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A2CAC0" w14:textId="72B3DBEA" w:rsidR="00B07E74" w:rsidRPr="001D0457" w:rsidRDefault="00B07E74" w:rsidP="00B07E74">
      <w:pPr>
        <w:jc w:val="center"/>
        <w:rPr>
          <w:rFonts w:cs="Times New Roman"/>
          <w:b/>
          <w:sz w:val="48"/>
        </w:rPr>
      </w:pPr>
      <w:r w:rsidRPr="001D0457">
        <w:rPr>
          <w:rFonts w:cs="Times New Roman"/>
          <w:b/>
          <w:sz w:val="48"/>
        </w:rPr>
        <w:t xml:space="preserve">PROCJENA RIZIKA OD VELIKIH NESREĆA ZA </w:t>
      </w:r>
      <w:r w:rsidR="00971F61" w:rsidRPr="001D0457">
        <w:rPr>
          <w:rFonts w:cs="Times New Roman"/>
          <w:b/>
          <w:sz w:val="48"/>
        </w:rPr>
        <w:t>PODRUČJE</w:t>
      </w:r>
    </w:p>
    <w:p w14:paraId="014916B9" w14:textId="5BE87E80" w:rsidR="00B07E74" w:rsidRPr="001D0457" w:rsidRDefault="00B07E74" w:rsidP="00B07E74">
      <w:pPr>
        <w:jc w:val="center"/>
        <w:rPr>
          <w:rFonts w:cs="Times New Roman"/>
          <w:b/>
          <w:sz w:val="48"/>
        </w:rPr>
      </w:pPr>
      <w:r w:rsidRPr="001D0457">
        <w:rPr>
          <w:rFonts w:cs="Times New Roman"/>
          <w:b/>
          <w:sz w:val="48"/>
        </w:rPr>
        <w:t>OPĆIN</w:t>
      </w:r>
      <w:r w:rsidR="00971F61" w:rsidRPr="001D0457">
        <w:rPr>
          <w:rFonts w:cs="Times New Roman"/>
          <w:b/>
          <w:sz w:val="48"/>
        </w:rPr>
        <w:t>E</w:t>
      </w:r>
      <w:r w:rsidRPr="001D0457">
        <w:rPr>
          <w:rFonts w:cs="Times New Roman"/>
          <w:b/>
          <w:sz w:val="48"/>
        </w:rPr>
        <w:t xml:space="preserve"> GRAČAC</w:t>
      </w:r>
    </w:p>
    <w:p w14:paraId="6BF96B21" w14:textId="77777777" w:rsidR="00B07E74" w:rsidRPr="001D0457" w:rsidRDefault="00B07E74" w:rsidP="00B07E74">
      <w:pPr>
        <w:jc w:val="center"/>
        <w:rPr>
          <w:rFonts w:cs="Times New Roman"/>
          <w:b/>
          <w:sz w:val="48"/>
        </w:rPr>
      </w:pPr>
    </w:p>
    <w:p w14:paraId="59A40A28" w14:textId="77777777" w:rsidR="00B07E74" w:rsidRPr="001D0457" w:rsidRDefault="00B07E74" w:rsidP="00971F61">
      <w:pPr>
        <w:jc w:val="left"/>
        <w:rPr>
          <w:rFonts w:cs="Times New Roman"/>
          <w:b/>
          <w:sz w:val="48"/>
        </w:rPr>
      </w:pPr>
    </w:p>
    <w:p w14:paraId="05269653" w14:textId="77777777" w:rsidR="00B07E74" w:rsidRPr="001D0457" w:rsidRDefault="00B07E74" w:rsidP="00B07E74">
      <w:pPr>
        <w:jc w:val="center"/>
        <w:rPr>
          <w:rFonts w:cs="Times New Roman"/>
          <w:b/>
          <w:sz w:val="48"/>
        </w:rPr>
      </w:pPr>
      <w:r w:rsidRPr="001D0457">
        <w:rPr>
          <w:rFonts w:cs="Times New Roman"/>
          <w:noProof/>
          <w:lang w:eastAsia="hr-HR"/>
        </w:rPr>
        <w:drawing>
          <wp:inline distT="0" distB="0" distL="0" distR="0" wp14:anchorId="52F31E38" wp14:editId="3733BD8D">
            <wp:extent cx="2443869" cy="3105150"/>
            <wp:effectExtent l="0" t="0" r="0" b="0"/>
            <wp:docPr id="4" name="Slika 4" descr="Image result for opÄina graÄac 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opÄina graÄac gr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8823" cy="3124151"/>
                    </a:xfrm>
                    <a:prstGeom prst="rect">
                      <a:avLst/>
                    </a:prstGeom>
                    <a:noFill/>
                    <a:ln>
                      <a:noFill/>
                    </a:ln>
                  </pic:spPr>
                </pic:pic>
              </a:graphicData>
            </a:graphic>
          </wp:inline>
        </w:drawing>
      </w:r>
    </w:p>
    <w:p w14:paraId="34618FF2" w14:textId="77777777" w:rsidR="00B07E74" w:rsidRPr="001D0457" w:rsidRDefault="00B07E74" w:rsidP="00B07E74">
      <w:pPr>
        <w:rPr>
          <w:rFonts w:cs="Times New Roman"/>
        </w:rPr>
      </w:pPr>
    </w:p>
    <w:p w14:paraId="1DDC0DAF" w14:textId="77777777" w:rsidR="00B07E74" w:rsidRPr="001D0457" w:rsidRDefault="00B07E74" w:rsidP="00B07E74">
      <w:pPr>
        <w:rPr>
          <w:rFonts w:cs="Times New Roman"/>
        </w:rPr>
      </w:pPr>
    </w:p>
    <w:p w14:paraId="1E05B317" w14:textId="77777777" w:rsidR="00B07E74" w:rsidRPr="001D0457" w:rsidRDefault="00B07E74" w:rsidP="00B07E74">
      <w:pPr>
        <w:rPr>
          <w:rFonts w:cs="Times New Roman"/>
        </w:rPr>
      </w:pPr>
    </w:p>
    <w:p w14:paraId="0C992524" w14:textId="77777777" w:rsidR="00B07E74" w:rsidRPr="001D0457" w:rsidRDefault="00B07E74" w:rsidP="00B07E74">
      <w:pPr>
        <w:jc w:val="center"/>
        <w:rPr>
          <w:rFonts w:cs="Times New Roman"/>
        </w:rPr>
      </w:pPr>
    </w:p>
    <w:p w14:paraId="6A327C84" w14:textId="77777777" w:rsidR="00B07E74" w:rsidRPr="001D0457" w:rsidRDefault="00B07E74" w:rsidP="00B07E74">
      <w:pPr>
        <w:jc w:val="center"/>
        <w:rPr>
          <w:rFonts w:cs="Times New Roman"/>
        </w:rPr>
      </w:pPr>
    </w:p>
    <w:p w14:paraId="2DDFB4C3" w14:textId="30049E2A" w:rsidR="00B07E74" w:rsidRDefault="00CE09A2" w:rsidP="00B07E74">
      <w:pPr>
        <w:jc w:val="center"/>
        <w:rPr>
          <w:rFonts w:cs="Times New Roman"/>
        </w:rPr>
      </w:pPr>
      <w:r>
        <w:rPr>
          <w:rFonts w:cs="Times New Roman"/>
        </w:rPr>
        <w:t>Lipanj</w:t>
      </w:r>
      <w:r w:rsidR="00B07E74" w:rsidRPr="001D0457">
        <w:rPr>
          <w:rFonts w:cs="Times New Roman"/>
        </w:rPr>
        <w:t>, 20</w:t>
      </w:r>
      <w:r w:rsidR="00971F61" w:rsidRPr="001D0457">
        <w:rPr>
          <w:rFonts w:cs="Times New Roman"/>
        </w:rPr>
        <w:t>2</w:t>
      </w:r>
      <w:r>
        <w:rPr>
          <w:rFonts w:cs="Times New Roman"/>
        </w:rPr>
        <w:t>6</w:t>
      </w:r>
      <w:r w:rsidR="00971F61" w:rsidRPr="001D0457">
        <w:rPr>
          <w:rFonts w:cs="Times New Roman"/>
        </w:rPr>
        <w:t xml:space="preserve">. </w:t>
      </w:r>
      <w:r w:rsidR="00B07E74" w:rsidRPr="001D0457">
        <w:rPr>
          <w:rFonts w:cs="Times New Roman"/>
        </w:rPr>
        <w:t xml:space="preserve"> godine</w:t>
      </w:r>
    </w:p>
    <w:p w14:paraId="4E637DC1" w14:textId="59DC31E0" w:rsidR="00DC036A" w:rsidRDefault="00DC036A" w:rsidP="00B07E74">
      <w:pPr>
        <w:jc w:val="center"/>
        <w:rPr>
          <w:rFonts w:cs="Times New Roman"/>
        </w:rPr>
      </w:pPr>
    </w:p>
    <w:p w14:paraId="6F723344" w14:textId="0B25B031" w:rsidR="00DC036A" w:rsidRDefault="00DC036A" w:rsidP="00B07E74">
      <w:pPr>
        <w:jc w:val="center"/>
        <w:rPr>
          <w:rFonts w:cs="Times New Roman"/>
        </w:rPr>
      </w:pPr>
    </w:p>
    <w:p w14:paraId="3FE4FE46" w14:textId="77777777" w:rsidR="00DC036A" w:rsidRPr="001D0457" w:rsidRDefault="00DC036A" w:rsidP="00B07E74">
      <w:pPr>
        <w:jc w:val="center"/>
        <w:rPr>
          <w:rFonts w:cs="Times New Roman"/>
        </w:rPr>
      </w:pPr>
    </w:p>
    <w:sdt>
      <w:sdtPr>
        <w:rPr>
          <w:rFonts w:eastAsiaTheme="minorHAnsi" w:cs="Times New Roman"/>
          <w:b w:val="0"/>
          <w:bCs/>
          <w:i/>
          <w:sz w:val="24"/>
          <w:szCs w:val="22"/>
          <w:lang w:eastAsia="en-US"/>
        </w:rPr>
        <w:id w:val="-868985404"/>
        <w:docPartObj>
          <w:docPartGallery w:val="Table of Contents"/>
          <w:docPartUnique/>
        </w:docPartObj>
      </w:sdtPr>
      <w:sdtEndPr>
        <w:rPr>
          <w:i w:val="0"/>
        </w:rPr>
      </w:sdtEndPr>
      <w:sdtContent>
        <w:p w14:paraId="7A266A63" w14:textId="456A5F88" w:rsidR="00B07E74" w:rsidRPr="006E2653" w:rsidRDefault="00CE09A2" w:rsidP="00CE09A2">
          <w:pPr>
            <w:pStyle w:val="TOCNaslov"/>
            <w:numPr>
              <w:ilvl w:val="0"/>
              <w:numId w:val="0"/>
            </w:numPr>
            <w:spacing w:before="0" w:after="240" w:line="276" w:lineRule="auto"/>
            <w:ind w:left="432" w:hanging="432"/>
            <w:rPr>
              <w:rFonts w:cs="Times New Roman"/>
              <w:b w:val="0"/>
              <w:bCs/>
              <w:color w:val="000000" w:themeColor="text1"/>
              <w:sz w:val="22"/>
              <w:szCs w:val="22"/>
            </w:rPr>
          </w:pPr>
          <w:r w:rsidRPr="006E2653">
            <w:rPr>
              <w:rFonts w:cs="Times New Roman"/>
              <w:b w:val="0"/>
              <w:bCs/>
              <w:color w:val="000000" w:themeColor="text1"/>
              <w:sz w:val="22"/>
              <w:szCs w:val="22"/>
            </w:rPr>
            <w:t>SADRŽAJ</w:t>
          </w:r>
        </w:p>
        <w:p w14:paraId="1B3145B6" w14:textId="64E9B3EB" w:rsidR="006E2653" w:rsidRDefault="00B07E74">
          <w:pPr>
            <w:pStyle w:val="Sadraj1"/>
            <w:rPr>
              <w:rFonts w:asciiTheme="minorHAnsi" w:eastAsiaTheme="minorEastAsia" w:hAnsiTheme="minorHAnsi"/>
              <w:noProof/>
              <w:kern w:val="2"/>
              <w:szCs w:val="24"/>
              <w:lang w:eastAsia="hr-HR"/>
              <w14:ligatures w14:val="standardContextual"/>
            </w:rPr>
          </w:pPr>
          <w:r w:rsidRPr="00DC036A">
            <w:rPr>
              <w:rFonts w:cs="Times New Roman"/>
              <w:sz w:val="22"/>
            </w:rPr>
            <w:fldChar w:fldCharType="begin"/>
          </w:r>
          <w:r w:rsidRPr="00DC036A">
            <w:rPr>
              <w:rFonts w:cs="Times New Roman"/>
              <w:sz w:val="22"/>
            </w:rPr>
            <w:instrText xml:space="preserve"> TOC \o "1-3" \h \z \u </w:instrText>
          </w:r>
          <w:r w:rsidRPr="00DC036A">
            <w:rPr>
              <w:rFonts w:cs="Times New Roman"/>
              <w:sz w:val="22"/>
            </w:rPr>
            <w:fldChar w:fldCharType="separate"/>
          </w:r>
          <w:hyperlink w:anchor="_Toc233879965" w:history="1">
            <w:r w:rsidR="006E2653" w:rsidRPr="001D7506">
              <w:rPr>
                <w:rStyle w:val="Hiperveza"/>
                <w:rFonts w:cs="Times New Roman"/>
                <w:noProof/>
              </w:rPr>
              <w:t>UVOD</w:t>
            </w:r>
            <w:r w:rsidR="006E2653">
              <w:rPr>
                <w:noProof/>
                <w:webHidden/>
              </w:rPr>
              <w:tab/>
            </w:r>
            <w:r w:rsidR="006E2653">
              <w:rPr>
                <w:noProof/>
                <w:webHidden/>
              </w:rPr>
              <w:fldChar w:fldCharType="begin"/>
            </w:r>
            <w:r w:rsidR="006E2653">
              <w:rPr>
                <w:noProof/>
                <w:webHidden/>
              </w:rPr>
              <w:instrText xml:space="preserve"> PAGEREF _Toc233879965 \h </w:instrText>
            </w:r>
            <w:r w:rsidR="006E2653">
              <w:rPr>
                <w:noProof/>
                <w:webHidden/>
              </w:rPr>
            </w:r>
            <w:r w:rsidR="006E2653">
              <w:rPr>
                <w:noProof/>
                <w:webHidden/>
              </w:rPr>
              <w:fldChar w:fldCharType="separate"/>
            </w:r>
            <w:r w:rsidR="006E2653">
              <w:rPr>
                <w:noProof/>
                <w:webHidden/>
              </w:rPr>
              <w:t>11</w:t>
            </w:r>
            <w:r w:rsidR="006E2653">
              <w:rPr>
                <w:noProof/>
                <w:webHidden/>
              </w:rPr>
              <w:fldChar w:fldCharType="end"/>
            </w:r>
          </w:hyperlink>
        </w:p>
        <w:p w14:paraId="4C4C1349" w14:textId="707358C0" w:rsidR="006E2653" w:rsidRDefault="006E2653">
          <w:pPr>
            <w:pStyle w:val="Sadraj1"/>
            <w:rPr>
              <w:rFonts w:asciiTheme="minorHAnsi" w:eastAsiaTheme="minorEastAsia" w:hAnsiTheme="minorHAnsi"/>
              <w:noProof/>
              <w:kern w:val="2"/>
              <w:szCs w:val="24"/>
              <w:lang w:eastAsia="hr-HR"/>
              <w14:ligatures w14:val="standardContextual"/>
            </w:rPr>
          </w:pPr>
          <w:hyperlink w:anchor="_Toc233879966" w:history="1">
            <w:r w:rsidRPr="001D7506">
              <w:rPr>
                <w:rStyle w:val="Hiperveza"/>
                <w:noProof/>
              </w:rPr>
              <w:t>1</w:t>
            </w:r>
            <w:r>
              <w:rPr>
                <w:rFonts w:asciiTheme="minorHAnsi" w:eastAsiaTheme="minorEastAsia" w:hAnsiTheme="minorHAnsi"/>
                <w:noProof/>
                <w:kern w:val="2"/>
                <w:szCs w:val="24"/>
                <w:lang w:eastAsia="hr-HR"/>
                <w14:ligatures w14:val="standardContextual"/>
              </w:rPr>
              <w:tab/>
            </w:r>
            <w:r w:rsidRPr="001D7506">
              <w:rPr>
                <w:rStyle w:val="Hiperveza"/>
                <w:noProof/>
              </w:rPr>
              <w:t>OSNOVNE KARAKTERISTIKE OPĆINE GRAČAC</w:t>
            </w:r>
            <w:r>
              <w:rPr>
                <w:noProof/>
                <w:webHidden/>
              </w:rPr>
              <w:tab/>
            </w:r>
            <w:r>
              <w:rPr>
                <w:noProof/>
                <w:webHidden/>
              </w:rPr>
              <w:fldChar w:fldCharType="begin"/>
            </w:r>
            <w:r>
              <w:rPr>
                <w:noProof/>
                <w:webHidden/>
              </w:rPr>
              <w:instrText xml:space="preserve"> PAGEREF _Toc233879966 \h </w:instrText>
            </w:r>
            <w:r>
              <w:rPr>
                <w:noProof/>
                <w:webHidden/>
              </w:rPr>
            </w:r>
            <w:r>
              <w:rPr>
                <w:noProof/>
                <w:webHidden/>
              </w:rPr>
              <w:fldChar w:fldCharType="separate"/>
            </w:r>
            <w:r>
              <w:rPr>
                <w:noProof/>
                <w:webHidden/>
              </w:rPr>
              <w:t>15</w:t>
            </w:r>
            <w:r>
              <w:rPr>
                <w:noProof/>
                <w:webHidden/>
              </w:rPr>
              <w:fldChar w:fldCharType="end"/>
            </w:r>
          </w:hyperlink>
        </w:p>
        <w:p w14:paraId="1D8CABE4" w14:textId="468E921D" w:rsidR="006E2653" w:rsidRDefault="006E2653">
          <w:pPr>
            <w:pStyle w:val="Sadraj2"/>
            <w:rPr>
              <w:rFonts w:asciiTheme="minorHAnsi" w:eastAsiaTheme="minorEastAsia" w:hAnsiTheme="minorHAnsi"/>
              <w:noProof/>
              <w:kern w:val="2"/>
              <w:szCs w:val="24"/>
              <w:lang w:eastAsia="hr-HR"/>
              <w14:ligatures w14:val="standardContextual"/>
            </w:rPr>
          </w:pPr>
          <w:hyperlink w:anchor="_Toc233879967" w:history="1">
            <w:r w:rsidRPr="001D7506">
              <w:rPr>
                <w:rStyle w:val="Hiperveza"/>
                <w:noProof/>
              </w:rPr>
              <w:t>1.1</w:t>
            </w:r>
            <w:r>
              <w:rPr>
                <w:rFonts w:asciiTheme="minorHAnsi" w:eastAsiaTheme="minorEastAsia" w:hAnsiTheme="minorHAnsi"/>
                <w:noProof/>
                <w:kern w:val="2"/>
                <w:szCs w:val="24"/>
                <w:lang w:eastAsia="hr-HR"/>
                <w14:ligatures w14:val="standardContextual"/>
              </w:rPr>
              <w:tab/>
            </w:r>
            <w:r w:rsidRPr="001D7506">
              <w:rPr>
                <w:rStyle w:val="Hiperveza"/>
                <w:noProof/>
              </w:rPr>
              <w:t>GEOGRAFSKI POKAZATELJI</w:t>
            </w:r>
            <w:r>
              <w:rPr>
                <w:noProof/>
                <w:webHidden/>
              </w:rPr>
              <w:tab/>
            </w:r>
            <w:r>
              <w:rPr>
                <w:noProof/>
                <w:webHidden/>
              </w:rPr>
              <w:fldChar w:fldCharType="begin"/>
            </w:r>
            <w:r>
              <w:rPr>
                <w:noProof/>
                <w:webHidden/>
              </w:rPr>
              <w:instrText xml:space="preserve"> PAGEREF _Toc233879967 \h </w:instrText>
            </w:r>
            <w:r>
              <w:rPr>
                <w:noProof/>
                <w:webHidden/>
              </w:rPr>
            </w:r>
            <w:r>
              <w:rPr>
                <w:noProof/>
                <w:webHidden/>
              </w:rPr>
              <w:fldChar w:fldCharType="separate"/>
            </w:r>
            <w:r>
              <w:rPr>
                <w:noProof/>
                <w:webHidden/>
              </w:rPr>
              <w:t>15</w:t>
            </w:r>
            <w:r>
              <w:rPr>
                <w:noProof/>
                <w:webHidden/>
              </w:rPr>
              <w:fldChar w:fldCharType="end"/>
            </w:r>
          </w:hyperlink>
        </w:p>
        <w:p w14:paraId="38AB1189" w14:textId="1219B0B7"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68" w:history="1">
            <w:r w:rsidRPr="001D7506">
              <w:rPr>
                <w:rStyle w:val="Hiperveza"/>
                <w:noProof/>
              </w:rPr>
              <w:t>1.1.1</w:t>
            </w:r>
            <w:r>
              <w:rPr>
                <w:rFonts w:asciiTheme="minorHAnsi" w:eastAsiaTheme="minorEastAsia" w:hAnsiTheme="minorHAnsi"/>
                <w:noProof/>
                <w:kern w:val="2"/>
                <w:szCs w:val="24"/>
                <w:lang w:eastAsia="hr-HR"/>
                <w14:ligatures w14:val="standardContextual"/>
              </w:rPr>
              <w:tab/>
            </w:r>
            <w:r w:rsidRPr="001D7506">
              <w:rPr>
                <w:rStyle w:val="Hiperveza"/>
                <w:noProof/>
              </w:rPr>
              <w:t>Geografski položaj</w:t>
            </w:r>
            <w:r>
              <w:rPr>
                <w:noProof/>
                <w:webHidden/>
              </w:rPr>
              <w:tab/>
            </w:r>
            <w:r>
              <w:rPr>
                <w:noProof/>
                <w:webHidden/>
              </w:rPr>
              <w:fldChar w:fldCharType="begin"/>
            </w:r>
            <w:r>
              <w:rPr>
                <w:noProof/>
                <w:webHidden/>
              </w:rPr>
              <w:instrText xml:space="preserve"> PAGEREF _Toc233879968 \h </w:instrText>
            </w:r>
            <w:r>
              <w:rPr>
                <w:noProof/>
                <w:webHidden/>
              </w:rPr>
            </w:r>
            <w:r>
              <w:rPr>
                <w:noProof/>
                <w:webHidden/>
              </w:rPr>
              <w:fldChar w:fldCharType="separate"/>
            </w:r>
            <w:r>
              <w:rPr>
                <w:noProof/>
                <w:webHidden/>
              </w:rPr>
              <w:t>15</w:t>
            </w:r>
            <w:r>
              <w:rPr>
                <w:noProof/>
                <w:webHidden/>
              </w:rPr>
              <w:fldChar w:fldCharType="end"/>
            </w:r>
          </w:hyperlink>
        </w:p>
        <w:p w14:paraId="15CC8818" w14:textId="6CDE402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69" w:history="1">
            <w:r w:rsidRPr="001D7506">
              <w:rPr>
                <w:rStyle w:val="Hiperveza"/>
                <w:noProof/>
              </w:rPr>
              <w:t>1.1.2</w:t>
            </w:r>
            <w:r>
              <w:rPr>
                <w:rFonts w:asciiTheme="minorHAnsi" w:eastAsiaTheme="minorEastAsia" w:hAnsiTheme="minorHAnsi"/>
                <w:noProof/>
                <w:kern w:val="2"/>
                <w:szCs w:val="24"/>
                <w:lang w:eastAsia="hr-HR"/>
                <w14:ligatures w14:val="standardContextual"/>
              </w:rPr>
              <w:tab/>
            </w:r>
            <w:r w:rsidRPr="001D7506">
              <w:rPr>
                <w:rStyle w:val="Hiperveza"/>
                <w:noProof/>
              </w:rPr>
              <w:t>Broj stanovnika</w:t>
            </w:r>
            <w:r>
              <w:rPr>
                <w:noProof/>
                <w:webHidden/>
              </w:rPr>
              <w:tab/>
            </w:r>
            <w:r>
              <w:rPr>
                <w:noProof/>
                <w:webHidden/>
              </w:rPr>
              <w:fldChar w:fldCharType="begin"/>
            </w:r>
            <w:r>
              <w:rPr>
                <w:noProof/>
                <w:webHidden/>
              </w:rPr>
              <w:instrText xml:space="preserve"> PAGEREF _Toc233879969 \h </w:instrText>
            </w:r>
            <w:r>
              <w:rPr>
                <w:noProof/>
                <w:webHidden/>
              </w:rPr>
            </w:r>
            <w:r>
              <w:rPr>
                <w:noProof/>
                <w:webHidden/>
              </w:rPr>
              <w:fldChar w:fldCharType="separate"/>
            </w:r>
            <w:r>
              <w:rPr>
                <w:noProof/>
                <w:webHidden/>
              </w:rPr>
              <w:t>16</w:t>
            </w:r>
            <w:r>
              <w:rPr>
                <w:noProof/>
                <w:webHidden/>
              </w:rPr>
              <w:fldChar w:fldCharType="end"/>
            </w:r>
          </w:hyperlink>
        </w:p>
        <w:p w14:paraId="628DB398" w14:textId="65268E85"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0" w:history="1">
            <w:r w:rsidRPr="001D7506">
              <w:rPr>
                <w:rStyle w:val="Hiperveza"/>
                <w:noProof/>
              </w:rPr>
              <w:t>1.1.3</w:t>
            </w:r>
            <w:r>
              <w:rPr>
                <w:rFonts w:asciiTheme="minorHAnsi" w:eastAsiaTheme="minorEastAsia" w:hAnsiTheme="minorHAnsi"/>
                <w:noProof/>
                <w:kern w:val="2"/>
                <w:szCs w:val="24"/>
                <w:lang w:eastAsia="hr-HR"/>
                <w14:ligatures w14:val="standardContextual"/>
              </w:rPr>
              <w:tab/>
            </w:r>
            <w:r w:rsidRPr="001D7506">
              <w:rPr>
                <w:rStyle w:val="Hiperveza"/>
                <w:noProof/>
              </w:rPr>
              <w:t>Gustoća naseljenosti</w:t>
            </w:r>
            <w:r>
              <w:rPr>
                <w:noProof/>
                <w:webHidden/>
              </w:rPr>
              <w:tab/>
            </w:r>
            <w:r>
              <w:rPr>
                <w:noProof/>
                <w:webHidden/>
              </w:rPr>
              <w:fldChar w:fldCharType="begin"/>
            </w:r>
            <w:r>
              <w:rPr>
                <w:noProof/>
                <w:webHidden/>
              </w:rPr>
              <w:instrText xml:space="preserve"> PAGEREF _Toc233879970 \h </w:instrText>
            </w:r>
            <w:r>
              <w:rPr>
                <w:noProof/>
                <w:webHidden/>
              </w:rPr>
            </w:r>
            <w:r>
              <w:rPr>
                <w:noProof/>
                <w:webHidden/>
              </w:rPr>
              <w:fldChar w:fldCharType="separate"/>
            </w:r>
            <w:r>
              <w:rPr>
                <w:noProof/>
                <w:webHidden/>
              </w:rPr>
              <w:t>17</w:t>
            </w:r>
            <w:r>
              <w:rPr>
                <w:noProof/>
                <w:webHidden/>
              </w:rPr>
              <w:fldChar w:fldCharType="end"/>
            </w:r>
          </w:hyperlink>
        </w:p>
        <w:p w14:paraId="712FB4DE" w14:textId="28AA0BFD"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1" w:history="1">
            <w:r w:rsidRPr="001D7506">
              <w:rPr>
                <w:rStyle w:val="Hiperveza"/>
                <w:noProof/>
              </w:rPr>
              <w:t>1.1.4</w:t>
            </w:r>
            <w:r>
              <w:rPr>
                <w:rFonts w:asciiTheme="minorHAnsi" w:eastAsiaTheme="minorEastAsia" w:hAnsiTheme="minorHAnsi"/>
                <w:noProof/>
                <w:kern w:val="2"/>
                <w:szCs w:val="24"/>
                <w:lang w:eastAsia="hr-HR"/>
                <w14:ligatures w14:val="standardContextual"/>
              </w:rPr>
              <w:tab/>
            </w:r>
            <w:r w:rsidRPr="001D7506">
              <w:rPr>
                <w:rStyle w:val="Hiperveza"/>
                <w:noProof/>
              </w:rPr>
              <w:t>Razmještaj stanovništva</w:t>
            </w:r>
            <w:r>
              <w:rPr>
                <w:noProof/>
                <w:webHidden/>
              </w:rPr>
              <w:tab/>
            </w:r>
            <w:r>
              <w:rPr>
                <w:noProof/>
                <w:webHidden/>
              </w:rPr>
              <w:fldChar w:fldCharType="begin"/>
            </w:r>
            <w:r>
              <w:rPr>
                <w:noProof/>
                <w:webHidden/>
              </w:rPr>
              <w:instrText xml:space="preserve"> PAGEREF _Toc233879971 \h </w:instrText>
            </w:r>
            <w:r>
              <w:rPr>
                <w:noProof/>
                <w:webHidden/>
              </w:rPr>
            </w:r>
            <w:r>
              <w:rPr>
                <w:noProof/>
                <w:webHidden/>
              </w:rPr>
              <w:fldChar w:fldCharType="separate"/>
            </w:r>
            <w:r>
              <w:rPr>
                <w:noProof/>
                <w:webHidden/>
              </w:rPr>
              <w:t>18</w:t>
            </w:r>
            <w:r>
              <w:rPr>
                <w:noProof/>
                <w:webHidden/>
              </w:rPr>
              <w:fldChar w:fldCharType="end"/>
            </w:r>
          </w:hyperlink>
        </w:p>
        <w:p w14:paraId="4E3AA301" w14:textId="2F511267"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2" w:history="1">
            <w:r w:rsidRPr="001D7506">
              <w:rPr>
                <w:rStyle w:val="Hiperveza"/>
                <w:noProof/>
              </w:rPr>
              <w:t>1.1.5</w:t>
            </w:r>
            <w:r>
              <w:rPr>
                <w:rFonts w:asciiTheme="minorHAnsi" w:eastAsiaTheme="minorEastAsia" w:hAnsiTheme="minorHAnsi"/>
                <w:noProof/>
                <w:kern w:val="2"/>
                <w:szCs w:val="24"/>
                <w:lang w:eastAsia="hr-HR"/>
                <w14:ligatures w14:val="standardContextual"/>
              </w:rPr>
              <w:tab/>
            </w:r>
            <w:r w:rsidRPr="001D7506">
              <w:rPr>
                <w:rStyle w:val="Hiperveza"/>
                <w:noProof/>
              </w:rPr>
              <w:t>Spolno – dobna raspodjela stanovništva</w:t>
            </w:r>
            <w:r>
              <w:rPr>
                <w:noProof/>
                <w:webHidden/>
              </w:rPr>
              <w:tab/>
            </w:r>
            <w:r>
              <w:rPr>
                <w:noProof/>
                <w:webHidden/>
              </w:rPr>
              <w:fldChar w:fldCharType="begin"/>
            </w:r>
            <w:r>
              <w:rPr>
                <w:noProof/>
                <w:webHidden/>
              </w:rPr>
              <w:instrText xml:space="preserve"> PAGEREF _Toc233879972 \h </w:instrText>
            </w:r>
            <w:r>
              <w:rPr>
                <w:noProof/>
                <w:webHidden/>
              </w:rPr>
            </w:r>
            <w:r>
              <w:rPr>
                <w:noProof/>
                <w:webHidden/>
              </w:rPr>
              <w:fldChar w:fldCharType="separate"/>
            </w:r>
            <w:r>
              <w:rPr>
                <w:noProof/>
                <w:webHidden/>
              </w:rPr>
              <w:t>20</w:t>
            </w:r>
            <w:r>
              <w:rPr>
                <w:noProof/>
                <w:webHidden/>
              </w:rPr>
              <w:fldChar w:fldCharType="end"/>
            </w:r>
          </w:hyperlink>
        </w:p>
        <w:p w14:paraId="3A8C4F08" w14:textId="129525A6"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3" w:history="1">
            <w:r w:rsidRPr="001D7506">
              <w:rPr>
                <w:rStyle w:val="Hiperveza"/>
                <w:noProof/>
              </w:rPr>
              <w:t>1.1.6</w:t>
            </w:r>
            <w:r>
              <w:rPr>
                <w:rFonts w:asciiTheme="minorHAnsi" w:eastAsiaTheme="minorEastAsia" w:hAnsiTheme="minorHAnsi"/>
                <w:noProof/>
                <w:kern w:val="2"/>
                <w:szCs w:val="24"/>
                <w:lang w:eastAsia="hr-HR"/>
                <w14:ligatures w14:val="standardContextual"/>
              </w:rPr>
              <w:tab/>
            </w:r>
            <w:r w:rsidRPr="001D7506">
              <w:rPr>
                <w:rStyle w:val="Hiperveza"/>
                <w:noProof/>
              </w:rPr>
              <w:t>Broj stanovnika kojoj je potrebna neka vrsta pomoći pri obavljanju svakodnevnih zadataka</w:t>
            </w:r>
            <w:r>
              <w:rPr>
                <w:noProof/>
                <w:webHidden/>
              </w:rPr>
              <w:tab/>
            </w:r>
            <w:r>
              <w:rPr>
                <w:noProof/>
                <w:webHidden/>
              </w:rPr>
              <w:fldChar w:fldCharType="begin"/>
            </w:r>
            <w:r>
              <w:rPr>
                <w:noProof/>
                <w:webHidden/>
              </w:rPr>
              <w:instrText xml:space="preserve"> PAGEREF _Toc233879973 \h </w:instrText>
            </w:r>
            <w:r>
              <w:rPr>
                <w:noProof/>
                <w:webHidden/>
              </w:rPr>
            </w:r>
            <w:r>
              <w:rPr>
                <w:noProof/>
                <w:webHidden/>
              </w:rPr>
              <w:fldChar w:fldCharType="separate"/>
            </w:r>
            <w:r>
              <w:rPr>
                <w:noProof/>
                <w:webHidden/>
              </w:rPr>
              <w:t>20</w:t>
            </w:r>
            <w:r>
              <w:rPr>
                <w:noProof/>
                <w:webHidden/>
              </w:rPr>
              <w:fldChar w:fldCharType="end"/>
            </w:r>
          </w:hyperlink>
        </w:p>
        <w:p w14:paraId="33C0AE70" w14:textId="5A4A9B9C"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4" w:history="1">
            <w:r w:rsidRPr="001D7506">
              <w:rPr>
                <w:rStyle w:val="Hiperveza"/>
                <w:noProof/>
                <w:lang w:eastAsia="hr-HR"/>
              </w:rPr>
              <w:t>1.1.7</w:t>
            </w:r>
            <w:r>
              <w:rPr>
                <w:rFonts w:asciiTheme="minorHAnsi" w:eastAsiaTheme="minorEastAsia" w:hAnsiTheme="minorHAnsi"/>
                <w:noProof/>
                <w:kern w:val="2"/>
                <w:szCs w:val="24"/>
                <w:lang w:eastAsia="hr-HR"/>
                <w14:ligatures w14:val="standardContextual"/>
              </w:rPr>
              <w:tab/>
            </w:r>
            <w:r w:rsidRPr="001D7506">
              <w:rPr>
                <w:rStyle w:val="Hiperveza"/>
                <w:noProof/>
                <w:lang w:eastAsia="hr-HR"/>
              </w:rPr>
              <w:t>Prometna povezanost</w:t>
            </w:r>
            <w:r>
              <w:rPr>
                <w:noProof/>
                <w:webHidden/>
              </w:rPr>
              <w:tab/>
            </w:r>
            <w:r>
              <w:rPr>
                <w:noProof/>
                <w:webHidden/>
              </w:rPr>
              <w:fldChar w:fldCharType="begin"/>
            </w:r>
            <w:r>
              <w:rPr>
                <w:noProof/>
                <w:webHidden/>
              </w:rPr>
              <w:instrText xml:space="preserve"> PAGEREF _Toc233879974 \h </w:instrText>
            </w:r>
            <w:r>
              <w:rPr>
                <w:noProof/>
                <w:webHidden/>
              </w:rPr>
            </w:r>
            <w:r>
              <w:rPr>
                <w:noProof/>
                <w:webHidden/>
              </w:rPr>
              <w:fldChar w:fldCharType="separate"/>
            </w:r>
            <w:r>
              <w:rPr>
                <w:noProof/>
                <w:webHidden/>
              </w:rPr>
              <w:t>23</w:t>
            </w:r>
            <w:r>
              <w:rPr>
                <w:noProof/>
                <w:webHidden/>
              </w:rPr>
              <w:fldChar w:fldCharType="end"/>
            </w:r>
          </w:hyperlink>
        </w:p>
        <w:p w14:paraId="01F0D1F0" w14:textId="7A2107A2" w:rsidR="006E2653" w:rsidRDefault="006E2653">
          <w:pPr>
            <w:pStyle w:val="Sadraj2"/>
            <w:rPr>
              <w:rFonts w:asciiTheme="minorHAnsi" w:eastAsiaTheme="minorEastAsia" w:hAnsiTheme="minorHAnsi"/>
              <w:noProof/>
              <w:kern w:val="2"/>
              <w:szCs w:val="24"/>
              <w:lang w:eastAsia="hr-HR"/>
              <w14:ligatures w14:val="standardContextual"/>
            </w:rPr>
          </w:pPr>
          <w:hyperlink w:anchor="_Toc233879975" w:history="1">
            <w:r w:rsidRPr="001D7506">
              <w:rPr>
                <w:rStyle w:val="Hiperveza"/>
                <w:noProof/>
              </w:rPr>
              <w:t>1.2</w:t>
            </w:r>
            <w:r>
              <w:rPr>
                <w:rFonts w:asciiTheme="minorHAnsi" w:eastAsiaTheme="minorEastAsia" w:hAnsiTheme="minorHAnsi"/>
                <w:noProof/>
                <w:kern w:val="2"/>
                <w:szCs w:val="24"/>
                <w:lang w:eastAsia="hr-HR"/>
                <w14:ligatures w14:val="standardContextual"/>
              </w:rPr>
              <w:tab/>
            </w:r>
            <w:r w:rsidRPr="001D7506">
              <w:rPr>
                <w:rStyle w:val="Hiperveza"/>
                <w:noProof/>
              </w:rPr>
              <w:t>DRUŠTVENO – POLITIČKI POKAZATELJI</w:t>
            </w:r>
            <w:r>
              <w:rPr>
                <w:noProof/>
                <w:webHidden/>
              </w:rPr>
              <w:tab/>
            </w:r>
            <w:r>
              <w:rPr>
                <w:noProof/>
                <w:webHidden/>
              </w:rPr>
              <w:fldChar w:fldCharType="begin"/>
            </w:r>
            <w:r>
              <w:rPr>
                <w:noProof/>
                <w:webHidden/>
              </w:rPr>
              <w:instrText xml:space="preserve"> PAGEREF _Toc233879975 \h </w:instrText>
            </w:r>
            <w:r>
              <w:rPr>
                <w:noProof/>
                <w:webHidden/>
              </w:rPr>
            </w:r>
            <w:r>
              <w:rPr>
                <w:noProof/>
                <w:webHidden/>
              </w:rPr>
              <w:fldChar w:fldCharType="separate"/>
            </w:r>
            <w:r>
              <w:rPr>
                <w:noProof/>
                <w:webHidden/>
              </w:rPr>
              <w:t>25</w:t>
            </w:r>
            <w:r>
              <w:rPr>
                <w:noProof/>
                <w:webHidden/>
              </w:rPr>
              <w:fldChar w:fldCharType="end"/>
            </w:r>
          </w:hyperlink>
        </w:p>
        <w:p w14:paraId="0EB29019" w14:textId="7CF2CF36" w:rsidR="006E2653" w:rsidRDefault="006E2653">
          <w:pPr>
            <w:pStyle w:val="Sadraj3"/>
            <w:rPr>
              <w:rFonts w:asciiTheme="minorHAnsi" w:eastAsiaTheme="minorEastAsia" w:hAnsiTheme="minorHAnsi"/>
              <w:noProof/>
              <w:kern w:val="2"/>
              <w:szCs w:val="24"/>
              <w:lang w:eastAsia="hr-HR"/>
              <w14:ligatures w14:val="standardContextual"/>
            </w:rPr>
          </w:pPr>
          <w:hyperlink w:anchor="_Toc233879976" w:history="1">
            <w:r w:rsidRPr="001D7506">
              <w:rPr>
                <w:rStyle w:val="Hiperveza"/>
                <w:noProof/>
                <w:lang w:eastAsia="hr-HR"/>
              </w:rPr>
              <w:t>1.2.1    Sjedište upravnog tijela</w:t>
            </w:r>
            <w:r>
              <w:rPr>
                <w:noProof/>
                <w:webHidden/>
              </w:rPr>
              <w:tab/>
            </w:r>
            <w:r>
              <w:rPr>
                <w:noProof/>
                <w:webHidden/>
              </w:rPr>
              <w:fldChar w:fldCharType="begin"/>
            </w:r>
            <w:r>
              <w:rPr>
                <w:noProof/>
                <w:webHidden/>
              </w:rPr>
              <w:instrText xml:space="preserve"> PAGEREF _Toc233879976 \h </w:instrText>
            </w:r>
            <w:r>
              <w:rPr>
                <w:noProof/>
                <w:webHidden/>
              </w:rPr>
            </w:r>
            <w:r>
              <w:rPr>
                <w:noProof/>
                <w:webHidden/>
              </w:rPr>
              <w:fldChar w:fldCharType="separate"/>
            </w:r>
            <w:r>
              <w:rPr>
                <w:noProof/>
                <w:webHidden/>
              </w:rPr>
              <w:t>25</w:t>
            </w:r>
            <w:r>
              <w:rPr>
                <w:noProof/>
                <w:webHidden/>
              </w:rPr>
              <w:fldChar w:fldCharType="end"/>
            </w:r>
          </w:hyperlink>
        </w:p>
        <w:p w14:paraId="734ED37E" w14:textId="6232C68C"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7" w:history="1">
            <w:r w:rsidRPr="001D7506">
              <w:rPr>
                <w:rStyle w:val="Hiperveza"/>
                <w:noProof/>
              </w:rPr>
              <w:t>1.2.1</w:t>
            </w:r>
            <w:r>
              <w:rPr>
                <w:rFonts w:asciiTheme="minorHAnsi" w:eastAsiaTheme="minorEastAsia" w:hAnsiTheme="minorHAnsi"/>
                <w:noProof/>
                <w:kern w:val="2"/>
                <w:szCs w:val="24"/>
                <w:lang w:eastAsia="hr-HR"/>
                <w14:ligatures w14:val="standardContextual"/>
              </w:rPr>
              <w:tab/>
            </w:r>
            <w:r w:rsidRPr="001D7506">
              <w:rPr>
                <w:rStyle w:val="Hiperveza"/>
                <w:noProof/>
              </w:rPr>
              <w:t>Zdravstvene ustanove</w:t>
            </w:r>
            <w:r>
              <w:rPr>
                <w:noProof/>
                <w:webHidden/>
              </w:rPr>
              <w:tab/>
            </w:r>
            <w:r>
              <w:rPr>
                <w:noProof/>
                <w:webHidden/>
              </w:rPr>
              <w:fldChar w:fldCharType="begin"/>
            </w:r>
            <w:r>
              <w:rPr>
                <w:noProof/>
                <w:webHidden/>
              </w:rPr>
              <w:instrText xml:space="preserve"> PAGEREF _Toc233879977 \h </w:instrText>
            </w:r>
            <w:r>
              <w:rPr>
                <w:noProof/>
                <w:webHidden/>
              </w:rPr>
            </w:r>
            <w:r>
              <w:rPr>
                <w:noProof/>
                <w:webHidden/>
              </w:rPr>
              <w:fldChar w:fldCharType="separate"/>
            </w:r>
            <w:r>
              <w:rPr>
                <w:noProof/>
                <w:webHidden/>
              </w:rPr>
              <w:t>25</w:t>
            </w:r>
            <w:r>
              <w:rPr>
                <w:noProof/>
                <w:webHidden/>
              </w:rPr>
              <w:fldChar w:fldCharType="end"/>
            </w:r>
          </w:hyperlink>
        </w:p>
        <w:p w14:paraId="32147366" w14:textId="502B0E34"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78" w:history="1">
            <w:r w:rsidRPr="001D7506">
              <w:rPr>
                <w:rStyle w:val="Hiperveza"/>
                <w:noProof/>
              </w:rPr>
              <w:t>1.2.2</w:t>
            </w:r>
            <w:r>
              <w:rPr>
                <w:rFonts w:asciiTheme="minorHAnsi" w:eastAsiaTheme="minorEastAsia" w:hAnsiTheme="minorHAnsi"/>
                <w:noProof/>
                <w:kern w:val="2"/>
                <w:szCs w:val="24"/>
                <w:lang w:eastAsia="hr-HR"/>
                <w14:ligatures w14:val="standardContextual"/>
              </w:rPr>
              <w:tab/>
            </w:r>
            <w:r w:rsidRPr="001D7506">
              <w:rPr>
                <w:rStyle w:val="Hiperveza"/>
                <w:noProof/>
              </w:rPr>
              <w:t>Odgojno – obrazovne ustanove</w:t>
            </w:r>
            <w:r>
              <w:rPr>
                <w:noProof/>
                <w:webHidden/>
              </w:rPr>
              <w:tab/>
            </w:r>
            <w:r>
              <w:rPr>
                <w:noProof/>
                <w:webHidden/>
              </w:rPr>
              <w:fldChar w:fldCharType="begin"/>
            </w:r>
            <w:r>
              <w:rPr>
                <w:noProof/>
                <w:webHidden/>
              </w:rPr>
              <w:instrText xml:space="preserve"> PAGEREF _Toc233879978 \h </w:instrText>
            </w:r>
            <w:r>
              <w:rPr>
                <w:noProof/>
                <w:webHidden/>
              </w:rPr>
            </w:r>
            <w:r>
              <w:rPr>
                <w:noProof/>
                <w:webHidden/>
              </w:rPr>
              <w:fldChar w:fldCharType="separate"/>
            </w:r>
            <w:r>
              <w:rPr>
                <w:noProof/>
                <w:webHidden/>
              </w:rPr>
              <w:t>25</w:t>
            </w:r>
            <w:r>
              <w:rPr>
                <w:noProof/>
                <w:webHidden/>
              </w:rPr>
              <w:fldChar w:fldCharType="end"/>
            </w:r>
          </w:hyperlink>
        </w:p>
        <w:p w14:paraId="559BD5D0" w14:textId="2D725D2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3" w:history="1">
            <w:r w:rsidRPr="001D7506">
              <w:rPr>
                <w:rStyle w:val="Hiperveza"/>
                <w:noProof/>
              </w:rPr>
              <w:t>1.2.3</w:t>
            </w:r>
            <w:r>
              <w:rPr>
                <w:rFonts w:asciiTheme="minorHAnsi" w:eastAsiaTheme="minorEastAsia" w:hAnsiTheme="minorHAnsi"/>
                <w:noProof/>
                <w:kern w:val="2"/>
                <w:szCs w:val="24"/>
                <w:lang w:eastAsia="hr-HR"/>
                <w14:ligatures w14:val="standardContextual"/>
              </w:rPr>
              <w:tab/>
            </w:r>
            <w:r w:rsidRPr="001D7506">
              <w:rPr>
                <w:rStyle w:val="Hiperveza"/>
                <w:noProof/>
              </w:rPr>
              <w:t>Broj domaćinstava i broj članova obitelji po domaćinstvu</w:t>
            </w:r>
            <w:r>
              <w:rPr>
                <w:noProof/>
                <w:webHidden/>
              </w:rPr>
              <w:tab/>
            </w:r>
            <w:r>
              <w:rPr>
                <w:noProof/>
                <w:webHidden/>
              </w:rPr>
              <w:fldChar w:fldCharType="begin"/>
            </w:r>
            <w:r>
              <w:rPr>
                <w:noProof/>
                <w:webHidden/>
              </w:rPr>
              <w:instrText xml:space="preserve"> PAGEREF _Toc233879983 \h </w:instrText>
            </w:r>
            <w:r>
              <w:rPr>
                <w:noProof/>
                <w:webHidden/>
              </w:rPr>
            </w:r>
            <w:r>
              <w:rPr>
                <w:noProof/>
                <w:webHidden/>
              </w:rPr>
              <w:fldChar w:fldCharType="separate"/>
            </w:r>
            <w:r>
              <w:rPr>
                <w:noProof/>
                <w:webHidden/>
              </w:rPr>
              <w:t>26</w:t>
            </w:r>
            <w:r>
              <w:rPr>
                <w:noProof/>
                <w:webHidden/>
              </w:rPr>
              <w:fldChar w:fldCharType="end"/>
            </w:r>
          </w:hyperlink>
        </w:p>
        <w:p w14:paraId="56666A86" w14:textId="1C2CAAA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4" w:history="1">
            <w:r w:rsidRPr="001D7506">
              <w:rPr>
                <w:rStyle w:val="Hiperveza"/>
                <w:noProof/>
              </w:rPr>
              <w:t>1.2.4</w:t>
            </w:r>
            <w:r>
              <w:rPr>
                <w:rFonts w:asciiTheme="minorHAnsi" w:eastAsiaTheme="minorEastAsia" w:hAnsiTheme="minorHAnsi"/>
                <w:noProof/>
                <w:kern w:val="2"/>
                <w:szCs w:val="24"/>
                <w:lang w:eastAsia="hr-HR"/>
                <w14:ligatures w14:val="standardContextual"/>
              </w:rPr>
              <w:tab/>
            </w:r>
            <w:r w:rsidRPr="001D7506">
              <w:rPr>
                <w:rStyle w:val="Hiperveza"/>
                <w:noProof/>
              </w:rPr>
              <w:t>Broj, vrsta (namjena) i starost građevina</w:t>
            </w:r>
            <w:r>
              <w:rPr>
                <w:noProof/>
                <w:webHidden/>
              </w:rPr>
              <w:tab/>
            </w:r>
            <w:r>
              <w:rPr>
                <w:noProof/>
                <w:webHidden/>
              </w:rPr>
              <w:fldChar w:fldCharType="begin"/>
            </w:r>
            <w:r>
              <w:rPr>
                <w:noProof/>
                <w:webHidden/>
              </w:rPr>
              <w:instrText xml:space="preserve"> PAGEREF _Toc233879984 \h </w:instrText>
            </w:r>
            <w:r>
              <w:rPr>
                <w:noProof/>
                <w:webHidden/>
              </w:rPr>
            </w:r>
            <w:r>
              <w:rPr>
                <w:noProof/>
                <w:webHidden/>
              </w:rPr>
              <w:fldChar w:fldCharType="separate"/>
            </w:r>
            <w:r>
              <w:rPr>
                <w:noProof/>
                <w:webHidden/>
              </w:rPr>
              <w:t>26</w:t>
            </w:r>
            <w:r>
              <w:rPr>
                <w:noProof/>
                <w:webHidden/>
              </w:rPr>
              <w:fldChar w:fldCharType="end"/>
            </w:r>
          </w:hyperlink>
        </w:p>
        <w:p w14:paraId="321167FA" w14:textId="6BCEB140" w:rsidR="006E2653" w:rsidRDefault="006E2653">
          <w:pPr>
            <w:pStyle w:val="Sadraj2"/>
            <w:rPr>
              <w:rFonts w:asciiTheme="minorHAnsi" w:eastAsiaTheme="minorEastAsia" w:hAnsiTheme="minorHAnsi"/>
              <w:noProof/>
              <w:kern w:val="2"/>
              <w:szCs w:val="24"/>
              <w:lang w:eastAsia="hr-HR"/>
              <w14:ligatures w14:val="standardContextual"/>
            </w:rPr>
          </w:pPr>
          <w:hyperlink w:anchor="_Toc233879985" w:history="1">
            <w:r w:rsidRPr="001D7506">
              <w:rPr>
                <w:rStyle w:val="Hiperveza"/>
                <w:noProof/>
              </w:rPr>
              <w:t>1.3</w:t>
            </w:r>
            <w:r>
              <w:rPr>
                <w:rFonts w:asciiTheme="minorHAnsi" w:eastAsiaTheme="minorEastAsia" w:hAnsiTheme="minorHAnsi"/>
                <w:noProof/>
                <w:kern w:val="2"/>
                <w:szCs w:val="24"/>
                <w:lang w:eastAsia="hr-HR"/>
                <w14:ligatures w14:val="standardContextual"/>
              </w:rPr>
              <w:tab/>
            </w:r>
            <w:r w:rsidRPr="001D7506">
              <w:rPr>
                <w:rStyle w:val="Hiperveza"/>
                <w:noProof/>
              </w:rPr>
              <w:t>EKONOMSKO – POLITIČKI POKAZATELJI</w:t>
            </w:r>
            <w:r>
              <w:rPr>
                <w:noProof/>
                <w:webHidden/>
              </w:rPr>
              <w:tab/>
            </w:r>
            <w:r>
              <w:rPr>
                <w:noProof/>
                <w:webHidden/>
              </w:rPr>
              <w:fldChar w:fldCharType="begin"/>
            </w:r>
            <w:r>
              <w:rPr>
                <w:noProof/>
                <w:webHidden/>
              </w:rPr>
              <w:instrText xml:space="preserve"> PAGEREF _Toc233879985 \h </w:instrText>
            </w:r>
            <w:r>
              <w:rPr>
                <w:noProof/>
                <w:webHidden/>
              </w:rPr>
            </w:r>
            <w:r>
              <w:rPr>
                <w:noProof/>
                <w:webHidden/>
              </w:rPr>
              <w:fldChar w:fldCharType="separate"/>
            </w:r>
            <w:r>
              <w:rPr>
                <w:noProof/>
                <w:webHidden/>
              </w:rPr>
              <w:t>28</w:t>
            </w:r>
            <w:r>
              <w:rPr>
                <w:noProof/>
                <w:webHidden/>
              </w:rPr>
              <w:fldChar w:fldCharType="end"/>
            </w:r>
          </w:hyperlink>
        </w:p>
        <w:p w14:paraId="60CEBEBB" w14:textId="189F144E"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6" w:history="1">
            <w:r w:rsidRPr="001D7506">
              <w:rPr>
                <w:rStyle w:val="Hiperveza"/>
                <w:noProof/>
              </w:rPr>
              <w:t>1.3.1</w:t>
            </w:r>
            <w:r>
              <w:rPr>
                <w:rFonts w:asciiTheme="minorHAnsi" w:eastAsiaTheme="minorEastAsia" w:hAnsiTheme="minorHAnsi"/>
                <w:noProof/>
                <w:kern w:val="2"/>
                <w:szCs w:val="24"/>
                <w:lang w:eastAsia="hr-HR"/>
                <w14:ligatures w14:val="standardContextual"/>
              </w:rPr>
              <w:tab/>
            </w:r>
            <w:r w:rsidRPr="001D7506">
              <w:rPr>
                <w:rStyle w:val="Hiperveza"/>
                <w:noProof/>
              </w:rPr>
              <w:t>Broj zaposlenih i mjesta zaposlenja</w:t>
            </w:r>
            <w:r>
              <w:rPr>
                <w:noProof/>
                <w:webHidden/>
              </w:rPr>
              <w:tab/>
            </w:r>
            <w:r>
              <w:rPr>
                <w:noProof/>
                <w:webHidden/>
              </w:rPr>
              <w:fldChar w:fldCharType="begin"/>
            </w:r>
            <w:r>
              <w:rPr>
                <w:noProof/>
                <w:webHidden/>
              </w:rPr>
              <w:instrText xml:space="preserve"> PAGEREF _Toc233879986 \h </w:instrText>
            </w:r>
            <w:r>
              <w:rPr>
                <w:noProof/>
                <w:webHidden/>
              </w:rPr>
            </w:r>
            <w:r>
              <w:rPr>
                <w:noProof/>
                <w:webHidden/>
              </w:rPr>
              <w:fldChar w:fldCharType="separate"/>
            </w:r>
            <w:r>
              <w:rPr>
                <w:noProof/>
                <w:webHidden/>
              </w:rPr>
              <w:t>28</w:t>
            </w:r>
            <w:r>
              <w:rPr>
                <w:noProof/>
                <w:webHidden/>
              </w:rPr>
              <w:fldChar w:fldCharType="end"/>
            </w:r>
          </w:hyperlink>
        </w:p>
        <w:p w14:paraId="7677EEC3" w14:textId="472D8829"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7" w:history="1">
            <w:r w:rsidRPr="001D7506">
              <w:rPr>
                <w:rStyle w:val="Hiperveza"/>
                <w:noProof/>
              </w:rPr>
              <w:t>1.3.2</w:t>
            </w:r>
            <w:r>
              <w:rPr>
                <w:rFonts w:asciiTheme="minorHAnsi" w:eastAsiaTheme="minorEastAsia" w:hAnsiTheme="minorHAnsi"/>
                <w:noProof/>
                <w:kern w:val="2"/>
                <w:szCs w:val="24"/>
                <w:lang w:eastAsia="hr-HR"/>
                <w14:ligatures w14:val="standardContextual"/>
              </w:rPr>
              <w:tab/>
            </w:r>
            <w:r w:rsidRPr="001D7506">
              <w:rPr>
                <w:rStyle w:val="Hiperveza"/>
                <w:noProof/>
              </w:rPr>
              <w:t>Broj primatelja socijalnih, mirovinskih i sličnih naknada</w:t>
            </w:r>
            <w:r>
              <w:rPr>
                <w:noProof/>
                <w:webHidden/>
              </w:rPr>
              <w:tab/>
            </w:r>
            <w:r>
              <w:rPr>
                <w:noProof/>
                <w:webHidden/>
              </w:rPr>
              <w:fldChar w:fldCharType="begin"/>
            </w:r>
            <w:r>
              <w:rPr>
                <w:noProof/>
                <w:webHidden/>
              </w:rPr>
              <w:instrText xml:space="preserve"> PAGEREF _Toc233879987 \h </w:instrText>
            </w:r>
            <w:r>
              <w:rPr>
                <w:noProof/>
                <w:webHidden/>
              </w:rPr>
            </w:r>
            <w:r>
              <w:rPr>
                <w:noProof/>
                <w:webHidden/>
              </w:rPr>
              <w:fldChar w:fldCharType="separate"/>
            </w:r>
            <w:r>
              <w:rPr>
                <w:noProof/>
                <w:webHidden/>
              </w:rPr>
              <w:t>36</w:t>
            </w:r>
            <w:r>
              <w:rPr>
                <w:noProof/>
                <w:webHidden/>
              </w:rPr>
              <w:fldChar w:fldCharType="end"/>
            </w:r>
          </w:hyperlink>
        </w:p>
        <w:p w14:paraId="720F9F14" w14:textId="3CEAB4F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8" w:history="1">
            <w:r w:rsidRPr="001D7506">
              <w:rPr>
                <w:rStyle w:val="Hiperveza"/>
                <w:noProof/>
              </w:rPr>
              <w:t>1.3.3</w:t>
            </w:r>
            <w:r>
              <w:rPr>
                <w:rFonts w:asciiTheme="minorHAnsi" w:eastAsiaTheme="minorEastAsia" w:hAnsiTheme="minorHAnsi"/>
                <w:noProof/>
                <w:kern w:val="2"/>
                <w:szCs w:val="24"/>
                <w:lang w:eastAsia="hr-HR"/>
                <w14:ligatures w14:val="standardContextual"/>
              </w:rPr>
              <w:tab/>
            </w:r>
            <w:r w:rsidRPr="001D7506">
              <w:rPr>
                <w:rStyle w:val="Hiperveza"/>
                <w:noProof/>
              </w:rPr>
              <w:t>Proračun Općine Gračac</w:t>
            </w:r>
            <w:r>
              <w:rPr>
                <w:noProof/>
                <w:webHidden/>
              </w:rPr>
              <w:tab/>
            </w:r>
            <w:r>
              <w:rPr>
                <w:noProof/>
                <w:webHidden/>
              </w:rPr>
              <w:fldChar w:fldCharType="begin"/>
            </w:r>
            <w:r>
              <w:rPr>
                <w:noProof/>
                <w:webHidden/>
              </w:rPr>
              <w:instrText xml:space="preserve"> PAGEREF _Toc233879988 \h </w:instrText>
            </w:r>
            <w:r>
              <w:rPr>
                <w:noProof/>
                <w:webHidden/>
              </w:rPr>
            </w:r>
            <w:r>
              <w:rPr>
                <w:noProof/>
                <w:webHidden/>
              </w:rPr>
              <w:fldChar w:fldCharType="separate"/>
            </w:r>
            <w:r>
              <w:rPr>
                <w:noProof/>
                <w:webHidden/>
              </w:rPr>
              <w:t>36</w:t>
            </w:r>
            <w:r>
              <w:rPr>
                <w:noProof/>
                <w:webHidden/>
              </w:rPr>
              <w:fldChar w:fldCharType="end"/>
            </w:r>
          </w:hyperlink>
        </w:p>
        <w:p w14:paraId="5C56C65D" w14:textId="3276E15E"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89" w:history="1">
            <w:r w:rsidRPr="001D7506">
              <w:rPr>
                <w:rStyle w:val="Hiperveza"/>
                <w:noProof/>
              </w:rPr>
              <w:t>1.3.4</w:t>
            </w:r>
            <w:r>
              <w:rPr>
                <w:rFonts w:asciiTheme="minorHAnsi" w:eastAsiaTheme="minorEastAsia" w:hAnsiTheme="minorHAnsi"/>
                <w:noProof/>
                <w:kern w:val="2"/>
                <w:szCs w:val="24"/>
                <w:lang w:eastAsia="hr-HR"/>
                <w14:ligatures w14:val="standardContextual"/>
              </w:rPr>
              <w:tab/>
            </w:r>
            <w:r w:rsidRPr="001D7506">
              <w:rPr>
                <w:rStyle w:val="Hiperveza"/>
                <w:noProof/>
              </w:rPr>
              <w:t>Gospodarske grane</w:t>
            </w:r>
            <w:r>
              <w:rPr>
                <w:noProof/>
                <w:webHidden/>
              </w:rPr>
              <w:tab/>
            </w:r>
            <w:r>
              <w:rPr>
                <w:noProof/>
                <w:webHidden/>
              </w:rPr>
              <w:fldChar w:fldCharType="begin"/>
            </w:r>
            <w:r>
              <w:rPr>
                <w:noProof/>
                <w:webHidden/>
              </w:rPr>
              <w:instrText xml:space="preserve"> PAGEREF _Toc233879989 \h </w:instrText>
            </w:r>
            <w:r>
              <w:rPr>
                <w:noProof/>
                <w:webHidden/>
              </w:rPr>
            </w:r>
            <w:r>
              <w:rPr>
                <w:noProof/>
                <w:webHidden/>
              </w:rPr>
              <w:fldChar w:fldCharType="separate"/>
            </w:r>
            <w:r>
              <w:rPr>
                <w:noProof/>
                <w:webHidden/>
              </w:rPr>
              <w:t>37</w:t>
            </w:r>
            <w:r>
              <w:rPr>
                <w:noProof/>
                <w:webHidden/>
              </w:rPr>
              <w:fldChar w:fldCharType="end"/>
            </w:r>
          </w:hyperlink>
        </w:p>
        <w:p w14:paraId="0804C09F" w14:textId="31D8A666"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0" w:history="1">
            <w:r w:rsidRPr="001D7506">
              <w:rPr>
                <w:rStyle w:val="Hiperveza"/>
                <w:noProof/>
              </w:rPr>
              <w:t>1.3.5</w:t>
            </w:r>
            <w:r>
              <w:rPr>
                <w:rFonts w:asciiTheme="minorHAnsi" w:eastAsiaTheme="minorEastAsia" w:hAnsiTheme="minorHAnsi"/>
                <w:noProof/>
                <w:kern w:val="2"/>
                <w:szCs w:val="24"/>
                <w:lang w:eastAsia="hr-HR"/>
                <w14:ligatures w14:val="standardContextual"/>
              </w:rPr>
              <w:tab/>
            </w:r>
            <w:r w:rsidRPr="001D7506">
              <w:rPr>
                <w:rStyle w:val="Hiperveza"/>
                <w:noProof/>
              </w:rPr>
              <w:t>Velike gospodarske tvrtke</w:t>
            </w:r>
            <w:r>
              <w:rPr>
                <w:noProof/>
                <w:webHidden/>
              </w:rPr>
              <w:tab/>
            </w:r>
            <w:r>
              <w:rPr>
                <w:noProof/>
                <w:webHidden/>
              </w:rPr>
              <w:fldChar w:fldCharType="begin"/>
            </w:r>
            <w:r>
              <w:rPr>
                <w:noProof/>
                <w:webHidden/>
              </w:rPr>
              <w:instrText xml:space="preserve"> PAGEREF _Toc233879990 \h </w:instrText>
            </w:r>
            <w:r>
              <w:rPr>
                <w:noProof/>
                <w:webHidden/>
              </w:rPr>
            </w:r>
            <w:r>
              <w:rPr>
                <w:noProof/>
                <w:webHidden/>
              </w:rPr>
              <w:fldChar w:fldCharType="separate"/>
            </w:r>
            <w:r>
              <w:rPr>
                <w:noProof/>
                <w:webHidden/>
              </w:rPr>
              <w:t>39</w:t>
            </w:r>
            <w:r>
              <w:rPr>
                <w:noProof/>
                <w:webHidden/>
              </w:rPr>
              <w:fldChar w:fldCharType="end"/>
            </w:r>
          </w:hyperlink>
        </w:p>
        <w:p w14:paraId="395E3747" w14:textId="1063DB25"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1" w:history="1">
            <w:r w:rsidRPr="001D7506">
              <w:rPr>
                <w:rStyle w:val="Hiperveza"/>
                <w:noProof/>
              </w:rPr>
              <w:t>1.3.6</w:t>
            </w:r>
            <w:r>
              <w:rPr>
                <w:rFonts w:asciiTheme="minorHAnsi" w:eastAsiaTheme="minorEastAsia" w:hAnsiTheme="minorHAnsi"/>
                <w:noProof/>
                <w:kern w:val="2"/>
                <w:szCs w:val="24"/>
                <w:lang w:eastAsia="hr-HR"/>
                <w14:ligatures w14:val="standardContextual"/>
              </w:rPr>
              <w:tab/>
            </w:r>
            <w:r w:rsidRPr="001D7506">
              <w:rPr>
                <w:rStyle w:val="Hiperveza"/>
                <w:noProof/>
              </w:rPr>
              <w:t>Objekti kritične infrastrukture</w:t>
            </w:r>
            <w:r>
              <w:rPr>
                <w:noProof/>
                <w:webHidden/>
              </w:rPr>
              <w:tab/>
            </w:r>
            <w:r>
              <w:rPr>
                <w:noProof/>
                <w:webHidden/>
              </w:rPr>
              <w:fldChar w:fldCharType="begin"/>
            </w:r>
            <w:r>
              <w:rPr>
                <w:noProof/>
                <w:webHidden/>
              </w:rPr>
              <w:instrText xml:space="preserve"> PAGEREF _Toc233879991 \h </w:instrText>
            </w:r>
            <w:r>
              <w:rPr>
                <w:noProof/>
                <w:webHidden/>
              </w:rPr>
            </w:r>
            <w:r>
              <w:rPr>
                <w:noProof/>
                <w:webHidden/>
              </w:rPr>
              <w:fldChar w:fldCharType="separate"/>
            </w:r>
            <w:r>
              <w:rPr>
                <w:noProof/>
                <w:webHidden/>
              </w:rPr>
              <w:t>39</w:t>
            </w:r>
            <w:r>
              <w:rPr>
                <w:noProof/>
                <w:webHidden/>
              </w:rPr>
              <w:fldChar w:fldCharType="end"/>
            </w:r>
          </w:hyperlink>
        </w:p>
        <w:p w14:paraId="6E7B7C60" w14:textId="21514B19" w:rsidR="006E2653" w:rsidRDefault="006E2653">
          <w:pPr>
            <w:pStyle w:val="Sadraj2"/>
            <w:rPr>
              <w:rFonts w:asciiTheme="minorHAnsi" w:eastAsiaTheme="minorEastAsia" w:hAnsiTheme="minorHAnsi"/>
              <w:noProof/>
              <w:kern w:val="2"/>
              <w:szCs w:val="24"/>
              <w:lang w:eastAsia="hr-HR"/>
              <w14:ligatures w14:val="standardContextual"/>
            </w:rPr>
          </w:pPr>
          <w:hyperlink w:anchor="_Toc233879992" w:history="1">
            <w:r w:rsidRPr="001D7506">
              <w:rPr>
                <w:rStyle w:val="Hiperveza"/>
                <w:rFonts w:cs="Times New Roman"/>
                <w:noProof/>
                <w:lang w:eastAsia="hr-HR"/>
              </w:rPr>
              <w:t>1.4</w:t>
            </w:r>
            <w:r>
              <w:rPr>
                <w:rFonts w:asciiTheme="minorHAnsi" w:eastAsiaTheme="minorEastAsia" w:hAnsiTheme="minorHAnsi"/>
                <w:noProof/>
                <w:kern w:val="2"/>
                <w:szCs w:val="24"/>
                <w:lang w:eastAsia="hr-HR"/>
                <w14:ligatures w14:val="standardContextual"/>
              </w:rPr>
              <w:tab/>
            </w:r>
            <w:r w:rsidRPr="001D7506">
              <w:rPr>
                <w:rStyle w:val="Hiperveza"/>
                <w:rFonts w:cs="Times New Roman"/>
                <w:noProof/>
                <w:lang w:eastAsia="hr-HR"/>
              </w:rPr>
              <w:t>PRIRODNO – KULTURNI POKAZATELJI</w:t>
            </w:r>
            <w:r>
              <w:rPr>
                <w:noProof/>
                <w:webHidden/>
              </w:rPr>
              <w:tab/>
            </w:r>
            <w:r>
              <w:rPr>
                <w:noProof/>
                <w:webHidden/>
              </w:rPr>
              <w:fldChar w:fldCharType="begin"/>
            </w:r>
            <w:r>
              <w:rPr>
                <w:noProof/>
                <w:webHidden/>
              </w:rPr>
              <w:instrText xml:space="preserve"> PAGEREF _Toc233879992 \h </w:instrText>
            </w:r>
            <w:r>
              <w:rPr>
                <w:noProof/>
                <w:webHidden/>
              </w:rPr>
            </w:r>
            <w:r>
              <w:rPr>
                <w:noProof/>
                <w:webHidden/>
              </w:rPr>
              <w:fldChar w:fldCharType="separate"/>
            </w:r>
            <w:r>
              <w:rPr>
                <w:noProof/>
                <w:webHidden/>
              </w:rPr>
              <w:t>45</w:t>
            </w:r>
            <w:r>
              <w:rPr>
                <w:noProof/>
                <w:webHidden/>
              </w:rPr>
              <w:fldChar w:fldCharType="end"/>
            </w:r>
          </w:hyperlink>
        </w:p>
        <w:p w14:paraId="125F6A0F" w14:textId="0625EB0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3" w:history="1">
            <w:r w:rsidRPr="001D7506">
              <w:rPr>
                <w:rStyle w:val="Hiperveza"/>
                <w:noProof/>
              </w:rPr>
              <w:t>1.4.1</w:t>
            </w:r>
            <w:r>
              <w:rPr>
                <w:rFonts w:asciiTheme="minorHAnsi" w:eastAsiaTheme="minorEastAsia" w:hAnsiTheme="minorHAnsi"/>
                <w:noProof/>
                <w:kern w:val="2"/>
                <w:szCs w:val="24"/>
                <w:lang w:eastAsia="hr-HR"/>
                <w14:ligatures w14:val="standardContextual"/>
              </w:rPr>
              <w:tab/>
            </w:r>
            <w:r w:rsidRPr="001D7506">
              <w:rPr>
                <w:rStyle w:val="Hiperveza"/>
                <w:noProof/>
              </w:rPr>
              <w:t>Zaštićena područja</w:t>
            </w:r>
            <w:r>
              <w:rPr>
                <w:noProof/>
                <w:webHidden/>
              </w:rPr>
              <w:tab/>
            </w:r>
            <w:r>
              <w:rPr>
                <w:noProof/>
                <w:webHidden/>
              </w:rPr>
              <w:fldChar w:fldCharType="begin"/>
            </w:r>
            <w:r>
              <w:rPr>
                <w:noProof/>
                <w:webHidden/>
              </w:rPr>
              <w:instrText xml:space="preserve"> PAGEREF _Toc233879993 \h </w:instrText>
            </w:r>
            <w:r>
              <w:rPr>
                <w:noProof/>
                <w:webHidden/>
              </w:rPr>
            </w:r>
            <w:r>
              <w:rPr>
                <w:noProof/>
                <w:webHidden/>
              </w:rPr>
              <w:fldChar w:fldCharType="separate"/>
            </w:r>
            <w:r>
              <w:rPr>
                <w:noProof/>
                <w:webHidden/>
              </w:rPr>
              <w:t>45</w:t>
            </w:r>
            <w:r>
              <w:rPr>
                <w:noProof/>
                <w:webHidden/>
              </w:rPr>
              <w:fldChar w:fldCharType="end"/>
            </w:r>
          </w:hyperlink>
        </w:p>
        <w:p w14:paraId="71748C99" w14:textId="78E8E01C"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4" w:history="1">
            <w:r w:rsidRPr="001D7506">
              <w:rPr>
                <w:rStyle w:val="Hiperveza"/>
                <w:noProof/>
              </w:rPr>
              <w:t>1.4.2</w:t>
            </w:r>
            <w:r>
              <w:rPr>
                <w:rFonts w:asciiTheme="minorHAnsi" w:eastAsiaTheme="minorEastAsia" w:hAnsiTheme="minorHAnsi"/>
                <w:noProof/>
                <w:kern w:val="2"/>
                <w:szCs w:val="24"/>
                <w:lang w:eastAsia="hr-HR"/>
                <w14:ligatures w14:val="standardContextual"/>
              </w:rPr>
              <w:tab/>
            </w:r>
            <w:r w:rsidRPr="001D7506">
              <w:rPr>
                <w:rStyle w:val="Hiperveza"/>
                <w:noProof/>
              </w:rPr>
              <w:t>Kulturno povijesna baština</w:t>
            </w:r>
            <w:r>
              <w:rPr>
                <w:noProof/>
                <w:webHidden/>
              </w:rPr>
              <w:tab/>
            </w:r>
            <w:r>
              <w:rPr>
                <w:noProof/>
                <w:webHidden/>
              </w:rPr>
              <w:fldChar w:fldCharType="begin"/>
            </w:r>
            <w:r>
              <w:rPr>
                <w:noProof/>
                <w:webHidden/>
              </w:rPr>
              <w:instrText xml:space="preserve"> PAGEREF _Toc233879994 \h </w:instrText>
            </w:r>
            <w:r>
              <w:rPr>
                <w:noProof/>
                <w:webHidden/>
              </w:rPr>
            </w:r>
            <w:r>
              <w:rPr>
                <w:noProof/>
                <w:webHidden/>
              </w:rPr>
              <w:fldChar w:fldCharType="separate"/>
            </w:r>
            <w:r>
              <w:rPr>
                <w:noProof/>
                <w:webHidden/>
              </w:rPr>
              <w:t>45</w:t>
            </w:r>
            <w:r>
              <w:rPr>
                <w:noProof/>
                <w:webHidden/>
              </w:rPr>
              <w:fldChar w:fldCharType="end"/>
            </w:r>
          </w:hyperlink>
        </w:p>
        <w:p w14:paraId="1F42D0E8" w14:textId="78A54E23" w:rsidR="006E2653" w:rsidRDefault="006E2653">
          <w:pPr>
            <w:pStyle w:val="Sadraj2"/>
            <w:rPr>
              <w:rFonts w:asciiTheme="minorHAnsi" w:eastAsiaTheme="minorEastAsia" w:hAnsiTheme="minorHAnsi"/>
              <w:noProof/>
              <w:kern w:val="2"/>
              <w:szCs w:val="24"/>
              <w:lang w:eastAsia="hr-HR"/>
              <w14:ligatures w14:val="standardContextual"/>
            </w:rPr>
          </w:pPr>
          <w:hyperlink w:anchor="_Toc233879995" w:history="1">
            <w:r w:rsidRPr="001D7506">
              <w:rPr>
                <w:rStyle w:val="Hiperveza"/>
                <w:noProof/>
              </w:rPr>
              <w:t>1.5</w:t>
            </w:r>
            <w:r>
              <w:rPr>
                <w:rFonts w:asciiTheme="minorHAnsi" w:eastAsiaTheme="minorEastAsia" w:hAnsiTheme="minorHAnsi"/>
                <w:noProof/>
                <w:kern w:val="2"/>
                <w:szCs w:val="24"/>
                <w:lang w:eastAsia="hr-HR"/>
                <w14:ligatures w14:val="standardContextual"/>
              </w:rPr>
              <w:tab/>
            </w:r>
            <w:r w:rsidRPr="001D7506">
              <w:rPr>
                <w:rStyle w:val="Hiperveza"/>
                <w:noProof/>
              </w:rPr>
              <w:t>POVIJESNI POKAZATELJI</w:t>
            </w:r>
            <w:r>
              <w:rPr>
                <w:noProof/>
                <w:webHidden/>
              </w:rPr>
              <w:tab/>
            </w:r>
            <w:r>
              <w:rPr>
                <w:noProof/>
                <w:webHidden/>
              </w:rPr>
              <w:fldChar w:fldCharType="begin"/>
            </w:r>
            <w:r>
              <w:rPr>
                <w:noProof/>
                <w:webHidden/>
              </w:rPr>
              <w:instrText xml:space="preserve"> PAGEREF _Toc233879995 \h </w:instrText>
            </w:r>
            <w:r>
              <w:rPr>
                <w:noProof/>
                <w:webHidden/>
              </w:rPr>
            </w:r>
            <w:r>
              <w:rPr>
                <w:noProof/>
                <w:webHidden/>
              </w:rPr>
              <w:fldChar w:fldCharType="separate"/>
            </w:r>
            <w:r>
              <w:rPr>
                <w:noProof/>
                <w:webHidden/>
              </w:rPr>
              <w:t>53</w:t>
            </w:r>
            <w:r>
              <w:rPr>
                <w:noProof/>
                <w:webHidden/>
              </w:rPr>
              <w:fldChar w:fldCharType="end"/>
            </w:r>
          </w:hyperlink>
        </w:p>
        <w:p w14:paraId="6155098E" w14:textId="1CBDE93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6" w:history="1">
            <w:r w:rsidRPr="001D7506">
              <w:rPr>
                <w:rStyle w:val="Hiperveza"/>
                <w:noProof/>
              </w:rPr>
              <w:t>1.5.1</w:t>
            </w:r>
            <w:r>
              <w:rPr>
                <w:rFonts w:asciiTheme="minorHAnsi" w:eastAsiaTheme="minorEastAsia" w:hAnsiTheme="minorHAnsi"/>
                <w:noProof/>
                <w:kern w:val="2"/>
                <w:szCs w:val="24"/>
                <w:lang w:eastAsia="hr-HR"/>
                <w14:ligatures w14:val="standardContextual"/>
              </w:rPr>
              <w:tab/>
            </w:r>
            <w:r w:rsidRPr="001D7506">
              <w:rPr>
                <w:rStyle w:val="Hiperveza"/>
                <w:noProof/>
              </w:rPr>
              <w:t>Prijašnji događaji i štete uslijed prijašnjih događaja</w:t>
            </w:r>
            <w:r>
              <w:rPr>
                <w:noProof/>
                <w:webHidden/>
              </w:rPr>
              <w:tab/>
            </w:r>
            <w:r>
              <w:rPr>
                <w:noProof/>
                <w:webHidden/>
              </w:rPr>
              <w:fldChar w:fldCharType="begin"/>
            </w:r>
            <w:r>
              <w:rPr>
                <w:noProof/>
                <w:webHidden/>
              </w:rPr>
              <w:instrText xml:space="preserve"> PAGEREF _Toc233879996 \h </w:instrText>
            </w:r>
            <w:r>
              <w:rPr>
                <w:noProof/>
                <w:webHidden/>
              </w:rPr>
            </w:r>
            <w:r>
              <w:rPr>
                <w:noProof/>
                <w:webHidden/>
              </w:rPr>
              <w:fldChar w:fldCharType="separate"/>
            </w:r>
            <w:r>
              <w:rPr>
                <w:noProof/>
                <w:webHidden/>
              </w:rPr>
              <w:t>53</w:t>
            </w:r>
            <w:r>
              <w:rPr>
                <w:noProof/>
                <w:webHidden/>
              </w:rPr>
              <w:fldChar w:fldCharType="end"/>
            </w:r>
          </w:hyperlink>
        </w:p>
        <w:p w14:paraId="165C6C0C" w14:textId="02852622"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7" w:history="1">
            <w:r w:rsidRPr="001D7506">
              <w:rPr>
                <w:rStyle w:val="Hiperveza"/>
                <w:noProof/>
              </w:rPr>
              <w:t>1.5.2</w:t>
            </w:r>
            <w:r>
              <w:rPr>
                <w:rFonts w:asciiTheme="minorHAnsi" w:eastAsiaTheme="minorEastAsia" w:hAnsiTheme="minorHAnsi"/>
                <w:noProof/>
                <w:kern w:val="2"/>
                <w:szCs w:val="24"/>
                <w:lang w:eastAsia="hr-HR"/>
                <w14:ligatures w14:val="standardContextual"/>
              </w:rPr>
              <w:tab/>
            </w:r>
            <w:r w:rsidRPr="001D7506">
              <w:rPr>
                <w:rStyle w:val="Hiperveza"/>
                <w:noProof/>
              </w:rPr>
              <w:t>Uvedene mjere nakon događaja koji su uzrokovali štetu</w:t>
            </w:r>
            <w:r>
              <w:rPr>
                <w:noProof/>
                <w:webHidden/>
              </w:rPr>
              <w:tab/>
            </w:r>
            <w:r>
              <w:rPr>
                <w:noProof/>
                <w:webHidden/>
              </w:rPr>
              <w:fldChar w:fldCharType="begin"/>
            </w:r>
            <w:r>
              <w:rPr>
                <w:noProof/>
                <w:webHidden/>
              </w:rPr>
              <w:instrText xml:space="preserve"> PAGEREF _Toc233879997 \h </w:instrText>
            </w:r>
            <w:r>
              <w:rPr>
                <w:noProof/>
                <w:webHidden/>
              </w:rPr>
            </w:r>
            <w:r>
              <w:rPr>
                <w:noProof/>
                <w:webHidden/>
              </w:rPr>
              <w:fldChar w:fldCharType="separate"/>
            </w:r>
            <w:r>
              <w:rPr>
                <w:noProof/>
                <w:webHidden/>
              </w:rPr>
              <w:t>53</w:t>
            </w:r>
            <w:r>
              <w:rPr>
                <w:noProof/>
                <w:webHidden/>
              </w:rPr>
              <w:fldChar w:fldCharType="end"/>
            </w:r>
          </w:hyperlink>
        </w:p>
        <w:p w14:paraId="72A9CB91" w14:textId="34A37F9B" w:rsidR="006E2653" w:rsidRDefault="006E2653">
          <w:pPr>
            <w:pStyle w:val="Sadraj2"/>
            <w:rPr>
              <w:rFonts w:asciiTheme="minorHAnsi" w:eastAsiaTheme="minorEastAsia" w:hAnsiTheme="minorHAnsi"/>
              <w:noProof/>
              <w:kern w:val="2"/>
              <w:szCs w:val="24"/>
              <w:lang w:eastAsia="hr-HR"/>
              <w14:ligatures w14:val="standardContextual"/>
            </w:rPr>
          </w:pPr>
          <w:hyperlink w:anchor="_Toc233879998" w:history="1">
            <w:r w:rsidRPr="001D7506">
              <w:rPr>
                <w:rStyle w:val="Hiperveza"/>
                <w:noProof/>
              </w:rPr>
              <w:t>1.6</w:t>
            </w:r>
            <w:r>
              <w:rPr>
                <w:rFonts w:asciiTheme="minorHAnsi" w:eastAsiaTheme="minorEastAsia" w:hAnsiTheme="minorHAnsi"/>
                <w:noProof/>
                <w:kern w:val="2"/>
                <w:szCs w:val="24"/>
                <w:lang w:eastAsia="hr-HR"/>
                <w14:ligatures w14:val="standardContextual"/>
              </w:rPr>
              <w:tab/>
            </w:r>
            <w:r w:rsidRPr="001D7506">
              <w:rPr>
                <w:rStyle w:val="Hiperveza"/>
                <w:noProof/>
              </w:rPr>
              <w:t>POKAZATELJI OPERATIVNE SPOSOBNOSTI</w:t>
            </w:r>
            <w:r>
              <w:rPr>
                <w:noProof/>
                <w:webHidden/>
              </w:rPr>
              <w:tab/>
            </w:r>
            <w:r>
              <w:rPr>
                <w:noProof/>
                <w:webHidden/>
              </w:rPr>
              <w:fldChar w:fldCharType="begin"/>
            </w:r>
            <w:r>
              <w:rPr>
                <w:noProof/>
                <w:webHidden/>
              </w:rPr>
              <w:instrText xml:space="preserve"> PAGEREF _Toc233879998 \h </w:instrText>
            </w:r>
            <w:r>
              <w:rPr>
                <w:noProof/>
                <w:webHidden/>
              </w:rPr>
            </w:r>
            <w:r>
              <w:rPr>
                <w:noProof/>
                <w:webHidden/>
              </w:rPr>
              <w:fldChar w:fldCharType="separate"/>
            </w:r>
            <w:r>
              <w:rPr>
                <w:noProof/>
                <w:webHidden/>
              </w:rPr>
              <w:t>54</w:t>
            </w:r>
            <w:r>
              <w:rPr>
                <w:noProof/>
                <w:webHidden/>
              </w:rPr>
              <w:fldChar w:fldCharType="end"/>
            </w:r>
          </w:hyperlink>
        </w:p>
        <w:p w14:paraId="76F37741" w14:textId="1D0815D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79999" w:history="1">
            <w:r w:rsidRPr="001D7506">
              <w:rPr>
                <w:rStyle w:val="Hiperveza"/>
                <w:noProof/>
              </w:rPr>
              <w:t>1.6.1</w:t>
            </w:r>
            <w:r>
              <w:rPr>
                <w:rFonts w:asciiTheme="minorHAnsi" w:eastAsiaTheme="minorEastAsia" w:hAnsiTheme="minorHAnsi"/>
                <w:noProof/>
                <w:kern w:val="2"/>
                <w:szCs w:val="24"/>
                <w:lang w:eastAsia="hr-HR"/>
                <w14:ligatures w14:val="standardContextual"/>
              </w:rPr>
              <w:tab/>
            </w:r>
            <w:r w:rsidRPr="001D7506">
              <w:rPr>
                <w:rStyle w:val="Hiperveza"/>
                <w:noProof/>
              </w:rPr>
              <w:t>Popis operativnih snaga</w:t>
            </w:r>
            <w:r>
              <w:rPr>
                <w:noProof/>
                <w:webHidden/>
              </w:rPr>
              <w:tab/>
            </w:r>
            <w:r>
              <w:rPr>
                <w:noProof/>
                <w:webHidden/>
              </w:rPr>
              <w:fldChar w:fldCharType="begin"/>
            </w:r>
            <w:r>
              <w:rPr>
                <w:noProof/>
                <w:webHidden/>
              </w:rPr>
              <w:instrText xml:space="preserve"> PAGEREF _Toc233879999 \h </w:instrText>
            </w:r>
            <w:r>
              <w:rPr>
                <w:noProof/>
                <w:webHidden/>
              </w:rPr>
            </w:r>
            <w:r>
              <w:rPr>
                <w:noProof/>
                <w:webHidden/>
              </w:rPr>
              <w:fldChar w:fldCharType="separate"/>
            </w:r>
            <w:r>
              <w:rPr>
                <w:noProof/>
                <w:webHidden/>
              </w:rPr>
              <w:t>54</w:t>
            </w:r>
            <w:r>
              <w:rPr>
                <w:noProof/>
                <w:webHidden/>
              </w:rPr>
              <w:fldChar w:fldCharType="end"/>
            </w:r>
          </w:hyperlink>
        </w:p>
        <w:p w14:paraId="7532E2EF" w14:textId="6F80DCCC" w:rsidR="006E2653" w:rsidRDefault="006E2653">
          <w:pPr>
            <w:pStyle w:val="Sadraj1"/>
            <w:rPr>
              <w:rFonts w:asciiTheme="minorHAnsi" w:eastAsiaTheme="minorEastAsia" w:hAnsiTheme="minorHAnsi"/>
              <w:noProof/>
              <w:kern w:val="2"/>
              <w:szCs w:val="24"/>
              <w:lang w:eastAsia="hr-HR"/>
              <w14:ligatures w14:val="standardContextual"/>
            </w:rPr>
          </w:pPr>
          <w:hyperlink w:anchor="_Toc233880000" w:history="1">
            <w:r w:rsidRPr="001D7506">
              <w:rPr>
                <w:rStyle w:val="Hiperveza"/>
                <w:noProof/>
              </w:rPr>
              <w:t>2</w:t>
            </w:r>
            <w:r>
              <w:rPr>
                <w:rFonts w:asciiTheme="minorHAnsi" w:eastAsiaTheme="minorEastAsia" w:hAnsiTheme="minorHAnsi"/>
                <w:noProof/>
                <w:kern w:val="2"/>
                <w:szCs w:val="24"/>
                <w:lang w:eastAsia="hr-HR"/>
                <w14:ligatures w14:val="standardContextual"/>
              </w:rPr>
              <w:tab/>
            </w:r>
            <w:r w:rsidRPr="001D7506">
              <w:rPr>
                <w:rStyle w:val="Hiperveza"/>
                <w:noProof/>
              </w:rPr>
              <w:t>IDENTIFIKACIJA PRIJETNJI – REGISTAR RIZIKA</w:t>
            </w:r>
            <w:r>
              <w:rPr>
                <w:noProof/>
                <w:webHidden/>
              </w:rPr>
              <w:tab/>
            </w:r>
            <w:r>
              <w:rPr>
                <w:noProof/>
                <w:webHidden/>
              </w:rPr>
              <w:fldChar w:fldCharType="begin"/>
            </w:r>
            <w:r>
              <w:rPr>
                <w:noProof/>
                <w:webHidden/>
              </w:rPr>
              <w:instrText xml:space="preserve"> PAGEREF _Toc233880000 \h </w:instrText>
            </w:r>
            <w:r>
              <w:rPr>
                <w:noProof/>
                <w:webHidden/>
              </w:rPr>
            </w:r>
            <w:r>
              <w:rPr>
                <w:noProof/>
                <w:webHidden/>
              </w:rPr>
              <w:fldChar w:fldCharType="separate"/>
            </w:r>
            <w:r>
              <w:rPr>
                <w:noProof/>
                <w:webHidden/>
              </w:rPr>
              <w:t>60</w:t>
            </w:r>
            <w:r>
              <w:rPr>
                <w:noProof/>
                <w:webHidden/>
              </w:rPr>
              <w:fldChar w:fldCharType="end"/>
            </w:r>
          </w:hyperlink>
        </w:p>
        <w:p w14:paraId="3C38E170" w14:textId="4099BE32"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1" w:history="1">
            <w:r w:rsidRPr="001D7506">
              <w:rPr>
                <w:rStyle w:val="Hiperveza"/>
                <w:noProof/>
              </w:rPr>
              <w:t>2.1</w:t>
            </w:r>
            <w:r>
              <w:rPr>
                <w:rFonts w:asciiTheme="minorHAnsi" w:eastAsiaTheme="minorEastAsia" w:hAnsiTheme="minorHAnsi"/>
                <w:noProof/>
                <w:kern w:val="2"/>
                <w:szCs w:val="24"/>
                <w:lang w:eastAsia="hr-HR"/>
                <w14:ligatures w14:val="standardContextual"/>
              </w:rPr>
              <w:tab/>
            </w:r>
            <w:r w:rsidRPr="001D7506">
              <w:rPr>
                <w:rStyle w:val="Hiperveza"/>
                <w:noProof/>
              </w:rPr>
              <w:t>ODABRANI RIZICI I RAZLOG ODABIRA</w:t>
            </w:r>
            <w:r>
              <w:rPr>
                <w:noProof/>
                <w:webHidden/>
              </w:rPr>
              <w:tab/>
            </w:r>
            <w:r>
              <w:rPr>
                <w:noProof/>
                <w:webHidden/>
              </w:rPr>
              <w:fldChar w:fldCharType="begin"/>
            </w:r>
            <w:r>
              <w:rPr>
                <w:noProof/>
                <w:webHidden/>
              </w:rPr>
              <w:instrText xml:space="preserve"> PAGEREF _Toc233880001 \h </w:instrText>
            </w:r>
            <w:r>
              <w:rPr>
                <w:noProof/>
                <w:webHidden/>
              </w:rPr>
            </w:r>
            <w:r>
              <w:rPr>
                <w:noProof/>
                <w:webHidden/>
              </w:rPr>
              <w:fldChar w:fldCharType="separate"/>
            </w:r>
            <w:r>
              <w:rPr>
                <w:noProof/>
                <w:webHidden/>
              </w:rPr>
              <w:t>60</w:t>
            </w:r>
            <w:r>
              <w:rPr>
                <w:noProof/>
                <w:webHidden/>
              </w:rPr>
              <w:fldChar w:fldCharType="end"/>
            </w:r>
          </w:hyperlink>
        </w:p>
        <w:p w14:paraId="6D2D4DD7" w14:textId="6FDF5C2A" w:rsidR="006E2653" w:rsidRDefault="006E2653">
          <w:pPr>
            <w:pStyle w:val="Sadraj1"/>
            <w:rPr>
              <w:rFonts w:asciiTheme="minorHAnsi" w:eastAsiaTheme="minorEastAsia" w:hAnsiTheme="minorHAnsi"/>
              <w:noProof/>
              <w:kern w:val="2"/>
              <w:szCs w:val="24"/>
              <w:lang w:eastAsia="hr-HR"/>
              <w14:ligatures w14:val="standardContextual"/>
            </w:rPr>
          </w:pPr>
          <w:hyperlink w:anchor="_Toc233880002" w:history="1">
            <w:r w:rsidRPr="001D7506">
              <w:rPr>
                <w:rStyle w:val="Hiperveza"/>
                <w:noProof/>
              </w:rPr>
              <w:t>3</w:t>
            </w:r>
            <w:r>
              <w:rPr>
                <w:rFonts w:asciiTheme="minorHAnsi" w:eastAsiaTheme="minorEastAsia" w:hAnsiTheme="minorHAnsi"/>
                <w:noProof/>
                <w:kern w:val="2"/>
                <w:szCs w:val="24"/>
                <w:lang w:eastAsia="hr-HR"/>
                <w14:ligatures w14:val="standardContextual"/>
              </w:rPr>
              <w:tab/>
            </w:r>
            <w:r w:rsidRPr="001D7506">
              <w:rPr>
                <w:rStyle w:val="Hiperveza"/>
                <w:noProof/>
              </w:rPr>
              <w:t>KRITERIJI ZA PROCJENU UTJECAJA PRIJETNJI NA KATEGORIJE DRUŠTVENIH VRIJEDNOSTI</w:t>
            </w:r>
            <w:r>
              <w:rPr>
                <w:noProof/>
                <w:webHidden/>
              </w:rPr>
              <w:tab/>
            </w:r>
            <w:r>
              <w:rPr>
                <w:noProof/>
                <w:webHidden/>
              </w:rPr>
              <w:fldChar w:fldCharType="begin"/>
            </w:r>
            <w:r>
              <w:rPr>
                <w:noProof/>
                <w:webHidden/>
              </w:rPr>
              <w:instrText xml:space="preserve"> PAGEREF _Toc233880002 \h </w:instrText>
            </w:r>
            <w:r>
              <w:rPr>
                <w:noProof/>
                <w:webHidden/>
              </w:rPr>
            </w:r>
            <w:r>
              <w:rPr>
                <w:noProof/>
                <w:webHidden/>
              </w:rPr>
              <w:fldChar w:fldCharType="separate"/>
            </w:r>
            <w:r>
              <w:rPr>
                <w:noProof/>
                <w:webHidden/>
              </w:rPr>
              <w:t>65</w:t>
            </w:r>
            <w:r>
              <w:rPr>
                <w:noProof/>
                <w:webHidden/>
              </w:rPr>
              <w:fldChar w:fldCharType="end"/>
            </w:r>
          </w:hyperlink>
        </w:p>
        <w:p w14:paraId="7E102E3B" w14:textId="2FA7DA60"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3" w:history="1">
            <w:r w:rsidRPr="001D7506">
              <w:rPr>
                <w:rStyle w:val="Hiperveza"/>
                <w:noProof/>
              </w:rPr>
              <w:t>3.1</w:t>
            </w:r>
            <w:r>
              <w:rPr>
                <w:rFonts w:asciiTheme="minorHAnsi" w:eastAsiaTheme="minorEastAsia" w:hAnsiTheme="minorHAnsi"/>
                <w:noProof/>
                <w:kern w:val="2"/>
                <w:szCs w:val="24"/>
                <w:lang w:eastAsia="hr-HR"/>
                <w14:ligatures w14:val="standardContextual"/>
              </w:rPr>
              <w:tab/>
            </w:r>
            <w:r w:rsidRPr="001D7506">
              <w:rPr>
                <w:rStyle w:val="Hiperveza"/>
                <w:noProof/>
              </w:rPr>
              <w:t>ŽIVOT I ZDRAVLJE LJUDI</w:t>
            </w:r>
            <w:r>
              <w:rPr>
                <w:noProof/>
                <w:webHidden/>
              </w:rPr>
              <w:tab/>
            </w:r>
            <w:r>
              <w:rPr>
                <w:noProof/>
                <w:webHidden/>
              </w:rPr>
              <w:fldChar w:fldCharType="begin"/>
            </w:r>
            <w:r>
              <w:rPr>
                <w:noProof/>
                <w:webHidden/>
              </w:rPr>
              <w:instrText xml:space="preserve"> PAGEREF _Toc233880003 \h </w:instrText>
            </w:r>
            <w:r>
              <w:rPr>
                <w:noProof/>
                <w:webHidden/>
              </w:rPr>
            </w:r>
            <w:r>
              <w:rPr>
                <w:noProof/>
                <w:webHidden/>
              </w:rPr>
              <w:fldChar w:fldCharType="separate"/>
            </w:r>
            <w:r>
              <w:rPr>
                <w:noProof/>
                <w:webHidden/>
              </w:rPr>
              <w:t>65</w:t>
            </w:r>
            <w:r>
              <w:rPr>
                <w:noProof/>
                <w:webHidden/>
              </w:rPr>
              <w:fldChar w:fldCharType="end"/>
            </w:r>
          </w:hyperlink>
        </w:p>
        <w:p w14:paraId="4DCA9AD3" w14:textId="7BD0D2BA"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4" w:history="1">
            <w:r w:rsidRPr="001D7506">
              <w:rPr>
                <w:rStyle w:val="Hiperveza"/>
                <w:rFonts w:eastAsia="Times New Roman"/>
                <w:noProof/>
              </w:rPr>
              <w:t>3.2</w:t>
            </w:r>
            <w:r>
              <w:rPr>
                <w:rFonts w:asciiTheme="minorHAnsi" w:eastAsiaTheme="minorEastAsia" w:hAnsiTheme="minorHAnsi"/>
                <w:noProof/>
                <w:kern w:val="2"/>
                <w:szCs w:val="24"/>
                <w:lang w:eastAsia="hr-HR"/>
                <w14:ligatures w14:val="standardContextual"/>
              </w:rPr>
              <w:tab/>
            </w:r>
            <w:r w:rsidRPr="001D7506">
              <w:rPr>
                <w:rStyle w:val="Hiperveza"/>
                <w:rFonts w:eastAsia="Times New Roman"/>
                <w:noProof/>
              </w:rPr>
              <w:t>GOSPODARSTVO</w:t>
            </w:r>
            <w:r>
              <w:rPr>
                <w:noProof/>
                <w:webHidden/>
              </w:rPr>
              <w:tab/>
            </w:r>
            <w:r>
              <w:rPr>
                <w:noProof/>
                <w:webHidden/>
              </w:rPr>
              <w:fldChar w:fldCharType="begin"/>
            </w:r>
            <w:r>
              <w:rPr>
                <w:noProof/>
                <w:webHidden/>
              </w:rPr>
              <w:instrText xml:space="preserve"> PAGEREF _Toc233880004 \h </w:instrText>
            </w:r>
            <w:r>
              <w:rPr>
                <w:noProof/>
                <w:webHidden/>
              </w:rPr>
            </w:r>
            <w:r>
              <w:rPr>
                <w:noProof/>
                <w:webHidden/>
              </w:rPr>
              <w:fldChar w:fldCharType="separate"/>
            </w:r>
            <w:r>
              <w:rPr>
                <w:noProof/>
                <w:webHidden/>
              </w:rPr>
              <w:t>66</w:t>
            </w:r>
            <w:r>
              <w:rPr>
                <w:noProof/>
                <w:webHidden/>
              </w:rPr>
              <w:fldChar w:fldCharType="end"/>
            </w:r>
          </w:hyperlink>
        </w:p>
        <w:p w14:paraId="70A26133" w14:textId="18FFCF68"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5" w:history="1">
            <w:r w:rsidRPr="001D7506">
              <w:rPr>
                <w:rStyle w:val="Hiperveza"/>
                <w:noProof/>
              </w:rPr>
              <w:t>3.3</w:t>
            </w:r>
            <w:r>
              <w:rPr>
                <w:rFonts w:asciiTheme="minorHAnsi" w:eastAsiaTheme="minorEastAsia" w:hAnsiTheme="minorHAnsi"/>
                <w:noProof/>
                <w:kern w:val="2"/>
                <w:szCs w:val="24"/>
                <w:lang w:eastAsia="hr-HR"/>
                <w14:ligatures w14:val="standardContextual"/>
              </w:rPr>
              <w:tab/>
            </w:r>
            <w:r w:rsidRPr="001D7506">
              <w:rPr>
                <w:rStyle w:val="Hiperveza"/>
                <w:noProof/>
              </w:rPr>
              <w:t>DRUŠTVENA STABILNOST I POLITIKA</w:t>
            </w:r>
            <w:r>
              <w:rPr>
                <w:noProof/>
                <w:webHidden/>
              </w:rPr>
              <w:tab/>
            </w:r>
            <w:r>
              <w:rPr>
                <w:noProof/>
                <w:webHidden/>
              </w:rPr>
              <w:fldChar w:fldCharType="begin"/>
            </w:r>
            <w:r>
              <w:rPr>
                <w:noProof/>
                <w:webHidden/>
              </w:rPr>
              <w:instrText xml:space="preserve"> PAGEREF _Toc233880005 \h </w:instrText>
            </w:r>
            <w:r>
              <w:rPr>
                <w:noProof/>
                <w:webHidden/>
              </w:rPr>
            </w:r>
            <w:r>
              <w:rPr>
                <w:noProof/>
                <w:webHidden/>
              </w:rPr>
              <w:fldChar w:fldCharType="separate"/>
            </w:r>
            <w:r>
              <w:rPr>
                <w:noProof/>
                <w:webHidden/>
              </w:rPr>
              <w:t>67</w:t>
            </w:r>
            <w:r>
              <w:rPr>
                <w:noProof/>
                <w:webHidden/>
              </w:rPr>
              <w:fldChar w:fldCharType="end"/>
            </w:r>
          </w:hyperlink>
        </w:p>
        <w:p w14:paraId="2077C57C" w14:textId="1874B865"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6" w:history="1">
            <w:r w:rsidRPr="001D7506">
              <w:rPr>
                <w:rStyle w:val="Hiperveza"/>
                <w:noProof/>
              </w:rPr>
              <w:t>3.4</w:t>
            </w:r>
            <w:r>
              <w:rPr>
                <w:rFonts w:asciiTheme="minorHAnsi" w:eastAsiaTheme="minorEastAsia" w:hAnsiTheme="minorHAnsi"/>
                <w:noProof/>
                <w:kern w:val="2"/>
                <w:szCs w:val="24"/>
                <w:lang w:eastAsia="hr-HR"/>
                <w14:ligatures w14:val="standardContextual"/>
              </w:rPr>
              <w:tab/>
            </w:r>
            <w:r w:rsidRPr="001D7506">
              <w:rPr>
                <w:rStyle w:val="Hiperveza"/>
                <w:noProof/>
              </w:rPr>
              <w:t>MATRICE RIZIKA</w:t>
            </w:r>
            <w:r>
              <w:rPr>
                <w:noProof/>
                <w:webHidden/>
              </w:rPr>
              <w:tab/>
            </w:r>
            <w:r>
              <w:rPr>
                <w:noProof/>
                <w:webHidden/>
              </w:rPr>
              <w:fldChar w:fldCharType="begin"/>
            </w:r>
            <w:r>
              <w:rPr>
                <w:noProof/>
                <w:webHidden/>
              </w:rPr>
              <w:instrText xml:space="preserve"> PAGEREF _Toc233880006 \h </w:instrText>
            </w:r>
            <w:r>
              <w:rPr>
                <w:noProof/>
                <w:webHidden/>
              </w:rPr>
            </w:r>
            <w:r>
              <w:rPr>
                <w:noProof/>
                <w:webHidden/>
              </w:rPr>
              <w:fldChar w:fldCharType="separate"/>
            </w:r>
            <w:r>
              <w:rPr>
                <w:noProof/>
                <w:webHidden/>
              </w:rPr>
              <w:t>69</w:t>
            </w:r>
            <w:r>
              <w:rPr>
                <w:noProof/>
                <w:webHidden/>
              </w:rPr>
              <w:fldChar w:fldCharType="end"/>
            </w:r>
          </w:hyperlink>
        </w:p>
        <w:p w14:paraId="2DDFE583" w14:textId="41952992" w:rsidR="006E2653" w:rsidRDefault="006E2653">
          <w:pPr>
            <w:pStyle w:val="Sadraj1"/>
            <w:rPr>
              <w:rFonts w:asciiTheme="minorHAnsi" w:eastAsiaTheme="minorEastAsia" w:hAnsiTheme="minorHAnsi"/>
              <w:noProof/>
              <w:kern w:val="2"/>
              <w:szCs w:val="24"/>
              <w:lang w:eastAsia="hr-HR"/>
              <w14:ligatures w14:val="standardContextual"/>
            </w:rPr>
          </w:pPr>
          <w:hyperlink w:anchor="_Toc233880007" w:history="1">
            <w:r w:rsidRPr="001D7506">
              <w:rPr>
                <w:rStyle w:val="Hiperveza"/>
                <w:noProof/>
              </w:rPr>
              <w:t>4</w:t>
            </w:r>
            <w:r>
              <w:rPr>
                <w:rFonts w:asciiTheme="minorHAnsi" w:eastAsiaTheme="minorEastAsia" w:hAnsiTheme="minorHAnsi"/>
                <w:noProof/>
                <w:kern w:val="2"/>
                <w:szCs w:val="24"/>
                <w:lang w:eastAsia="hr-HR"/>
                <w14:ligatures w14:val="standardContextual"/>
              </w:rPr>
              <w:tab/>
            </w:r>
            <w:r w:rsidRPr="001D7506">
              <w:rPr>
                <w:rStyle w:val="Hiperveza"/>
                <w:noProof/>
              </w:rPr>
              <w:t>VJEROJATNOST</w:t>
            </w:r>
            <w:r>
              <w:rPr>
                <w:noProof/>
                <w:webHidden/>
              </w:rPr>
              <w:tab/>
            </w:r>
            <w:r>
              <w:rPr>
                <w:noProof/>
                <w:webHidden/>
              </w:rPr>
              <w:fldChar w:fldCharType="begin"/>
            </w:r>
            <w:r>
              <w:rPr>
                <w:noProof/>
                <w:webHidden/>
              </w:rPr>
              <w:instrText xml:space="preserve"> PAGEREF _Toc233880007 \h </w:instrText>
            </w:r>
            <w:r>
              <w:rPr>
                <w:noProof/>
                <w:webHidden/>
              </w:rPr>
            </w:r>
            <w:r>
              <w:rPr>
                <w:noProof/>
                <w:webHidden/>
              </w:rPr>
              <w:fldChar w:fldCharType="separate"/>
            </w:r>
            <w:r>
              <w:rPr>
                <w:noProof/>
                <w:webHidden/>
              </w:rPr>
              <w:t>71</w:t>
            </w:r>
            <w:r>
              <w:rPr>
                <w:noProof/>
                <w:webHidden/>
              </w:rPr>
              <w:fldChar w:fldCharType="end"/>
            </w:r>
          </w:hyperlink>
        </w:p>
        <w:p w14:paraId="0174A6AA" w14:textId="54CCD543" w:rsidR="006E2653" w:rsidRDefault="006E2653">
          <w:pPr>
            <w:pStyle w:val="Sadraj1"/>
            <w:rPr>
              <w:rFonts w:asciiTheme="minorHAnsi" w:eastAsiaTheme="minorEastAsia" w:hAnsiTheme="minorHAnsi"/>
              <w:noProof/>
              <w:kern w:val="2"/>
              <w:szCs w:val="24"/>
              <w:lang w:eastAsia="hr-HR"/>
              <w14:ligatures w14:val="standardContextual"/>
            </w:rPr>
          </w:pPr>
          <w:hyperlink w:anchor="_Toc233880008" w:history="1">
            <w:r w:rsidRPr="001D7506">
              <w:rPr>
                <w:rStyle w:val="Hiperveza"/>
                <w:noProof/>
              </w:rPr>
              <w:t>5</w:t>
            </w:r>
            <w:r>
              <w:rPr>
                <w:rFonts w:asciiTheme="minorHAnsi" w:eastAsiaTheme="minorEastAsia" w:hAnsiTheme="minorHAnsi"/>
                <w:noProof/>
                <w:kern w:val="2"/>
                <w:szCs w:val="24"/>
                <w:lang w:eastAsia="hr-HR"/>
                <w14:ligatures w14:val="standardContextual"/>
              </w:rPr>
              <w:tab/>
            </w:r>
            <w:r w:rsidRPr="001D7506">
              <w:rPr>
                <w:rStyle w:val="Hiperveza"/>
                <w:noProof/>
              </w:rPr>
              <w:t>OPIS SCENARIJA</w:t>
            </w:r>
            <w:r>
              <w:rPr>
                <w:noProof/>
                <w:webHidden/>
              </w:rPr>
              <w:tab/>
            </w:r>
            <w:r>
              <w:rPr>
                <w:noProof/>
                <w:webHidden/>
              </w:rPr>
              <w:fldChar w:fldCharType="begin"/>
            </w:r>
            <w:r>
              <w:rPr>
                <w:noProof/>
                <w:webHidden/>
              </w:rPr>
              <w:instrText xml:space="preserve"> PAGEREF _Toc233880008 \h </w:instrText>
            </w:r>
            <w:r>
              <w:rPr>
                <w:noProof/>
                <w:webHidden/>
              </w:rPr>
            </w:r>
            <w:r>
              <w:rPr>
                <w:noProof/>
                <w:webHidden/>
              </w:rPr>
              <w:fldChar w:fldCharType="separate"/>
            </w:r>
            <w:r>
              <w:rPr>
                <w:noProof/>
                <w:webHidden/>
              </w:rPr>
              <w:t>72</w:t>
            </w:r>
            <w:r>
              <w:rPr>
                <w:noProof/>
                <w:webHidden/>
              </w:rPr>
              <w:fldChar w:fldCharType="end"/>
            </w:r>
          </w:hyperlink>
        </w:p>
        <w:p w14:paraId="732A7397" w14:textId="0FEF374B" w:rsidR="006E2653" w:rsidRDefault="006E2653">
          <w:pPr>
            <w:pStyle w:val="Sadraj2"/>
            <w:rPr>
              <w:rFonts w:asciiTheme="minorHAnsi" w:eastAsiaTheme="minorEastAsia" w:hAnsiTheme="minorHAnsi"/>
              <w:noProof/>
              <w:kern w:val="2"/>
              <w:szCs w:val="24"/>
              <w:lang w:eastAsia="hr-HR"/>
              <w14:ligatures w14:val="standardContextual"/>
            </w:rPr>
          </w:pPr>
          <w:hyperlink w:anchor="_Toc233880009" w:history="1">
            <w:r w:rsidRPr="001D7506">
              <w:rPr>
                <w:rStyle w:val="Hiperveza"/>
                <w:noProof/>
              </w:rPr>
              <w:t>5.1</w:t>
            </w:r>
            <w:r>
              <w:rPr>
                <w:rFonts w:asciiTheme="minorHAnsi" w:eastAsiaTheme="minorEastAsia" w:hAnsiTheme="minorHAnsi"/>
                <w:noProof/>
                <w:kern w:val="2"/>
                <w:szCs w:val="24"/>
                <w:lang w:eastAsia="hr-HR"/>
                <w14:ligatures w14:val="standardContextual"/>
              </w:rPr>
              <w:tab/>
            </w:r>
            <w:r w:rsidRPr="001D7506">
              <w:rPr>
                <w:rStyle w:val="Hiperveza"/>
                <w:noProof/>
              </w:rPr>
              <w:t>OPIS SCENARIJA – POTRES</w:t>
            </w:r>
            <w:r>
              <w:rPr>
                <w:noProof/>
                <w:webHidden/>
              </w:rPr>
              <w:tab/>
            </w:r>
            <w:r>
              <w:rPr>
                <w:noProof/>
                <w:webHidden/>
              </w:rPr>
              <w:fldChar w:fldCharType="begin"/>
            </w:r>
            <w:r>
              <w:rPr>
                <w:noProof/>
                <w:webHidden/>
              </w:rPr>
              <w:instrText xml:space="preserve"> PAGEREF _Toc233880009 \h </w:instrText>
            </w:r>
            <w:r>
              <w:rPr>
                <w:noProof/>
                <w:webHidden/>
              </w:rPr>
            </w:r>
            <w:r>
              <w:rPr>
                <w:noProof/>
                <w:webHidden/>
              </w:rPr>
              <w:fldChar w:fldCharType="separate"/>
            </w:r>
            <w:r>
              <w:rPr>
                <w:noProof/>
                <w:webHidden/>
              </w:rPr>
              <w:t>73</w:t>
            </w:r>
            <w:r>
              <w:rPr>
                <w:noProof/>
                <w:webHidden/>
              </w:rPr>
              <w:fldChar w:fldCharType="end"/>
            </w:r>
          </w:hyperlink>
        </w:p>
        <w:p w14:paraId="3EA14BA9" w14:textId="290FFC8F"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0" w:history="1">
            <w:r w:rsidRPr="001D7506">
              <w:rPr>
                <w:rStyle w:val="Hiperveza"/>
                <w:noProof/>
              </w:rPr>
              <w:t>5.1.1</w:t>
            </w:r>
            <w:r>
              <w:rPr>
                <w:rFonts w:asciiTheme="minorHAnsi" w:eastAsiaTheme="minorEastAsia" w:hAnsiTheme="minorHAnsi"/>
                <w:noProof/>
                <w:kern w:val="2"/>
                <w:szCs w:val="24"/>
                <w:lang w:eastAsia="hr-HR"/>
                <w14:ligatures w14:val="standardContextual"/>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_Toc233880010 \h </w:instrText>
            </w:r>
            <w:r>
              <w:rPr>
                <w:noProof/>
                <w:webHidden/>
              </w:rPr>
            </w:r>
            <w:r>
              <w:rPr>
                <w:noProof/>
                <w:webHidden/>
              </w:rPr>
              <w:fldChar w:fldCharType="separate"/>
            </w:r>
            <w:r>
              <w:rPr>
                <w:noProof/>
                <w:webHidden/>
              </w:rPr>
              <w:t>73</w:t>
            </w:r>
            <w:r>
              <w:rPr>
                <w:noProof/>
                <w:webHidden/>
              </w:rPr>
              <w:fldChar w:fldCharType="end"/>
            </w:r>
          </w:hyperlink>
        </w:p>
        <w:p w14:paraId="4CE075AD" w14:textId="265C75FB" w:rsidR="006E2653" w:rsidRDefault="006E2653">
          <w:pPr>
            <w:pStyle w:val="Sadraj3"/>
            <w:rPr>
              <w:rFonts w:asciiTheme="minorHAnsi" w:eastAsiaTheme="minorEastAsia" w:hAnsiTheme="minorHAnsi"/>
              <w:noProof/>
              <w:kern w:val="2"/>
              <w:szCs w:val="24"/>
              <w:lang w:eastAsia="hr-HR"/>
              <w14:ligatures w14:val="standardContextual"/>
            </w:rPr>
          </w:pPr>
          <w:hyperlink w:anchor="_Toc233880011" w:history="1">
            <w:r w:rsidRPr="001D7506">
              <w:rPr>
                <w:rStyle w:val="Hiperveza"/>
                <w:noProof/>
              </w:rPr>
              <w:t xml:space="preserve">5.1.2 </w:t>
            </w:r>
            <w:r>
              <w:rPr>
                <w:rStyle w:val="Hiperveza"/>
                <w:noProof/>
              </w:rPr>
              <w:tab/>
            </w:r>
            <w:r w:rsidRPr="001D7506">
              <w:rPr>
                <w:rStyle w:val="Hiperveza"/>
                <w:noProof/>
              </w:rPr>
              <w:t>Prikaz utjecaja na  kritičnu infrastrukturu</w:t>
            </w:r>
            <w:r>
              <w:rPr>
                <w:noProof/>
                <w:webHidden/>
              </w:rPr>
              <w:tab/>
            </w:r>
            <w:r>
              <w:rPr>
                <w:noProof/>
                <w:webHidden/>
              </w:rPr>
              <w:fldChar w:fldCharType="begin"/>
            </w:r>
            <w:r>
              <w:rPr>
                <w:noProof/>
                <w:webHidden/>
              </w:rPr>
              <w:instrText xml:space="preserve"> PAGEREF _Toc233880011 \h </w:instrText>
            </w:r>
            <w:r>
              <w:rPr>
                <w:noProof/>
                <w:webHidden/>
              </w:rPr>
            </w:r>
            <w:r>
              <w:rPr>
                <w:noProof/>
                <w:webHidden/>
              </w:rPr>
              <w:fldChar w:fldCharType="separate"/>
            </w:r>
            <w:r>
              <w:rPr>
                <w:noProof/>
                <w:webHidden/>
              </w:rPr>
              <w:t>80</w:t>
            </w:r>
            <w:r>
              <w:rPr>
                <w:noProof/>
                <w:webHidden/>
              </w:rPr>
              <w:fldChar w:fldCharType="end"/>
            </w:r>
          </w:hyperlink>
        </w:p>
        <w:p w14:paraId="5A0F3B2C" w14:textId="3D3CF6A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2" w:history="1">
            <w:r w:rsidRPr="001D7506">
              <w:rPr>
                <w:rStyle w:val="Hiperveza"/>
                <w:noProof/>
                <w:lang w:bidi="hr-HR"/>
              </w:rPr>
              <w:t>5.1.2</w:t>
            </w:r>
            <w:r>
              <w:rPr>
                <w:rFonts w:asciiTheme="minorHAnsi" w:eastAsiaTheme="minorEastAsia" w:hAnsiTheme="minorHAnsi"/>
                <w:noProof/>
                <w:kern w:val="2"/>
                <w:szCs w:val="24"/>
                <w:lang w:eastAsia="hr-HR"/>
                <w14:ligatures w14:val="standardContextual"/>
              </w:rPr>
              <w:tab/>
            </w:r>
            <w:r w:rsidRPr="001D7506">
              <w:rPr>
                <w:rStyle w:val="Hiperveza"/>
                <w:noProof/>
                <w:lang w:bidi="hr-HR"/>
              </w:rPr>
              <w:t>Kontekst</w:t>
            </w:r>
            <w:r>
              <w:rPr>
                <w:noProof/>
                <w:webHidden/>
              </w:rPr>
              <w:tab/>
            </w:r>
            <w:r>
              <w:rPr>
                <w:noProof/>
                <w:webHidden/>
              </w:rPr>
              <w:fldChar w:fldCharType="begin"/>
            </w:r>
            <w:r>
              <w:rPr>
                <w:noProof/>
                <w:webHidden/>
              </w:rPr>
              <w:instrText xml:space="preserve"> PAGEREF _Toc233880012 \h </w:instrText>
            </w:r>
            <w:r>
              <w:rPr>
                <w:noProof/>
                <w:webHidden/>
              </w:rPr>
            </w:r>
            <w:r>
              <w:rPr>
                <w:noProof/>
                <w:webHidden/>
              </w:rPr>
              <w:fldChar w:fldCharType="separate"/>
            </w:r>
            <w:r>
              <w:rPr>
                <w:noProof/>
                <w:webHidden/>
              </w:rPr>
              <w:t>81</w:t>
            </w:r>
            <w:r>
              <w:rPr>
                <w:noProof/>
                <w:webHidden/>
              </w:rPr>
              <w:fldChar w:fldCharType="end"/>
            </w:r>
          </w:hyperlink>
        </w:p>
        <w:p w14:paraId="155DF236" w14:textId="21D82DAA"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3" w:history="1">
            <w:r w:rsidRPr="001D7506">
              <w:rPr>
                <w:rStyle w:val="Hiperveza"/>
                <w:noProof/>
              </w:rPr>
              <w:t>5.1.4</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_Toc233880013 \h </w:instrText>
            </w:r>
            <w:r>
              <w:rPr>
                <w:noProof/>
                <w:webHidden/>
              </w:rPr>
            </w:r>
            <w:r>
              <w:rPr>
                <w:noProof/>
                <w:webHidden/>
              </w:rPr>
              <w:fldChar w:fldCharType="separate"/>
            </w:r>
            <w:r>
              <w:rPr>
                <w:noProof/>
                <w:webHidden/>
              </w:rPr>
              <w:t>82</w:t>
            </w:r>
            <w:r>
              <w:rPr>
                <w:noProof/>
                <w:webHidden/>
              </w:rPr>
              <w:fldChar w:fldCharType="end"/>
            </w:r>
          </w:hyperlink>
        </w:p>
        <w:p w14:paraId="5021B252" w14:textId="63318AF9"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4" w:history="1">
            <w:r w:rsidRPr="001D7506">
              <w:rPr>
                <w:rStyle w:val="Hiperveza"/>
                <w:rFonts w:eastAsia="Calibri" w:cs="Times New Roman"/>
                <w:noProof/>
              </w:rPr>
              <w:t>5.1.5.</w:t>
            </w:r>
            <w:r>
              <w:rPr>
                <w:rFonts w:asciiTheme="minorHAnsi" w:eastAsiaTheme="minorEastAsia" w:hAnsiTheme="minorHAnsi"/>
                <w:noProof/>
                <w:kern w:val="2"/>
                <w:szCs w:val="24"/>
                <w:lang w:eastAsia="hr-HR"/>
                <w14:ligatures w14:val="standardContextual"/>
              </w:rPr>
              <w:tab/>
            </w:r>
            <w:r w:rsidRPr="001D7506">
              <w:rPr>
                <w:rStyle w:val="Hiperveza"/>
                <w:rFonts w:eastAsia="Calibri" w:cs="Times New Roman"/>
                <w:noProof/>
              </w:rPr>
              <w:t>Potres - Opis događaja s najgorim mogućim posljedicama</w:t>
            </w:r>
            <w:r>
              <w:rPr>
                <w:noProof/>
                <w:webHidden/>
              </w:rPr>
              <w:tab/>
            </w:r>
            <w:r>
              <w:rPr>
                <w:noProof/>
                <w:webHidden/>
              </w:rPr>
              <w:fldChar w:fldCharType="begin"/>
            </w:r>
            <w:r>
              <w:rPr>
                <w:noProof/>
                <w:webHidden/>
              </w:rPr>
              <w:instrText xml:space="preserve"> PAGEREF _Toc233880014 \h </w:instrText>
            </w:r>
            <w:r>
              <w:rPr>
                <w:noProof/>
                <w:webHidden/>
              </w:rPr>
            </w:r>
            <w:r>
              <w:rPr>
                <w:noProof/>
                <w:webHidden/>
              </w:rPr>
              <w:fldChar w:fldCharType="separate"/>
            </w:r>
            <w:r>
              <w:rPr>
                <w:noProof/>
                <w:webHidden/>
              </w:rPr>
              <w:t>83</w:t>
            </w:r>
            <w:r>
              <w:rPr>
                <w:noProof/>
                <w:webHidden/>
              </w:rPr>
              <w:fldChar w:fldCharType="end"/>
            </w:r>
          </w:hyperlink>
        </w:p>
        <w:p w14:paraId="37C2D02D" w14:textId="5CF267A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5" w:history="1">
            <w:r w:rsidRPr="001D7506">
              <w:rPr>
                <w:rStyle w:val="Hiperveza"/>
                <w:noProof/>
              </w:rPr>
              <w:t>5.1.6</w:t>
            </w:r>
            <w:r>
              <w:rPr>
                <w:rFonts w:asciiTheme="minorHAnsi" w:eastAsiaTheme="minorEastAsia" w:hAnsiTheme="minorHAnsi"/>
                <w:noProof/>
                <w:kern w:val="2"/>
                <w:szCs w:val="24"/>
                <w:lang w:eastAsia="hr-HR"/>
                <w14:ligatures w14:val="standardContextual"/>
              </w:rPr>
              <w:tab/>
            </w:r>
            <w:r w:rsidRPr="001D7506">
              <w:rPr>
                <w:rStyle w:val="Hiperveza"/>
                <w:noProof/>
              </w:rPr>
              <w:t>Matrice rizika za potres</w:t>
            </w:r>
            <w:r>
              <w:rPr>
                <w:noProof/>
                <w:webHidden/>
              </w:rPr>
              <w:tab/>
            </w:r>
            <w:r>
              <w:rPr>
                <w:noProof/>
                <w:webHidden/>
              </w:rPr>
              <w:fldChar w:fldCharType="begin"/>
            </w:r>
            <w:r>
              <w:rPr>
                <w:noProof/>
                <w:webHidden/>
              </w:rPr>
              <w:instrText xml:space="preserve"> PAGEREF _Toc233880015 \h </w:instrText>
            </w:r>
            <w:r>
              <w:rPr>
                <w:noProof/>
                <w:webHidden/>
              </w:rPr>
            </w:r>
            <w:r>
              <w:rPr>
                <w:noProof/>
                <w:webHidden/>
              </w:rPr>
              <w:fldChar w:fldCharType="separate"/>
            </w:r>
            <w:r>
              <w:rPr>
                <w:noProof/>
                <w:webHidden/>
              </w:rPr>
              <w:t>94</w:t>
            </w:r>
            <w:r>
              <w:rPr>
                <w:noProof/>
                <w:webHidden/>
              </w:rPr>
              <w:fldChar w:fldCharType="end"/>
            </w:r>
          </w:hyperlink>
        </w:p>
        <w:p w14:paraId="47B926C3" w14:textId="4BCBFA60" w:rsidR="006E2653" w:rsidRDefault="006E2653">
          <w:pPr>
            <w:pStyle w:val="Sadraj3"/>
            <w:rPr>
              <w:rFonts w:asciiTheme="minorHAnsi" w:eastAsiaTheme="minorEastAsia" w:hAnsiTheme="minorHAnsi"/>
              <w:noProof/>
              <w:kern w:val="2"/>
              <w:szCs w:val="24"/>
              <w:lang w:eastAsia="hr-HR"/>
              <w14:ligatures w14:val="standardContextual"/>
            </w:rPr>
          </w:pPr>
          <w:hyperlink w:anchor="_Toc233880016" w:history="1">
            <w:r w:rsidRPr="001D7506">
              <w:rPr>
                <w:rStyle w:val="Hiperveza"/>
                <w:noProof/>
              </w:rPr>
              <w:t>5.1.7   Karta rizika za potres</w:t>
            </w:r>
            <w:r>
              <w:rPr>
                <w:noProof/>
                <w:webHidden/>
              </w:rPr>
              <w:tab/>
            </w:r>
            <w:r>
              <w:rPr>
                <w:noProof/>
                <w:webHidden/>
              </w:rPr>
              <w:fldChar w:fldCharType="begin"/>
            </w:r>
            <w:r>
              <w:rPr>
                <w:noProof/>
                <w:webHidden/>
              </w:rPr>
              <w:instrText xml:space="preserve"> PAGEREF _Toc233880016 \h </w:instrText>
            </w:r>
            <w:r>
              <w:rPr>
                <w:noProof/>
                <w:webHidden/>
              </w:rPr>
            </w:r>
            <w:r>
              <w:rPr>
                <w:noProof/>
                <w:webHidden/>
              </w:rPr>
              <w:fldChar w:fldCharType="separate"/>
            </w:r>
            <w:r>
              <w:rPr>
                <w:noProof/>
                <w:webHidden/>
              </w:rPr>
              <w:t>95</w:t>
            </w:r>
            <w:r>
              <w:rPr>
                <w:noProof/>
                <w:webHidden/>
              </w:rPr>
              <w:fldChar w:fldCharType="end"/>
            </w:r>
          </w:hyperlink>
        </w:p>
        <w:p w14:paraId="2510ED92" w14:textId="201B8F3D" w:rsidR="006E2653" w:rsidRDefault="006E2653">
          <w:pPr>
            <w:pStyle w:val="Sadraj2"/>
            <w:rPr>
              <w:rFonts w:asciiTheme="minorHAnsi" w:eastAsiaTheme="minorEastAsia" w:hAnsiTheme="minorHAnsi"/>
              <w:noProof/>
              <w:kern w:val="2"/>
              <w:szCs w:val="24"/>
              <w:lang w:eastAsia="hr-HR"/>
              <w14:ligatures w14:val="standardContextual"/>
            </w:rPr>
          </w:pPr>
          <w:hyperlink w:anchor="_Toc233880017" w:history="1">
            <w:r w:rsidRPr="001D7506">
              <w:rPr>
                <w:rStyle w:val="Hiperveza"/>
                <w:noProof/>
              </w:rPr>
              <w:t>5.2</w:t>
            </w:r>
            <w:r>
              <w:rPr>
                <w:rFonts w:asciiTheme="minorHAnsi" w:eastAsiaTheme="minorEastAsia" w:hAnsiTheme="minorHAnsi"/>
                <w:noProof/>
                <w:kern w:val="2"/>
                <w:szCs w:val="24"/>
                <w:lang w:eastAsia="hr-HR"/>
                <w14:ligatures w14:val="standardContextual"/>
              </w:rPr>
              <w:tab/>
            </w:r>
            <w:r w:rsidRPr="001D7506">
              <w:rPr>
                <w:rStyle w:val="Hiperveza"/>
                <w:noProof/>
              </w:rPr>
              <w:t>OPIS SCENARIJA – POŽARI OTVORENOG TIPA</w:t>
            </w:r>
            <w:r>
              <w:rPr>
                <w:noProof/>
                <w:webHidden/>
              </w:rPr>
              <w:tab/>
            </w:r>
            <w:r>
              <w:rPr>
                <w:noProof/>
                <w:webHidden/>
              </w:rPr>
              <w:fldChar w:fldCharType="begin"/>
            </w:r>
            <w:r>
              <w:rPr>
                <w:noProof/>
                <w:webHidden/>
              </w:rPr>
              <w:instrText xml:space="preserve"> PAGEREF _Toc233880017 \h </w:instrText>
            </w:r>
            <w:r>
              <w:rPr>
                <w:noProof/>
                <w:webHidden/>
              </w:rPr>
            </w:r>
            <w:r>
              <w:rPr>
                <w:noProof/>
                <w:webHidden/>
              </w:rPr>
              <w:fldChar w:fldCharType="separate"/>
            </w:r>
            <w:r>
              <w:rPr>
                <w:noProof/>
                <w:webHidden/>
              </w:rPr>
              <w:t>96</w:t>
            </w:r>
            <w:r>
              <w:rPr>
                <w:noProof/>
                <w:webHidden/>
              </w:rPr>
              <w:fldChar w:fldCharType="end"/>
            </w:r>
          </w:hyperlink>
        </w:p>
        <w:p w14:paraId="1576AEA4" w14:textId="746A64E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8" w:history="1">
            <w:r w:rsidRPr="001D7506">
              <w:rPr>
                <w:rStyle w:val="Hiperveza"/>
                <w:noProof/>
              </w:rPr>
              <w:t>5.2.1</w:t>
            </w:r>
            <w:r>
              <w:rPr>
                <w:rFonts w:asciiTheme="minorHAnsi" w:eastAsiaTheme="minorEastAsia" w:hAnsiTheme="minorHAnsi"/>
                <w:noProof/>
                <w:kern w:val="2"/>
                <w:szCs w:val="24"/>
                <w:lang w:eastAsia="hr-HR"/>
                <w14:ligatures w14:val="standardContextual"/>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_Toc233880018 \h </w:instrText>
            </w:r>
            <w:r>
              <w:rPr>
                <w:noProof/>
                <w:webHidden/>
              </w:rPr>
            </w:r>
            <w:r>
              <w:rPr>
                <w:noProof/>
                <w:webHidden/>
              </w:rPr>
              <w:fldChar w:fldCharType="separate"/>
            </w:r>
            <w:r>
              <w:rPr>
                <w:noProof/>
                <w:webHidden/>
              </w:rPr>
              <w:t>96</w:t>
            </w:r>
            <w:r>
              <w:rPr>
                <w:noProof/>
                <w:webHidden/>
              </w:rPr>
              <w:fldChar w:fldCharType="end"/>
            </w:r>
          </w:hyperlink>
        </w:p>
        <w:p w14:paraId="051690B0" w14:textId="74C4E6F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19" w:history="1">
            <w:r w:rsidRPr="001D7506">
              <w:rPr>
                <w:rStyle w:val="Hiperveza"/>
                <w:noProof/>
              </w:rPr>
              <w:t>5.2.2</w:t>
            </w:r>
            <w:r>
              <w:rPr>
                <w:rFonts w:asciiTheme="minorHAnsi" w:eastAsiaTheme="minorEastAsia" w:hAnsiTheme="minorHAnsi"/>
                <w:noProof/>
                <w:kern w:val="2"/>
                <w:szCs w:val="24"/>
                <w:lang w:eastAsia="hr-HR"/>
                <w14:ligatures w14:val="standardContextual"/>
              </w:rPr>
              <w:tab/>
            </w:r>
            <w:r w:rsidRPr="001D7506">
              <w:rPr>
                <w:rStyle w:val="Hiperveza"/>
                <w:noProof/>
              </w:rPr>
              <w:t>Prikaz utjecaja na kritičnu infrastrukturu</w:t>
            </w:r>
            <w:r>
              <w:rPr>
                <w:noProof/>
                <w:webHidden/>
              </w:rPr>
              <w:tab/>
            </w:r>
            <w:r>
              <w:rPr>
                <w:noProof/>
                <w:webHidden/>
              </w:rPr>
              <w:fldChar w:fldCharType="begin"/>
            </w:r>
            <w:r>
              <w:rPr>
                <w:noProof/>
                <w:webHidden/>
              </w:rPr>
              <w:instrText xml:space="preserve"> PAGEREF _Toc233880019 \h </w:instrText>
            </w:r>
            <w:r>
              <w:rPr>
                <w:noProof/>
                <w:webHidden/>
              </w:rPr>
            </w:r>
            <w:r>
              <w:rPr>
                <w:noProof/>
                <w:webHidden/>
              </w:rPr>
              <w:fldChar w:fldCharType="separate"/>
            </w:r>
            <w:r>
              <w:rPr>
                <w:noProof/>
                <w:webHidden/>
              </w:rPr>
              <w:t>97</w:t>
            </w:r>
            <w:r>
              <w:rPr>
                <w:noProof/>
                <w:webHidden/>
              </w:rPr>
              <w:fldChar w:fldCharType="end"/>
            </w:r>
          </w:hyperlink>
        </w:p>
        <w:p w14:paraId="4DB971E0" w14:textId="683AF062"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0" w:history="1">
            <w:r w:rsidRPr="001D7506">
              <w:rPr>
                <w:rStyle w:val="Hiperveza"/>
                <w:noProof/>
              </w:rPr>
              <w:t>5.2.3</w:t>
            </w:r>
            <w:r>
              <w:rPr>
                <w:rFonts w:asciiTheme="minorHAnsi" w:eastAsiaTheme="minorEastAsia" w:hAnsiTheme="minorHAnsi"/>
                <w:noProof/>
                <w:kern w:val="2"/>
                <w:szCs w:val="24"/>
                <w:lang w:eastAsia="hr-HR"/>
                <w14:ligatures w14:val="standardContextual"/>
              </w:rPr>
              <w:tab/>
            </w:r>
            <w:r w:rsidRPr="001D7506">
              <w:rPr>
                <w:rStyle w:val="Hiperveza"/>
                <w:noProof/>
              </w:rPr>
              <w:t>Kontekst</w:t>
            </w:r>
            <w:r>
              <w:rPr>
                <w:noProof/>
                <w:webHidden/>
              </w:rPr>
              <w:tab/>
            </w:r>
            <w:r>
              <w:rPr>
                <w:noProof/>
                <w:webHidden/>
              </w:rPr>
              <w:fldChar w:fldCharType="begin"/>
            </w:r>
            <w:r>
              <w:rPr>
                <w:noProof/>
                <w:webHidden/>
              </w:rPr>
              <w:instrText xml:space="preserve"> PAGEREF _Toc233880020 \h </w:instrText>
            </w:r>
            <w:r>
              <w:rPr>
                <w:noProof/>
                <w:webHidden/>
              </w:rPr>
            </w:r>
            <w:r>
              <w:rPr>
                <w:noProof/>
                <w:webHidden/>
              </w:rPr>
              <w:fldChar w:fldCharType="separate"/>
            </w:r>
            <w:r>
              <w:rPr>
                <w:noProof/>
                <w:webHidden/>
              </w:rPr>
              <w:t>97</w:t>
            </w:r>
            <w:r>
              <w:rPr>
                <w:noProof/>
                <w:webHidden/>
              </w:rPr>
              <w:fldChar w:fldCharType="end"/>
            </w:r>
          </w:hyperlink>
        </w:p>
        <w:p w14:paraId="5E527238" w14:textId="78CD5D76"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1" w:history="1">
            <w:r w:rsidRPr="001D7506">
              <w:rPr>
                <w:rStyle w:val="Hiperveza"/>
                <w:noProof/>
              </w:rPr>
              <w:t>5.2.4</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_Toc233880021 \h </w:instrText>
            </w:r>
            <w:r>
              <w:rPr>
                <w:noProof/>
                <w:webHidden/>
              </w:rPr>
            </w:r>
            <w:r>
              <w:rPr>
                <w:noProof/>
                <w:webHidden/>
              </w:rPr>
              <w:fldChar w:fldCharType="separate"/>
            </w:r>
            <w:r>
              <w:rPr>
                <w:noProof/>
                <w:webHidden/>
              </w:rPr>
              <w:t>102</w:t>
            </w:r>
            <w:r>
              <w:rPr>
                <w:noProof/>
                <w:webHidden/>
              </w:rPr>
              <w:fldChar w:fldCharType="end"/>
            </w:r>
          </w:hyperlink>
        </w:p>
        <w:p w14:paraId="1BF4B200" w14:textId="5E946B02"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2" w:history="1">
            <w:r w:rsidRPr="001D7506">
              <w:rPr>
                <w:rStyle w:val="Hiperveza"/>
                <w:noProof/>
              </w:rPr>
              <w:t>5.2.5</w:t>
            </w:r>
            <w:r>
              <w:rPr>
                <w:rFonts w:asciiTheme="minorHAnsi" w:eastAsiaTheme="minorEastAsia" w:hAnsiTheme="minorHAnsi"/>
                <w:noProof/>
                <w:kern w:val="2"/>
                <w:szCs w:val="24"/>
                <w:lang w:eastAsia="hr-HR"/>
                <w14:ligatures w14:val="standardContextual"/>
              </w:rPr>
              <w:tab/>
            </w:r>
            <w:r w:rsidRPr="001D7506">
              <w:rPr>
                <w:rStyle w:val="Hiperveza"/>
                <w:noProof/>
              </w:rPr>
              <w:t>Opis događaja – Požari otvorenog tipa</w:t>
            </w:r>
            <w:r>
              <w:rPr>
                <w:noProof/>
                <w:webHidden/>
              </w:rPr>
              <w:tab/>
            </w:r>
            <w:r>
              <w:rPr>
                <w:noProof/>
                <w:webHidden/>
              </w:rPr>
              <w:fldChar w:fldCharType="begin"/>
            </w:r>
            <w:r>
              <w:rPr>
                <w:noProof/>
                <w:webHidden/>
              </w:rPr>
              <w:instrText xml:space="preserve"> PAGEREF _Toc233880022 \h </w:instrText>
            </w:r>
            <w:r>
              <w:rPr>
                <w:noProof/>
                <w:webHidden/>
              </w:rPr>
            </w:r>
            <w:r>
              <w:rPr>
                <w:noProof/>
                <w:webHidden/>
              </w:rPr>
              <w:fldChar w:fldCharType="separate"/>
            </w:r>
            <w:r>
              <w:rPr>
                <w:noProof/>
                <w:webHidden/>
              </w:rPr>
              <w:t>110</w:t>
            </w:r>
            <w:r>
              <w:rPr>
                <w:noProof/>
                <w:webHidden/>
              </w:rPr>
              <w:fldChar w:fldCharType="end"/>
            </w:r>
          </w:hyperlink>
        </w:p>
        <w:p w14:paraId="155D73CF" w14:textId="217F63F9" w:rsidR="006E2653" w:rsidRDefault="006E2653">
          <w:pPr>
            <w:pStyle w:val="Sadraj3"/>
            <w:rPr>
              <w:rFonts w:asciiTheme="minorHAnsi" w:eastAsiaTheme="minorEastAsia" w:hAnsiTheme="minorHAnsi"/>
              <w:noProof/>
              <w:kern w:val="2"/>
              <w:szCs w:val="24"/>
              <w:lang w:eastAsia="hr-HR"/>
              <w14:ligatures w14:val="standardContextual"/>
            </w:rPr>
          </w:pPr>
          <w:hyperlink w:anchor="_Toc233880023" w:history="1">
            <w:r w:rsidRPr="001D7506">
              <w:rPr>
                <w:rStyle w:val="Hiperveza"/>
                <w:noProof/>
              </w:rPr>
              <w:t>5.2.6</w:t>
            </w:r>
            <w:r>
              <w:rPr>
                <w:rStyle w:val="Hiperveza"/>
                <w:noProof/>
              </w:rPr>
              <w:tab/>
            </w:r>
            <w:r w:rsidRPr="001D7506">
              <w:rPr>
                <w:rStyle w:val="Hiperveza"/>
                <w:noProof/>
              </w:rPr>
              <w:t>Matrice rizika za požare otvorenog tipa</w:t>
            </w:r>
            <w:r>
              <w:rPr>
                <w:noProof/>
                <w:webHidden/>
              </w:rPr>
              <w:tab/>
            </w:r>
            <w:r>
              <w:rPr>
                <w:noProof/>
                <w:webHidden/>
              </w:rPr>
              <w:fldChar w:fldCharType="begin"/>
            </w:r>
            <w:r>
              <w:rPr>
                <w:noProof/>
                <w:webHidden/>
              </w:rPr>
              <w:instrText xml:space="preserve"> PAGEREF _Toc233880023 \h </w:instrText>
            </w:r>
            <w:r>
              <w:rPr>
                <w:noProof/>
                <w:webHidden/>
              </w:rPr>
            </w:r>
            <w:r>
              <w:rPr>
                <w:noProof/>
                <w:webHidden/>
              </w:rPr>
              <w:fldChar w:fldCharType="separate"/>
            </w:r>
            <w:r>
              <w:rPr>
                <w:noProof/>
                <w:webHidden/>
              </w:rPr>
              <w:t>113</w:t>
            </w:r>
            <w:r>
              <w:rPr>
                <w:noProof/>
                <w:webHidden/>
              </w:rPr>
              <w:fldChar w:fldCharType="end"/>
            </w:r>
          </w:hyperlink>
        </w:p>
        <w:p w14:paraId="3D307C74" w14:textId="2F2B05A6" w:rsidR="006E2653" w:rsidRDefault="006E2653">
          <w:pPr>
            <w:pStyle w:val="Sadraj3"/>
            <w:rPr>
              <w:rFonts w:asciiTheme="minorHAnsi" w:eastAsiaTheme="minorEastAsia" w:hAnsiTheme="minorHAnsi"/>
              <w:noProof/>
              <w:kern w:val="2"/>
              <w:szCs w:val="24"/>
              <w:lang w:eastAsia="hr-HR"/>
              <w14:ligatures w14:val="standardContextual"/>
            </w:rPr>
          </w:pPr>
          <w:hyperlink w:anchor="_Toc233880024" w:history="1">
            <w:r w:rsidRPr="001D7506">
              <w:rPr>
                <w:rStyle w:val="Hiperveza"/>
                <w:noProof/>
              </w:rPr>
              <w:t xml:space="preserve">5.2.7 </w:t>
            </w:r>
            <w:r>
              <w:rPr>
                <w:rStyle w:val="Hiperveza"/>
                <w:noProof/>
              </w:rPr>
              <w:tab/>
            </w:r>
            <w:r w:rsidRPr="001D7506">
              <w:rPr>
                <w:rStyle w:val="Hiperveza"/>
                <w:noProof/>
              </w:rPr>
              <w:t>Karta rizika za požare otvorenog tipa</w:t>
            </w:r>
            <w:r>
              <w:rPr>
                <w:noProof/>
                <w:webHidden/>
              </w:rPr>
              <w:tab/>
            </w:r>
            <w:r>
              <w:rPr>
                <w:noProof/>
                <w:webHidden/>
              </w:rPr>
              <w:fldChar w:fldCharType="begin"/>
            </w:r>
            <w:r>
              <w:rPr>
                <w:noProof/>
                <w:webHidden/>
              </w:rPr>
              <w:instrText xml:space="preserve"> PAGEREF _Toc233880024 \h </w:instrText>
            </w:r>
            <w:r>
              <w:rPr>
                <w:noProof/>
                <w:webHidden/>
              </w:rPr>
            </w:r>
            <w:r>
              <w:rPr>
                <w:noProof/>
                <w:webHidden/>
              </w:rPr>
              <w:fldChar w:fldCharType="separate"/>
            </w:r>
            <w:r>
              <w:rPr>
                <w:noProof/>
                <w:webHidden/>
              </w:rPr>
              <w:t>114</w:t>
            </w:r>
            <w:r>
              <w:rPr>
                <w:noProof/>
                <w:webHidden/>
              </w:rPr>
              <w:fldChar w:fldCharType="end"/>
            </w:r>
          </w:hyperlink>
        </w:p>
        <w:p w14:paraId="08234716" w14:textId="59440EB5" w:rsidR="006E2653" w:rsidRDefault="006E2653">
          <w:pPr>
            <w:pStyle w:val="Sadraj2"/>
            <w:rPr>
              <w:rFonts w:asciiTheme="minorHAnsi" w:eastAsiaTheme="minorEastAsia" w:hAnsiTheme="minorHAnsi"/>
              <w:noProof/>
              <w:kern w:val="2"/>
              <w:szCs w:val="24"/>
              <w:lang w:eastAsia="hr-HR"/>
              <w14:ligatures w14:val="standardContextual"/>
            </w:rPr>
          </w:pPr>
          <w:hyperlink w:anchor="_Toc233880025" w:history="1">
            <w:r w:rsidRPr="001D7506">
              <w:rPr>
                <w:rStyle w:val="Hiperveza"/>
                <w:noProof/>
              </w:rPr>
              <w:t>5.3 OPIS DOGAĐAJA – POPLAVA IZAZVANA IZLIJEVANJEM KOPNENIH VODENIH TIJELA</w:t>
            </w:r>
            <w:r>
              <w:rPr>
                <w:noProof/>
                <w:webHidden/>
              </w:rPr>
              <w:tab/>
            </w:r>
            <w:r>
              <w:rPr>
                <w:noProof/>
                <w:webHidden/>
              </w:rPr>
              <w:fldChar w:fldCharType="begin"/>
            </w:r>
            <w:r>
              <w:rPr>
                <w:noProof/>
                <w:webHidden/>
              </w:rPr>
              <w:instrText xml:space="preserve"> PAGEREF _Toc233880025 \h </w:instrText>
            </w:r>
            <w:r>
              <w:rPr>
                <w:noProof/>
                <w:webHidden/>
              </w:rPr>
            </w:r>
            <w:r>
              <w:rPr>
                <w:noProof/>
                <w:webHidden/>
              </w:rPr>
              <w:fldChar w:fldCharType="separate"/>
            </w:r>
            <w:r>
              <w:rPr>
                <w:noProof/>
                <w:webHidden/>
              </w:rPr>
              <w:t>115</w:t>
            </w:r>
            <w:r>
              <w:rPr>
                <w:noProof/>
                <w:webHidden/>
              </w:rPr>
              <w:fldChar w:fldCharType="end"/>
            </w:r>
          </w:hyperlink>
        </w:p>
        <w:p w14:paraId="4C6ABB68" w14:textId="3E0BCBBE" w:rsidR="006E2653" w:rsidRDefault="006E2653">
          <w:pPr>
            <w:pStyle w:val="Sadraj3"/>
            <w:rPr>
              <w:rFonts w:asciiTheme="minorHAnsi" w:eastAsiaTheme="minorEastAsia" w:hAnsiTheme="minorHAnsi"/>
              <w:noProof/>
              <w:kern w:val="2"/>
              <w:szCs w:val="24"/>
              <w:lang w:eastAsia="hr-HR"/>
              <w14:ligatures w14:val="standardContextual"/>
            </w:rPr>
          </w:pPr>
          <w:hyperlink w:anchor="_Toc233880026" w:history="1">
            <w:r w:rsidRPr="001D7506">
              <w:rPr>
                <w:rStyle w:val="Hiperveza"/>
                <w:noProof/>
              </w:rPr>
              <w:t xml:space="preserve">5.3.1 </w:t>
            </w:r>
            <w:r>
              <w:rPr>
                <w:rStyle w:val="Hiperveza"/>
                <w:noProof/>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_Toc233880026 \h </w:instrText>
            </w:r>
            <w:r>
              <w:rPr>
                <w:noProof/>
                <w:webHidden/>
              </w:rPr>
            </w:r>
            <w:r>
              <w:rPr>
                <w:noProof/>
                <w:webHidden/>
              </w:rPr>
              <w:fldChar w:fldCharType="separate"/>
            </w:r>
            <w:r>
              <w:rPr>
                <w:noProof/>
                <w:webHidden/>
              </w:rPr>
              <w:t>115</w:t>
            </w:r>
            <w:r>
              <w:rPr>
                <w:noProof/>
                <w:webHidden/>
              </w:rPr>
              <w:fldChar w:fldCharType="end"/>
            </w:r>
          </w:hyperlink>
        </w:p>
        <w:p w14:paraId="35A46943" w14:textId="58DF8F48"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7" w:history="1">
            <w:r w:rsidRPr="001D7506">
              <w:rPr>
                <w:rStyle w:val="Hiperveza"/>
                <w:noProof/>
              </w:rPr>
              <w:t xml:space="preserve">5.3.2 </w:t>
            </w:r>
            <w:r>
              <w:rPr>
                <w:rFonts w:asciiTheme="minorHAnsi" w:eastAsiaTheme="minorEastAsia" w:hAnsiTheme="minorHAnsi"/>
                <w:noProof/>
                <w:kern w:val="2"/>
                <w:szCs w:val="24"/>
                <w:lang w:eastAsia="hr-HR"/>
                <w14:ligatures w14:val="standardContextual"/>
              </w:rPr>
              <w:tab/>
            </w:r>
            <w:r w:rsidRPr="001D7506">
              <w:rPr>
                <w:rStyle w:val="Hiperveza"/>
                <w:noProof/>
              </w:rPr>
              <w:t>Prikaz utjecaja na kritičnu infrastrukturu</w:t>
            </w:r>
            <w:r>
              <w:rPr>
                <w:noProof/>
                <w:webHidden/>
              </w:rPr>
              <w:tab/>
            </w:r>
            <w:r>
              <w:rPr>
                <w:noProof/>
                <w:webHidden/>
              </w:rPr>
              <w:fldChar w:fldCharType="begin"/>
            </w:r>
            <w:r>
              <w:rPr>
                <w:noProof/>
                <w:webHidden/>
              </w:rPr>
              <w:instrText xml:space="preserve"> PAGEREF _Toc233880027 \h </w:instrText>
            </w:r>
            <w:r>
              <w:rPr>
                <w:noProof/>
                <w:webHidden/>
              </w:rPr>
            </w:r>
            <w:r>
              <w:rPr>
                <w:noProof/>
                <w:webHidden/>
              </w:rPr>
              <w:fldChar w:fldCharType="separate"/>
            </w:r>
            <w:r>
              <w:rPr>
                <w:noProof/>
                <w:webHidden/>
              </w:rPr>
              <w:t>118</w:t>
            </w:r>
            <w:r>
              <w:rPr>
                <w:noProof/>
                <w:webHidden/>
              </w:rPr>
              <w:fldChar w:fldCharType="end"/>
            </w:r>
          </w:hyperlink>
        </w:p>
        <w:p w14:paraId="7F66F911" w14:textId="7D51610F"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8" w:history="1">
            <w:r w:rsidRPr="001D7506">
              <w:rPr>
                <w:rStyle w:val="Hiperveza"/>
                <w:noProof/>
              </w:rPr>
              <w:t xml:space="preserve">5.3.3 </w:t>
            </w:r>
            <w:r>
              <w:rPr>
                <w:rFonts w:asciiTheme="minorHAnsi" w:eastAsiaTheme="minorEastAsia" w:hAnsiTheme="minorHAnsi"/>
                <w:noProof/>
                <w:kern w:val="2"/>
                <w:szCs w:val="24"/>
                <w:lang w:eastAsia="hr-HR"/>
                <w14:ligatures w14:val="standardContextual"/>
              </w:rPr>
              <w:tab/>
            </w:r>
            <w:r w:rsidRPr="001D7506">
              <w:rPr>
                <w:rStyle w:val="Hiperveza"/>
                <w:noProof/>
              </w:rPr>
              <w:t>Kontekst</w:t>
            </w:r>
            <w:r>
              <w:rPr>
                <w:noProof/>
                <w:webHidden/>
              </w:rPr>
              <w:tab/>
            </w:r>
            <w:r>
              <w:rPr>
                <w:noProof/>
                <w:webHidden/>
              </w:rPr>
              <w:fldChar w:fldCharType="begin"/>
            </w:r>
            <w:r>
              <w:rPr>
                <w:noProof/>
                <w:webHidden/>
              </w:rPr>
              <w:instrText xml:space="preserve"> PAGEREF _Toc233880028 \h </w:instrText>
            </w:r>
            <w:r>
              <w:rPr>
                <w:noProof/>
                <w:webHidden/>
              </w:rPr>
            </w:r>
            <w:r>
              <w:rPr>
                <w:noProof/>
                <w:webHidden/>
              </w:rPr>
              <w:fldChar w:fldCharType="separate"/>
            </w:r>
            <w:r>
              <w:rPr>
                <w:noProof/>
                <w:webHidden/>
              </w:rPr>
              <w:t>118</w:t>
            </w:r>
            <w:r>
              <w:rPr>
                <w:noProof/>
                <w:webHidden/>
              </w:rPr>
              <w:fldChar w:fldCharType="end"/>
            </w:r>
          </w:hyperlink>
        </w:p>
        <w:p w14:paraId="2C6DF730" w14:textId="0BD6A10E"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29" w:history="1">
            <w:r w:rsidRPr="001D7506">
              <w:rPr>
                <w:rStyle w:val="Hiperveza"/>
                <w:noProof/>
              </w:rPr>
              <w:t xml:space="preserve">5.3.4 </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_Toc233880029 \h </w:instrText>
            </w:r>
            <w:r>
              <w:rPr>
                <w:noProof/>
                <w:webHidden/>
              </w:rPr>
            </w:r>
            <w:r>
              <w:rPr>
                <w:noProof/>
                <w:webHidden/>
              </w:rPr>
              <w:fldChar w:fldCharType="separate"/>
            </w:r>
            <w:r>
              <w:rPr>
                <w:noProof/>
                <w:webHidden/>
              </w:rPr>
              <w:t>120</w:t>
            </w:r>
            <w:r>
              <w:rPr>
                <w:noProof/>
                <w:webHidden/>
              </w:rPr>
              <w:fldChar w:fldCharType="end"/>
            </w:r>
          </w:hyperlink>
        </w:p>
        <w:p w14:paraId="11B0C994" w14:textId="0356B207"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0" w:history="1">
            <w:r w:rsidRPr="001D7506">
              <w:rPr>
                <w:rStyle w:val="Hiperveza"/>
                <w:rFonts w:eastAsia="Calibri"/>
                <w:noProof/>
                <w:lang w:eastAsia="zh-CN"/>
              </w:rPr>
              <w:t xml:space="preserve">5.3.5 </w:t>
            </w:r>
            <w:r>
              <w:rPr>
                <w:rFonts w:asciiTheme="minorHAnsi" w:eastAsiaTheme="minorEastAsia" w:hAnsiTheme="minorHAnsi"/>
                <w:noProof/>
                <w:kern w:val="2"/>
                <w:szCs w:val="24"/>
                <w:lang w:eastAsia="hr-HR"/>
                <w14:ligatures w14:val="standardContextual"/>
              </w:rPr>
              <w:tab/>
            </w:r>
            <w:r w:rsidRPr="001D7506">
              <w:rPr>
                <w:rStyle w:val="Hiperveza"/>
                <w:rFonts w:eastAsia="Calibri"/>
                <w:noProof/>
                <w:lang w:eastAsia="zh-CN"/>
              </w:rPr>
              <w:t>Opis događaja – Poplave izazvane izlijevanjem kopnenih vodenih tijela</w:t>
            </w:r>
            <w:r>
              <w:rPr>
                <w:noProof/>
                <w:webHidden/>
              </w:rPr>
              <w:tab/>
            </w:r>
            <w:r>
              <w:rPr>
                <w:noProof/>
                <w:webHidden/>
              </w:rPr>
              <w:fldChar w:fldCharType="begin"/>
            </w:r>
            <w:r>
              <w:rPr>
                <w:noProof/>
                <w:webHidden/>
              </w:rPr>
              <w:instrText xml:space="preserve"> PAGEREF _Toc233880030 \h </w:instrText>
            </w:r>
            <w:r>
              <w:rPr>
                <w:noProof/>
                <w:webHidden/>
              </w:rPr>
            </w:r>
            <w:r>
              <w:rPr>
                <w:noProof/>
                <w:webHidden/>
              </w:rPr>
              <w:fldChar w:fldCharType="separate"/>
            </w:r>
            <w:r>
              <w:rPr>
                <w:noProof/>
                <w:webHidden/>
              </w:rPr>
              <w:t>121</w:t>
            </w:r>
            <w:r>
              <w:rPr>
                <w:noProof/>
                <w:webHidden/>
              </w:rPr>
              <w:fldChar w:fldCharType="end"/>
            </w:r>
          </w:hyperlink>
        </w:p>
        <w:p w14:paraId="4631DDC6" w14:textId="6980A28B"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1" w:history="1">
            <w:r w:rsidRPr="001D7506">
              <w:rPr>
                <w:rStyle w:val="Hiperveza"/>
                <w:noProof/>
              </w:rPr>
              <w:t xml:space="preserve">5.3.6 </w:t>
            </w:r>
            <w:r>
              <w:rPr>
                <w:rFonts w:asciiTheme="minorHAnsi" w:eastAsiaTheme="minorEastAsia" w:hAnsiTheme="minorHAnsi"/>
                <w:noProof/>
                <w:kern w:val="2"/>
                <w:szCs w:val="24"/>
                <w:lang w:eastAsia="hr-HR"/>
                <w14:ligatures w14:val="standardContextual"/>
              </w:rPr>
              <w:tab/>
            </w:r>
            <w:r w:rsidRPr="001D7506">
              <w:rPr>
                <w:rStyle w:val="Hiperveza"/>
                <w:noProof/>
              </w:rPr>
              <w:t>Matrice rizika za poplave izazvane izlijevanjem kopnenih vodenih tijela</w:t>
            </w:r>
            <w:r>
              <w:rPr>
                <w:noProof/>
                <w:webHidden/>
              </w:rPr>
              <w:tab/>
            </w:r>
            <w:r>
              <w:rPr>
                <w:noProof/>
                <w:webHidden/>
              </w:rPr>
              <w:fldChar w:fldCharType="begin"/>
            </w:r>
            <w:r>
              <w:rPr>
                <w:noProof/>
                <w:webHidden/>
              </w:rPr>
              <w:instrText xml:space="preserve"> PAGEREF _Toc233880031 \h </w:instrText>
            </w:r>
            <w:r>
              <w:rPr>
                <w:noProof/>
                <w:webHidden/>
              </w:rPr>
            </w:r>
            <w:r>
              <w:rPr>
                <w:noProof/>
                <w:webHidden/>
              </w:rPr>
              <w:fldChar w:fldCharType="separate"/>
            </w:r>
            <w:r>
              <w:rPr>
                <w:noProof/>
                <w:webHidden/>
              </w:rPr>
              <w:t>126</w:t>
            </w:r>
            <w:r>
              <w:rPr>
                <w:noProof/>
                <w:webHidden/>
              </w:rPr>
              <w:fldChar w:fldCharType="end"/>
            </w:r>
          </w:hyperlink>
        </w:p>
        <w:p w14:paraId="0215D8D0" w14:textId="2707404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2" w:history="1">
            <w:r w:rsidRPr="001D7506">
              <w:rPr>
                <w:rStyle w:val="Hiperveza"/>
                <w:noProof/>
              </w:rPr>
              <w:t xml:space="preserve">5.3.7 </w:t>
            </w:r>
            <w:r>
              <w:rPr>
                <w:rFonts w:asciiTheme="minorHAnsi" w:eastAsiaTheme="minorEastAsia" w:hAnsiTheme="minorHAnsi"/>
                <w:noProof/>
                <w:kern w:val="2"/>
                <w:szCs w:val="24"/>
                <w:lang w:eastAsia="hr-HR"/>
                <w14:ligatures w14:val="standardContextual"/>
              </w:rPr>
              <w:tab/>
            </w:r>
            <w:r w:rsidRPr="001D7506">
              <w:rPr>
                <w:rStyle w:val="Hiperveza"/>
                <w:noProof/>
              </w:rPr>
              <w:t>Karta rizika za poplave izazvane izlijevanjem kopnenih vodenih tijela</w:t>
            </w:r>
            <w:r>
              <w:rPr>
                <w:noProof/>
                <w:webHidden/>
              </w:rPr>
              <w:tab/>
            </w:r>
            <w:r>
              <w:rPr>
                <w:noProof/>
                <w:webHidden/>
              </w:rPr>
              <w:fldChar w:fldCharType="begin"/>
            </w:r>
            <w:r>
              <w:rPr>
                <w:noProof/>
                <w:webHidden/>
              </w:rPr>
              <w:instrText xml:space="preserve"> PAGEREF _Toc233880032 \h </w:instrText>
            </w:r>
            <w:r>
              <w:rPr>
                <w:noProof/>
                <w:webHidden/>
              </w:rPr>
            </w:r>
            <w:r>
              <w:rPr>
                <w:noProof/>
                <w:webHidden/>
              </w:rPr>
              <w:fldChar w:fldCharType="separate"/>
            </w:r>
            <w:r>
              <w:rPr>
                <w:noProof/>
                <w:webHidden/>
              </w:rPr>
              <w:t>127</w:t>
            </w:r>
            <w:r>
              <w:rPr>
                <w:noProof/>
                <w:webHidden/>
              </w:rPr>
              <w:fldChar w:fldCharType="end"/>
            </w:r>
          </w:hyperlink>
        </w:p>
        <w:p w14:paraId="1B2B5BE9" w14:textId="14EC0461" w:rsidR="006E2653" w:rsidRDefault="006E2653">
          <w:pPr>
            <w:pStyle w:val="Sadraj2"/>
            <w:rPr>
              <w:rFonts w:asciiTheme="minorHAnsi" w:eastAsiaTheme="minorEastAsia" w:hAnsiTheme="minorHAnsi"/>
              <w:noProof/>
              <w:kern w:val="2"/>
              <w:szCs w:val="24"/>
              <w:lang w:eastAsia="hr-HR"/>
              <w14:ligatures w14:val="standardContextual"/>
            </w:rPr>
          </w:pPr>
          <w:hyperlink w:anchor="_Toc233880033" w:history="1">
            <w:r w:rsidRPr="001D7506">
              <w:rPr>
                <w:rStyle w:val="Hiperveza"/>
                <w:noProof/>
              </w:rPr>
              <w:t xml:space="preserve">5.4 </w:t>
            </w:r>
            <w:r>
              <w:rPr>
                <w:rFonts w:asciiTheme="minorHAnsi" w:eastAsiaTheme="minorEastAsia" w:hAnsiTheme="minorHAnsi"/>
                <w:noProof/>
                <w:kern w:val="2"/>
                <w:szCs w:val="24"/>
                <w:lang w:eastAsia="hr-HR"/>
                <w14:ligatures w14:val="standardContextual"/>
              </w:rPr>
              <w:tab/>
            </w:r>
            <w:r w:rsidRPr="001D7506">
              <w:rPr>
                <w:rStyle w:val="Hiperveza"/>
                <w:noProof/>
              </w:rPr>
              <w:t>OPIS SCENARIJA  - EPIDEMIJE I PANDEMIJE</w:t>
            </w:r>
            <w:r>
              <w:rPr>
                <w:noProof/>
                <w:webHidden/>
              </w:rPr>
              <w:tab/>
            </w:r>
            <w:r>
              <w:rPr>
                <w:noProof/>
                <w:webHidden/>
              </w:rPr>
              <w:fldChar w:fldCharType="begin"/>
            </w:r>
            <w:r>
              <w:rPr>
                <w:noProof/>
                <w:webHidden/>
              </w:rPr>
              <w:instrText xml:space="preserve"> PAGEREF _Toc233880033 \h </w:instrText>
            </w:r>
            <w:r>
              <w:rPr>
                <w:noProof/>
                <w:webHidden/>
              </w:rPr>
            </w:r>
            <w:r>
              <w:rPr>
                <w:noProof/>
                <w:webHidden/>
              </w:rPr>
              <w:fldChar w:fldCharType="separate"/>
            </w:r>
            <w:r>
              <w:rPr>
                <w:noProof/>
                <w:webHidden/>
              </w:rPr>
              <w:t>128</w:t>
            </w:r>
            <w:r>
              <w:rPr>
                <w:noProof/>
                <w:webHidden/>
              </w:rPr>
              <w:fldChar w:fldCharType="end"/>
            </w:r>
          </w:hyperlink>
        </w:p>
        <w:p w14:paraId="6971C3E6" w14:textId="2A8DE7BF"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4" w:history="1">
            <w:r w:rsidRPr="001D7506">
              <w:rPr>
                <w:rStyle w:val="Hiperveza"/>
                <w:noProof/>
              </w:rPr>
              <w:t xml:space="preserve">5.4.1 </w:t>
            </w:r>
            <w:r>
              <w:rPr>
                <w:rFonts w:asciiTheme="minorHAnsi" w:eastAsiaTheme="minorEastAsia" w:hAnsiTheme="minorHAnsi"/>
                <w:noProof/>
                <w:kern w:val="2"/>
                <w:szCs w:val="24"/>
                <w:lang w:eastAsia="hr-HR"/>
                <w14:ligatures w14:val="standardContextual"/>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_Toc233880034 \h </w:instrText>
            </w:r>
            <w:r>
              <w:rPr>
                <w:noProof/>
                <w:webHidden/>
              </w:rPr>
            </w:r>
            <w:r>
              <w:rPr>
                <w:noProof/>
                <w:webHidden/>
              </w:rPr>
              <w:fldChar w:fldCharType="separate"/>
            </w:r>
            <w:r>
              <w:rPr>
                <w:noProof/>
                <w:webHidden/>
              </w:rPr>
              <w:t>128</w:t>
            </w:r>
            <w:r>
              <w:rPr>
                <w:noProof/>
                <w:webHidden/>
              </w:rPr>
              <w:fldChar w:fldCharType="end"/>
            </w:r>
          </w:hyperlink>
        </w:p>
        <w:p w14:paraId="4C753F9F" w14:textId="21CDB366"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5" w:history="1">
            <w:r w:rsidRPr="001D7506">
              <w:rPr>
                <w:rStyle w:val="Hiperveza"/>
                <w:noProof/>
              </w:rPr>
              <w:t xml:space="preserve">5.4.2 </w:t>
            </w:r>
            <w:r>
              <w:rPr>
                <w:rFonts w:asciiTheme="minorHAnsi" w:eastAsiaTheme="minorEastAsia" w:hAnsiTheme="minorHAnsi"/>
                <w:noProof/>
                <w:kern w:val="2"/>
                <w:szCs w:val="24"/>
                <w:lang w:eastAsia="hr-HR"/>
                <w14:ligatures w14:val="standardContextual"/>
              </w:rPr>
              <w:tab/>
            </w:r>
            <w:r w:rsidRPr="001D7506">
              <w:rPr>
                <w:rStyle w:val="Hiperveza"/>
                <w:noProof/>
              </w:rPr>
              <w:t>Prikaz utjecaja na kritičnu infrastrukturu</w:t>
            </w:r>
            <w:r>
              <w:rPr>
                <w:noProof/>
                <w:webHidden/>
              </w:rPr>
              <w:tab/>
            </w:r>
            <w:r>
              <w:rPr>
                <w:noProof/>
                <w:webHidden/>
              </w:rPr>
              <w:fldChar w:fldCharType="begin"/>
            </w:r>
            <w:r>
              <w:rPr>
                <w:noProof/>
                <w:webHidden/>
              </w:rPr>
              <w:instrText xml:space="preserve"> PAGEREF _Toc233880035 \h </w:instrText>
            </w:r>
            <w:r>
              <w:rPr>
                <w:noProof/>
                <w:webHidden/>
              </w:rPr>
            </w:r>
            <w:r>
              <w:rPr>
                <w:noProof/>
                <w:webHidden/>
              </w:rPr>
              <w:fldChar w:fldCharType="separate"/>
            </w:r>
            <w:r>
              <w:rPr>
                <w:noProof/>
                <w:webHidden/>
              </w:rPr>
              <w:t>129</w:t>
            </w:r>
            <w:r>
              <w:rPr>
                <w:noProof/>
                <w:webHidden/>
              </w:rPr>
              <w:fldChar w:fldCharType="end"/>
            </w:r>
          </w:hyperlink>
        </w:p>
        <w:p w14:paraId="49169446" w14:textId="127B91A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6" w:history="1">
            <w:r w:rsidRPr="001D7506">
              <w:rPr>
                <w:rStyle w:val="Hiperveza"/>
                <w:noProof/>
              </w:rPr>
              <w:t xml:space="preserve">5.4.3 </w:t>
            </w:r>
            <w:r>
              <w:rPr>
                <w:rFonts w:asciiTheme="minorHAnsi" w:eastAsiaTheme="minorEastAsia" w:hAnsiTheme="minorHAnsi"/>
                <w:noProof/>
                <w:kern w:val="2"/>
                <w:szCs w:val="24"/>
                <w:lang w:eastAsia="hr-HR"/>
                <w14:ligatures w14:val="standardContextual"/>
              </w:rPr>
              <w:tab/>
            </w:r>
            <w:r w:rsidRPr="001D7506">
              <w:rPr>
                <w:rStyle w:val="Hiperveza"/>
                <w:noProof/>
              </w:rPr>
              <w:t>Kontekst</w:t>
            </w:r>
            <w:r>
              <w:rPr>
                <w:noProof/>
                <w:webHidden/>
              </w:rPr>
              <w:tab/>
            </w:r>
            <w:r>
              <w:rPr>
                <w:noProof/>
                <w:webHidden/>
              </w:rPr>
              <w:fldChar w:fldCharType="begin"/>
            </w:r>
            <w:r>
              <w:rPr>
                <w:noProof/>
                <w:webHidden/>
              </w:rPr>
              <w:instrText xml:space="preserve"> PAGEREF _Toc233880036 \h </w:instrText>
            </w:r>
            <w:r>
              <w:rPr>
                <w:noProof/>
                <w:webHidden/>
              </w:rPr>
            </w:r>
            <w:r>
              <w:rPr>
                <w:noProof/>
                <w:webHidden/>
              </w:rPr>
              <w:fldChar w:fldCharType="separate"/>
            </w:r>
            <w:r>
              <w:rPr>
                <w:noProof/>
                <w:webHidden/>
              </w:rPr>
              <w:t>129</w:t>
            </w:r>
            <w:r>
              <w:rPr>
                <w:noProof/>
                <w:webHidden/>
              </w:rPr>
              <w:fldChar w:fldCharType="end"/>
            </w:r>
          </w:hyperlink>
        </w:p>
        <w:p w14:paraId="02430F49" w14:textId="6A69A373"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7" w:history="1">
            <w:r w:rsidRPr="001D7506">
              <w:rPr>
                <w:rStyle w:val="Hiperveza"/>
                <w:noProof/>
              </w:rPr>
              <w:t xml:space="preserve">5.4.4 </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_Toc233880037 \h </w:instrText>
            </w:r>
            <w:r>
              <w:rPr>
                <w:noProof/>
                <w:webHidden/>
              </w:rPr>
            </w:r>
            <w:r>
              <w:rPr>
                <w:noProof/>
                <w:webHidden/>
              </w:rPr>
              <w:fldChar w:fldCharType="separate"/>
            </w:r>
            <w:r>
              <w:rPr>
                <w:noProof/>
                <w:webHidden/>
              </w:rPr>
              <w:t>130</w:t>
            </w:r>
            <w:r>
              <w:rPr>
                <w:noProof/>
                <w:webHidden/>
              </w:rPr>
              <w:fldChar w:fldCharType="end"/>
            </w:r>
          </w:hyperlink>
        </w:p>
        <w:p w14:paraId="61AE0C6E" w14:textId="147ACF6F"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8" w:history="1">
            <w:r w:rsidRPr="001D7506">
              <w:rPr>
                <w:rStyle w:val="Hiperveza"/>
                <w:noProof/>
              </w:rPr>
              <w:t xml:space="preserve">5.4.5 </w:t>
            </w:r>
            <w:r>
              <w:rPr>
                <w:rFonts w:asciiTheme="minorHAnsi" w:eastAsiaTheme="minorEastAsia" w:hAnsiTheme="minorHAnsi"/>
                <w:noProof/>
                <w:kern w:val="2"/>
                <w:szCs w:val="24"/>
                <w:lang w:eastAsia="hr-HR"/>
                <w14:ligatures w14:val="standardContextual"/>
              </w:rPr>
              <w:tab/>
            </w:r>
            <w:r w:rsidRPr="001D7506">
              <w:rPr>
                <w:rStyle w:val="Hiperveza"/>
                <w:noProof/>
              </w:rPr>
              <w:t>Epidemije i pandemije - opis događaja s najgorim mogućim posljedicama</w:t>
            </w:r>
            <w:r>
              <w:rPr>
                <w:noProof/>
                <w:webHidden/>
              </w:rPr>
              <w:tab/>
            </w:r>
            <w:r>
              <w:rPr>
                <w:noProof/>
                <w:webHidden/>
              </w:rPr>
              <w:fldChar w:fldCharType="begin"/>
            </w:r>
            <w:r>
              <w:rPr>
                <w:noProof/>
                <w:webHidden/>
              </w:rPr>
              <w:instrText xml:space="preserve"> PAGEREF _Toc233880038 \h </w:instrText>
            </w:r>
            <w:r>
              <w:rPr>
                <w:noProof/>
                <w:webHidden/>
              </w:rPr>
            </w:r>
            <w:r>
              <w:rPr>
                <w:noProof/>
                <w:webHidden/>
              </w:rPr>
              <w:fldChar w:fldCharType="separate"/>
            </w:r>
            <w:r>
              <w:rPr>
                <w:noProof/>
                <w:webHidden/>
              </w:rPr>
              <w:t>131</w:t>
            </w:r>
            <w:r>
              <w:rPr>
                <w:noProof/>
                <w:webHidden/>
              </w:rPr>
              <w:fldChar w:fldCharType="end"/>
            </w:r>
          </w:hyperlink>
        </w:p>
        <w:p w14:paraId="6D1FB88B" w14:textId="01885CF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39" w:history="1">
            <w:r w:rsidRPr="001D7506">
              <w:rPr>
                <w:rStyle w:val="Hiperveza"/>
                <w:rFonts w:cs="Times New Roman"/>
                <w:noProof/>
              </w:rPr>
              <w:t xml:space="preserve">5.4.6 </w:t>
            </w:r>
            <w:r>
              <w:rPr>
                <w:rFonts w:asciiTheme="minorHAnsi" w:eastAsiaTheme="minorEastAsia" w:hAnsiTheme="minorHAnsi"/>
                <w:noProof/>
                <w:kern w:val="2"/>
                <w:szCs w:val="24"/>
                <w:lang w:eastAsia="hr-HR"/>
                <w14:ligatures w14:val="standardContextual"/>
              </w:rPr>
              <w:tab/>
            </w:r>
            <w:r w:rsidRPr="001D7506">
              <w:rPr>
                <w:rStyle w:val="Hiperveza"/>
                <w:rFonts w:cs="Times New Roman"/>
                <w:noProof/>
              </w:rPr>
              <w:t>Matrice rizika za epidemije i pandemije</w:t>
            </w:r>
            <w:r>
              <w:rPr>
                <w:noProof/>
                <w:webHidden/>
              </w:rPr>
              <w:tab/>
            </w:r>
            <w:r>
              <w:rPr>
                <w:noProof/>
                <w:webHidden/>
              </w:rPr>
              <w:fldChar w:fldCharType="begin"/>
            </w:r>
            <w:r>
              <w:rPr>
                <w:noProof/>
                <w:webHidden/>
              </w:rPr>
              <w:instrText xml:space="preserve"> PAGEREF _Toc233880039 \h </w:instrText>
            </w:r>
            <w:r>
              <w:rPr>
                <w:noProof/>
                <w:webHidden/>
              </w:rPr>
            </w:r>
            <w:r>
              <w:rPr>
                <w:noProof/>
                <w:webHidden/>
              </w:rPr>
              <w:fldChar w:fldCharType="separate"/>
            </w:r>
            <w:r>
              <w:rPr>
                <w:noProof/>
                <w:webHidden/>
              </w:rPr>
              <w:t>134</w:t>
            </w:r>
            <w:r>
              <w:rPr>
                <w:noProof/>
                <w:webHidden/>
              </w:rPr>
              <w:fldChar w:fldCharType="end"/>
            </w:r>
          </w:hyperlink>
        </w:p>
        <w:p w14:paraId="74F7A281" w14:textId="3B2E70DC"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40" w:history="1">
            <w:r w:rsidRPr="001D7506">
              <w:rPr>
                <w:rStyle w:val="Hiperveza"/>
                <w:rFonts w:cs="Times New Roman"/>
                <w:noProof/>
              </w:rPr>
              <w:t xml:space="preserve">5.4.7 </w:t>
            </w:r>
            <w:r>
              <w:rPr>
                <w:rFonts w:asciiTheme="minorHAnsi" w:eastAsiaTheme="minorEastAsia" w:hAnsiTheme="minorHAnsi"/>
                <w:noProof/>
                <w:kern w:val="2"/>
                <w:szCs w:val="24"/>
                <w:lang w:eastAsia="hr-HR"/>
                <w14:ligatures w14:val="standardContextual"/>
              </w:rPr>
              <w:tab/>
            </w:r>
            <w:r w:rsidRPr="001D7506">
              <w:rPr>
                <w:rStyle w:val="Hiperveza"/>
                <w:rFonts w:cs="Times New Roman"/>
                <w:noProof/>
              </w:rPr>
              <w:t>Karta rizika za epidemije i pandemije</w:t>
            </w:r>
            <w:r>
              <w:rPr>
                <w:noProof/>
                <w:webHidden/>
              </w:rPr>
              <w:tab/>
            </w:r>
            <w:r>
              <w:rPr>
                <w:noProof/>
                <w:webHidden/>
              </w:rPr>
              <w:fldChar w:fldCharType="begin"/>
            </w:r>
            <w:r>
              <w:rPr>
                <w:noProof/>
                <w:webHidden/>
              </w:rPr>
              <w:instrText xml:space="preserve"> PAGEREF _Toc233880040 \h </w:instrText>
            </w:r>
            <w:r>
              <w:rPr>
                <w:noProof/>
                <w:webHidden/>
              </w:rPr>
            </w:r>
            <w:r>
              <w:rPr>
                <w:noProof/>
                <w:webHidden/>
              </w:rPr>
              <w:fldChar w:fldCharType="separate"/>
            </w:r>
            <w:r>
              <w:rPr>
                <w:noProof/>
                <w:webHidden/>
              </w:rPr>
              <w:t>135</w:t>
            </w:r>
            <w:r>
              <w:rPr>
                <w:noProof/>
                <w:webHidden/>
              </w:rPr>
              <w:fldChar w:fldCharType="end"/>
            </w:r>
          </w:hyperlink>
        </w:p>
        <w:p w14:paraId="5B22325C" w14:textId="1745CFA9" w:rsidR="006E2653" w:rsidRDefault="006E2653">
          <w:pPr>
            <w:pStyle w:val="Sadraj2"/>
            <w:rPr>
              <w:rFonts w:asciiTheme="minorHAnsi" w:eastAsiaTheme="minorEastAsia" w:hAnsiTheme="minorHAnsi"/>
              <w:noProof/>
              <w:kern w:val="2"/>
              <w:szCs w:val="24"/>
              <w:lang w:eastAsia="hr-HR"/>
              <w14:ligatures w14:val="standardContextual"/>
            </w:rPr>
          </w:pPr>
          <w:hyperlink w:anchor="_Toc233880041" w:history="1">
            <w:r w:rsidRPr="001D7506">
              <w:rPr>
                <w:rStyle w:val="Hiperveza"/>
                <w:noProof/>
                <w:lang w:eastAsia="zh-CN"/>
              </w:rPr>
              <w:t xml:space="preserve">5.5 </w:t>
            </w:r>
            <w:r>
              <w:rPr>
                <w:rFonts w:asciiTheme="minorHAnsi" w:eastAsiaTheme="minorEastAsia" w:hAnsiTheme="minorHAnsi"/>
                <w:noProof/>
                <w:kern w:val="2"/>
                <w:szCs w:val="24"/>
                <w:lang w:eastAsia="hr-HR"/>
                <w14:ligatures w14:val="standardContextual"/>
              </w:rPr>
              <w:tab/>
            </w:r>
            <w:r w:rsidRPr="001D7506">
              <w:rPr>
                <w:rStyle w:val="Hiperveza"/>
                <w:noProof/>
                <w:lang w:eastAsia="zh-CN"/>
              </w:rPr>
              <w:t>OPIS SCENARIJA – SNIJEG I LED</w:t>
            </w:r>
            <w:r>
              <w:rPr>
                <w:noProof/>
                <w:webHidden/>
              </w:rPr>
              <w:tab/>
            </w:r>
            <w:r>
              <w:rPr>
                <w:noProof/>
                <w:webHidden/>
              </w:rPr>
              <w:fldChar w:fldCharType="begin"/>
            </w:r>
            <w:r>
              <w:rPr>
                <w:noProof/>
                <w:webHidden/>
              </w:rPr>
              <w:instrText xml:space="preserve"> PAGEREF _Toc233880041 \h </w:instrText>
            </w:r>
            <w:r>
              <w:rPr>
                <w:noProof/>
                <w:webHidden/>
              </w:rPr>
            </w:r>
            <w:r>
              <w:rPr>
                <w:noProof/>
                <w:webHidden/>
              </w:rPr>
              <w:fldChar w:fldCharType="separate"/>
            </w:r>
            <w:r>
              <w:rPr>
                <w:noProof/>
                <w:webHidden/>
              </w:rPr>
              <w:t>136</w:t>
            </w:r>
            <w:r>
              <w:rPr>
                <w:noProof/>
                <w:webHidden/>
              </w:rPr>
              <w:fldChar w:fldCharType="end"/>
            </w:r>
          </w:hyperlink>
        </w:p>
        <w:p w14:paraId="49F2EB3B" w14:textId="61E03F81"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81" w:history="1">
            <w:r w:rsidRPr="001D7506">
              <w:rPr>
                <w:rStyle w:val="Hiperveza"/>
                <w:noProof/>
              </w:rPr>
              <w:t xml:space="preserve">5.5.1 </w:t>
            </w:r>
            <w:r>
              <w:rPr>
                <w:rFonts w:asciiTheme="minorHAnsi" w:eastAsiaTheme="minorEastAsia" w:hAnsiTheme="minorHAnsi"/>
                <w:noProof/>
                <w:kern w:val="2"/>
                <w:szCs w:val="24"/>
                <w:lang w:eastAsia="hr-HR"/>
                <w14:ligatures w14:val="standardContextual"/>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_Toc233880081 \h </w:instrText>
            </w:r>
            <w:r>
              <w:rPr>
                <w:noProof/>
                <w:webHidden/>
              </w:rPr>
            </w:r>
            <w:r>
              <w:rPr>
                <w:noProof/>
                <w:webHidden/>
              </w:rPr>
              <w:fldChar w:fldCharType="separate"/>
            </w:r>
            <w:r>
              <w:rPr>
                <w:noProof/>
                <w:webHidden/>
              </w:rPr>
              <w:t>136</w:t>
            </w:r>
            <w:r>
              <w:rPr>
                <w:noProof/>
                <w:webHidden/>
              </w:rPr>
              <w:fldChar w:fldCharType="end"/>
            </w:r>
          </w:hyperlink>
        </w:p>
        <w:p w14:paraId="07372149" w14:textId="270CE35F"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82" w:history="1">
            <w:r w:rsidRPr="001D7506">
              <w:rPr>
                <w:rStyle w:val="Hiperveza"/>
                <w:noProof/>
              </w:rPr>
              <w:t xml:space="preserve">5.5.2 </w:t>
            </w:r>
            <w:r>
              <w:rPr>
                <w:rFonts w:asciiTheme="minorHAnsi" w:eastAsiaTheme="minorEastAsia" w:hAnsiTheme="minorHAnsi"/>
                <w:noProof/>
                <w:kern w:val="2"/>
                <w:szCs w:val="24"/>
                <w:lang w:eastAsia="hr-HR"/>
                <w14:ligatures w14:val="standardContextual"/>
              </w:rPr>
              <w:tab/>
            </w:r>
            <w:r w:rsidRPr="001D7506">
              <w:rPr>
                <w:rStyle w:val="Hiperveza"/>
                <w:noProof/>
              </w:rPr>
              <w:t>Prikaz utjecaja na infrastrukturu</w:t>
            </w:r>
            <w:r>
              <w:rPr>
                <w:noProof/>
                <w:webHidden/>
              </w:rPr>
              <w:tab/>
            </w:r>
            <w:r>
              <w:rPr>
                <w:noProof/>
                <w:webHidden/>
              </w:rPr>
              <w:fldChar w:fldCharType="begin"/>
            </w:r>
            <w:r>
              <w:rPr>
                <w:noProof/>
                <w:webHidden/>
              </w:rPr>
              <w:instrText xml:space="preserve"> PAGEREF _Toc233880082 \h </w:instrText>
            </w:r>
            <w:r>
              <w:rPr>
                <w:noProof/>
                <w:webHidden/>
              </w:rPr>
            </w:r>
            <w:r>
              <w:rPr>
                <w:noProof/>
                <w:webHidden/>
              </w:rPr>
              <w:fldChar w:fldCharType="separate"/>
            </w:r>
            <w:r>
              <w:rPr>
                <w:noProof/>
                <w:webHidden/>
              </w:rPr>
              <w:t>136</w:t>
            </w:r>
            <w:r>
              <w:rPr>
                <w:noProof/>
                <w:webHidden/>
              </w:rPr>
              <w:fldChar w:fldCharType="end"/>
            </w:r>
          </w:hyperlink>
        </w:p>
        <w:p w14:paraId="6904A1BE" w14:textId="01CB144E"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83" w:history="1">
            <w:r w:rsidRPr="001D7506">
              <w:rPr>
                <w:rStyle w:val="Hiperveza"/>
                <w:noProof/>
                <w:lang w:eastAsia="zh-CN"/>
              </w:rPr>
              <w:t xml:space="preserve">5.5.3 </w:t>
            </w:r>
            <w:r>
              <w:rPr>
                <w:rFonts w:asciiTheme="minorHAnsi" w:eastAsiaTheme="minorEastAsia" w:hAnsiTheme="minorHAnsi"/>
                <w:noProof/>
                <w:kern w:val="2"/>
                <w:szCs w:val="24"/>
                <w:lang w:eastAsia="hr-HR"/>
                <w14:ligatures w14:val="standardContextual"/>
              </w:rPr>
              <w:tab/>
            </w:r>
            <w:r w:rsidRPr="001D7506">
              <w:rPr>
                <w:rStyle w:val="Hiperveza"/>
                <w:noProof/>
                <w:lang w:eastAsia="zh-CN"/>
              </w:rPr>
              <w:t>Kontekst</w:t>
            </w:r>
            <w:r>
              <w:rPr>
                <w:noProof/>
                <w:webHidden/>
              </w:rPr>
              <w:tab/>
            </w:r>
            <w:r>
              <w:rPr>
                <w:noProof/>
                <w:webHidden/>
              </w:rPr>
              <w:fldChar w:fldCharType="begin"/>
            </w:r>
            <w:r>
              <w:rPr>
                <w:noProof/>
                <w:webHidden/>
              </w:rPr>
              <w:instrText xml:space="preserve"> PAGEREF _Toc233880083 \h </w:instrText>
            </w:r>
            <w:r>
              <w:rPr>
                <w:noProof/>
                <w:webHidden/>
              </w:rPr>
            </w:r>
            <w:r>
              <w:rPr>
                <w:noProof/>
                <w:webHidden/>
              </w:rPr>
              <w:fldChar w:fldCharType="separate"/>
            </w:r>
            <w:r>
              <w:rPr>
                <w:noProof/>
                <w:webHidden/>
              </w:rPr>
              <w:t>137</w:t>
            </w:r>
            <w:r>
              <w:rPr>
                <w:noProof/>
                <w:webHidden/>
              </w:rPr>
              <w:fldChar w:fldCharType="end"/>
            </w:r>
          </w:hyperlink>
        </w:p>
        <w:p w14:paraId="71BDE703" w14:textId="5263FA15"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084" w:history="1">
            <w:r w:rsidRPr="001D7506">
              <w:rPr>
                <w:rStyle w:val="Hiperveza"/>
                <w:noProof/>
              </w:rPr>
              <w:t xml:space="preserve">5.5.4 </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_Toc233880084 \h </w:instrText>
            </w:r>
            <w:r>
              <w:rPr>
                <w:noProof/>
                <w:webHidden/>
              </w:rPr>
            </w:r>
            <w:r>
              <w:rPr>
                <w:noProof/>
                <w:webHidden/>
              </w:rPr>
              <w:fldChar w:fldCharType="separate"/>
            </w:r>
            <w:r>
              <w:rPr>
                <w:noProof/>
                <w:webHidden/>
              </w:rPr>
              <w:t>140</w:t>
            </w:r>
            <w:r>
              <w:rPr>
                <w:noProof/>
                <w:webHidden/>
              </w:rPr>
              <w:fldChar w:fldCharType="end"/>
            </w:r>
          </w:hyperlink>
        </w:p>
        <w:p w14:paraId="1D545AFF" w14:textId="58383EFA"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04" w:history="1">
            <w:r w:rsidRPr="001D7506">
              <w:rPr>
                <w:rStyle w:val="Hiperveza"/>
                <w:noProof/>
                <w:lang w:eastAsia="zh-CN"/>
              </w:rPr>
              <w:t>5.5.5</w:t>
            </w:r>
            <w:r>
              <w:rPr>
                <w:rFonts w:asciiTheme="minorHAnsi" w:eastAsiaTheme="minorEastAsia" w:hAnsiTheme="minorHAnsi"/>
                <w:noProof/>
                <w:kern w:val="2"/>
                <w:szCs w:val="24"/>
                <w:lang w:eastAsia="hr-HR"/>
                <w14:ligatures w14:val="standardContextual"/>
              </w:rPr>
              <w:tab/>
            </w:r>
            <w:r w:rsidRPr="001D7506">
              <w:rPr>
                <w:rStyle w:val="Hiperveza"/>
                <w:noProof/>
                <w:lang w:eastAsia="zh-CN"/>
              </w:rPr>
              <w:t>Opis događaja – snijeg i led</w:t>
            </w:r>
            <w:r>
              <w:rPr>
                <w:noProof/>
                <w:webHidden/>
              </w:rPr>
              <w:tab/>
            </w:r>
            <w:r>
              <w:rPr>
                <w:noProof/>
                <w:webHidden/>
              </w:rPr>
              <w:fldChar w:fldCharType="begin"/>
            </w:r>
            <w:r>
              <w:rPr>
                <w:noProof/>
                <w:webHidden/>
              </w:rPr>
              <w:instrText xml:space="preserve"> PAGEREF _Toc233880104 \h </w:instrText>
            </w:r>
            <w:r>
              <w:rPr>
                <w:noProof/>
                <w:webHidden/>
              </w:rPr>
            </w:r>
            <w:r>
              <w:rPr>
                <w:noProof/>
                <w:webHidden/>
              </w:rPr>
              <w:fldChar w:fldCharType="separate"/>
            </w:r>
            <w:r>
              <w:rPr>
                <w:noProof/>
                <w:webHidden/>
              </w:rPr>
              <w:t>141</w:t>
            </w:r>
            <w:r>
              <w:rPr>
                <w:noProof/>
                <w:webHidden/>
              </w:rPr>
              <w:fldChar w:fldCharType="end"/>
            </w:r>
          </w:hyperlink>
        </w:p>
        <w:p w14:paraId="4833BAAF" w14:textId="02162DBB"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44" w:history="1">
            <w:r w:rsidRPr="001D7506">
              <w:rPr>
                <w:rStyle w:val="Hiperveza"/>
                <w:noProof/>
                <w:lang w:eastAsia="zh-CN"/>
              </w:rPr>
              <w:t>5.5.6</w:t>
            </w:r>
            <w:r>
              <w:rPr>
                <w:rFonts w:asciiTheme="minorHAnsi" w:eastAsiaTheme="minorEastAsia" w:hAnsiTheme="minorHAnsi"/>
                <w:noProof/>
                <w:kern w:val="2"/>
                <w:szCs w:val="24"/>
                <w:lang w:eastAsia="hr-HR"/>
                <w14:ligatures w14:val="standardContextual"/>
              </w:rPr>
              <w:tab/>
            </w:r>
            <w:r w:rsidRPr="001D7506">
              <w:rPr>
                <w:rStyle w:val="Hiperveza"/>
                <w:noProof/>
                <w:lang w:eastAsia="zh-CN"/>
              </w:rPr>
              <w:t>Matrice rizika za snijeg i led</w:t>
            </w:r>
            <w:r>
              <w:rPr>
                <w:noProof/>
                <w:webHidden/>
              </w:rPr>
              <w:tab/>
            </w:r>
            <w:r>
              <w:rPr>
                <w:noProof/>
                <w:webHidden/>
              </w:rPr>
              <w:fldChar w:fldCharType="begin"/>
            </w:r>
            <w:r>
              <w:rPr>
                <w:noProof/>
                <w:webHidden/>
              </w:rPr>
              <w:instrText xml:space="preserve"> PAGEREF _Toc233880144 \h </w:instrText>
            </w:r>
            <w:r>
              <w:rPr>
                <w:noProof/>
                <w:webHidden/>
              </w:rPr>
            </w:r>
            <w:r>
              <w:rPr>
                <w:noProof/>
                <w:webHidden/>
              </w:rPr>
              <w:fldChar w:fldCharType="separate"/>
            </w:r>
            <w:r>
              <w:rPr>
                <w:noProof/>
                <w:webHidden/>
              </w:rPr>
              <w:t>144</w:t>
            </w:r>
            <w:r>
              <w:rPr>
                <w:noProof/>
                <w:webHidden/>
              </w:rPr>
              <w:fldChar w:fldCharType="end"/>
            </w:r>
          </w:hyperlink>
        </w:p>
        <w:p w14:paraId="038DA172" w14:textId="1B8431DC"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45" w:history="1">
            <w:r w:rsidRPr="001D7506">
              <w:rPr>
                <w:rStyle w:val="Hiperveza"/>
                <w:noProof/>
                <w:lang w:eastAsia="zh-CN"/>
              </w:rPr>
              <w:t xml:space="preserve">5.5.7 </w:t>
            </w:r>
            <w:r>
              <w:rPr>
                <w:rFonts w:asciiTheme="minorHAnsi" w:eastAsiaTheme="minorEastAsia" w:hAnsiTheme="minorHAnsi"/>
                <w:noProof/>
                <w:kern w:val="2"/>
                <w:szCs w:val="24"/>
                <w:lang w:eastAsia="hr-HR"/>
                <w14:ligatures w14:val="standardContextual"/>
              </w:rPr>
              <w:tab/>
            </w:r>
            <w:r w:rsidRPr="001D7506">
              <w:rPr>
                <w:rStyle w:val="Hiperveza"/>
                <w:noProof/>
                <w:lang w:eastAsia="zh-CN"/>
              </w:rPr>
              <w:t>Karta rizika za snijeg i led</w:t>
            </w:r>
            <w:r>
              <w:rPr>
                <w:noProof/>
                <w:webHidden/>
              </w:rPr>
              <w:tab/>
            </w:r>
            <w:r>
              <w:rPr>
                <w:noProof/>
                <w:webHidden/>
              </w:rPr>
              <w:fldChar w:fldCharType="begin"/>
            </w:r>
            <w:r>
              <w:rPr>
                <w:noProof/>
                <w:webHidden/>
              </w:rPr>
              <w:instrText xml:space="preserve"> PAGEREF _Toc233880145 \h </w:instrText>
            </w:r>
            <w:r>
              <w:rPr>
                <w:noProof/>
                <w:webHidden/>
              </w:rPr>
            </w:r>
            <w:r>
              <w:rPr>
                <w:noProof/>
                <w:webHidden/>
              </w:rPr>
              <w:fldChar w:fldCharType="separate"/>
            </w:r>
            <w:r>
              <w:rPr>
                <w:noProof/>
                <w:webHidden/>
              </w:rPr>
              <w:t>145</w:t>
            </w:r>
            <w:r>
              <w:rPr>
                <w:noProof/>
                <w:webHidden/>
              </w:rPr>
              <w:fldChar w:fldCharType="end"/>
            </w:r>
          </w:hyperlink>
        </w:p>
        <w:p w14:paraId="6B774C08" w14:textId="0597F0F3" w:rsidR="006E2653" w:rsidRDefault="006E2653">
          <w:pPr>
            <w:pStyle w:val="Sadraj2"/>
            <w:rPr>
              <w:rFonts w:asciiTheme="minorHAnsi" w:eastAsiaTheme="minorEastAsia" w:hAnsiTheme="minorHAnsi"/>
              <w:noProof/>
              <w:kern w:val="2"/>
              <w:szCs w:val="24"/>
              <w:lang w:eastAsia="hr-HR"/>
              <w14:ligatures w14:val="standardContextual"/>
            </w:rPr>
          </w:pPr>
          <w:hyperlink w:anchor="_Toc233880146" w:history="1">
            <w:r w:rsidRPr="001D7506">
              <w:rPr>
                <w:rStyle w:val="Hiperveza"/>
                <w:noProof/>
              </w:rPr>
              <w:t>5.6</w:t>
            </w:r>
            <w:r>
              <w:rPr>
                <w:rFonts w:asciiTheme="minorHAnsi" w:eastAsiaTheme="minorEastAsia" w:hAnsiTheme="minorHAnsi"/>
                <w:noProof/>
                <w:kern w:val="2"/>
                <w:szCs w:val="24"/>
                <w:lang w:eastAsia="hr-HR"/>
                <w14:ligatures w14:val="standardContextual"/>
              </w:rPr>
              <w:tab/>
            </w:r>
            <w:r w:rsidRPr="001D7506">
              <w:rPr>
                <w:rStyle w:val="Hiperveza"/>
                <w:noProof/>
              </w:rPr>
              <w:t>OPIS SCENARIJA – SUŠA</w:t>
            </w:r>
            <w:r>
              <w:rPr>
                <w:noProof/>
                <w:webHidden/>
              </w:rPr>
              <w:tab/>
            </w:r>
            <w:r>
              <w:rPr>
                <w:noProof/>
                <w:webHidden/>
              </w:rPr>
              <w:fldChar w:fldCharType="begin"/>
            </w:r>
            <w:r>
              <w:rPr>
                <w:noProof/>
                <w:webHidden/>
              </w:rPr>
              <w:instrText xml:space="preserve"> PAGEREF _Toc233880146 \h </w:instrText>
            </w:r>
            <w:r>
              <w:rPr>
                <w:noProof/>
                <w:webHidden/>
              </w:rPr>
            </w:r>
            <w:r>
              <w:rPr>
                <w:noProof/>
                <w:webHidden/>
              </w:rPr>
              <w:fldChar w:fldCharType="separate"/>
            </w:r>
            <w:r>
              <w:rPr>
                <w:noProof/>
                <w:webHidden/>
              </w:rPr>
              <w:t>146</w:t>
            </w:r>
            <w:r>
              <w:rPr>
                <w:noProof/>
                <w:webHidden/>
              </w:rPr>
              <w:fldChar w:fldCharType="end"/>
            </w:r>
          </w:hyperlink>
        </w:p>
        <w:p w14:paraId="5AACC2E5" w14:textId="6529E989"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47" w:history="1">
            <w:r w:rsidRPr="001D7506">
              <w:rPr>
                <w:rStyle w:val="Hiperveza"/>
                <w:noProof/>
              </w:rPr>
              <w:t>5.6.1</w:t>
            </w:r>
            <w:r>
              <w:rPr>
                <w:rFonts w:asciiTheme="minorHAnsi" w:eastAsiaTheme="minorEastAsia" w:hAnsiTheme="minorHAnsi"/>
                <w:noProof/>
                <w:kern w:val="2"/>
                <w:szCs w:val="24"/>
                <w:lang w:eastAsia="hr-HR"/>
                <w14:ligatures w14:val="standardContextual"/>
              </w:rPr>
              <w:tab/>
            </w:r>
            <w:r w:rsidRPr="001D7506">
              <w:rPr>
                <w:rStyle w:val="Hiperveza"/>
                <w:noProof/>
              </w:rPr>
              <w:t>Naziv scenarija, rizik, radna skupina</w:t>
            </w:r>
            <w:r>
              <w:rPr>
                <w:noProof/>
                <w:webHidden/>
              </w:rPr>
              <w:tab/>
            </w:r>
            <w:r>
              <w:rPr>
                <w:noProof/>
                <w:webHidden/>
              </w:rPr>
              <w:fldChar w:fldCharType="begin"/>
            </w:r>
            <w:r>
              <w:rPr>
                <w:noProof/>
                <w:webHidden/>
              </w:rPr>
              <w:instrText xml:space="preserve"> PAGEREF _Toc233880147 \h </w:instrText>
            </w:r>
            <w:r>
              <w:rPr>
                <w:noProof/>
                <w:webHidden/>
              </w:rPr>
            </w:r>
            <w:r>
              <w:rPr>
                <w:noProof/>
                <w:webHidden/>
              </w:rPr>
              <w:fldChar w:fldCharType="separate"/>
            </w:r>
            <w:r>
              <w:rPr>
                <w:noProof/>
                <w:webHidden/>
              </w:rPr>
              <w:t>146</w:t>
            </w:r>
            <w:r>
              <w:rPr>
                <w:noProof/>
                <w:webHidden/>
              </w:rPr>
              <w:fldChar w:fldCharType="end"/>
            </w:r>
          </w:hyperlink>
        </w:p>
        <w:p w14:paraId="30BDABED" w14:textId="23D61AF8"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48" w:history="1">
            <w:r w:rsidRPr="001D7506">
              <w:rPr>
                <w:rStyle w:val="Hiperveza"/>
                <w:noProof/>
              </w:rPr>
              <w:t xml:space="preserve">5.6.2 </w:t>
            </w:r>
            <w:r>
              <w:rPr>
                <w:rFonts w:asciiTheme="minorHAnsi" w:eastAsiaTheme="minorEastAsia" w:hAnsiTheme="minorHAnsi"/>
                <w:noProof/>
                <w:kern w:val="2"/>
                <w:szCs w:val="24"/>
                <w:lang w:eastAsia="hr-HR"/>
                <w14:ligatures w14:val="standardContextual"/>
              </w:rPr>
              <w:tab/>
            </w:r>
            <w:r w:rsidRPr="001D7506">
              <w:rPr>
                <w:rStyle w:val="Hiperveza"/>
                <w:noProof/>
              </w:rPr>
              <w:t>Prikaz utjecaja na kritičnu  infrastrukturu</w:t>
            </w:r>
            <w:r>
              <w:rPr>
                <w:noProof/>
                <w:webHidden/>
              </w:rPr>
              <w:tab/>
            </w:r>
            <w:r>
              <w:rPr>
                <w:noProof/>
                <w:webHidden/>
              </w:rPr>
              <w:fldChar w:fldCharType="begin"/>
            </w:r>
            <w:r>
              <w:rPr>
                <w:noProof/>
                <w:webHidden/>
              </w:rPr>
              <w:instrText xml:space="preserve"> PAGEREF _Toc233880148 \h </w:instrText>
            </w:r>
            <w:r>
              <w:rPr>
                <w:noProof/>
                <w:webHidden/>
              </w:rPr>
            </w:r>
            <w:r>
              <w:rPr>
                <w:noProof/>
                <w:webHidden/>
              </w:rPr>
              <w:fldChar w:fldCharType="separate"/>
            </w:r>
            <w:r>
              <w:rPr>
                <w:noProof/>
                <w:webHidden/>
              </w:rPr>
              <w:t>147</w:t>
            </w:r>
            <w:r>
              <w:rPr>
                <w:noProof/>
                <w:webHidden/>
              </w:rPr>
              <w:fldChar w:fldCharType="end"/>
            </w:r>
          </w:hyperlink>
        </w:p>
        <w:p w14:paraId="777969AD" w14:textId="02C6C740"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49" w:history="1">
            <w:r w:rsidRPr="001D7506">
              <w:rPr>
                <w:rStyle w:val="Hiperveza"/>
                <w:noProof/>
              </w:rPr>
              <w:t xml:space="preserve">5.6.3 </w:t>
            </w:r>
            <w:r>
              <w:rPr>
                <w:rFonts w:asciiTheme="minorHAnsi" w:eastAsiaTheme="minorEastAsia" w:hAnsiTheme="minorHAnsi"/>
                <w:noProof/>
                <w:kern w:val="2"/>
                <w:szCs w:val="24"/>
                <w:lang w:eastAsia="hr-HR"/>
                <w14:ligatures w14:val="standardContextual"/>
              </w:rPr>
              <w:tab/>
            </w:r>
            <w:r w:rsidRPr="001D7506">
              <w:rPr>
                <w:rStyle w:val="Hiperveza"/>
                <w:noProof/>
              </w:rPr>
              <w:t>Kontekst</w:t>
            </w:r>
            <w:r>
              <w:rPr>
                <w:noProof/>
                <w:webHidden/>
              </w:rPr>
              <w:tab/>
            </w:r>
            <w:r>
              <w:rPr>
                <w:noProof/>
                <w:webHidden/>
              </w:rPr>
              <w:fldChar w:fldCharType="begin"/>
            </w:r>
            <w:r>
              <w:rPr>
                <w:noProof/>
                <w:webHidden/>
              </w:rPr>
              <w:instrText xml:space="preserve"> PAGEREF _Toc233880149 \h </w:instrText>
            </w:r>
            <w:r>
              <w:rPr>
                <w:noProof/>
                <w:webHidden/>
              </w:rPr>
            </w:r>
            <w:r>
              <w:rPr>
                <w:noProof/>
                <w:webHidden/>
              </w:rPr>
              <w:fldChar w:fldCharType="separate"/>
            </w:r>
            <w:r>
              <w:rPr>
                <w:noProof/>
                <w:webHidden/>
              </w:rPr>
              <w:t>147</w:t>
            </w:r>
            <w:r>
              <w:rPr>
                <w:noProof/>
                <w:webHidden/>
              </w:rPr>
              <w:fldChar w:fldCharType="end"/>
            </w:r>
          </w:hyperlink>
        </w:p>
        <w:p w14:paraId="07D8161A" w14:textId="29D32B64"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0" w:history="1">
            <w:r w:rsidRPr="001D7506">
              <w:rPr>
                <w:rStyle w:val="Hiperveza"/>
                <w:noProof/>
              </w:rPr>
              <w:t>5.6.4</w:t>
            </w:r>
            <w:r>
              <w:rPr>
                <w:rFonts w:asciiTheme="minorHAnsi" w:eastAsiaTheme="minorEastAsia" w:hAnsiTheme="minorHAnsi"/>
                <w:noProof/>
                <w:kern w:val="2"/>
                <w:szCs w:val="24"/>
                <w:lang w:eastAsia="hr-HR"/>
                <w14:ligatures w14:val="standardContextual"/>
              </w:rPr>
              <w:tab/>
            </w:r>
            <w:r w:rsidRPr="001D7506">
              <w:rPr>
                <w:rStyle w:val="Hiperveza"/>
                <w:noProof/>
              </w:rPr>
              <w:t>Uzrok</w:t>
            </w:r>
            <w:r>
              <w:rPr>
                <w:noProof/>
                <w:webHidden/>
              </w:rPr>
              <w:tab/>
            </w:r>
            <w:r>
              <w:rPr>
                <w:noProof/>
                <w:webHidden/>
              </w:rPr>
              <w:fldChar w:fldCharType="begin"/>
            </w:r>
            <w:r>
              <w:rPr>
                <w:noProof/>
                <w:webHidden/>
              </w:rPr>
              <w:instrText xml:space="preserve"> PAGEREF _Toc233880150 \h </w:instrText>
            </w:r>
            <w:r>
              <w:rPr>
                <w:noProof/>
                <w:webHidden/>
              </w:rPr>
            </w:r>
            <w:r>
              <w:rPr>
                <w:noProof/>
                <w:webHidden/>
              </w:rPr>
              <w:fldChar w:fldCharType="separate"/>
            </w:r>
            <w:r>
              <w:rPr>
                <w:noProof/>
                <w:webHidden/>
              </w:rPr>
              <w:t>149</w:t>
            </w:r>
            <w:r>
              <w:rPr>
                <w:noProof/>
                <w:webHidden/>
              </w:rPr>
              <w:fldChar w:fldCharType="end"/>
            </w:r>
          </w:hyperlink>
        </w:p>
        <w:p w14:paraId="07D4877D" w14:textId="67E48B46"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1" w:history="1">
            <w:r w:rsidRPr="001D7506">
              <w:rPr>
                <w:rStyle w:val="Hiperveza"/>
                <w:noProof/>
              </w:rPr>
              <w:t>5.6.5</w:t>
            </w:r>
            <w:r>
              <w:rPr>
                <w:rFonts w:asciiTheme="minorHAnsi" w:eastAsiaTheme="minorEastAsia" w:hAnsiTheme="minorHAnsi"/>
                <w:noProof/>
                <w:kern w:val="2"/>
                <w:szCs w:val="24"/>
                <w:lang w:eastAsia="hr-HR"/>
                <w14:ligatures w14:val="standardContextual"/>
              </w:rPr>
              <w:tab/>
            </w:r>
            <w:r w:rsidRPr="001D7506">
              <w:rPr>
                <w:rStyle w:val="Hiperveza"/>
                <w:noProof/>
              </w:rPr>
              <w:t>Opis događaja – Suša</w:t>
            </w:r>
            <w:r>
              <w:rPr>
                <w:noProof/>
                <w:webHidden/>
              </w:rPr>
              <w:tab/>
            </w:r>
            <w:r>
              <w:rPr>
                <w:noProof/>
                <w:webHidden/>
              </w:rPr>
              <w:fldChar w:fldCharType="begin"/>
            </w:r>
            <w:r>
              <w:rPr>
                <w:noProof/>
                <w:webHidden/>
              </w:rPr>
              <w:instrText xml:space="preserve"> PAGEREF _Toc233880151 \h </w:instrText>
            </w:r>
            <w:r>
              <w:rPr>
                <w:noProof/>
                <w:webHidden/>
              </w:rPr>
            </w:r>
            <w:r>
              <w:rPr>
                <w:noProof/>
                <w:webHidden/>
              </w:rPr>
              <w:fldChar w:fldCharType="separate"/>
            </w:r>
            <w:r>
              <w:rPr>
                <w:noProof/>
                <w:webHidden/>
              </w:rPr>
              <w:t>150</w:t>
            </w:r>
            <w:r>
              <w:rPr>
                <w:noProof/>
                <w:webHidden/>
              </w:rPr>
              <w:fldChar w:fldCharType="end"/>
            </w:r>
          </w:hyperlink>
        </w:p>
        <w:p w14:paraId="7F5E880B" w14:textId="7015327D" w:rsidR="006E2653" w:rsidRDefault="006E2653">
          <w:pPr>
            <w:pStyle w:val="Sadraj3"/>
            <w:tabs>
              <w:tab w:val="left" w:pos="1540"/>
            </w:tabs>
            <w:rPr>
              <w:rFonts w:asciiTheme="minorHAnsi" w:eastAsiaTheme="minorEastAsia" w:hAnsiTheme="minorHAnsi"/>
              <w:noProof/>
              <w:kern w:val="2"/>
              <w:szCs w:val="24"/>
              <w:lang w:eastAsia="hr-HR"/>
              <w14:ligatures w14:val="standardContextual"/>
            </w:rPr>
          </w:pPr>
          <w:hyperlink w:anchor="_Toc233880152" w:history="1">
            <w:r w:rsidRPr="001D7506">
              <w:rPr>
                <w:rStyle w:val="Hiperveza"/>
                <w:noProof/>
              </w:rPr>
              <w:t xml:space="preserve">5.6.6.  </w:t>
            </w:r>
            <w:r>
              <w:rPr>
                <w:rFonts w:asciiTheme="minorHAnsi" w:eastAsiaTheme="minorEastAsia" w:hAnsiTheme="minorHAnsi"/>
                <w:noProof/>
                <w:kern w:val="2"/>
                <w:szCs w:val="24"/>
                <w:lang w:eastAsia="hr-HR"/>
                <w14:ligatures w14:val="standardContextual"/>
              </w:rPr>
              <w:tab/>
            </w:r>
            <w:r w:rsidRPr="001D7506">
              <w:rPr>
                <w:rStyle w:val="Hiperveza"/>
                <w:noProof/>
              </w:rPr>
              <w:t>Matrice rizika za sušu</w:t>
            </w:r>
            <w:r>
              <w:rPr>
                <w:noProof/>
                <w:webHidden/>
              </w:rPr>
              <w:tab/>
            </w:r>
            <w:r>
              <w:rPr>
                <w:noProof/>
                <w:webHidden/>
              </w:rPr>
              <w:fldChar w:fldCharType="begin"/>
            </w:r>
            <w:r>
              <w:rPr>
                <w:noProof/>
                <w:webHidden/>
              </w:rPr>
              <w:instrText xml:space="preserve"> PAGEREF _Toc233880152 \h </w:instrText>
            </w:r>
            <w:r>
              <w:rPr>
                <w:noProof/>
                <w:webHidden/>
              </w:rPr>
            </w:r>
            <w:r>
              <w:rPr>
                <w:noProof/>
                <w:webHidden/>
              </w:rPr>
              <w:fldChar w:fldCharType="separate"/>
            </w:r>
            <w:r>
              <w:rPr>
                <w:noProof/>
                <w:webHidden/>
              </w:rPr>
              <w:t>154</w:t>
            </w:r>
            <w:r>
              <w:rPr>
                <w:noProof/>
                <w:webHidden/>
              </w:rPr>
              <w:fldChar w:fldCharType="end"/>
            </w:r>
          </w:hyperlink>
        </w:p>
        <w:p w14:paraId="689612B1" w14:textId="1D9FE4F1"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3" w:history="1">
            <w:r w:rsidRPr="001D7506">
              <w:rPr>
                <w:rStyle w:val="Hiperveza"/>
                <w:noProof/>
              </w:rPr>
              <w:t xml:space="preserve">5.6.7 </w:t>
            </w:r>
            <w:r>
              <w:rPr>
                <w:rFonts w:asciiTheme="minorHAnsi" w:eastAsiaTheme="minorEastAsia" w:hAnsiTheme="minorHAnsi"/>
                <w:noProof/>
                <w:kern w:val="2"/>
                <w:szCs w:val="24"/>
                <w:lang w:eastAsia="hr-HR"/>
                <w14:ligatures w14:val="standardContextual"/>
              </w:rPr>
              <w:tab/>
            </w:r>
            <w:r w:rsidRPr="001D7506">
              <w:rPr>
                <w:rStyle w:val="Hiperveza"/>
                <w:noProof/>
              </w:rPr>
              <w:t>Karta rizika za sušu</w:t>
            </w:r>
            <w:r>
              <w:rPr>
                <w:noProof/>
                <w:webHidden/>
              </w:rPr>
              <w:tab/>
            </w:r>
            <w:r>
              <w:rPr>
                <w:noProof/>
                <w:webHidden/>
              </w:rPr>
              <w:fldChar w:fldCharType="begin"/>
            </w:r>
            <w:r>
              <w:rPr>
                <w:noProof/>
                <w:webHidden/>
              </w:rPr>
              <w:instrText xml:space="preserve"> PAGEREF _Toc233880153 \h </w:instrText>
            </w:r>
            <w:r>
              <w:rPr>
                <w:noProof/>
                <w:webHidden/>
              </w:rPr>
            </w:r>
            <w:r>
              <w:rPr>
                <w:noProof/>
                <w:webHidden/>
              </w:rPr>
              <w:fldChar w:fldCharType="separate"/>
            </w:r>
            <w:r>
              <w:rPr>
                <w:noProof/>
                <w:webHidden/>
              </w:rPr>
              <w:t>155</w:t>
            </w:r>
            <w:r>
              <w:rPr>
                <w:noProof/>
                <w:webHidden/>
              </w:rPr>
              <w:fldChar w:fldCharType="end"/>
            </w:r>
          </w:hyperlink>
        </w:p>
        <w:p w14:paraId="60580483" w14:textId="28E0DED9" w:rsidR="006E2653" w:rsidRDefault="006E2653">
          <w:pPr>
            <w:pStyle w:val="Sadraj2"/>
            <w:rPr>
              <w:rFonts w:asciiTheme="minorHAnsi" w:eastAsiaTheme="minorEastAsia" w:hAnsiTheme="minorHAnsi"/>
              <w:noProof/>
              <w:kern w:val="2"/>
              <w:szCs w:val="24"/>
              <w:lang w:eastAsia="hr-HR"/>
              <w14:ligatures w14:val="standardContextual"/>
            </w:rPr>
          </w:pPr>
          <w:hyperlink w:anchor="_Toc233880154" w:history="1">
            <w:r w:rsidRPr="001D7506">
              <w:rPr>
                <w:rStyle w:val="Hiperveza"/>
                <w:rFonts w:eastAsia="Calibri"/>
                <w:noProof/>
                <w:lang w:eastAsia="zh-CN" w:bidi="hr-HR"/>
              </w:rPr>
              <w:t>5.7</w:t>
            </w:r>
            <w:r>
              <w:rPr>
                <w:rFonts w:asciiTheme="minorHAnsi" w:eastAsiaTheme="minorEastAsia" w:hAnsiTheme="minorHAnsi"/>
                <w:noProof/>
                <w:kern w:val="2"/>
                <w:szCs w:val="24"/>
                <w:lang w:eastAsia="hr-HR"/>
                <w14:ligatures w14:val="standardContextual"/>
              </w:rPr>
              <w:tab/>
            </w:r>
            <w:r w:rsidRPr="001D7506">
              <w:rPr>
                <w:rStyle w:val="Hiperveza"/>
                <w:rFonts w:eastAsia="Calibri"/>
                <w:noProof/>
                <w:lang w:eastAsia="zh-CN" w:bidi="hr-HR"/>
              </w:rPr>
              <w:t>VJETAR (KRETANJE ZRAČNIH MASA OPĆENITO) – OPIS SCENARIJA</w:t>
            </w:r>
            <w:r>
              <w:rPr>
                <w:noProof/>
                <w:webHidden/>
              </w:rPr>
              <w:tab/>
            </w:r>
            <w:r>
              <w:rPr>
                <w:noProof/>
                <w:webHidden/>
              </w:rPr>
              <w:fldChar w:fldCharType="begin"/>
            </w:r>
            <w:r>
              <w:rPr>
                <w:noProof/>
                <w:webHidden/>
              </w:rPr>
              <w:instrText xml:space="preserve"> PAGEREF _Toc233880154 \h </w:instrText>
            </w:r>
            <w:r>
              <w:rPr>
                <w:noProof/>
                <w:webHidden/>
              </w:rPr>
            </w:r>
            <w:r>
              <w:rPr>
                <w:noProof/>
                <w:webHidden/>
              </w:rPr>
              <w:fldChar w:fldCharType="separate"/>
            </w:r>
            <w:r>
              <w:rPr>
                <w:noProof/>
                <w:webHidden/>
              </w:rPr>
              <w:t>156</w:t>
            </w:r>
            <w:r>
              <w:rPr>
                <w:noProof/>
                <w:webHidden/>
              </w:rPr>
              <w:fldChar w:fldCharType="end"/>
            </w:r>
          </w:hyperlink>
        </w:p>
        <w:p w14:paraId="2BB20B3B" w14:textId="73F61892"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5" w:history="1">
            <w:r w:rsidRPr="001D7506">
              <w:rPr>
                <w:rStyle w:val="Hiperveza"/>
                <w:rFonts w:eastAsia="Times New Roman"/>
                <w:noProof/>
                <w:lang w:eastAsia="zh-CN"/>
              </w:rPr>
              <w:t>5.7.1</w:t>
            </w:r>
            <w:r>
              <w:rPr>
                <w:rFonts w:asciiTheme="minorHAnsi" w:eastAsiaTheme="minorEastAsia" w:hAnsiTheme="minorHAnsi"/>
                <w:noProof/>
                <w:kern w:val="2"/>
                <w:szCs w:val="24"/>
                <w:lang w:eastAsia="hr-HR"/>
                <w14:ligatures w14:val="standardContextual"/>
              </w:rPr>
              <w:tab/>
            </w:r>
            <w:r w:rsidRPr="001D7506">
              <w:rPr>
                <w:rStyle w:val="Hiperveza"/>
                <w:rFonts w:eastAsia="Times New Roman"/>
                <w:noProof/>
                <w:lang w:eastAsia="zh-CN"/>
              </w:rPr>
              <w:t>Naziv scenarija, rizik, radna skupina</w:t>
            </w:r>
            <w:r>
              <w:rPr>
                <w:noProof/>
                <w:webHidden/>
              </w:rPr>
              <w:tab/>
            </w:r>
            <w:r>
              <w:rPr>
                <w:noProof/>
                <w:webHidden/>
              </w:rPr>
              <w:fldChar w:fldCharType="begin"/>
            </w:r>
            <w:r>
              <w:rPr>
                <w:noProof/>
                <w:webHidden/>
              </w:rPr>
              <w:instrText xml:space="preserve"> PAGEREF _Toc233880155 \h </w:instrText>
            </w:r>
            <w:r>
              <w:rPr>
                <w:noProof/>
                <w:webHidden/>
              </w:rPr>
            </w:r>
            <w:r>
              <w:rPr>
                <w:noProof/>
                <w:webHidden/>
              </w:rPr>
              <w:fldChar w:fldCharType="separate"/>
            </w:r>
            <w:r>
              <w:rPr>
                <w:noProof/>
                <w:webHidden/>
              </w:rPr>
              <w:t>156</w:t>
            </w:r>
            <w:r>
              <w:rPr>
                <w:noProof/>
                <w:webHidden/>
              </w:rPr>
              <w:fldChar w:fldCharType="end"/>
            </w:r>
          </w:hyperlink>
        </w:p>
        <w:p w14:paraId="686590A7" w14:textId="44139F92"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6" w:history="1">
            <w:r w:rsidRPr="006E2653">
              <w:rPr>
                <w:rStyle w:val="Hiperveza"/>
                <w:rFonts w:eastAsia="Times New Roman" w:cs="Times New Roman"/>
                <w:noProof/>
                <w:lang w:eastAsia="zh-CN"/>
              </w:rPr>
              <w:t>5.7.2</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Prikaz utjecaja na kritičnu infrastrukturu</w:t>
            </w:r>
            <w:r w:rsidRPr="006E2653">
              <w:rPr>
                <w:noProof/>
                <w:webHidden/>
              </w:rPr>
              <w:tab/>
            </w:r>
            <w:r w:rsidRPr="006E2653">
              <w:rPr>
                <w:noProof/>
                <w:webHidden/>
              </w:rPr>
              <w:fldChar w:fldCharType="begin"/>
            </w:r>
            <w:r w:rsidRPr="006E2653">
              <w:rPr>
                <w:noProof/>
                <w:webHidden/>
              </w:rPr>
              <w:instrText xml:space="preserve"> PAGEREF _Toc233880156 \h </w:instrText>
            </w:r>
            <w:r w:rsidRPr="006E2653">
              <w:rPr>
                <w:noProof/>
                <w:webHidden/>
              </w:rPr>
            </w:r>
            <w:r w:rsidRPr="006E2653">
              <w:rPr>
                <w:noProof/>
                <w:webHidden/>
              </w:rPr>
              <w:fldChar w:fldCharType="separate"/>
            </w:r>
            <w:r w:rsidRPr="006E2653">
              <w:rPr>
                <w:noProof/>
                <w:webHidden/>
              </w:rPr>
              <w:t>157</w:t>
            </w:r>
            <w:r w:rsidRPr="006E2653">
              <w:rPr>
                <w:noProof/>
                <w:webHidden/>
              </w:rPr>
              <w:fldChar w:fldCharType="end"/>
            </w:r>
          </w:hyperlink>
        </w:p>
        <w:p w14:paraId="1B6B35AE" w14:textId="2D0DEB1D"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7" w:history="1">
            <w:r w:rsidRPr="006E2653">
              <w:rPr>
                <w:rStyle w:val="Hiperveza"/>
                <w:rFonts w:eastAsia="Times New Roman" w:cs="Times New Roman"/>
                <w:noProof/>
                <w:lang w:eastAsia="zh-CN"/>
              </w:rPr>
              <w:t>5.7.3</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Kontekst</w:t>
            </w:r>
            <w:r w:rsidRPr="006E2653">
              <w:rPr>
                <w:noProof/>
                <w:webHidden/>
              </w:rPr>
              <w:tab/>
            </w:r>
            <w:r w:rsidRPr="006E2653">
              <w:rPr>
                <w:noProof/>
                <w:webHidden/>
              </w:rPr>
              <w:fldChar w:fldCharType="begin"/>
            </w:r>
            <w:r w:rsidRPr="006E2653">
              <w:rPr>
                <w:noProof/>
                <w:webHidden/>
              </w:rPr>
              <w:instrText xml:space="preserve"> PAGEREF _Toc233880157 \h </w:instrText>
            </w:r>
            <w:r w:rsidRPr="006E2653">
              <w:rPr>
                <w:noProof/>
                <w:webHidden/>
              </w:rPr>
            </w:r>
            <w:r w:rsidRPr="006E2653">
              <w:rPr>
                <w:noProof/>
                <w:webHidden/>
              </w:rPr>
              <w:fldChar w:fldCharType="separate"/>
            </w:r>
            <w:r w:rsidRPr="006E2653">
              <w:rPr>
                <w:noProof/>
                <w:webHidden/>
              </w:rPr>
              <w:t>158</w:t>
            </w:r>
            <w:r w:rsidRPr="006E2653">
              <w:rPr>
                <w:noProof/>
                <w:webHidden/>
              </w:rPr>
              <w:fldChar w:fldCharType="end"/>
            </w:r>
          </w:hyperlink>
        </w:p>
        <w:p w14:paraId="7AF713F9" w14:textId="765BA243"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8" w:history="1">
            <w:r w:rsidRPr="006E2653">
              <w:rPr>
                <w:rStyle w:val="Hiperveza"/>
                <w:rFonts w:eastAsia="Times New Roman" w:cs="Times New Roman"/>
                <w:noProof/>
                <w:lang w:eastAsia="zh-CN"/>
              </w:rPr>
              <w:t>5.7.4</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Uzrok</w:t>
            </w:r>
            <w:r w:rsidRPr="006E2653">
              <w:rPr>
                <w:noProof/>
                <w:webHidden/>
              </w:rPr>
              <w:tab/>
            </w:r>
            <w:r w:rsidRPr="006E2653">
              <w:rPr>
                <w:noProof/>
                <w:webHidden/>
              </w:rPr>
              <w:fldChar w:fldCharType="begin"/>
            </w:r>
            <w:r w:rsidRPr="006E2653">
              <w:rPr>
                <w:noProof/>
                <w:webHidden/>
              </w:rPr>
              <w:instrText xml:space="preserve"> PAGEREF _Toc233880158 \h </w:instrText>
            </w:r>
            <w:r w:rsidRPr="006E2653">
              <w:rPr>
                <w:noProof/>
                <w:webHidden/>
              </w:rPr>
            </w:r>
            <w:r w:rsidRPr="006E2653">
              <w:rPr>
                <w:noProof/>
                <w:webHidden/>
              </w:rPr>
              <w:fldChar w:fldCharType="separate"/>
            </w:r>
            <w:r w:rsidRPr="006E2653">
              <w:rPr>
                <w:noProof/>
                <w:webHidden/>
              </w:rPr>
              <w:t>160</w:t>
            </w:r>
            <w:r w:rsidRPr="006E2653">
              <w:rPr>
                <w:noProof/>
                <w:webHidden/>
              </w:rPr>
              <w:fldChar w:fldCharType="end"/>
            </w:r>
          </w:hyperlink>
        </w:p>
        <w:p w14:paraId="73C62766" w14:textId="517CCF2D"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59" w:history="1">
            <w:r w:rsidRPr="006E2653">
              <w:rPr>
                <w:rStyle w:val="Hiperveza"/>
                <w:rFonts w:eastAsia="Times New Roman" w:cs="Times New Roman"/>
                <w:noProof/>
                <w:lang w:eastAsia="zh-CN"/>
              </w:rPr>
              <w:t>5.7.5</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Vjetar – Opis događaja s najgorim mogućim posljedicama</w:t>
            </w:r>
            <w:r w:rsidRPr="006E2653">
              <w:rPr>
                <w:noProof/>
                <w:webHidden/>
              </w:rPr>
              <w:tab/>
            </w:r>
            <w:r w:rsidRPr="006E2653">
              <w:rPr>
                <w:noProof/>
                <w:webHidden/>
              </w:rPr>
              <w:fldChar w:fldCharType="begin"/>
            </w:r>
            <w:r w:rsidRPr="006E2653">
              <w:rPr>
                <w:noProof/>
                <w:webHidden/>
              </w:rPr>
              <w:instrText xml:space="preserve"> PAGEREF _Toc233880159 \h </w:instrText>
            </w:r>
            <w:r w:rsidRPr="006E2653">
              <w:rPr>
                <w:noProof/>
                <w:webHidden/>
              </w:rPr>
            </w:r>
            <w:r w:rsidRPr="006E2653">
              <w:rPr>
                <w:noProof/>
                <w:webHidden/>
              </w:rPr>
              <w:fldChar w:fldCharType="separate"/>
            </w:r>
            <w:r w:rsidRPr="006E2653">
              <w:rPr>
                <w:noProof/>
                <w:webHidden/>
              </w:rPr>
              <w:t>161</w:t>
            </w:r>
            <w:r w:rsidRPr="006E2653">
              <w:rPr>
                <w:noProof/>
                <w:webHidden/>
              </w:rPr>
              <w:fldChar w:fldCharType="end"/>
            </w:r>
          </w:hyperlink>
        </w:p>
        <w:p w14:paraId="13E25C48" w14:textId="69C1EB8C"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0" w:history="1">
            <w:r w:rsidRPr="006E2653">
              <w:rPr>
                <w:rStyle w:val="Hiperveza"/>
                <w:rFonts w:eastAsia="Times New Roman" w:cs="Times New Roman"/>
                <w:noProof/>
                <w:lang w:eastAsia="zh-CN"/>
              </w:rPr>
              <w:t>5.7.6</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Matrice rizika za olujno i orkansko nevrijeme i jak vjetar</w:t>
            </w:r>
            <w:r w:rsidRPr="006E2653">
              <w:rPr>
                <w:noProof/>
                <w:webHidden/>
              </w:rPr>
              <w:tab/>
            </w:r>
            <w:r w:rsidRPr="006E2653">
              <w:rPr>
                <w:noProof/>
                <w:webHidden/>
              </w:rPr>
              <w:fldChar w:fldCharType="begin"/>
            </w:r>
            <w:r w:rsidRPr="006E2653">
              <w:rPr>
                <w:noProof/>
                <w:webHidden/>
              </w:rPr>
              <w:instrText xml:space="preserve"> PAGEREF _Toc233880160 \h </w:instrText>
            </w:r>
            <w:r w:rsidRPr="006E2653">
              <w:rPr>
                <w:noProof/>
                <w:webHidden/>
              </w:rPr>
            </w:r>
            <w:r w:rsidRPr="006E2653">
              <w:rPr>
                <w:noProof/>
                <w:webHidden/>
              </w:rPr>
              <w:fldChar w:fldCharType="separate"/>
            </w:r>
            <w:r w:rsidRPr="006E2653">
              <w:rPr>
                <w:noProof/>
                <w:webHidden/>
              </w:rPr>
              <w:t>165</w:t>
            </w:r>
            <w:r w:rsidRPr="006E2653">
              <w:rPr>
                <w:noProof/>
                <w:webHidden/>
              </w:rPr>
              <w:fldChar w:fldCharType="end"/>
            </w:r>
          </w:hyperlink>
        </w:p>
        <w:p w14:paraId="6DFB031B" w14:textId="096FD4BD"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1" w:history="1">
            <w:r w:rsidRPr="006E2653">
              <w:rPr>
                <w:rStyle w:val="Hiperveza"/>
                <w:rFonts w:eastAsia="Times New Roman" w:cs="Times New Roman"/>
                <w:noProof/>
                <w:lang w:eastAsia="zh-CN"/>
              </w:rPr>
              <w:t>5.7.7</w:t>
            </w:r>
            <w:r w:rsidRPr="006E2653">
              <w:rPr>
                <w:rFonts w:asciiTheme="minorHAnsi" w:eastAsiaTheme="minorEastAsia" w:hAnsiTheme="minorHAnsi"/>
                <w:noProof/>
                <w:kern w:val="2"/>
                <w:szCs w:val="24"/>
                <w:lang w:eastAsia="hr-HR"/>
                <w14:ligatures w14:val="standardContextual"/>
              </w:rPr>
              <w:tab/>
            </w:r>
            <w:r w:rsidRPr="006E2653">
              <w:rPr>
                <w:rStyle w:val="Hiperveza"/>
                <w:rFonts w:eastAsia="Times New Roman" w:cs="Times New Roman"/>
                <w:noProof/>
                <w:lang w:eastAsia="zh-CN"/>
              </w:rPr>
              <w:t>Karte rizika za olujno i orkansko nevrijeme i jak vjetar</w:t>
            </w:r>
            <w:r w:rsidRPr="006E2653">
              <w:rPr>
                <w:noProof/>
                <w:webHidden/>
              </w:rPr>
              <w:tab/>
            </w:r>
            <w:r w:rsidRPr="006E2653">
              <w:rPr>
                <w:noProof/>
                <w:webHidden/>
              </w:rPr>
              <w:fldChar w:fldCharType="begin"/>
            </w:r>
            <w:r w:rsidRPr="006E2653">
              <w:rPr>
                <w:noProof/>
                <w:webHidden/>
              </w:rPr>
              <w:instrText xml:space="preserve"> PAGEREF _Toc233880161 \h </w:instrText>
            </w:r>
            <w:r w:rsidRPr="006E2653">
              <w:rPr>
                <w:noProof/>
                <w:webHidden/>
              </w:rPr>
            </w:r>
            <w:r w:rsidRPr="006E2653">
              <w:rPr>
                <w:noProof/>
                <w:webHidden/>
              </w:rPr>
              <w:fldChar w:fldCharType="separate"/>
            </w:r>
            <w:r w:rsidRPr="006E2653">
              <w:rPr>
                <w:noProof/>
                <w:webHidden/>
              </w:rPr>
              <w:t>166</w:t>
            </w:r>
            <w:r w:rsidRPr="006E2653">
              <w:rPr>
                <w:noProof/>
                <w:webHidden/>
              </w:rPr>
              <w:fldChar w:fldCharType="end"/>
            </w:r>
          </w:hyperlink>
        </w:p>
        <w:p w14:paraId="51B3118D" w14:textId="361A3C46" w:rsidR="006E2653" w:rsidRPr="006E2653" w:rsidRDefault="006E2653">
          <w:pPr>
            <w:pStyle w:val="Sadraj1"/>
            <w:rPr>
              <w:rFonts w:asciiTheme="minorHAnsi" w:eastAsiaTheme="minorEastAsia" w:hAnsiTheme="minorHAnsi"/>
              <w:noProof/>
              <w:kern w:val="2"/>
              <w:szCs w:val="24"/>
              <w:lang w:eastAsia="hr-HR"/>
              <w14:ligatures w14:val="standardContextual"/>
            </w:rPr>
          </w:pPr>
          <w:hyperlink w:anchor="_Toc233880162" w:history="1">
            <w:r w:rsidRPr="006E2653">
              <w:rPr>
                <w:rStyle w:val="Hiperveza"/>
                <w:noProof/>
              </w:rPr>
              <w:t>6</w:t>
            </w:r>
            <w:r w:rsidRPr="006E2653">
              <w:rPr>
                <w:rFonts w:asciiTheme="minorHAnsi" w:eastAsiaTheme="minorEastAsia" w:hAnsiTheme="minorHAnsi"/>
                <w:noProof/>
                <w:kern w:val="2"/>
                <w:szCs w:val="24"/>
                <w:lang w:eastAsia="hr-HR"/>
                <w14:ligatures w14:val="standardContextual"/>
              </w:rPr>
              <w:tab/>
            </w:r>
            <w:r w:rsidRPr="006E2653">
              <w:rPr>
                <w:rStyle w:val="Hiperveza"/>
                <w:noProof/>
              </w:rPr>
              <w:t>MATRICE RIZIKA S USPOREĐENIM RIZICIMA</w:t>
            </w:r>
            <w:r w:rsidRPr="006E2653">
              <w:rPr>
                <w:noProof/>
                <w:webHidden/>
              </w:rPr>
              <w:tab/>
            </w:r>
            <w:r w:rsidRPr="006E2653">
              <w:rPr>
                <w:noProof/>
                <w:webHidden/>
              </w:rPr>
              <w:fldChar w:fldCharType="begin"/>
            </w:r>
            <w:r w:rsidRPr="006E2653">
              <w:rPr>
                <w:noProof/>
                <w:webHidden/>
              </w:rPr>
              <w:instrText xml:space="preserve"> PAGEREF _Toc233880162 \h </w:instrText>
            </w:r>
            <w:r w:rsidRPr="006E2653">
              <w:rPr>
                <w:noProof/>
                <w:webHidden/>
              </w:rPr>
            </w:r>
            <w:r w:rsidRPr="006E2653">
              <w:rPr>
                <w:noProof/>
                <w:webHidden/>
              </w:rPr>
              <w:fldChar w:fldCharType="separate"/>
            </w:r>
            <w:r w:rsidRPr="006E2653">
              <w:rPr>
                <w:noProof/>
                <w:webHidden/>
              </w:rPr>
              <w:t>167</w:t>
            </w:r>
            <w:r w:rsidRPr="006E2653">
              <w:rPr>
                <w:noProof/>
                <w:webHidden/>
              </w:rPr>
              <w:fldChar w:fldCharType="end"/>
            </w:r>
          </w:hyperlink>
        </w:p>
        <w:p w14:paraId="5DB53A0B" w14:textId="043058F6" w:rsidR="006E2653" w:rsidRPr="006E2653" w:rsidRDefault="006E2653">
          <w:pPr>
            <w:pStyle w:val="Sadraj1"/>
            <w:rPr>
              <w:rFonts w:asciiTheme="minorHAnsi" w:eastAsiaTheme="minorEastAsia" w:hAnsiTheme="minorHAnsi"/>
              <w:noProof/>
              <w:kern w:val="2"/>
              <w:szCs w:val="24"/>
              <w:lang w:eastAsia="hr-HR"/>
              <w14:ligatures w14:val="standardContextual"/>
            </w:rPr>
          </w:pPr>
          <w:hyperlink w:anchor="_Toc233880163" w:history="1">
            <w:r w:rsidRPr="006E2653">
              <w:rPr>
                <w:rStyle w:val="Hiperveza"/>
                <w:noProof/>
              </w:rPr>
              <w:t>7</w:t>
            </w:r>
            <w:r w:rsidRPr="006E2653">
              <w:rPr>
                <w:rFonts w:asciiTheme="minorHAnsi" w:eastAsiaTheme="minorEastAsia" w:hAnsiTheme="minorHAnsi"/>
                <w:noProof/>
                <w:kern w:val="2"/>
                <w:szCs w:val="24"/>
                <w:lang w:eastAsia="hr-HR"/>
                <w14:ligatures w14:val="standardContextual"/>
              </w:rPr>
              <w:tab/>
            </w:r>
            <w:r w:rsidRPr="006E2653">
              <w:rPr>
                <w:rStyle w:val="Hiperveza"/>
                <w:noProof/>
              </w:rPr>
              <w:t>ANALIZA SUSTAVA CIVILNE ZAŠTITE</w:t>
            </w:r>
            <w:r w:rsidRPr="006E2653">
              <w:rPr>
                <w:noProof/>
                <w:webHidden/>
              </w:rPr>
              <w:tab/>
            </w:r>
            <w:r w:rsidRPr="006E2653">
              <w:rPr>
                <w:noProof/>
                <w:webHidden/>
              </w:rPr>
              <w:fldChar w:fldCharType="begin"/>
            </w:r>
            <w:r w:rsidRPr="006E2653">
              <w:rPr>
                <w:noProof/>
                <w:webHidden/>
              </w:rPr>
              <w:instrText xml:space="preserve"> PAGEREF _Toc233880163 \h </w:instrText>
            </w:r>
            <w:r w:rsidRPr="006E2653">
              <w:rPr>
                <w:noProof/>
                <w:webHidden/>
              </w:rPr>
            </w:r>
            <w:r w:rsidRPr="006E2653">
              <w:rPr>
                <w:noProof/>
                <w:webHidden/>
              </w:rPr>
              <w:fldChar w:fldCharType="separate"/>
            </w:r>
            <w:r w:rsidRPr="006E2653">
              <w:rPr>
                <w:noProof/>
                <w:webHidden/>
              </w:rPr>
              <w:t>168</w:t>
            </w:r>
            <w:r w:rsidRPr="006E2653">
              <w:rPr>
                <w:noProof/>
                <w:webHidden/>
              </w:rPr>
              <w:fldChar w:fldCharType="end"/>
            </w:r>
          </w:hyperlink>
        </w:p>
        <w:p w14:paraId="0C80A073" w14:textId="7A1CBC68" w:rsidR="006E2653" w:rsidRPr="006E2653" w:rsidRDefault="006E2653">
          <w:pPr>
            <w:pStyle w:val="Sadraj2"/>
            <w:rPr>
              <w:rFonts w:asciiTheme="minorHAnsi" w:eastAsiaTheme="minorEastAsia" w:hAnsiTheme="minorHAnsi"/>
              <w:noProof/>
              <w:kern w:val="2"/>
              <w:szCs w:val="24"/>
              <w:lang w:eastAsia="hr-HR"/>
              <w14:ligatures w14:val="standardContextual"/>
            </w:rPr>
          </w:pPr>
          <w:hyperlink w:anchor="_Toc233880164" w:history="1">
            <w:r w:rsidRPr="006E2653">
              <w:rPr>
                <w:rStyle w:val="Hiperveza"/>
                <w:noProof/>
              </w:rPr>
              <w:t>7.1.</w:t>
            </w:r>
            <w:r w:rsidRPr="006E2653">
              <w:rPr>
                <w:rFonts w:asciiTheme="minorHAnsi" w:eastAsiaTheme="minorEastAsia" w:hAnsiTheme="minorHAnsi"/>
                <w:noProof/>
                <w:kern w:val="2"/>
                <w:szCs w:val="24"/>
                <w:lang w:eastAsia="hr-HR"/>
                <w14:ligatures w14:val="standardContextual"/>
              </w:rPr>
              <w:tab/>
            </w:r>
            <w:r w:rsidRPr="006E2653">
              <w:rPr>
                <w:rStyle w:val="Hiperveza"/>
                <w:noProof/>
              </w:rPr>
              <w:t>PODRUČJE PREVENTIVE</w:t>
            </w:r>
            <w:r w:rsidRPr="006E2653">
              <w:rPr>
                <w:noProof/>
                <w:webHidden/>
              </w:rPr>
              <w:tab/>
            </w:r>
            <w:r w:rsidRPr="006E2653">
              <w:rPr>
                <w:noProof/>
                <w:webHidden/>
              </w:rPr>
              <w:fldChar w:fldCharType="begin"/>
            </w:r>
            <w:r w:rsidRPr="006E2653">
              <w:rPr>
                <w:noProof/>
                <w:webHidden/>
              </w:rPr>
              <w:instrText xml:space="preserve"> PAGEREF _Toc233880164 \h </w:instrText>
            </w:r>
            <w:r w:rsidRPr="006E2653">
              <w:rPr>
                <w:noProof/>
                <w:webHidden/>
              </w:rPr>
            </w:r>
            <w:r w:rsidRPr="006E2653">
              <w:rPr>
                <w:noProof/>
                <w:webHidden/>
              </w:rPr>
              <w:fldChar w:fldCharType="separate"/>
            </w:r>
            <w:r w:rsidRPr="006E2653">
              <w:rPr>
                <w:noProof/>
                <w:webHidden/>
              </w:rPr>
              <w:t>168</w:t>
            </w:r>
            <w:r w:rsidRPr="006E2653">
              <w:rPr>
                <w:noProof/>
                <w:webHidden/>
              </w:rPr>
              <w:fldChar w:fldCharType="end"/>
            </w:r>
          </w:hyperlink>
        </w:p>
        <w:p w14:paraId="3D981732" w14:textId="0B5F5122"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5" w:history="1">
            <w:r w:rsidRPr="006E2653">
              <w:rPr>
                <w:rStyle w:val="Hiperveza"/>
                <w:noProof/>
              </w:rPr>
              <w:t xml:space="preserve">7.1.1 </w:t>
            </w:r>
            <w:r w:rsidRPr="006E2653">
              <w:rPr>
                <w:rFonts w:asciiTheme="minorHAnsi" w:eastAsiaTheme="minorEastAsia" w:hAnsiTheme="minorHAnsi"/>
                <w:noProof/>
                <w:kern w:val="2"/>
                <w:szCs w:val="24"/>
                <w:lang w:eastAsia="hr-HR"/>
                <w14:ligatures w14:val="standardContextual"/>
              </w:rPr>
              <w:tab/>
            </w:r>
            <w:r w:rsidRPr="006E2653">
              <w:rPr>
                <w:rStyle w:val="Hiperveza"/>
                <w:noProof/>
              </w:rPr>
              <w:t>Usvojenost strategija, normativne uređenosti te izrađenost procjena i planova od značaja za sustav civilne zaštite</w:t>
            </w:r>
            <w:r w:rsidRPr="006E2653">
              <w:rPr>
                <w:noProof/>
                <w:webHidden/>
              </w:rPr>
              <w:tab/>
            </w:r>
            <w:r w:rsidRPr="006E2653">
              <w:rPr>
                <w:noProof/>
                <w:webHidden/>
              </w:rPr>
              <w:fldChar w:fldCharType="begin"/>
            </w:r>
            <w:r w:rsidRPr="006E2653">
              <w:rPr>
                <w:noProof/>
                <w:webHidden/>
              </w:rPr>
              <w:instrText xml:space="preserve"> PAGEREF _Toc233880165 \h </w:instrText>
            </w:r>
            <w:r w:rsidRPr="006E2653">
              <w:rPr>
                <w:noProof/>
                <w:webHidden/>
              </w:rPr>
            </w:r>
            <w:r w:rsidRPr="006E2653">
              <w:rPr>
                <w:noProof/>
                <w:webHidden/>
              </w:rPr>
              <w:fldChar w:fldCharType="separate"/>
            </w:r>
            <w:r w:rsidRPr="006E2653">
              <w:rPr>
                <w:noProof/>
                <w:webHidden/>
              </w:rPr>
              <w:t>168</w:t>
            </w:r>
            <w:r w:rsidRPr="006E2653">
              <w:rPr>
                <w:noProof/>
                <w:webHidden/>
              </w:rPr>
              <w:fldChar w:fldCharType="end"/>
            </w:r>
          </w:hyperlink>
        </w:p>
        <w:p w14:paraId="0EBEB494" w14:textId="4E77A50F"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6" w:history="1">
            <w:r w:rsidRPr="006E2653">
              <w:rPr>
                <w:rStyle w:val="Hiperveza"/>
                <w:noProof/>
              </w:rPr>
              <w:t>7.1.2</w:t>
            </w:r>
            <w:r w:rsidRPr="006E2653">
              <w:rPr>
                <w:rFonts w:asciiTheme="minorHAnsi" w:eastAsiaTheme="minorEastAsia" w:hAnsiTheme="minorHAnsi"/>
                <w:noProof/>
                <w:kern w:val="2"/>
                <w:szCs w:val="24"/>
                <w:lang w:eastAsia="hr-HR"/>
                <w14:ligatures w14:val="standardContextual"/>
              </w:rPr>
              <w:tab/>
            </w:r>
            <w:r w:rsidRPr="006E2653">
              <w:rPr>
                <w:rStyle w:val="Hiperveza"/>
                <w:noProof/>
              </w:rPr>
              <w:t>Sustavi ranog upozoravanja i suradnja sa susjednim jedinicama lokalne i područne (regionalne) samouprave</w:t>
            </w:r>
            <w:r w:rsidRPr="006E2653">
              <w:rPr>
                <w:noProof/>
                <w:webHidden/>
              </w:rPr>
              <w:tab/>
            </w:r>
            <w:r w:rsidRPr="006E2653">
              <w:rPr>
                <w:noProof/>
                <w:webHidden/>
              </w:rPr>
              <w:fldChar w:fldCharType="begin"/>
            </w:r>
            <w:r w:rsidRPr="006E2653">
              <w:rPr>
                <w:noProof/>
                <w:webHidden/>
              </w:rPr>
              <w:instrText xml:space="preserve"> PAGEREF _Toc233880166 \h </w:instrText>
            </w:r>
            <w:r w:rsidRPr="006E2653">
              <w:rPr>
                <w:noProof/>
                <w:webHidden/>
              </w:rPr>
            </w:r>
            <w:r w:rsidRPr="006E2653">
              <w:rPr>
                <w:noProof/>
                <w:webHidden/>
              </w:rPr>
              <w:fldChar w:fldCharType="separate"/>
            </w:r>
            <w:r w:rsidRPr="006E2653">
              <w:rPr>
                <w:noProof/>
                <w:webHidden/>
              </w:rPr>
              <w:t>169</w:t>
            </w:r>
            <w:r w:rsidRPr="006E2653">
              <w:rPr>
                <w:noProof/>
                <w:webHidden/>
              </w:rPr>
              <w:fldChar w:fldCharType="end"/>
            </w:r>
          </w:hyperlink>
        </w:p>
        <w:p w14:paraId="45225C52" w14:textId="3C55C4AA"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7" w:history="1">
            <w:r w:rsidRPr="006E2653">
              <w:rPr>
                <w:rStyle w:val="Hiperveza"/>
                <w:noProof/>
              </w:rPr>
              <w:t>7.1.3</w:t>
            </w:r>
            <w:r w:rsidRPr="006E2653">
              <w:rPr>
                <w:rFonts w:asciiTheme="minorHAnsi" w:eastAsiaTheme="minorEastAsia" w:hAnsiTheme="minorHAnsi"/>
                <w:noProof/>
                <w:kern w:val="2"/>
                <w:szCs w:val="24"/>
                <w:lang w:eastAsia="hr-HR"/>
                <w14:ligatures w14:val="standardContextual"/>
              </w:rPr>
              <w:tab/>
            </w:r>
            <w:r w:rsidRPr="006E2653">
              <w:rPr>
                <w:rStyle w:val="Hiperveza"/>
                <w:noProof/>
              </w:rPr>
              <w:t>Stanje svijesti pojedinaca, pripadnika ranjivih skupina, upravljačkih i odgovornih tijela</w:t>
            </w:r>
            <w:r w:rsidRPr="006E2653">
              <w:rPr>
                <w:noProof/>
                <w:webHidden/>
              </w:rPr>
              <w:tab/>
            </w:r>
            <w:r w:rsidRPr="006E2653">
              <w:rPr>
                <w:noProof/>
                <w:webHidden/>
              </w:rPr>
              <w:fldChar w:fldCharType="begin"/>
            </w:r>
            <w:r w:rsidRPr="006E2653">
              <w:rPr>
                <w:noProof/>
                <w:webHidden/>
              </w:rPr>
              <w:instrText xml:space="preserve"> PAGEREF _Toc233880167 \h </w:instrText>
            </w:r>
            <w:r w:rsidRPr="006E2653">
              <w:rPr>
                <w:noProof/>
                <w:webHidden/>
              </w:rPr>
            </w:r>
            <w:r w:rsidRPr="006E2653">
              <w:rPr>
                <w:noProof/>
                <w:webHidden/>
              </w:rPr>
              <w:fldChar w:fldCharType="separate"/>
            </w:r>
            <w:r w:rsidRPr="006E2653">
              <w:rPr>
                <w:noProof/>
                <w:webHidden/>
              </w:rPr>
              <w:t>169</w:t>
            </w:r>
            <w:r w:rsidRPr="006E2653">
              <w:rPr>
                <w:noProof/>
                <w:webHidden/>
              </w:rPr>
              <w:fldChar w:fldCharType="end"/>
            </w:r>
          </w:hyperlink>
        </w:p>
        <w:p w14:paraId="523C855D" w14:textId="12A10A76"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8" w:history="1">
            <w:r w:rsidRPr="006E2653">
              <w:rPr>
                <w:rStyle w:val="Hiperveza"/>
                <w:noProof/>
              </w:rPr>
              <w:t>7.1.4</w:t>
            </w:r>
            <w:r w:rsidRPr="006E2653">
              <w:rPr>
                <w:rFonts w:asciiTheme="minorHAnsi" w:eastAsiaTheme="minorEastAsia" w:hAnsiTheme="minorHAnsi"/>
                <w:noProof/>
                <w:kern w:val="2"/>
                <w:szCs w:val="24"/>
                <w:lang w:eastAsia="hr-HR"/>
                <w14:ligatures w14:val="standardContextual"/>
              </w:rPr>
              <w:tab/>
            </w:r>
            <w:r w:rsidRPr="006E2653">
              <w:rPr>
                <w:rStyle w:val="Hiperveza"/>
                <w:noProof/>
              </w:rPr>
              <w:t>Ocjena stanja prostornog planiranja, izrade prostornih i urbanističkih planova razvoja, planskog korištenja zemljišta</w:t>
            </w:r>
            <w:r w:rsidRPr="006E2653">
              <w:rPr>
                <w:noProof/>
                <w:webHidden/>
              </w:rPr>
              <w:tab/>
            </w:r>
            <w:r w:rsidRPr="006E2653">
              <w:rPr>
                <w:noProof/>
                <w:webHidden/>
              </w:rPr>
              <w:fldChar w:fldCharType="begin"/>
            </w:r>
            <w:r w:rsidRPr="006E2653">
              <w:rPr>
                <w:noProof/>
                <w:webHidden/>
              </w:rPr>
              <w:instrText xml:space="preserve"> PAGEREF _Toc233880168 \h </w:instrText>
            </w:r>
            <w:r w:rsidRPr="006E2653">
              <w:rPr>
                <w:noProof/>
                <w:webHidden/>
              </w:rPr>
            </w:r>
            <w:r w:rsidRPr="006E2653">
              <w:rPr>
                <w:noProof/>
                <w:webHidden/>
              </w:rPr>
              <w:fldChar w:fldCharType="separate"/>
            </w:r>
            <w:r w:rsidRPr="006E2653">
              <w:rPr>
                <w:noProof/>
                <w:webHidden/>
              </w:rPr>
              <w:t>170</w:t>
            </w:r>
            <w:r w:rsidRPr="006E2653">
              <w:rPr>
                <w:noProof/>
                <w:webHidden/>
              </w:rPr>
              <w:fldChar w:fldCharType="end"/>
            </w:r>
          </w:hyperlink>
        </w:p>
        <w:p w14:paraId="76D516E0" w14:textId="70FE6719"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69" w:history="1">
            <w:r w:rsidRPr="006E2653">
              <w:rPr>
                <w:rStyle w:val="Hiperveza"/>
                <w:noProof/>
              </w:rPr>
              <w:t>7.1.5</w:t>
            </w:r>
            <w:r w:rsidRPr="006E2653">
              <w:rPr>
                <w:rFonts w:asciiTheme="minorHAnsi" w:eastAsiaTheme="minorEastAsia" w:hAnsiTheme="minorHAnsi"/>
                <w:noProof/>
                <w:kern w:val="2"/>
                <w:szCs w:val="24"/>
                <w:lang w:eastAsia="hr-HR"/>
                <w14:ligatures w14:val="standardContextual"/>
              </w:rPr>
              <w:tab/>
            </w:r>
            <w:r w:rsidRPr="006E2653">
              <w:rPr>
                <w:rStyle w:val="Hiperveza"/>
                <w:noProof/>
              </w:rPr>
              <w:t>Ocjena fiskalne situacije i njezine perspektive</w:t>
            </w:r>
            <w:r w:rsidRPr="006E2653">
              <w:rPr>
                <w:noProof/>
                <w:webHidden/>
              </w:rPr>
              <w:tab/>
            </w:r>
            <w:r w:rsidRPr="006E2653">
              <w:rPr>
                <w:noProof/>
                <w:webHidden/>
              </w:rPr>
              <w:fldChar w:fldCharType="begin"/>
            </w:r>
            <w:r w:rsidRPr="006E2653">
              <w:rPr>
                <w:noProof/>
                <w:webHidden/>
              </w:rPr>
              <w:instrText xml:space="preserve"> PAGEREF _Toc233880169 \h </w:instrText>
            </w:r>
            <w:r w:rsidRPr="006E2653">
              <w:rPr>
                <w:noProof/>
                <w:webHidden/>
              </w:rPr>
            </w:r>
            <w:r w:rsidRPr="006E2653">
              <w:rPr>
                <w:noProof/>
                <w:webHidden/>
              </w:rPr>
              <w:fldChar w:fldCharType="separate"/>
            </w:r>
            <w:r w:rsidRPr="006E2653">
              <w:rPr>
                <w:noProof/>
                <w:webHidden/>
              </w:rPr>
              <w:t>170</w:t>
            </w:r>
            <w:r w:rsidRPr="006E2653">
              <w:rPr>
                <w:noProof/>
                <w:webHidden/>
              </w:rPr>
              <w:fldChar w:fldCharType="end"/>
            </w:r>
          </w:hyperlink>
        </w:p>
        <w:p w14:paraId="67DB8443" w14:textId="4C62C618"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70" w:history="1">
            <w:r w:rsidRPr="006E2653">
              <w:rPr>
                <w:rStyle w:val="Hiperveza"/>
                <w:noProof/>
              </w:rPr>
              <w:t>7.1.6</w:t>
            </w:r>
            <w:r w:rsidRPr="006E2653">
              <w:rPr>
                <w:rFonts w:asciiTheme="minorHAnsi" w:eastAsiaTheme="minorEastAsia" w:hAnsiTheme="minorHAnsi"/>
                <w:noProof/>
                <w:kern w:val="2"/>
                <w:szCs w:val="24"/>
                <w:lang w:eastAsia="hr-HR"/>
                <w14:ligatures w14:val="standardContextual"/>
              </w:rPr>
              <w:tab/>
            </w:r>
            <w:r w:rsidRPr="006E2653">
              <w:rPr>
                <w:rStyle w:val="Hiperveza"/>
                <w:noProof/>
              </w:rPr>
              <w:t>Baze podataka</w:t>
            </w:r>
            <w:r w:rsidRPr="006E2653">
              <w:rPr>
                <w:noProof/>
                <w:webHidden/>
              </w:rPr>
              <w:tab/>
            </w:r>
            <w:r w:rsidRPr="006E2653">
              <w:rPr>
                <w:noProof/>
                <w:webHidden/>
              </w:rPr>
              <w:fldChar w:fldCharType="begin"/>
            </w:r>
            <w:r w:rsidRPr="006E2653">
              <w:rPr>
                <w:noProof/>
                <w:webHidden/>
              </w:rPr>
              <w:instrText xml:space="preserve"> PAGEREF _Toc233880170 \h </w:instrText>
            </w:r>
            <w:r w:rsidRPr="006E2653">
              <w:rPr>
                <w:noProof/>
                <w:webHidden/>
              </w:rPr>
            </w:r>
            <w:r w:rsidRPr="006E2653">
              <w:rPr>
                <w:noProof/>
                <w:webHidden/>
              </w:rPr>
              <w:fldChar w:fldCharType="separate"/>
            </w:r>
            <w:r w:rsidRPr="006E2653">
              <w:rPr>
                <w:noProof/>
                <w:webHidden/>
              </w:rPr>
              <w:t>171</w:t>
            </w:r>
            <w:r w:rsidRPr="006E2653">
              <w:rPr>
                <w:noProof/>
                <w:webHidden/>
              </w:rPr>
              <w:fldChar w:fldCharType="end"/>
            </w:r>
          </w:hyperlink>
        </w:p>
        <w:p w14:paraId="6B6DE5F7" w14:textId="65941143" w:rsidR="006E2653" w:rsidRPr="006E2653" w:rsidRDefault="006E2653">
          <w:pPr>
            <w:pStyle w:val="Sadraj2"/>
            <w:rPr>
              <w:rFonts w:asciiTheme="minorHAnsi" w:eastAsiaTheme="minorEastAsia" w:hAnsiTheme="minorHAnsi"/>
              <w:noProof/>
              <w:kern w:val="2"/>
              <w:szCs w:val="24"/>
              <w:lang w:eastAsia="hr-HR"/>
              <w14:ligatures w14:val="standardContextual"/>
            </w:rPr>
          </w:pPr>
          <w:hyperlink w:anchor="_Toc233880171" w:history="1">
            <w:r w:rsidRPr="006E2653">
              <w:rPr>
                <w:rStyle w:val="Hiperveza"/>
                <w:rFonts w:cs="Times New Roman"/>
                <w:noProof/>
              </w:rPr>
              <w:t>7.2</w:t>
            </w:r>
            <w:r w:rsidRPr="006E2653">
              <w:rPr>
                <w:rFonts w:asciiTheme="minorHAnsi" w:eastAsiaTheme="minorEastAsia" w:hAnsiTheme="minorHAnsi"/>
                <w:noProof/>
                <w:kern w:val="2"/>
                <w:szCs w:val="24"/>
                <w:lang w:eastAsia="hr-HR"/>
                <w14:ligatures w14:val="standardContextual"/>
              </w:rPr>
              <w:tab/>
            </w:r>
            <w:r w:rsidRPr="006E2653">
              <w:rPr>
                <w:rStyle w:val="Hiperveza"/>
                <w:rFonts w:cs="Times New Roman"/>
                <w:noProof/>
              </w:rPr>
              <w:t>PODRUČJE REAGIRANJA</w:t>
            </w:r>
            <w:r w:rsidRPr="006E2653">
              <w:rPr>
                <w:noProof/>
                <w:webHidden/>
              </w:rPr>
              <w:tab/>
            </w:r>
            <w:r w:rsidRPr="006E2653">
              <w:rPr>
                <w:noProof/>
                <w:webHidden/>
              </w:rPr>
              <w:fldChar w:fldCharType="begin"/>
            </w:r>
            <w:r w:rsidRPr="006E2653">
              <w:rPr>
                <w:noProof/>
                <w:webHidden/>
              </w:rPr>
              <w:instrText xml:space="preserve"> PAGEREF _Toc233880171 \h </w:instrText>
            </w:r>
            <w:r w:rsidRPr="006E2653">
              <w:rPr>
                <w:noProof/>
                <w:webHidden/>
              </w:rPr>
            </w:r>
            <w:r w:rsidRPr="006E2653">
              <w:rPr>
                <w:noProof/>
                <w:webHidden/>
              </w:rPr>
              <w:fldChar w:fldCharType="separate"/>
            </w:r>
            <w:r w:rsidRPr="006E2653">
              <w:rPr>
                <w:noProof/>
                <w:webHidden/>
              </w:rPr>
              <w:t>172</w:t>
            </w:r>
            <w:r w:rsidRPr="006E2653">
              <w:rPr>
                <w:noProof/>
                <w:webHidden/>
              </w:rPr>
              <w:fldChar w:fldCharType="end"/>
            </w:r>
          </w:hyperlink>
        </w:p>
        <w:p w14:paraId="721C1696" w14:textId="44C87EF3" w:rsidR="006E2653" w:rsidRP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72" w:history="1">
            <w:r w:rsidRPr="006E2653">
              <w:rPr>
                <w:rStyle w:val="Hiperveza"/>
                <w:noProof/>
              </w:rPr>
              <w:t>7.2.1</w:t>
            </w:r>
            <w:r w:rsidRPr="006E2653">
              <w:rPr>
                <w:rFonts w:asciiTheme="minorHAnsi" w:eastAsiaTheme="minorEastAsia" w:hAnsiTheme="minorHAnsi"/>
                <w:noProof/>
                <w:kern w:val="2"/>
                <w:szCs w:val="24"/>
                <w:lang w:eastAsia="hr-HR"/>
                <w14:ligatures w14:val="standardContextual"/>
              </w:rPr>
              <w:tab/>
            </w:r>
            <w:r w:rsidRPr="006E2653">
              <w:rPr>
                <w:rStyle w:val="Hiperveza"/>
                <w:noProof/>
              </w:rPr>
              <w:t>Spremnost odgovornih i upravljačkih kapaciteta</w:t>
            </w:r>
            <w:r w:rsidRPr="006E2653">
              <w:rPr>
                <w:noProof/>
                <w:webHidden/>
              </w:rPr>
              <w:tab/>
            </w:r>
            <w:r w:rsidRPr="006E2653">
              <w:rPr>
                <w:noProof/>
                <w:webHidden/>
              </w:rPr>
              <w:fldChar w:fldCharType="begin"/>
            </w:r>
            <w:r w:rsidRPr="006E2653">
              <w:rPr>
                <w:noProof/>
                <w:webHidden/>
              </w:rPr>
              <w:instrText xml:space="preserve"> PAGEREF _Toc233880172 \h </w:instrText>
            </w:r>
            <w:r w:rsidRPr="006E2653">
              <w:rPr>
                <w:noProof/>
                <w:webHidden/>
              </w:rPr>
            </w:r>
            <w:r w:rsidRPr="006E2653">
              <w:rPr>
                <w:noProof/>
                <w:webHidden/>
              </w:rPr>
              <w:fldChar w:fldCharType="separate"/>
            </w:r>
            <w:r w:rsidRPr="006E2653">
              <w:rPr>
                <w:noProof/>
                <w:webHidden/>
              </w:rPr>
              <w:t>172</w:t>
            </w:r>
            <w:r w:rsidRPr="006E2653">
              <w:rPr>
                <w:noProof/>
                <w:webHidden/>
              </w:rPr>
              <w:fldChar w:fldCharType="end"/>
            </w:r>
          </w:hyperlink>
        </w:p>
        <w:p w14:paraId="3A9B5B06" w14:textId="53C7FAD9"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73" w:history="1">
            <w:r w:rsidRPr="001D7506">
              <w:rPr>
                <w:rStyle w:val="Hiperveza"/>
                <w:noProof/>
              </w:rPr>
              <w:t>7.2.2</w:t>
            </w:r>
            <w:r>
              <w:rPr>
                <w:rFonts w:asciiTheme="minorHAnsi" w:eastAsiaTheme="minorEastAsia" w:hAnsiTheme="minorHAnsi"/>
                <w:noProof/>
                <w:kern w:val="2"/>
                <w:szCs w:val="24"/>
                <w:lang w:eastAsia="hr-HR"/>
                <w14:ligatures w14:val="standardContextual"/>
              </w:rPr>
              <w:tab/>
            </w:r>
            <w:r w:rsidRPr="001D7506">
              <w:rPr>
                <w:rStyle w:val="Hiperveza"/>
                <w:noProof/>
              </w:rPr>
              <w:t>Spremnost operativnih kapaciteta</w:t>
            </w:r>
            <w:r>
              <w:rPr>
                <w:noProof/>
                <w:webHidden/>
              </w:rPr>
              <w:tab/>
            </w:r>
            <w:r>
              <w:rPr>
                <w:noProof/>
                <w:webHidden/>
              </w:rPr>
              <w:fldChar w:fldCharType="begin"/>
            </w:r>
            <w:r>
              <w:rPr>
                <w:noProof/>
                <w:webHidden/>
              </w:rPr>
              <w:instrText xml:space="preserve"> PAGEREF _Toc233880173 \h </w:instrText>
            </w:r>
            <w:r>
              <w:rPr>
                <w:noProof/>
                <w:webHidden/>
              </w:rPr>
            </w:r>
            <w:r>
              <w:rPr>
                <w:noProof/>
                <w:webHidden/>
              </w:rPr>
              <w:fldChar w:fldCharType="separate"/>
            </w:r>
            <w:r>
              <w:rPr>
                <w:noProof/>
                <w:webHidden/>
              </w:rPr>
              <w:t>173</w:t>
            </w:r>
            <w:r>
              <w:rPr>
                <w:noProof/>
                <w:webHidden/>
              </w:rPr>
              <w:fldChar w:fldCharType="end"/>
            </w:r>
          </w:hyperlink>
        </w:p>
        <w:p w14:paraId="74FFC99F" w14:textId="2761D136" w:rsidR="006E2653" w:rsidRDefault="006E2653">
          <w:pPr>
            <w:pStyle w:val="Sadraj3"/>
            <w:rPr>
              <w:rFonts w:asciiTheme="minorHAnsi" w:eastAsiaTheme="minorEastAsia" w:hAnsiTheme="minorHAnsi"/>
              <w:noProof/>
              <w:kern w:val="2"/>
              <w:szCs w:val="24"/>
              <w:lang w:eastAsia="hr-HR"/>
              <w14:ligatures w14:val="standardContextual"/>
            </w:rPr>
          </w:pPr>
          <w:hyperlink w:anchor="_Toc233880174" w:history="1">
            <w:r w:rsidRPr="001D7506">
              <w:rPr>
                <w:rStyle w:val="Hiperveza"/>
                <w:noProof/>
              </w:rPr>
              <w:t>7.2.3 Stanje mobilnosti operativnih kapaciteta sustava civilne zaštite i stanja komunikacijskih kapaciteta</w:t>
            </w:r>
            <w:r>
              <w:rPr>
                <w:noProof/>
                <w:webHidden/>
              </w:rPr>
              <w:tab/>
            </w:r>
            <w:r>
              <w:rPr>
                <w:noProof/>
                <w:webHidden/>
              </w:rPr>
              <w:fldChar w:fldCharType="begin"/>
            </w:r>
            <w:r>
              <w:rPr>
                <w:noProof/>
                <w:webHidden/>
              </w:rPr>
              <w:instrText xml:space="preserve"> PAGEREF _Toc233880174 \h </w:instrText>
            </w:r>
            <w:r>
              <w:rPr>
                <w:noProof/>
                <w:webHidden/>
              </w:rPr>
            </w:r>
            <w:r>
              <w:rPr>
                <w:noProof/>
                <w:webHidden/>
              </w:rPr>
              <w:fldChar w:fldCharType="separate"/>
            </w:r>
            <w:r>
              <w:rPr>
                <w:noProof/>
                <w:webHidden/>
              </w:rPr>
              <w:t>175</w:t>
            </w:r>
            <w:r>
              <w:rPr>
                <w:noProof/>
                <w:webHidden/>
              </w:rPr>
              <w:fldChar w:fldCharType="end"/>
            </w:r>
          </w:hyperlink>
        </w:p>
        <w:p w14:paraId="13E6CDCE" w14:textId="1CC5A0C5" w:rsidR="006E2653" w:rsidRDefault="006E2653">
          <w:pPr>
            <w:pStyle w:val="Sadraj3"/>
            <w:tabs>
              <w:tab w:val="left" w:pos="1320"/>
            </w:tabs>
            <w:rPr>
              <w:rFonts w:asciiTheme="minorHAnsi" w:eastAsiaTheme="minorEastAsia" w:hAnsiTheme="minorHAnsi"/>
              <w:noProof/>
              <w:kern w:val="2"/>
              <w:szCs w:val="24"/>
              <w:lang w:eastAsia="hr-HR"/>
              <w14:ligatures w14:val="standardContextual"/>
            </w:rPr>
          </w:pPr>
          <w:hyperlink w:anchor="_Toc233880175" w:history="1">
            <w:r w:rsidRPr="001D7506">
              <w:rPr>
                <w:rStyle w:val="Hiperveza"/>
                <w:noProof/>
              </w:rPr>
              <w:t>7.2.4</w:t>
            </w:r>
            <w:r>
              <w:rPr>
                <w:rFonts w:asciiTheme="minorHAnsi" w:eastAsiaTheme="minorEastAsia" w:hAnsiTheme="minorHAnsi"/>
                <w:noProof/>
                <w:kern w:val="2"/>
                <w:szCs w:val="24"/>
                <w:lang w:eastAsia="hr-HR"/>
                <w14:ligatures w14:val="standardContextual"/>
              </w:rPr>
              <w:tab/>
            </w:r>
            <w:r w:rsidRPr="001D7506">
              <w:rPr>
                <w:rStyle w:val="Hiperveza"/>
                <w:noProof/>
              </w:rPr>
              <w:t>Područje reagiranja</w:t>
            </w:r>
            <w:r>
              <w:rPr>
                <w:noProof/>
                <w:webHidden/>
              </w:rPr>
              <w:tab/>
            </w:r>
            <w:r>
              <w:rPr>
                <w:noProof/>
                <w:webHidden/>
              </w:rPr>
              <w:fldChar w:fldCharType="begin"/>
            </w:r>
            <w:r>
              <w:rPr>
                <w:noProof/>
                <w:webHidden/>
              </w:rPr>
              <w:instrText xml:space="preserve"> PAGEREF _Toc233880175 \h </w:instrText>
            </w:r>
            <w:r>
              <w:rPr>
                <w:noProof/>
                <w:webHidden/>
              </w:rPr>
            </w:r>
            <w:r>
              <w:rPr>
                <w:noProof/>
                <w:webHidden/>
              </w:rPr>
              <w:fldChar w:fldCharType="separate"/>
            </w:r>
            <w:r>
              <w:rPr>
                <w:noProof/>
                <w:webHidden/>
              </w:rPr>
              <w:t>175</w:t>
            </w:r>
            <w:r>
              <w:rPr>
                <w:noProof/>
                <w:webHidden/>
              </w:rPr>
              <w:fldChar w:fldCharType="end"/>
            </w:r>
          </w:hyperlink>
        </w:p>
        <w:p w14:paraId="187200D3" w14:textId="1C81C888" w:rsidR="006E2653" w:rsidRDefault="006E2653">
          <w:pPr>
            <w:pStyle w:val="Sadraj2"/>
            <w:rPr>
              <w:rFonts w:asciiTheme="minorHAnsi" w:eastAsiaTheme="minorEastAsia" w:hAnsiTheme="minorHAnsi"/>
              <w:noProof/>
              <w:kern w:val="2"/>
              <w:szCs w:val="24"/>
              <w:lang w:eastAsia="hr-HR"/>
              <w14:ligatures w14:val="standardContextual"/>
            </w:rPr>
          </w:pPr>
          <w:hyperlink w:anchor="_Toc233880176" w:history="1">
            <w:r w:rsidRPr="001D7506">
              <w:rPr>
                <w:rStyle w:val="Hiperveza"/>
                <w:noProof/>
              </w:rPr>
              <w:t>7.3</w:t>
            </w:r>
            <w:r>
              <w:rPr>
                <w:rFonts w:asciiTheme="minorHAnsi" w:eastAsiaTheme="minorEastAsia" w:hAnsiTheme="minorHAnsi"/>
                <w:noProof/>
                <w:kern w:val="2"/>
                <w:szCs w:val="24"/>
                <w:lang w:eastAsia="hr-HR"/>
                <w14:ligatures w14:val="standardContextual"/>
              </w:rPr>
              <w:tab/>
            </w:r>
            <w:r w:rsidRPr="001D7506">
              <w:rPr>
                <w:rStyle w:val="Hiperveza"/>
                <w:noProof/>
              </w:rPr>
              <w:t>TABLIČNI PRIKAZ SPREMNOSTI SUSTAVA CIVILNE ZAŠTITE - ZBIRNO</w:t>
            </w:r>
            <w:r>
              <w:rPr>
                <w:noProof/>
                <w:webHidden/>
              </w:rPr>
              <w:tab/>
            </w:r>
            <w:r>
              <w:rPr>
                <w:noProof/>
                <w:webHidden/>
              </w:rPr>
              <w:fldChar w:fldCharType="begin"/>
            </w:r>
            <w:r>
              <w:rPr>
                <w:noProof/>
                <w:webHidden/>
              </w:rPr>
              <w:instrText xml:space="preserve"> PAGEREF _Toc233880176 \h </w:instrText>
            </w:r>
            <w:r>
              <w:rPr>
                <w:noProof/>
                <w:webHidden/>
              </w:rPr>
            </w:r>
            <w:r>
              <w:rPr>
                <w:noProof/>
                <w:webHidden/>
              </w:rPr>
              <w:fldChar w:fldCharType="separate"/>
            </w:r>
            <w:r>
              <w:rPr>
                <w:noProof/>
                <w:webHidden/>
              </w:rPr>
              <w:t>183</w:t>
            </w:r>
            <w:r>
              <w:rPr>
                <w:noProof/>
                <w:webHidden/>
              </w:rPr>
              <w:fldChar w:fldCharType="end"/>
            </w:r>
          </w:hyperlink>
        </w:p>
        <w:p w14:paraId="68965FD6" w14:textId="4CE3974E" w:rsidR="006E2653" w:rsidRDefault="006E2653">
          <w:pPr>
            <w:pStyle w:val="Sadraj1"/>
            <w:rPr>
              <w:rFonts w:asciiTheme="minorHAnsi" w:eastAsiaTheme="minorEastAsia" w:hAnsiTheme="minorHAnsi"/>
              <w:noProof/>
              <w:kern w:val="2"/>
              <w:szCs w:val="24"/>
              <w:lang w:eastAsia="hr-HR"/>
              <w14:ligatures w14:val="standardContextual"/>
            </w:rPr>
          </w:pPr>
          <w:hyperlink w:anchor="_Toc233880177" w:history="1">
            <w:r w:rsidRPr="001D7506">
              <w:rPr>
                <w:rStyle w:val="Hiperveza"/>
                <w:noProof/>
              </w:rPr>
              <w:t>8</w:t>
            </w:r>
            <w:r>
              <w:rPr>
                <w:rFonts w:asciiTheme="minorHAnsi" w:eastAsiaTheme="minorEastAsia" w:hAnsiTheme="minorHAnsi"/>
                <w:noProof/>
                <w:kern w:val="2"/>
                <w:szCs w:val="24"/>
                <w:lang w:eastAsia="hr-HR"/>
                <w14:ligatures w14:val="standardContextual"/>
              </w:rPr>
              <w:tab/>
            </w:r>
            <w:r w:rsidRPr="001D7506">
              <w:rPr>
                <w:rStyle w:val="Hiperveza"/>
                <w:noProof/>
              </w:rPr>
              <w:t>VREDNOVANJE RIZIKA</w:t>
            </w:r>
            <w:r>
              <w:rPr>
                <w:noProof/>
                <w:webHidden/>
              </w:rPr>
              <w:tab/>
            </w:r>
            <w:r>
              <w:rPr>
                <w:noProof/>
                <w:webHidden/>
              </w:rPr>
              <w:fldChar w:fldCharType="begin"/>
            </w:r>
            <w:r>
              <w:rPr>
                <w:noProof/>
                <w:webHidden/>
              </w:rPr>
              <w:instrText xml:space="preserve"> PAGEREF _Toc233880177 \h </w:instrText>
            </w:r>
            <w:r>
              <w:rPr>
                <w:noProof/>
                <w:webHidden/>
              </w:rPr>
            </w:r>
            <w:r>
              <w:rPr>
                <w:noProof/>
                <w:webHidden/>
              </w:rPr>
              <w:fldChar w:fldCharType="separate"/>
            </w:r>
            <w:r>
              <w:rPr>
                <w:noProof/>
                <w:webHidden/>
              </w:rPr>
              <w:t>184</w:t>
            </w:r>
            <w:r>
              <w:rPr>
                <w:noProof/>
                <w:webHidden/>
              </w:rPr>
              <w:fldChar w:fldCharType="end"/>
            </w:r>
          </w:hyperlink>
        </w:p>
        <w:p w14:paraId="6BE795FE" w14:textId="23E5D532" w:rsidR="006E2653" w:rsidRDefault="006E2653">
          <w:pPr>
            <w:pStyle w:val="Sadraj1"/>
            <w:rPr>
              <w:rFonts w:asciiTheme="minorHAnsi" w:eastAsiaTheme="minorEastAsia" w:hAnsiTheme="minorHAnsi"/>
              <w:noProof/>
              <w:kern w:val="2"/>
              <w:szCs w:val="24"/>
              <w:lang w:eastAsia="hr-HR"/>
              <w14:ligatures w14:val="standardContextual"/>
            </w:rPr>
          </w:pPr>
          <w:hyperlink w:anchor="_Toc233880178" w:history="1">
            <w:r w:rsidRPr="001D7506">
              <w:rPr>
                <w:rStyle w:val="Hiperveza"/>
                <w:noProof/>
              </w:rPr>
              <w:t>9</w:t>
            </w:r>
            <w:r>
              <w:rPr>
                <w:rFonts w:asciiTheme="minorHAnsi" w:eastAsiaTheme="minorEastAsia" w:hAnsiTheme="minorHAnsi"/>
                <w:noProof/>
                <w:kern w:val="2"/>
                <w:szCs w:val="24"/>
                <w:lang w:eastAsia="hr-HR"/>
                <w14:ligatures w14:val="standardContextual"/>
              </w:rPr>
              <w:tab/>
            </w:r>
            <w:r w:rsidRPr="001D7506">
              <w:rPr>
                <w:rStyle w:val="Hiperveza"/>
                <w:noProof/>
              </w:rPr>
              <w:t>POPIS SUDIONIKA IZRADE PROCJENE RIZIKA ZA POJEDINE RIZIKE</w:t>
            </w:r>
            <w:r>
              <w:rPr>
                <w:noProof/>
                <w:webHidden/>
              </w:rPr>
              <w:tab/>
            </w:r>
            <w:r>
              <w:rPr>
                <w:noProof/>
                <w:webHidden/>
              </w:rPr>
              <w:fldChar w:fldCharType="begin"/>
            </w:r>
            <w:r>
              <w:rPr>
                <w:noProof/>
                <w:webHidden/>
              </w:rPr>
              <w:instrText xml:space="preserve"> PAGEREF _Toc233880178 \h </w:instrText>
            </w:r>
            <w:r>
              <w:rPr>
                <w:noProof/>
                <w:webHidden/>
              </w:rPr>
            </w:r>
            <w:r>
              <w:rPr>
                <w:noProof/>
                <w:webHidden/>
              </w:rPr>
              <w:fldChar w:fldCharType="separate"/>
            </w:r>
            <w:r>
              <w:rPr>
                <w:noProof/>
                <w:webHidden/>
              </w:rPr>
              <w:t>186</w:t>
            </w:r>
            <w:r>
              <w:rPr>
                <w:noProof/>
                <w:webHidden/>
              </w:rPr>
              <w:fldChar w:fldCharType="end"/>
            </w:r>
          </w:hyperlink>
        </w:p>
        <w:p w14:paraId="2E7217C7" w14:textId="3DC07DD9" w:rsidR="006E2653" w:rsidRDefault="006E2653">
          <w:pPr>
            <w:pStyle w:val="Sadraj1"/>
            <w:rPr>
              <w:rFonts w:asciiTheme="minorHAnsi" w:eastAsiaTheme="minorEastAsia" w:hAnsiTheme="minorHAnsi"/>
              <w:noProof/>
              <w:kern w:val="2"/>
              <w:szCs w:val="24"/>
              <w:lang w:eastAsia="hr-HR"/>
              <w14:ligatures w14:val="standardContextual"/>
            </w:rPr>
          </w:pPr>
          <w:hyperlink w:anchor="_Toc233880179" w:history="1">
            <w:r w:rsidRPr="001D7506">
              <w:rPr>
                <w:rStyle w:val="Hiperveza"/>
                <w:noProof/>
              </w:rPr>
              <w:t>10</w:t>
            </w:r>
            <w:r>
              <w:rPr>
                <w:rFonts w:asciiTheme="minorHAnsi" w:eastAsiaTheme="minorEastAsia" w:hAnsiTheme="minorHAnsi"/>
                <w:noProof/>
                <w:kern w:val="2"/>
                <w:szCs w:val="24"/>
                <w:lang w:eastAsia="hr-HR"/>
                <w14:ligatures w14:val="standardContextual"/>
              </w:rPr>
              <w:tab/>
            </w:r>
            <w:r w:rsidRPr="001D7506">
              <w:rPr>
                <w:rStyle w:val="Hiperveza"/>
                <w:noProof/>
              </w:rPr>
              <w:t>KARTOGRAFSKI PRIKAZ</w:t>
            </w:r>
            <w:r>
              <w:rPr>
                <w:noProof/>
                <w:webHidden/>
              </w:rPr>
              <w:tab/>
            </w:r>
            <w:r>
              <w:rPr>
                <w:noProof/>
                <w:webHidden/>
              </w:rPr>
              <w:fldChar w:fldCharType="begin"/>
            </w:r>
            <w:r>
              <w:rPr>
                <w:noProof/>
                <w:webHidden/>
              </w:rPr>
              <w:instrText xml:space="preserve"> PAGEREF _Toc233880179 \h </w:instrText>
            </w:r>
            <w:r>
              <w:rPr>
                <w:noProof/>
                <w:webHidden/>
              </w:rPr>
            </w:r>
            <w:r>
              <w:rPr>
                <w:noProof/>
                <w:webHidden/>
              </w:rPr>
              <w:fldChar w:fldCharType="separate"/>
            </w:r>
            <w:r>
              <w:rPr>
                <w:noProof/>
                <w:webHidden/>
              </w:rPr>
              <w:t>188</w:t>
            </w:r>
            <w:r>
              <w:rPr>
                <w:noProof/>
                <w:webHidden/>
              </w:rPr>
              <w:fldChar w:fldCharType="end"/>
            </w:r>
          </w:hyperlink>
        </w:p>
        <w:p w14:paraId="11B769A6" w14:textId="6A06F359" w:rsidR="00B07E74" w:rsidRPr="001D0457" w:rsidRDefault="00B07E74" w:rsidP="00DC036A">
          <w:pPr>
            <w:rPr>
              <w:rFonts w:cs="Times New Roman"/>
            </w:rPr>
          </w:pPr>
          <w:r w:rsidRPr="00DC036A">
            <w:rPr>
              <w:rFonts w:cs="Times New Roman"/>
              <w:bCs/>
              <w:sz w:val="22"/>
            </w:rPr>
            <w:fldChar w:fldCharType="end"/>
          </w:r>
        </w:p>
      </w:sdtContent>
    </w:sdt>
    <w:p w14:paraId="3D150939" w14:textId="6B0F9803" w:rsidR="00971F61" w:rsidRPr="001D0457" w:rsidRDefault="00971F61" w:rsidP="000A5053">
      <w:pPr>
        <w:rPr>
          <w:rFonts w:cs="Times New Roman"/>
        </w:rPr>
      </w:pPr>
    </w:p>
    <w:p w14:paraId="0BE2229F" w14:textId="7D56D612" w:rsidR="00971F61" w:rsidRDefault="00971F61" w:rsidP="00BB0E2C">
      <w:pPr>
        <w:rPr>
          <w:rFonts w:cs="Times New Roman"/>
        </w:rPr>
      </w:pPr>
    </w:p>
    <w:p w14:paraId="2E6D7E07" w14:textId="39889E85" w:rsidR="006E2653" w:rsidRPr="006E2653" w:rsidRDefault="006E2653" w:rsidP="006E2653">
      <w:pPr>
        <w:tabs>
          <w:tab w:val="left" w:pos="3244"/>
        </w:tabs>
        <w:rPr>
          <w:rFonts w:cs="Times New Roman"/>
        </w:rPr>
      </w:pPr>
      <w:r>
        <w:rPr>
          <w:rFonts w:cs="Times New Roman"/>
        </w:rPr>
        <w:tab/>
      </w:r>
    </w:p>
    <w:p w14:paraId="075F661B" w14:textId="6E563296" w:rsidR="00971F61" w:rsidRDefault="009223F5" w:rsidP="00971F61">
      <w:pPr>
        <w:jc w:val="center"/>
        <w:rPr>
          <w:rFonts w:cs="Times New Roman"/>
        </w:rPr>
      </w:pPr>
      <w:r>
        <w:rPr>
          <w:rFonts w:cs="Times New Roman"/>
          <w:noProof/>
        </w:rPr>
        <w:lastRenderedPageBreak/>
        <w:drawing>
          <wp:inline distT="0" distB="0" distL="0" distR="0" wp14:anchorId="63C578EA" wp14:editId="25A0B4B4">
            <wp:extent cx="6120000" cy="7961058"/>
            <wp:effectExtent l="0" t="0" r="0" b="1905"/>
            <wp:docPr id="236470482"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000" cy="7961058"/>
                    </a:xfrm>
                    <a:prstGeom prst="rect">
                      <a:avLst/>
                    </a:prstGeom>
                    <a:noFill/>
                    <a:ln>
                      <a:noFill/>
                    </a:ln>
                  </pic:spPr>
                </pic:pic>
              </a:graphicData>
            </a:graphic>
          </wp:inline>
        </w:drawing>
      </w:r>
    </w:p>
    <w:p w14:paraId="4D7075D4" w14:textId="16C00FE4" w:rsidR="009223F5" w:rsidRDefault="009223F5" w:rsidP="00971F61">
      <w:pPr>
        <w:jc w:val="center"/>
        <w:rPr>
          <w:rFonts w:cs="Times New Roman"/>
        </w:rPr>
      </w:pPr>
      <w:r>
        <w:rPr>
          <w:rFonts w:cs="Times New Roman"/>
          <w:noProof/>
        </w:rPr>
        <w:lastRenderedPageBreak/>
        <w:drawing>
          <wp:inline distT="0" distB="0" distL="0" distR="0" wp14:anchorId="641C89D5" wp14:editId="4C9384DA">
            <wp:extent cx="6120000" cy="8126225"/>
            <wp:effectExtent l="0" t="0" r="0" b="8255"/>
            <wp:docPr id="1270977445"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000" cy="8126225"/>
                    </a:xfrm>
                    <a:prstGeom prst="rect">
                      <a:avLst/>
                    </a:prstGeom>
                    <a:noFill/>
                    <a:ln>
                      <a:noFill/>
                    </a:ln>
                  </pic:spPr>
                </pic:pic>
              </a:graphicData>
            </a:graphic>
          </wp:inline>
        </w:drawing>
      </w:r>
    </w:p>
    <w:p w14:paraId="48CF708F" w14:textId="2B8D0A2D" w:rsidR="009223F5" w:rsidRDefault="009223F5" w:rsidP="00971F61">
      <w:pPr>
        <w:jc w:val="center"/>
        <w:rPr>
          <w:rFonts w:cs="Times New Roman"/>
        </w:rPr>
      </w:pPr>
      <w:r>
        <w:rPr>
          <w:rFonts w:cs="Times New Roman"/>
          <w:noProof/>
        </w:rPr>
        <w:lastRenderedPageBreak/>
        <w:drawing>
          <wp:inline distT="0" distB="0" distL="0" distR="0" wp14:anchorId="220D5149" wp14:editId="446F1F2D">
            <wp:extent cx="6120000" cy="8163372"/>
            <wp:effectExtent l="0" t="0" r="0" b="0"/>
            <wp:docPr id="959804399"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000" cy="8163372"/>
                    </a:xfrm>
                    <a:prstGeom prst="rect">
                      <a:avLst/>
                    </a:prstGeom>
                    <a:noFill/>
                    <a:ln>
                      <a:noFill/>
                    </a:ln>
                  </pic:spPr>
                </pic:pic>
              </a:graphicData>
            </a:graphic>
          </wp:inline>
        </w:drawing>
      </w:r>
    </w:p>
    <w:p w14:paraId="4BD5F9FA" w14:textId="604F9CA6" w:rsidR="00BB0E2C" w:rsidRPr="001D0457" w:rsidRDefault="00BB0E2C" w:rsidP="00971F61">
      <w:pPr>
        <w:jc w:val="center"/>
        <w:rPr>
          <w:rFonts w:cs="Times New Roman"/>
        </w:rPr>
      </w:pPr>
    </w:p>
    <w:p w14:paraId="22F0238B" w14:textId="6864B729" w:rsidR="00B07E74" w:rsidRDefault="00B07E74">
      <w:pPr>
        <w:rPr>
          <w:rFonts w:cs="Times New Roman"/>
        </w:rPr>
      </w:pPr>
    </w:p>
    <w:p w14:paraId="67CC7424" w14:textId="69397A99" w:rsidR="00971F61" w:rsidRPr="001D0457" w:rsidRDefault="00971F61">
      <w:pPr>
        <w:rPr>
          <w:rFonts w:cs="Times New Roman"/>
        </w:rPr>
      </w:pPr>
    </w:p>
    <w:p w14:paraId="257FC867" w14:textId="4B6673A3" w:rsidR="00971F61" w:rsidRDefault="00BB0E2C">
      <w:pPr>
        <w:rPr>
          <w:rFonts w:cs="Times New Roman"/>
        </w:rPr>
      </w:pPr>
      <w:r>
        <w:rPr>
          <w:noProof/>
        </w:rPr>
        <w:drawing>
          <wp:inline distT="0" distB="0" distL="0" distR="0" wp14:anchorId="346F2462" wp14:editId="754FA2EE">
            <wp:extent cx="5759450" cy="8288020"/>
            <wp:effectExtent l="0" t="0" r="0" b="0"/>
            <wp:docPr id="16466601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660153" name="Slika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8288020"/>
                    </a:xfrm>
                    <a:prstGeom prst="rect">
                      <a:avLst/>
                    </a:prstGeom>
                    <a:noFill/>
                    <a:ln>
                      <a:noFill/>
                    </a:ln>
                  </pic:spPr>
                </pic:pic>
              </a:graphicData>
            </a:graphic>
          </wp:inline>
        </w:drawing>
      </w:r>
    </w:p>
    <w:p w14:paraId="53670DD7" w14:textId="78587D3B" w:rsidR="00BB0E2C" w:rsidRPr="001D0457" w:rsidRDefault="00BB0E2C">
      <w:pPr>
        <w:rPr>
          <w:rFonts w:cs="Times New Roman"/>
        </w:rPr>
      </w:pPr>
      <w:r>
        <w:rPr>
          <w:noProof/>
        </w:rPr>
        <w:lastRenderedPageBreak/>
        <w:drawing>
          <wp:inline distT="0" distB="0" distL="0" distR="0" wp14:anchorId="75C934DF" wp14:editId="42FE3357">
            <wp:extent cx="5759450" cy="8112125"/>
            <wp:effectExtent l="0" t="0" r="0" b="3175"/>
            <wp:docPr id="43836555"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555" name="Slika 3"/>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8112125"/>
                    </a:xfrm>
                    <a:prstGeom prst="rect">
                      <a:avLst/>
                    </a:prstGeom>
                    <a:noFill/>
                    <a:ln>
                      <a:noFill/>
                    </a:ln>
                  </pic:spPr>
                </pic:pic>
              </a:graphicData>
            </a:graphic>
          </wp:inline>
        </w:drawing>
      </w:r>
    </w:p>
    <w:p w14:paraId="2D3FB694" w14:textId="004C1A85" w:rsidR="00971F61" w:rsidRPr="001D0457" w:rsidRDefault="00971F61">
      <w:pPr>
        <w:rPr>
          <w:rFonts w:cs="Times New Roman"/>
        </w:rPr>
      </w:pPr>
    </w:p>
    <w:p w14:paraId="2DB6868B" w14:textId="77777777" w:rsidR="00B07E74" w:rsidRPr="001D0457" w:rsidRDefault="00B07E74">
      <w:pPr>
        <w:rPr>
          <w:rFonts w:cs="Times New Roman"/>
        </w:rPr>
      </w:pPr>
    </w:p>
    <w:tbl>
      <w:tblPr>
        <w:tblW w:w="9747" w:type="dxa"/>
        <w:tblBorders>
          <w:insideH w:val="dashed" w:sz="4" w:space="0" w:color="auto"/>
          <w:insideV w:val="single" w:sz="4" w:space="0" w:color="auto"/>
        </w:tblBorders>
        <w:tblLook w:val="04A0" w:firstRow="1" w:lastRow="0" w:firstColumn="1" w:lastColumn="0" w:noHBand="0" w:noVBand="1"/>
      </w:tblPr>
      <w:tblGrid>
        <w:gridCol w:w="3085"/>
        <w:gridCol w:w="6662"/>
      </w:tblGrid>
      <w:tr w:rsidR="00DE0269" w:rsidRPr="001D0457" w14:paraId="10CF75D0" w14:textId="77777777" w:rsidTr="00BB0E2C">
        <w:trPr>
          <w:trHeight w:val="567"/>
        </w:trPr>
        <w:tc>
          <w:tcPr>
            <w:tcW w:w="9747" w:type="dxa"/>
            <w:gridSpan w:val="2"/>
            <w:vAlign w:val="center"/>
          </w:tcPr>
          <w:p w14:paraId="4E543DB0" w14:textId="287176F2" w:rsidR="00DE0269" w:rsidRPr="001D0457" w:rsidRDefault="00DE0269" w:rsidP="009223F5">
            <w:pPr>
              <w:spacing w:after="0" w:line="240" w:lineRule="auto"/>
              <w:jc w:val="center"/>
              <w:rPr>
                <w:rFonts w:cs="Times New Roman"/>
                <w:b/>
                <w:sz w:val="22"/>
              </w:rPr>
            </w:pPr>
            <w:bookmarkStart w:id="0" w:name="_Hlk508177685"/>
            <w:r w:rsidRPr="001D0457">
              <w:rPr>
                <w:rFonts w:cs="Times New Roman"/>
                <w:b/>
                <w:sz w:val="22"/>
              </w:rPr>
              <w:lastRenderedPageBreak/>
              <w:t xml:space="preserve">PROCJENA RIZIKA OD VELIKIH NESREĆA ZA </w:t>
            </w:r>
            <w:r w:rsidR="00971F61" w:rsidRPr="001D0457">
              <w:rPr>
                <w:rFonts w:cs="Times New Roman"/>
                <w:b/>
                <w:sz w:val="22"/>
              </w:rPr>
              <w:t>PODRUČJE OPĆINE GRAČAC</w:t>
            </w:r>
          </w:p>
        </w:tc>
      </w:tr>
      <w:tr w:rsidR="00DE0269" w:rsidRPr="001D0457" w14:paraId="23EC165A" w14:textId="77777777" w:rsidTr="00BB0E2C">
        <w:trPr>
          <w:trHeight w:val="567"/>
        </w:trPr>
        <w:tc>
          <w:tcPr>
            <w:tcW w:w="9747" w:type="dxa"/>
            <w:gridSpan w:val="2"/>
            <w:vAlign w:val="center"/>
          </w:tcPr>
          <w:p w14:paraId="01E75D1F" w14:textId="77777777" w:rsidR="00DE0269" w:rsidRPr="001D0457" w:rsidRDefault="00DE0269" w:rsidP="00BB0E2C">
            <w:pPr>
              <w:spacing w:after="0" w:line="240" w:lineRule="auto"/>
              <w:jc w:val="left"/>
              <w:rPr>
                <w:rFonts w:cs="Times New Roman"/>
                <w:b/>
                <w:sz w:val="22"/>
              </w:rPr>
            </w:pPr>
            <w:r w:rsidRPr="001D0457">
              <w:rPr>
                <w:rFonts w:cs="Times New Roman"/>
                <w:sz w:val="22"/>
              </w:rPr>
              <w:t>ČLANOVI RADNE SKUPINE:</w:t>
            </w:r>
          </w:p>
        </w:tc>
      </w:tr>
      <w:tr w:rsidR="00DE0269" w:rsidRPr="001D0457" w14:paraId="3D0F65C5" w14:textId="77777777" w:rsidTr="00BB0E2C">
        <w:trPr>
          <w:trHeight w:val="567"/>
        </w:trPr>
        <w:tc>
          <w:tcPr>
            <w:tcW w:w="3085" w:type="dxa"/>
            <w:vAlign w:val="center"/>
          </w:tcPr>
          <w:p w14:paraId="332234FE" w14:textId="77777777" w:rsidR="00DE0269" w:rsidRPr="001D0457" w:rsidRDefault="00DE0269" w:rsidP="00BB0E2C">
            <w:pPr>
              <w:spacing w:after="0" w:line="240" w:lineRule="auto"/>
              <w:jc w:val="left"/>
              <w:rPr>
                <w:rFonts w:cs="Times New Roman"/>
                <w:b/>
                <w:sz w:val="22"/>
              </w:rPr>
            </w:pPr>
            <w:r w:rsidRPr="001D0457">
              <w:rPr>
                <w:rFonts w:cs="Times New Roman"/>
                <w:b/>
                <w:sz w:val="22"/>
              </w:rPr>
              <w:t>Koordinator:</w:t>
            </w:r>
          </w:p>
        </w:tc>
        <w:tc>
          <w:tcPr>
            <w:tcW w:w="6662" w:type="dxa"/>
            <w:vAlign w:val="center"/>
          </w:tcPr>
          <w:p w14:paraId="4257CAE4" w14:textId="27853548" w:rsidR="00DE0269" w:rsidRPr="001D0457" w:rsidRDefault="007F45D6" w:rsidP="00BB0E2C">
            <w:pPr>
              <w:spacing w:after="0" w:line="240" w:lineRule="auto"/>
              <w:jc w:val="left"/>
              <w:rPr>
                <w:rFonts w:cs="Times New Roman"/>
                <w:sz w:val="22"/>
              </w:rPr>
            </w:pPr>
            <w:r w:rsidRPr="001D0457">
              <w:rPr>
                <w:rFonts w:cs="Times New Roman"/>
              </w:rPr>
              <w:t xml:space="preserve">Natalia </w:t>
            </w:r>
            <w:proofErr w:type="spellStart"/>
            <w:r w:rsidRPr="001D0457">
              <w:rPr>
                <w:rFonts w:cs="Times New Roman"/>
              </w:rPr>
              <w:t>Turbić</w:t>
            </w:r>
            <w:proofErr w:type="spellEnd"/>
            <w:r w:rsidR="00BB0E2C">
              <w:rPr>
                <w:rFonts w:cs="Times New Roman"/>
              </w:rPr>
              <w:t xml:space="preserve">, </w:t>
            </w:r>
            <w:r w:rsidR="00BB0E2C" w:rsidRPr="00BB0E2C">
              <w:rPr>
                <w:rFonts w:cs="Times New Roman"/>
                <w:i/>
                <w:iCs/>
              </w:rPr>
              <w:t>načelnica Stožera civilne zaštite</w:t>
            </w:r>
          </w:p>
        </w:tc>
      </w:tr>
      <w:tr w:rsidR="00DE0269" w:rsidRPr="001D0457" w14:paraId="0B0D1283" w14:textId="77777777" w:rsidTr="00BB0E2C">
        <w:trPr>
          <w:trHeight w:val="567"/>
        </w:trPr>
        <w:tc>
          <w:tcPr>
            <w:tcW w:w="3085" w:type="dxa"/>
            <w:vAlign w:val="center"/>
          </w:tcPr>
          <w:p w14:paraId="12C00159" w14:textId="7961C59D" w:rsidR="00DE0269" w:rsidRPr="001D0457" w:rsidRDefault="00DE0269" w:rsidP="00BB0E2C">
            <w:pPr>
              <w:spacing w:after="0" w:line="240" w:lineRule="auto"/>
              <w:jc w:val="left"/>
              <w:rPr>
                <w:rFonts w:cs="Times New Roman"/>
                <w:b/>
                <w:sz w:val="22"/>
              </w:rPr>
            </w:pPr>
            <w:r w:rsidRPr="001D0457">
              <w:rPr>
                <w:rFonts w:cs="Times New Roman"/>
                <w:b/>
                <w:sz w:val="22"/>
              </w:rPr>
              <w:t>Član za potres:</w:t>
            </w:r>
          </w:p>
        </w:tc>
        <w:tc>
          <w:tcPr>
            <w:tcW w:w="6662" w:type="dxa"/>
            <w:vAlign w:val="center"/>
          </w:tcPr>
          <w:p w14:paraId="6B007172" w14:textId="5175BED5" w:rsidR="00DE0269" w:rsidRPr="001D0457" w:rsidRDefault="007F45D6" w:rsidP="00BB0E2C">
            <w:pPr>
              <w:spacing w:after="0" w:line="240" w:lineRule="auto"/>
              <w:jc w:val="left"/>
              <w:rPr>
                <w:rFonts w:cs="Times New Roman"/>
                <w:sz w:val="22"/>
              </w:rPr>
            </w:pPr>
            <w:r w:rsidRPr="001D0457">
              <w:rPr>
                <w:rFonts w:cs="Times New Roman"/>
              </w:rPr>
              <w:t xml:space="preserve">Milan </w:t>
            </w:r>
            <w:proofErr w:type="spellStart"/>
            <w:r w:rsidRPr="001D0457">
              <w:rPr>
                <w:rFonts w:cs="Times New Roman"/>
              </w:rPr>
              <w:t>Rastović</w:t>
            </w:r>
            <w:proofErr w:type="spellEnd"/>
          </w:p>
        </w:tc>
      </w:tr>
      <w:tr w:rsidR="00DE0269" w:rsidRPr="001D0457" w14:paraId="7B9CFD17" w14:textId="77777777" w:rsidTr="00BB0E2C">
        <w:trPr>
          <w:trHeight w:val="567"/>
        </w:trPr>
        <w:tc>
          <w:tcPr>
            <w:tcW w:w="3085" w:type="dxa"/>
            <w:vAlign w:val="center"/>
          </w:tcPr>
          <w:p w14:paraId="0F8BD4E1" w14:textId="77777777" w:rsidR="00DE0269" w:rsidRPr="001D0457" w:rsidRDefault="00DE0269" w:rsidP="00BB0E2C">
            <w:pPr>
              <w:spacing w:after="0" w:line="240" w:lineRule="auto"/>
              <w:jc w:val="left"/>
              <w:rPr>
                <w:rFonts w:cs="Times New Roman"/>
                <w:b/>
                <w:sz w:val="22"/>
              </w:rPr>
            </w:pPr>
            <w:r w:rsidRPr="001D0457">
              <w:rPr>
                <w:rFonts w:cs="Times New Roman"/>
                <w:b/>
                <w:sz w:val="22"/>
              </w:rPr>
              <w:t>Član za požare otvorenog tipa:</w:t>
            </w:r>
          </w:p>
        </w:tc>
        <w:tc>
          <w:tcPr>
            <w:tcW w:w="6662" w:type="dxa"/>
            <w:vAlign w:val="center"/>
          </w:tcPr>
          <w:p w14:paraId="02727271" w14:textId="6CBBF87C" w:rsidR="00DE0269" w:rsidRPr="001D0457" w:rsidRDefault="00BB0E2C" w:rsidP="00BB0E2C">
            <w:pPr>
              <w:spacing w:after="0" w:line="240" w:lineRule="auto"/>
              <w:jc w:val="left"/>
              <w:rPr>
                <w:rFonts w:cs="Times New Roman"/>
                <w:iCs/>
                <w:sz w:val="22"/>
              </w:rPr>
            </w:pPr>
            <w:r w:rsidRPr="00BB0E2C">
              <w:rPr>
                <w:rFonts w:cs="Times New Roman"/>
                <w:iCs/>
                <w:szCs w:val="24"/>
              </w:rPr>
              <w:t>Marko Zagorac</w:t>
            </w:r>
          </w:p>
        </w:tc>
      </w:tr>
      <w:tr w:rsidR="00BB0E2C" w:rsidRPr="001D0457" w14:paraId="7559C0A2" w14:textId="77777777" w:rsidTr="00BB0E2C">
        <w:trPr>
          <w:trHeight w:val="567"/>
        </w:trPr>
        <w:tc>
          <w:tcPr>
            <w:tcW w:w="3085" w:type="dxa"/>
            <w:vAlign w:val="center"/>
          </w:tcPr>
          <w:p w14:paraId="50A6435C" w14:textId="244BF066" w:rsidR="00BB0E2C" w:rsidRPr="001D0457" w:rsidRDefault="00BB0E2C" w:rsidP="00BB0E2C">
            <w:pPr>
              <w:spacing w:after="0" w:line="240" w:lineRule="auto"/>
              <w:jc w:val="left"/>
              <w:rPr>
                <w:rFonts w:cs="Times New Roman"/>
                <w:b/>
                <w:sz w:val="22"/>
              </w:rPr>
            </w:pPr>
            <w:r w:rsidRPr="001D0457">
              <w:rPr>
                <w:rFonts w:cs="Times New Roman"/>
                <w:b/>
                <w:sz w:val="22"/>
              </w:rPr>
              <w:t>Član za epidemije i pandemije:</w:t>
            </w:r>
          </w:p>
        </w:tc>
        <w:tc>
          <w:tcPr>
            <w:tcW w:w="6662" w:type="dxa"/>
            <w:vAlign w:val="center"/>
          </w:tcPr>
          <w:p w14:paraId="1572EF79" w14:textId="10523F31" w:rsidR="00BB0E2C" w:rsidRPr="001D0457" w:rsidRDefault="00BB0E2C" w:rsidP="00BB0E2C">
            <w:pPr>
              <w:spacing w:after="0" w:line="240" w:lineRule="auto"/>
              <w:jc w:val="left"/>
              <w:rPr>
                <w:rFonts w:cs="Times New Roman"/>
                <w:iCs/>
                <w:sz w:val="22"/>
              </w:rPr>
            </w:pPr>
            <w:r w:rsidRPr="00BB0E2C">
              <w:rPr>
                <w:rFonts w:cs="Times New Roman"/>
                <w:sz w:val="22"/>
              </w:rPr>
              <w:t>Goran Jasenko</w:t>
            </w:r>
          </w:p>
        </w:tc>
      </w:tr>
      <w:tr w:rsidR="00BB0E2C" w:rsidRPr="001D0457" w14:paraId="5D4D4F22" w14:textId="77777777" w:rsidTr="00BB0E2C">
        <w:trPr>
          <w:trHeight w:val="567"/>
        </w:trPr>
        <w:tc>
          <w:tcPr>
            <w:tcW w:w="3085" w:type="dxa"/>
            <w:vAlign w:val="center"/>
          </w:tcPr>
          <w:p w14:paraId="0F3FF23A" w14:textId="0ADD0869" w:rsidR="00BB0E2C" w:rsidRPr="001D0457" w:rsidRDefault="00BB0E2C" w:rsidP="00BB0E2C">
            <w:pPr>
              <w:spacing w:after="0" w:line="240" w:lineRule="auto"/>
              <w:jc w:val="left"/>
              <w:rPr>
                <w:rFonts w:cs="Times New Roman"/>
                <w:b/>
                <w:sz w:val="22"/>
              </w:rPr>
            </w:pPr>
            <w:r w:rsidRPr="001D0457">
              <w:rPr>
                <w:rFonts w:cs="Times New Roman"/>
                <w:b/>
                <w:sz w:val="22"/>
              </w:rPr>
              <w:t xml:space="preserve">Član za </w:t>
            </w:r>
            <w:r w:rsidRPr="00BB0E2C">
              <w:rPr>
                <w:rFonts w:cs="Times New Roman"/>
                <w:b/>
                <w:sz w:val="22"/>
              </w:rPr>
              <w:t>olujno i orkansko nevrijeme i jak vjetar</w:t>
            </w:r>
            <w:r w:rsidRPr="001D0457">
              <w:rPr>
                <w:rFonts w:cs="Times New Roman"/>
                <w:b/>
                <w:sz w:val="22"/>
              </w:rPr>
              <w:t>:</w:t>
            </w:r>
          </w:p>
        </w:tc>
        <w:tc>
          <w:tcPr>
            <w:tcW w:w="6662" w:type="dxa"/>
            <w:vAlign w:val="center"/>
          </w:tcPr>
          <w:p w14:paraId="233C59CA" w14:textId="0FEA5168" w:rsidR="00BB0E2C" w:rsidRPr="001D0457" w:rsidRDefault="00BB0E2C" w:rsidP="00BB0E2C">
            <w:pPr>
              <w:spacing w:after="0" w:line="240" w:lineRule="auto"/>
              <w:jc w:val="left"/>
              <w:rPr>
                <w:rFonts w:cs="Times New Roman"/>
                <w:sz w:val="22"/>
              </w:rPr>
            </w:pPr>
            <w:r w:rsidRPr="00BB0E2C">
              <w:rPr>
                <w:rFonts w:cs="Times New Roman"/>
                <w:sz w:val="22"/>
              </w:rPr>
              <w:t xml:space="preserve">Vladimir Budim </w:t>
            </w:r>
          </w:p>
        </w:tc>
      </w:tr>
      <w:tr w:rsidR="00BB0E2C" w:rsidRPr="001D0457" w14:paraId="41E8F47E" w14:textId="77777777" w:rsidTr="00BB0E2C">
        <w:trPr>
          <w:trHeight w:val="567"/>
        </w:trPr>
        <w:tc>
          <w:tcPr>
            <w:tcW w:w="3085" w:type="dxa"/>
            <w:vAlign w:val="center"/>
          </w:tcPr>
          <w:p w14:paraId="79E1A064" w14:textId="53337A80" w:rsidR="00BB0E2C" w:rsidRPr="001D0457" w:rsidRDefault="00BB0E2C" w:rsidP="00BB0E2C">
            <w:pPr>
              <w:spacing w:after="0" w:line="240" w:lineRule="auto"/>
              <w:jc w:val="left"/>
              <w:rPr>
                <w:rFonts w:cs="Times New Roman"/>
                <w:b/>
                <w:sz w:val="22"/>
              </w:rPr>
            </w:pPr>
            <w:r w:rsidRPr="001D0457">
              <w:rPr>
                <w:rFonts w:cs="Times New Roman"/>
                <w:b/>
                <w:sz w:val="22"/>
              </w:rPr>
              <w:t>Član za poplavu:</w:t>
            </w:r>
          </w:p>
        </w:tc>
        <w:tc>
          <w:tcPr>
            <w:tcW w:w="6662" w:type="dxa"/>
            <w:vAlign w:val="center"/>
          </w:tcPr>
          <w:p w14:paraId="5FD322BF" w14:textId="1E5F24E2" w:rsidR="00BB0E2C" w:rsidRPr="001D0457" w:rsidRDefault="00BB0E2C" w:rsidP="00BB0E2C">
            <w:pPr>
              <w:spacing w:after="0" w:line="240" w:lineRule="auto"/>
              <w:jc w:val="left"/>
              <w:rPr>
                <w:rFonts w:cs="Times New Roman"/>
                <w:iCs/>
                <w:sz w:val="22"/>
              </w:rPr>
            </w:pPr>
            <w:r w:rsidRPr="00BB0E2C">
              <w:rPr>
                <w:rFonts w:cs="Times New Roman"/>
                <w:iCs/>
                <w:sz w:val="22"/>
              </w:rPr>
              <w:t xml:space="preserve">Dragana Pavlović </w:t>
            </w:r>
          </w:p>
        </w:tc>
      </w:tr>
      <w:tr w:rsidR="00BB0E2C" w:rsidRPr="001D0457" w14:paraId="418B2CCF" w14:textId="77777777" w:rsidTr="00BB0E2C">
        <w:trPr>
          <w:trHeight w:val="567"/>
        </w:trPr>
        <w:tc>
          <w:tcPr>
            <w:tcW w:w="3085" w:type="dxa"/>
            <w:vAlign w:val="center"/>
          </w:tcPr>
          <w:p w14:paraId="2179A86F" w14:textId="1342D07A" w:rsidR="00BB0E2C" w:rsidRPr="001D0457" w:rsidRDefault="00BB0E2C" w:rsidP="00BB0E2C">
            <w:pPr>
              <w:spacing w:after="0" w:line="240" w:lineRule="auto"/>
              <w:jc w:val="left"/>
              <w:rPr>
                <w:rFonts w:cs="Times New Roman"/>
                <w:b/>
                <w:sz w:val="22"/>
              </w:rPr>
            </w:pPr>
            <w:r w:rsidRPr="001D0457">
              <w:rPr>
                <w:rFonts w:cs="Times New Roman"/>
                <w:b/>
                <w:sz w:val="22"/>
              </w:rPr>
              <w:t>Član za snijeg i led:</w:t>
            </w:r>
          </w:p>
        </w:tc>
        <w:tc>
          <w:tcPr>
            <w:tcW w:w="6662" w:type="dxa"/>
            <w:vAlign w:val="center"/>
          </w:tcPr>
          <w:p w14:paraId="533F6178" w14:textId="72E8D2B5" w:rsidR="00BB0E2C" w:rsidRPr="001D0457" w:rsidRDefault="00BB0E2C" w:rsidP="00BB0E2C">
            <w:pPr>
              <w:spacing w:after="0" w:line="240" w:lineRule="auto"/>
              <w:jc w:val="left"/>
              <w:rPr>
                <w:rFonts w:cs="Times New Roman"/>
                <w:iCs/>
                <w:sz w:val="22"/>
              </w:rPr>
            </w:pPr>
            <w:r w:rsidRPr="00BB0E2C">
              <w:rPr>
                <w:rFonts w:cs="Times New Roman"/>
                <w:iCs/>
                <w:sz w:val="22"/>
              </w:rPr>
              <w:t xml:space="preserve">Mladen Duvnjak </w:t>
            </w:r>
          </w:p>
        </w:tc>
      </w:tr>
      <w:tr w:rsidR="00BB0E2C" w:rsidRPr="001D0457" w14:paraId="4BAAF4B0" w14:textId="77777777" w:rsidTr="00BB0E2C">
        <w:trPr>
          <w:trHeight w:val="567"/>
        </w:trPr>
        <w:tc>
          <w:tcPr>
            <w:tcW w:w="3085" w:type="dxa"/>
            <w:vAlign w:val="center"/>
          </w:tcPr>
          <w:p w14:paraId="59C6AD4C" w14:textId="23A1D6FE" w:rsidR="00BB0E2C" w:rsidRPr="001D0457" w:rsidRDefault="00BB0E2C" w:rsidP="00BB0E2C">
            <w:pPr>
              <w:spacing w:after="0" w:line="240" w:lineRule="auto"/>
              <w:jc w:val="left"/>
              <w:rPr>
                <w:rFonts w:cs="Times New Roman"/>
                <w:b/>
              </w:rPr>
            </w:pPr>
            <w:r w:rsidRPr="001D0457">
              <w:rPr>
                <w:rFonts w:cs="Times New Roman"/>
                <w:b/>
              </w:rPr>
              <w:t>Član za sušu:</w:t>
            </w:r>
          </w:p>
        </w:tc>
        <w:tc>
          <w:tcPr>
            <w:tcW w:w="6662" w:type="dxa"/>
            <w:vAlign w:val="center"/>
          </w:tcPr>
          <w:p w14:paraId="35F323A3" w14:textId="277AB10B" w:rsidR="00BB0E2C" w:rsidRPr="001D0457" w:rsidRDefault="00BB0E2C" w:rsidP="00BB0E2C">
            <w:pPr>
              <w:spacing w:after="0" w:line="240" w:lineRule="auto"/>
              <w:jc w:val="left"/>
              <w:rPr>
                <w:rFonts w:cs="Times New Roman"/>
                <w:iCs/>
              </w:rPr>
            </w:pPr>
            <w:r w:rsidRPr="00BB0E2C">
              <w:rPr>
                <w:rFonts w:cs="Times New Roman"/>
                <w:iCs/>
              </w:rPr>
              <w:t>Anka Šulentić</w:t>
            </w:r>
          </w:p>
        </w:tc>
      </w:tr>
      <w:tr w:rsidR="00BB0E2C" w:rsidRPr="001D0457" w14:paraId="0DE7C5C4" w14:textId="77777777" w:rsidTr="00BB0E2C">
        <w:trPr>
          <w:trHeight w:val="919"/>
        </w:trPr>
        <w:tc>
          <w:tcPr>
            <w:tcW w:w="9747" w:type="dxa"/>
            <w:gridSpan w:val="2"/>
            <w:vAlign w:val="center"/>
          </w:tcPr>
          <w:p w14:paraId="75F9DEDD" w14:textId="441EABCB" w:rsidR="00BB0E2C" w:rsidRPr="001D0457" w:rsidRDefault="00BB0E2C" w:rsidP="00BB0E2C">
            <w:pPr>
              <w:spacing w:before="120" w:after="120" w:line="240" w:lineRule="auto"/>
              <w:jc w:val="left"/>
              <w:rPr>
                <w:rFonts w:cs="Times New Roman"/>
                <w:sz w:val="22"/>
              </w:rPr>
            </w:pPr>
          </w:p>
        </w:tc>
      </w:tr>
    </w:tbl>
    <w:tbl>
      <w:tblPr>
        <w:tblStyle w:val="Reetkatablice27"/>
        <w:tblW w:w="9747" w:type="dxa"/>
        <w:tblBorders>
          <w:top w:val="none" w:sz="0" w:space="0" w:color="auto"/>
          <w:left w:val="none" w:sz="0" w:space="0" w:color="auto"/>
          <w:bottom w:val="none" w:sz="0" w:space="0" w:color="auto"/>
          <w:right w:val="none" w:sz="0" w:space="0" w:color="auto"/>
          <w:insideH w:val="dashed" w:sz="4" w:space="0" w:color="auto"/>
        </w:tblBorders>
        <w:tblLook w:val="04A0" w:firstRow="1" w:lastRow="0" w:firstColumn="1" w:lastColumn="0" w:noHBand="0" w:noVBand="1"/>
      </w:tblPr>
      <w:tblGrid>
        <w:gridCol w:w="3085"/>
        <w:gridCol w:w="6662"/>
      </w:tblGrid>
      <w:tr w:rsidR="0046216B" w:rsidRPr="001D0457" w14:paraId="6FAF3924" w14:textId="77777777" w:rsidTr="00BB0E2C">
        <w:trPr>
          <w:trHeight w:val="567"/>
        </w:trPr>
        <w:tc>
          <w:tcPr>
            <w:tcW w:w="9747" w:type="dxa"/>
            <w:gridSpan w:val="2"/>
            <w:vAlign w:val="center"/>
          </w:tcPr>
          <w:bookmarkEnd w:id="0"/>
          <w:p w14:paraId="5B1FD806" w14:textId="77777777" w:rsidR="0046216B" w:rsidRPr="001D0457" w:rsidRDefault="0046216B" w:rsidP="00BB0E2C">
            <w:pPr>
              <w:spacing w:after="0"/>
              <w:jc w:val="left"/>
              <w:rPr>
                <w:rFonts w:cs="Times New Roman"/>
                <w:sz w:val="22"/>
              </w:rPr>
            </w:pPr>
            <w:r w:rsidRPr="001D0457">
              <w:rPr>
                <w:rFonts w:cs="Times New Roman"/>
                <w:sz w:val="22"/>
              </w:rPr>
              <w:t>OVLAŠTENIK U SVOJSTVU KONZULTANTA - SAVJETNIKA:</w:t>
            </w:r>
          </w:p>
        </w:tc>
      </w:tr>
      <w:tr w:rsidR="0046216B" w:rsidRPr="001D0457" w14:paraId="01F7CE9D" w14:textId="77777777" w:rsidTr="00BB0E2C">
        <w:trPr>
          <w:trHeight w:val="567"/>
        </w:trPr>
        <w:tc>
          <w:tcPr>
            <w:tcW w:w="3085" w:type="dxa"/>
            <w:vAlign w:val="center"/>
          </w:tcPr>
          <w:p w14:paraId="3030078D" w14:textId="77777777" w:rsidR="0046216B" w:rsidRPr="001D0457" w:rsidRDefault="0046216B" w:rsidP="00BB0E2C">
            <w:pPr>
              <w:spacing w:after="0"/>
              <w:jc w:val="left"/>
              <w:rPr>
                <w:rFonts w:cs="Times New Roman"/>
                <w:bCs/>
                <w:sz w:val="22"/>
              </w:rPr>
            </w:pPr>
            <w:r w:rsidRPr="001D0457">
              <w:rPr>
                <w:rFonts w:cs="Times New Roman"/>
                <w:bCs/>
                <w:sz w:val="22"/>
              </w:rPr>
              <w:t>VODITELJ:</w:t>
            </w:r>
          </w:p>
        </w:tc>
        <w:tc>
          <w:tcPr>
            <w:tcW w:w="6662" w:type="dxa"/>
            <w:vAlign w:val="center"/>
          </w:tcPr>
          <w:p w14:paraId="3D9E6E3C" w14:textId="3954AFDB" w:rsidR="0046216B" w:rsidRPr="001D0457" w:rsidRDefault="0046216B" w:rsidP="00BB0E2C">
            <w:pPr>
              <w:spacing w:after="0"/>
              <w:jc w:val="left"/>
              <w:rPr>
                <w:rFonts w:cs="Times New Roman"/>
                <w:sz w:val="22"/>
              </w:rPr>
            </w:pPr>
            <w:r w:rsidRPr="001D0457">
              <w:rPr>
                <w:rFonts w:cs="Times New Roman"/>
                <w:sz w:val="22"/>
              </w:rPr>
              <w:t xml:space="preserve">Anđela Dželalija, dipl. </w:t>
            </w:r>
            <w:proofErr w:type="spellStart"/>
            <w:r w:rsidRPr="001D0457">
              <w:rPr>
                <w:rFonts w:cs="Times New Roman"/>
                <w:sz w:val="22"/>
              </w:rPr>
              <w:t>ing.biol</w:t>
            </w:r>
            <w:proofErr w:type="spellEnd"/>
            <w:r w:rsidRPr="001D0457">
              <w:rPr>
                <w:rFonts w:cs="Times New Roman"/>
                <w:sz w:val="22"/>
              </w:rPr>
              <w:t xml:space="preserve">. i </w:t>
            </w:r>
            <w:proofErr w:type="spellStart"/>
            <w:r w:rsidRPr="001D0457">
              <w:rPr>
                <w:rFonts w:cs="Times New Roman"/>
                <w:sz w:val="22"/>
              </w:rPr>
              <w:t>eko.mora</w:t>
            </w:r>
            <w:proofErr w:type="spellEnd"/>
            <w:r w:rsidRPr="001D0457">
              <w:rPr>
                <w:rFonts w:cs="Times New Roman"/>
                <w:sz w:val="22"/>
              </w:rPr>
              <w:t xml:space="preserve">  </w:t>
            </w:r>
          </w:p>
        </w:tc>
      </w:tr>
      <w:tr w:rsidR="0046216B" w:rsidRPr="001D0457" w14:paraId="44E4C16C" w14:textId="77777777" w:rsidTr="00BB0E2C">
        <w:trPr>
          <w:trHeight w:val="567"/>
        </w:trPr>
        <w:tc>
          <w:tcPr>
            <w:tcW w:w="3085" w:type="dxa"/>
            <w:vAlign w:val="center"/>
          </w:tcPr>
          <w:p w14:paraId="1ABE1635" w14:textId="77777777" w:rsidR="0046216B" w:rsidRPr="001D0457" w:rsidRDefault="0046216B" w:rsidP="00BB0E2C">
            <w:pPr>
              <w:spacing w:after="0"/>
              <w:jc w:val="left"/>
              <w:rPr>
                <w:rFonts w:cs="Times New Roman"/>
                <w:bCs/>
                <w:sz w:val="22"/>
              </w:rPr>
            </w:pPr>
            <w:r w:rsidRPr="001D0457">
              <w:rPr>
                <w:rFonts w:cs="Times New Roman"/>
                <w:bCs/>
                <w:sz w:val="22"/>
              </w:rPr>
              <w:t>Član:</w:t>
            </w:r>
          </w:p>
        </w:tc>
        <w:tc>
          <w:tcPr>
            <w:tcW w:w="6662" w:type="dxa"/>
            <w:vAlign w:val="center"/>
          </w:tcPr>
          <w:p w14:paraId="0966B970" w14:textId="00EB32DD" w:rsidR="0046216B" w:rsidRPr="001D0457" w:rsidRDefault="0046216B" w:rsidP="00BB0E2C">
            <w:pPr>
              <w:spacing w:after="0"/>
              <w:jc w:val="left"/>
              <w:rPr>
                <w:rFonts w:cs="Times New Roman"/>
                <w:sz w:val="22"/>
              </w:rPr>
            </w:pPr>
            <w:r w:rsidRPr="001D0457">
              <w:rPr>
                <w:rFonts w:cs="Times New Roman"/>
                <w:sz w:val="22"/>
              </w:rPr>
              <w:t xml:space="preserve">Marko Kadić, </w:t>
            </w:r>
            <w:proofErr w:type="spellStart"/>
            <w:r w:rsidRPr="001D0457">
              <w:rPr>
                <w:rFonts w:cs="Times New Roman"/>
                <w:sz w:val="22"/>
              </w:rPr>
              <w:t>struč</w:t>
            </w:r>
            <w:proofErr w:type="spellEnd"/>
            <w:r w:rsidRPr="001D0457">
              <w:rPr>
                <w:rFonts w:cs="Times New Roman"/>
                <w:sz w:val="22"/>
              </w:rPr>
              <w:t xml:space="preserve">. </w:t>
            </w:r>
            <w:proofErr w:type="spellStart"/>
            <w:r w:rsidRPr="001D0457">
              <w:rPr>
                <w:rFonts w:cs="Times New Roman"/>
                <w:sz w:val="22"/>
              </w:rPr>
              <w:t>spec.ing.sec</w:t>
            </w:r>
            <w:proofErr w:type="spellEnd"/>
            <w:r w:rsidRPr="001D0457">
              <w:rPr>
                <w:rFonts w:cs="Times New Roman"/>
                <w:sz w:val="22"/>
              </w:rPr>
              <w:t>.</w:t>
            </w:r>
            <w:r w:rsidR="00730BFE">
              <w:rPr>
                <w:rFonts w:ascii="Arial" w:hAnsi="Arial" w:cs="Arial"/>
                <w:b/>
                <w:noProof/>
                <w:szCs w:val="24"/>
              </w:rPr>
              <w:t xml:space="preserve"> </w:t>
            </w:r>
          </w:p>
        </w:tc>
      </w:tr>
      <w:tr w:rsidR="0046216B" w:rsidRPr="001D0457" w14:paraId="225B7D6C" w14:textId="77777777" w:rsidTr="00BB0E2C">
        <w:trPr>
          <w:trHeight w:val="567"/>
        </w:trPr>
        <w:tc>
          <w:tcPr>
            <w:tcW w:w="3085" w:type="dxa"/>
            <w:vAlign w:val="center"/>
          </w:tcPr>
          <w:p w14:paraId="16DD2DDE" w14:textId="77777777" w:rsidR="0046216B" w:rsidRPr="001D0457" w:rsidRDefault="0046216B" w:rsidP="00BB0E2C">
            <w:pPr>
              <w:spacing w:after="0"/>
              <w:jc w:val="left"/>
              <w:rPr>
                <w:rFonts w:cs="Times New Roman"/>
                <w:bCs/>
                <w:sz w:val="22"/>
              </w:rPr>
            </w:pPr>
            <w:r w:rsidRPr="001D0457">
              <w:rPr>
                <w:rFonts w:cs="Times New Roman"/>
                <w:bCs/>
                <w:sz w:val="22"/>
              </w:rPr>
              <w:t>Član:</w:t>
            </w:r>
          </w:p>
        </w:tc>
        <w:tc>
          <w:tcPr>
            <w:tcW w:w="6662" w:type="dxa"/>
            <w:vAlign w:val="center"/>
          </w:tcPr>
          <w:p w14:paraId="3E356B20" w14:textId="1C2AA741" w:rsidR="0046216B" w:rsidRPr="001D0457" w:rsidRDefault="0046216B" w:rsidP="00BB0E2C">
            <w:pPr>
              <w:spacing w:after="0"/>
              <w:jc w:val="left"/>
              <w:rPr>
                <w:rFonts w:cs="Times New Roman"/>
                <w:sz w:val="22"/>
              </w:rPr>
            </w:pPr>
            <w:r w:rsidRPr="001D0457">
              <w:rPr>
                <w:rFonts w:cs="Times New Roman"/>
                <w:sz w:val="22"/>
              </w:rPr>
              <w:t xml:space="preserve">Mirjana </w:t>
            </w:r>
            <w:proofErr w:type="spellStart"/>
            <w:r w:rsidRPr="001D0457">
              <w:rPr>
                <w:rFonts w:cs="Times New Roman"/>
                <w:sz w:val="22"/>
              </w:rPr>
              <w:t>Adlašić</w:t>
            </w:r>
            <w:proofErr w:type="spellEnd"/>
            <w:r w:rsidRPr="001D0457">
              <w:rPr>
                <w:rFonts w:cs="Times New Roman"/>
                <w:sz w:val="22"/>
              </w:rPr>
              <w:t xml:space="preserve">, </w:t>
            </w:r>
            <w:proofErr w:type="spellStart"/>
            <w:r w:rsidRPr="001D0457">
              <w:rPr>
                <w:rFonts w:cs="Times New Roman"/>
                <w:sz w:val="22"/>
              </w:rPr>
              <w:t>mag.ing.geoing</w:t>
            </w:r>
            <w:proofErr w:type="spellEnd"/>
            <w:r w:rsidRPr="001D0457">
              <w:rPr>
                <w:rFonts w:cs="Times New Roman"/>
                <w:sz w:val="22"/>
              </w:rPr>
              <w:t>.</w:t>
            </w:r>
            <w:r w:rsidR="00730BFE">
              <w:rPr>
                <w:rFonts w:cs="Times New Roman"/>
                <w:noProof/>
              </w:rPr>
              <w:t xml:space="preserve"> </w:t>
            </w:r>
          </w:p>
        </w:tc>
      </w:tr>
      <w:tr w:rsidR="0046216B" w:rsidRPr="001D0457" w14:paraId="0D8356DE" w14:textId="77777777" w:rsidTr="00BB0E2C">
        <w:trPr>
          <w:trHeight w:val="567"/>
        </w:trPr>
        <w:tc>
          <w:tcPr>
            <w:tcW w:w="3085" w:type="dxa"/>
            <w:vAlign w:val="center"/>
          </w:tcPr>
          <w:p w14:paraId="2AE76710" w14:textId="6E9B26B8" w:rsidR="0046216B" w:rsidRPr="001D0457" w:rsidRDefault="00BB0E2C" w:rsidP="00BB0E2C">
            <w:pPr>
              <w:spacing w:after="0"/>
              <w:jc w:val="left"/>
              <w:rPr>
                <w:rFonts w:cs="Times New Roman"/>
                <w:bCs/>
                <w:sz w:val="22"/>
              </w:rPr>
            </w:pPr>
            <w:r>
              <w:rPr>
                <w:rFonts w:cs="Times New Roman"/>
                <w:bCs/>
                <w:sz w:val="22"/>
              </w:rPr>
              <w:t>Suradnik u izradi:</w:t>
            </w:r>
          </w:p>
        </w:tc>
        <w:tc>
          <w:tcPr>
            <w:tcW w:w="6662" w:type="dxa"/>
            <w:vAlign w:val="center"/>
          </w:tcPr>
          <w:p w14:paraId="0A698797" w14:textId="7227DFB6" w:rsidR="0046216B" w:rsidRPr="001D0457" w:rsidRDefault="00BB0E2C" w:rsidP="00BB0E2C">
            <w:pPr>
              <w:spacing w:after="0"/>
              <w:jc w:val="left"/>
              <w:rPr>
                <w:rFonts w:cs="Times New Roman"/>
                <w:sz w:val="22"/>
              </w:rPr>
            </w:pPr>
            <w:r>
              <w:rPr>
                <w:rFonts w:cs="Times New Roman"/>
                <w:sz w:val="22"/>
              </w:rPr>
              <w:t xml:space="preserve">Dora Arbanas, </w:t>
            </w:r>
            <w:proofErr w:type="spellStart"/>
            <w:r>
              <w:rPr>
                <w:rFonts w:cs="Times New Roman"/>
                <w:sz w:val="22"/>
              </w:rPr>
              <w:t>mag.sanit.ing</w:t>
            </w:r>
            <w:proofErr w:type="spellEnd"/>
            <w:r>
              <w:rPr>
                <w:rFonts w:cs="Times New Roman"/>
                <w:sz w:val="22"/>
              </w:rPr>
              <w:t>.</w:t>
            </w:r>
          </w:p>
        </w:tc>
      </w:tr>
      <w:tr w:rsidR="0046216B" w:rsidRPr="001D0457" w14:paraId="56981959" w14:textId="77777777" w:rsidTr="00BB0E2C">
        <w:trPr>
          <w:trHeight w:val="567"/>
        </w:trPr>
        <w:tc>
          <w:tcPr>
            <w:tcW w:w="3085" w:type="dxa"/>
            <w:vAlign w:val="center"/>
          </w:tcPr>
          <w:p w14:paraId="02A8402B" w14:textId="2CF239B5" w:rsidR="0046216B" w:rsidRPr="001D0457" w:rsidRDefault="009223F5" w:rsidP="00BB0E2C">
            <w:pPr>
              <w:spacing w:after="0"/>
              <w:jc w:val="left"/>
              <w:rPr>
                <w:rFonts w:cs="Times New Roman"/>
                <w:sz w:val="22"/>
              </w:rPr>
            </w:pPr>
            <w:r w:rsidRPr="001D0457">
              <w:rPr>
                <w:rFonts w:cs="Times New Roman"/>
                <w:sz w:val="22"/>
              </w:rPr>
              <w:t>Datum završetka izrade:</w:t>
            </w:r>
          </w:p>
        </w:tc>
        <w:tc>
          <w:tcPr>
            <w:tcW w:w="6662" w:type="dxa"/>
            <w:vAlign w:val="center"/>
          </w:tcPr>
          <w:p w14:paraId="0BB269F8" w14:textId="57A4D4B1" w:rsidR="0046216B" w:rsidRPr="001D0457" w:rsidRDefault="00BB0E2C" w:rsidP="00BB0E2C">
            <w:pPr>
              <w:spacing w:after="0"/>
              <w:jc w:val="left"/>
              <w:rPr>
                <w:rFonts w:cs="Times New Roman"/>
                <w:iCs/>
                <w:sz w:val="22"/>
              </w:rPr>
            </w:pPr>
            <w:r>
              <w:rPr>
                <w:rFonts w:cs="Times New Roman"/>
                <w:iCs/>
                <w:sz w:val="22"/>
              </w:rPr>
              <w:t>Lipanj</w:t>
            </w:r>
            <w:r w:rsidR="0046216B" w:rsidRPr="001D0457">
              <w:rPr>
                <w:rFonts w:cs="Times New Roman"/>
                <w:iCs/>
                <w:sz w:val="22"/>
              </w:rPr>
              <w:t>, 202</w:t>
            </w:r>
            <w:r>
              <w:rPr>
                <w:rFonts w:cs="Times New Roman"/>
                <w:iCs/>
                <w:sz w:val="22"/>
              </w:rPr>
              <w:t>6</w:t>
            </w:r>
            <w:r w:rsidR="0046216B" w:rsidRPr="001D0457">
              <w:rPr>
                <w:rFonts w:cs="Times New Roman"/>
                <w:iCs/>
                <w:sz w:val="22"/>
              </w:rPr>
              <w:t xml:space="preserve">. </w:t>
            </w:r>
          </w:p>
        </w:tc>
      </w:tr>
      <w:tr w:rsidR="0046216B" w:rsidRPr="001D0457" w14:paraId="5AC3B156" w14:textId="77777777" w:rsidTr="00BB0E2C">
        <w:trPr>
          <w:trHeight w:val="567"/>
        </w:trPr>
        <w:tc>
          <w:tcPr>
            <w:tcW w:w="3085" w:type="dxa"/>
            <w:vAlign w:val="center"/>
          </w:tcPr>
          <w:p w14:paraId="24115C64" w14:textId="676DA339" w:rsidR="0046216B" w:rsidRPr="001D0457" w:rsidRDefault="0046216B" w:rsidP="00BB0E2C">
            <w:pPr>
              <w:spacing w:before="600" w:after="0"/>
              <w:jc w:val="left"/>
              <w:rPr>
                <w:rFonts w:cs="Times New Roman"/>
                <w:sz w:val="22"/>
              </w:rPr>
            </w:pPr>
          </w:p>
        </w:tc>
        <w:tc>
          <w:tcPr>
            <w:tcW w:w="6662" w:type="dxa"/>
            <w:vAlign w:val="center"/>
          </w:tcPr>
          <w:p w14:paraId="4912368E" w14:textId="306CE5AD" w:rsidR="0046216B" w:rsidRPr="001D0457" w:rsidRDefault="0046216B" w:rsidP="00BB0E2C">
            <w:pPr>
              <w:spacing w:before="600" w:after="0"/>
              <w:jc w:val="left"/>
              <w:rPr>
                <w:rFonts w:cs="Times New Roman"/>
                <w:iCs/>
                <w:sz w:val="22"/>
              </w:rPr>
            </w:pPr>
            <w:r w:rsidRPr="001D0457">
              <w:rPr>
                <w:rFonts w:cs="Times New Roman"/>
                <w:iCs/>
                <w:sz w:val="22"/>
              </w:rPr>
              <w:t>MP</w:t>
            </w:r>
          </w:p>
        </w:tc>
      </w:tr>
    </w:tbl>
    <w:p w14:paraId="2E56E9CB" w14:textId="753AFD4B" w:rsidR="00BB0E2C" w:rsidRDefault="00BB0E2C" w:rsidP="0046216B">
      <w:pPr>
        <w:rPr>
          <w:rFonts w:cs="Times New Roman"/>
        </w:rPr>
      </w:pPr>
    </w:p>
    <w:p w14:paraId="731423AC" w14:textId="77777777" w:rsidR="00BB0E2C" w:rsidRDefault="00BB0E2C">
      <w:pPr>
        <w:spacing w:after="160" w:line="259" w:lineRule="auto"/>
        <w:jc w:val="left"/>
        <w:rPr>
          <w:rFonts w:cs="Times New Roman"/>
        </w:rPr>
      </w:pPr>
      <w:r>
        <w:rPr>
          <w:rFonts w:cs="Times New Roman"/>
        </w:rPr>
        <w:br w:type="page"/>
      </w:r>
    </w:p>
    <w:p w14:paraId="62305012" w14:textId="77777777" w:rsidR="00DE0269" w:rsidRPr="001D0457" w:rsidRDefault="00DE0269" w:rsidP="00904CBE">
      <w:pPr>
        <w:pStyle w:val="Naslov1"/>
        <w:numPr>
          <w:ilvl w:val="0"/>
          <w:numId w:val="0"/>
        </w:numPr>
        <w:rPr>
          <w:rFonts w:cs="Times New Roman"/>
          <w:b w:val="0"/>
          <w:sz w:val="24"/>
        </w:rPr>
      </w:pPr>
      <w:bookmarkStart w:id="1" w:name="_Toc523485516"/>
      <w:bookmarkStart w:id="2" w:name="_Toc233879965"/>
      <w:r w:rsidRPr="001D0457">
        <w:rPr>
          <w:rFonts w:cs="Times New Roman"/>
          <w:sz w:val="24"/>
        </w:rPr>
        <w:lastRenderedPageBreak/>
        <w:t>UVOD</w:t>
      </w:r>
      <w:bookmarkEnd w:id="1"/>
      <w:bookmarkEnd w:id="2"/>
    </w:p>
    <w:p w14:paraId="72AED8B0" w14:textId="36E7220E" w:rsidR="00DE0269" w:rsidRPr="001D0457" w:rsidRDefault="00DE0269" w:rsidP="00904CBE">
      <w:pPr>
        <w:widowControl w:val="0"/>
        <w:spacing w:after="0"/>
        <w:ind w:left="20"/>
        <w:rPr>
          <w:rFonts w:eastAsia="Calibri" w:cs="Times New Roman"/>
          <w:color w:val="000000"/>
          <w:szCs w:val="24"/>
          <w:lang w:eastAsia="hr-HR" w:bidi="hr-HR"/>
        </w:rPr>
      </w:pPr>
    </w:p>
    <w:p w14:paraId="5EAFB39D" w14:textId="71F3C23B" w:rsidR="00904CBE" w:rsidRPr="001D0457" w:rsidRDefault="00904CBE" w:rsidP="00822015">
      <w:pPr>
        <w:widowControl w:val="0"/>
        <w:spacing w:after="0"/>
        <w:ind w:left="20" w:firstLine="688"/>
        <w:rPr>
          <w:rFonts w:eastAsia="Calibri" w:cs="Times New Roman"/>
          <w:color w:val="000000"/>
          <w:szCs w:val="24"/>
          <w:lang w:eastAsia="hr-HR" w:bidi="hr-HR"/>
        </w:rPr>
      </w:pPr>
      <w:r w:rsidRPr="001D0457">
        <w:rPr>
          <w:rFonts w:eastAsia="Calibri" w:cs="Times New Roman"/>
          <w:color w:val="000000"/>
          <w:szCs w:val="24"/>
          <w:lang w:eastAsia="hr-HR" w:bidi="hr-HR"/>
        </w:rPr>
        <w:t>Temeljem članka 17. stavka 3. alineje 7. Zakona o sustavu civilne zaštite („Narodne novine“ br. 82/15, 118/18, 31/20, 20/21</w:t>
      </w:r>
      <w:r w:rsidR="00822015" w:rsidRPr="00822015">
        <w:rPr>
          <w:rFonts w:eastAsia="Calibri" w:cs="Times New Roman"/>
          <w:color w:val="000000"/>
          <w:szCs w:val="24"/>
          <w:lang w:eastAsia="hr-HR" w:bidi="hr-HR"/>
        </w:rPr>
        <w:t xml:space="preserve"> , 114/22) </w:t>
      </w:r>
      <w:r w:rsidRPr="001D0457">
        <w:rPr>
          <w:rFonts w:eastAsia="Calibri" w:cs="Times New Roman"/>
          <w:color w:val="000000"/>
          <w:szCs w:val="24"/>
          <w:lang w:eastAsia="hr-HR" w:bidi="hr-HR"/>
        </w:rPr>
        <w:t>izvršno tijelo jedinice lokalne samouprave izrađuje i dostavlja predstavničkom tijelu prijedlog procjene rizika od velikih nesreća, te temeljem članka 17. stavka 1. alineje 2. predstavničko tijelo donosi procjenu rizika od velikih nesreća.</w:t>
      </w:r>
    </w:p>
    <w:p w14:paraId="04C8909C" w14:textId="2E0C99C0" w:rsidR="00904CBE" w:rsidRPr="001D0457" w:rsidRDefault="00904CBE" w:rsidP="004D784B">
      <w:pPr>
        <w:widowControl w:val="0"/>
        <w:spacing w:after="0"/>
        <w:ind w:left="20" w:firstLine="412"/>
        <w:rPr>
          <w:rFonts w:eastAsia="Calibri" w:cs="Times New Roman"/>
          <w:color w:val="000000"/>
          <w:szCs w:val="24"/>
          <w:lang w:eastAsia="hr-HR" w:bidi="hr-HR"/>
        </w:rPr>
      </w:pPr>
    </w:p>
    <w:p w14:paraId="6425AAFC" w14:textId="56D82268" w:rsidR="00822015" w:rsidRPr="00822015" w:rsidRDefault="00822015" w:rsidP="00822015">
      <w:pPr>
        <w:rPr>
          <w:rFonts w:cs="Times New Roman"/>
          <w:szCs w:val="24"/>
          <w:lang w:bidi="hr-HR"/>
        </w:rPr>
      </w:pPr>
      <w:r w:rsidRPr="00822015">
        <w:rPr>
          <w:rFonts w:cs="Times New Roman"/>
          <w:szCs w:val="24"/>
          <w:lang w:bidi="hr-HR"/>
        </w:rPr>
        <w:t>Odlukom načelnika o postupku izrade</w:t>
      </w:r>
      <w:r w:rsidRPr="00822015">
        <w:rPr>
          <w:rFonts w:cs="Times New Roman"/>
          <w:szCs w:val="24"/>
        </w:rPr>
        <w:t xml:space="preserve"> </w:t>
      </w:r>
      <w:r w:rsidRPr="00822015">
        <w:rPr>
          <w:rFonts w:cs="Times New Roman"/>
          <w:szCs w:val="24"/>
          <w:lang w:bidi="hr-HR"/>
        </w:rPr>
        <w:t xml:space="preserve">Procjene rizika od velikih nesreća za područje Općine </w:t>
      </w:r>
      <w:r>
        <w:rPr>
          <w:rFonts w:cs="Times New Roman"/>
          <w:szCs w:val="24"/>
          <w:lang w:bidi="hr-HR"/>
        </w:rPr>
        <w:t>Gračac</w:t>
      </w:r>
      <w:r w:rsidRPr="00822015">
        <w:rPr>
          <w:rFonts w:cs="Times New Roman"/>
          <w:szCs w:val="24"/>
          <w:lang w:bidi="hr-HR"/>
        </w:rPr>
        <w:t xml:space="preserve"> i osnivanju Radne skupine za izradu Procjene rizika od velikih nesreća za područje Općine </w:t>
      </w:r>
      <w:r>
        <w:rPr>
          <w:rFonts w:cs="Times New Roman"/>
          <w:szCs w:val="24"/>
          <w:lang w:bidi="hr-HR"/>
        </w:rPr>
        <w:t>Gračac</w:t>
      </w:r>
      <w:r w:rsidRPr="00822015">
        <w:rPr>
          <w:rFonts w:cs="Times New Roman"/>
          <w:szCs w:val="24"/>
          <w:lang w:bidi="hr-HR"/>
        </w:rPr>
        <w:t xml:space="preserve"> (u daljnjem tekstu: Odluka), KLASA:</w:t>
      </w:r>
      <w:r w:rsidRPr="00822015">
        <w:rPr>
          <w:rFonts w:cs="Times New Roman"/>
          <w:szCs w:val="24"/>
        </w:rPr>
        <w:t xml:space="preserve"> </w:t>
      </w:r>
      <w:r w:rsidRPr="00822015">
        <w:rPr>
          <w:rFonts w:cs="Times New Roman"/>
          <w:szCs w:val="24"/>
          <w:lang w:bidi="hr-HR"/>
        </w:rPr>
        <w:t>240-01/26-01/</w:t>
      </w:r>
      <w:r>
        <w:rPr>
          <w:rFonts w:cs="Times New Roman"/>
          <w:szCs w:val="24"/>
          <w:lang w:bidi="hr-HR"/>
        </w:rPr>
        <w:t>4</w:t>
      </w:r>
      <w:r w:rsidRPr="00822015">
        <w:rPr>
          <w:rFonts w:cs="Times New Roman"/>
          <w:szCs w:val="24"/>
          <w:lang w:bidi="hr-HR"/>
        </w:rPr>
        <w:t>, URBROJ:</w:t>
      </w:r>
      <w:r w:rsidRPr="00822015">
        <w:rPr>
          <w:rFonts w:cs="Times New Roman"/>
          <w:szCs w:val="24"/>
        </w:rPr>
        <w:t xml:space="preserve"> </w:t>
      </w:r>
      <w:r>
        <w:rPr>
          <w:rFonts w:cs="Times New Roman"/>
          <w:szCs w:val="24"/>
          <w:lang w:bidi="hr-HR"/>
        </w:rPr>
        <w:t>2198-31-01-26-1</w:t>
      </w:r>
      <w:r w:rsidRPr="00822015">
        <w:rPr>
          <w:rFonts w:cs="Times New Roman"/>
          <w:szCs w:val="24"/>
          <w:lang w:bidi="hr-HR"/>
        </w:rPr>
        <w:t xml:space="preserve">, od </w:t>
      </w:r>
      <w:r>
        <w:rPr>
          <w:rFonts w:cs="Times New Roman"/>
          <w:szCs w:val="24"/>
          <w:lang w:bidi="hr-HR"/>
        </w:rPr>
        <w:t>19</w:t>
      </w:r>
      <w:r w:rsidRPr="00822015">
        <w:rPr>
          <w:rFonts w:cs="Times New Roman"/>
          <w:szCs w:val="24"/>
          <w:lang w:bidi="hr-HR"/>
        </w:rPr>
        <w:t xml:space="preserve">. svibnja 2026. godine uređen je sastav i obveze Radne skupine za izradu Procjene. </w:t>
      </w:r>
    </w:p>
    <w:p w14:paraId="141D76EB" w14:textId="0733000D" w:rsidR="00822015" w:rsidRPr="00822015" w:rsidRDefault="00822015" w:rsidP="00822015">
      <w:pPr>
        <w:rPr>
          <w:rFonts w:cs="Times New Roman"/>
          <w:szCs w:val="24"/>
          <w:lang w:bidi="hr-HR"/>
        </w:rPr>
      </w:pPr>
      <w:r w:rsidRPr="00822015">
        <w:rPr>
          <w:rFonts w:cs="Times New Roman"/>
          <w:szCs w:val="24"/>
          <w:lang w:bidi="hr-HR"/>
        </w:rPr>
        <w:t xml:space="preserve">Procjena rizika od velikih nesreća za područje Općine </w:t>
      </w:r>
      <w:r>
        <w:rPr>
          <w:rFonts w:cs="Times New Roman"/>
          <w:szCs w:val="24"/>
          <w:lang w:bidi="hr-HR"/>
        </w:rPr>
        <w:t>Gračac</w:t>
      </w:r>
      <w:r w:rsidRPr="00822015">
        <w:rPr>
          <w:rFonts w:cs="Times New Roman"/>
          <w:szCs w:val="24"/>
          <w:lang w:bidi="hr-HR"/>
        </w:rPr>
        <w:t xml:space="preserve"> (u daljnjem tekstu: Procjena) izrađuje se sukladno Smjernicama za izradu Procjene rizika od katastrofa i velikih nesreća za područje Zadarske županije (KLASA: 810</w:t>
      </w:r>
      <w:r w:rsidRPr="00822015">
        <w:rPr>
          <w:rFonts w:cs="Times New Roman"/>
          <w:szCs w:val="24"/>
          <w:lang w:bidi="hr-HR"/>
        </w:rPr>
        <w:softHyphen/>
        <w:t>01/16</w:t>
      </w:r>
      <w:r w:rsidRPr="00822015">
        <w:rPr>
          <w:rFonts w:cs="Times New Roman"/>
          <w:szCs w:val="24"/>
          <w:lang w:bidi="hr-HR"/>
        </w:rPr>
        <w:softHyphen/>
        <w:t>1/5,  URBROJ: 2198/1</w:t>
      </w:r>
      <w:r w:rsidRPr="00822015">
        <w:rPr>
          <w:rFonts w:cs="Times New Roman"/>
          <w:szCs w:val="24"/>
          <w:lang w:bidi="hr-HR"/>
        </w:rPr>
        <w:softHyphen/>
        <w:t>01</w:t>
      </w:r>
      <w:r w:rsidRPr="00822015">
        <w:rPr>
          <w:rFonts w:cs="Times New Roman"/>
          <w:szCs w:val="24"/>
          <w:lang w:bidi="hr-HR"/>
        </w:rPr>
        <w:softHyphen/>
        <w:t>17</w:t>
      </w:r>
      <w:r w:rsidRPr="00822015">
        <w:rPr>
          <w:rFonts w:cs="Times New Roman"/>
          <w:szCs w:val="24"/>
          <w:lang w:bidi="hr-HR"/>
        </w:rPr>
        <w:softHyphen/>
        <w:t xml:space="preserve">5, od 21. veljače 2017. godine).  </w:t>
      </w:r>
    </w:p>
    <w:p w14:paraId="58EAB6D4" w14:textId="3CE9369D" w:rsidR="00904CBE" w:rsidRPr="005B6E74" w:rsidRDefault="00822015" w:rsidP="004D784B">
      <w:pPr>
        <w:rPr>
          <w:rFonts w:cs="Times New Roman"/>
          <w:szCs w:val="24"/>
          <w:lang w:bidi="hr-HR"/>
        </w:rPr>
      </w:pPr>
      <w:r w:rsidRPr="00477908">
        <w:rPr>
          <w:rFonts w:cs="Times New Roman"/>
          <w:szCs w:val="24"/>
          <w:lang w:bidi="hr-HR"/>
        </w:rPr>
        <w:t>Postupak izrade Procjene u skladu je s HRN ISO 31000:201</w:t>
      </w:r>
      <w:r w:rsidR="00477908" w:rsidRPr="00477908">
        <w:rPr>
          <w:rFonts w:cs="Times New Roman"/>
          <w:szCs w:val="24"/>
          <w:lang w:bidi="hr-HR"/>
        </w:rPr>
        <w:t>8</w:t>
      </w:r>
      <w:r w:rsidRPr="00477908">
        <w:rPr>
          <w:rFonts w:cs="Times New Roman"/>
          <w:szCs w:val="24"/>
          <w:lang w:bidi="hr-HR"/>
        </w:rPr>
        <w:t xml:space="preserve"> – Upravljanje rizicima – Načela</w:t>
      </w:r>
      <w:r w:rsidRPr="00822015">
        <w:rPr>
          <w:rFonts w:cs="Times New Roman"/>
          <w:szCs w:val="24"/>
          <w:lang w:bidi="hr-HR"/>
        </w:rPr>
        <w:t xml:space="preserve"> i smjernice, što služi za potrebe unaprjeđenja razumijevanja rizika na svim razinama, osobito u smislu povećanja efikasnosti već uspostavljenih mjera za smanjenje rizika od velikih </w:t>
      </w:r>
      <w:r w:rsidRPr="00477908">
        <w:rPr>
          <w:rFonts w:cs="Times New Roman"/>
          <w:szCs w:val="24"/>
          <w:lang w:bidi="hr-HR"/>
        </w:rPr>
        <w:t xml:space="preserve">nesreća </w:t>
      </w:r>
      <w:r w:rsidRPr="005B6E74">
        <w:rPr>
          <w:rFonts w:cs="Times New Roman"/>
          <w:szCs w:val="24"/>
          <w:lang w:bidi="hr-HR"/>
        </w:rPr>
        <w:t>kao i definiranje novih (</w:t>
      </w:r>
      <w:r w:rsidR="005B6E74">
        <w:rPr>
          <w:rFonts w:cs="Times New Roman"/>
          <w:szCs w:val="24"/>
          <w:lang w:bidi="hr-HR"/>
        </w:rPr>
        <w:t>Slika 1.</w:t>
      </w:r>
      <w:r w:rsidRPr="005B6E74">
        <w:rPr>
          <w:rFonts w:cs="Times New Roman"/>
          <w:szCs w:val="24"/>
          <w:lang w:bidi="hr-HR"/>
        </w:rPr>
        <w:t xml:space="preserve">). </w:t>
      </w:r>
    </w:p>
    <w:p w14:paraId="3F74BF67" w14:textId="77777777" w:rsidR="00904CBE" w:rsidRPr="001D0457" w:rsidRDefault="00904CBE" w:rsidP="004D784B">
      <w:pPr>
        <w:spacing w:after="120"/>
        <w:rPr>
          <w:rFonts w:cs="Times New Roman"/>
          <w:szCs w:val="24"/>
        </w:rPr>
      </w:pPr>
      <w:r w:rsidRPr="001D0457">
        <w:rPr>
          <w:rFonts w:cs="Times New Roman"/>
          <w:b/>
          <w:szCs w:val="24"/>
        </w:rPr>
        <w:t>Procjena rizika</w:t>
      </w:r>
      <w:r w:rsidRPr="001D0457">
        <w:rPr>
          <w:rFonts w:cs="Times New Roman"/>
          <w:szCs w:val="24"/>
        </w:rPr>
        <w:t xml:space="preserve"> je cjelokupni proces:</w:t>
      </w:r>
    </w:p>
    <w:p w14:paraId="7CDFAAD4" w14:textId="77777777" w:rsidR="00904CBE" w:rsidRPr="001D0457" w:rsidRDefault="00904CBE" w:rsidP="00CB242F">
      <w:pPr>
        <w:numPr>
          <w:ilvl w:val="0"/>
          <w:numId w:val="23"/>
        </w:numPr>
        <w:contextualSpacing/>
        <w:rPr>
          <w:rFonts w:cs="Times New Roman"/>
          <w:szCs w:val="24"/>
        </w:rPr>
      </w:pPr>
      <w:r w:rsidRPr="001D0457">
        <w:rPr>
          <w:rFonts w:cs="Times New Roman"/>
          <w:szCs w:val="24"/>
        </w:rPr>
        <w:t>identifikacije rizika,</w:t>
      </w:r>
    </w:p>
    <w:p w14:paraId="2BA9941B" w14:textId="77777777" w:rsidR="00904CBE" w:rsidRPr="001D0457" w:rsidRDefault="00904CBE" w:rsidP="00CB242F">
      <w:pPr>
        <w:numPr>
          <w:ilvl w:val="0"/>
          <w:numId w:val="23"/>
        </w:numPr>
        <w:contextualSpacing/>
        <w:rPr>
          <w:rFonts w:cs="Times New Roman"/>
          <w:szCs w:val="24"/>
        </w:rPr>
      </w:pPr>
      <w:r w:rsidRPr="001D0457">
        <w:rPr>
          <w:rFonts w:cs="Times New Roman"/>
          <w:szCs w:val="24"/>
        </w:rPr>
        <w:t xml:space="preserve"> analize rizika, i</w:t>
      </w:r>
    </w:p>
    <w:p w14:paraId="23A3AAD9" w14:textId="77777777" w:rsidR="00904CBE" w:rsidRPr="001D0457" w:rsidRDefault="00904CBE" w:rsidP="00CB242F">
      <w:pPr>
        <w:numPr>
          <w:ilvl w:val="0"/>
          <w:numId w:val="23"/>
        </w:numPr>
        <w:contextualSpacing/>
        <w:rPr>
          <w:rFonts w:cs="Times New Roman"/>
          <w:szCs w:val="24"/>
        </w:rPr>
      </w:pPr>
      <w:r w:rsidRPr="001D0457">
        <w:rPr>
          <w:rFonts w:cs="Times New Roman"/>
          <w:szCs w:val="24"/>
        </w:rPr>
        <w:t xml:space="preserve">vrednovanja (evaluacije) rizika. </w:t>
      </w:r>
    </w:p>
    <w:p w14:paraId="58DE14E8" w14:textId="77777777" w:rsidR="00904CBE" w:rsidRPr="001D0457" w:rsidRDefault="00904CBE" w:rsidP="00904CBE">
      <w:pPr>
        <w:contextualSpacing/>
        <w:rPr>
          <w:rFonts w:cs="Times New Roman"/>
          <w:szCs w:val="24"/>
        </w:rPr>
      </w:pPr>
    </w:p>
    <w:p w14:paraId="5AD4EC76" w14:textId="77777777" w:rsidR="00904CBE" w:rsidRPr="001D0457" w:rsidRDefault="00904CBE" w:rsidP="004D784B">
      <w:pPr>
        <w:rPr>
          <w:rFonts w:cs="Times New Roman"/>
          <w:szCs w:val="24"/>
        </w:rPr>
      </w:pPr>
      <w:r w:rsidRPr="001D0457">
        <w:rPr>
          <w:rFonts w:cs="Times New Roman"/>
          <w:b/>
          <w:szCs w:val="24"/>
        </w:rPr>
        <w:t>Identifikacija rizika</w:t>
      </w:r>
      <w:r w:rsidRPr="001D0457">
        <w:rPr>
          <w:rFonts w:cs="Times New Roman"/>
          <w:szCs w:val="24"/>
        </w:rPr>
        <w:t xml:space="preserve"> je proces pronalaženja, prepoznavanja i opisivanja rizika.</w:t>
      </w:r>
    </w:p>
    <w:p w14:paraId="35803F16" w14:textId="77777777" w:rsidR="00904CBE" w:rsidRPr="001D0457" w:rsidRDefault="00904CBE" w:rsidP="004D784B">
      <w:pPr>
        <w:rPr>
          <w:rFonts w:cs="Times New Roman"/>
          <w:szCs w:val="24"/>
        </w:rPr>
      </w:pPr>
      <w:r w:rsidRPr="001D0457">
        <w:rPr>
          <w:rFonts w:cs="Times New Roman"/>
          <w:b/>
          <w:szCs w:val="24"/>
        </w:rPr>
        <w:t>Analiza rizika</w:t>
      </w:r>
      <w:r w:rsidRPr="001D0457">
        <w:rPr>
          <w:rFonts w:cs="Times New Roman"/>
          <w:szCs w:val="24"/>
        </w:rPr>
        <w:t xml:space="preserve"> obuhvaća pregled tehničkih karakteristika prijetnji kao što su lokacija, intenzitet, učestalost i vjerojatnost; analizu izloženosti i ranjivosti te procjenu učinkovitosti prevladavajućih i alternativnih kapaciteta za suočavanja u pogledu vjerojatnih rizičnih scenarija.</w:t>
      </w:r>
    </w:p>
    <w:p w14:paraId="07AE1A31" w14:textId="19CC4E29" w:rsidR="00904CBE" w:rsidRPr="001E14EB" w:rsidRDefault="00904CBE" w:rsidP="001E14EB">
      <w:pPr>
        <w:rPr>
          <w:rFonts w:cs="Times New Roman"/>
          <w:szCs w:val="24"/>
          <w:lang w:eastAsia="hr-HR"/>
        </w:rPr>
      </w:pPr>
      <w:r w:rsidRPr="001D0457">
        <w:rPr>
          <w:rFonts w:cs="Times New Roman"/>
          <w:b/>
          <w:szCs w:val="24"/>
          <w:lang w:eastAsia="hr-HR"/>
        </w:rPr>
        <w:t>Vrednovanje (evaluacija) rizika</w:t>
      </w:r>
      <w:r w:rsidRPr="001D0457">
        <w:rPr>
          <w:rFonts w:cs="Times New Roman"/>
          <w:szCs w:val="24"/>
          <w:lang w:eastAsia="hr-HR"/>
        </w:rPr>
        <w:t xml:space="preserve"> je postupak usporedbe rezultata analize rizika s kriterijima prihvatljivosti rizika.</w:t>
      </w:r>
    </w:p>
    <w:p w14:paraId="3F05A8D9" w14:textId="529FE3C0" w:rsidR="001D0457" w:rsidRDefault="001D0457" w:rsidP="00904CBE">
      <w:pPr>
        <w:widowControl w:val="0"/>
        <w:spacing w:after="0"/>
        <w:ind w:left="20"/>
        <w:rPr>
          <w:rFonts w:eastAsia="Calibri" w:cs="Times New Roman"/>
          <w:color w:val="000000"/>
          <w:szCs w:val="24"/>
          <w:lang w:eastAsia="hr-HR" w:bidi="hr-HR"/>
        </w:rPr>
      </w:pPr>
    </w:p>
    <w:p w14:paraId="5AF1189C" w14:textId="6E4A0D08" w:rsidR="004D784B" w:rsidRDefault="004D784B" w:rsidP="00904CBE">
      <w:pPr>
        <w:widowControl w:val="0"/>
        <w:spacing w:after="0"/>
        <w:ind w:left="20"/>
        <w:rPr>
          <w:rFonts w:eastAsia="Calibri" w:cs="Times New Roman"/>
          <w:color w:val="000000"/>
          <w:szCs w:val="24"/>
          <w:lang w:eastAsia="hr-HR" w:bidi="hr-HR"/>
        </w:rPr>
      </w:pPr>
    </w:p>
    <w:p w14:paraId="29E2EF7B" w14:textId="77777777" w:rsidR="004D784B" w:rsidRPr="001D0457" w:rsidRDefault="004D784B" w:rsidP="00904CBE">
      <w:pPr>
        <w:widowControl w:val="0"/>
        <w:spacing w:after="0"/>
        <w:ind w:left="20"/>
        <w:rPr>
          <w:rFonts w:eastAsia="Calibri" w:cs="Times New Roman"/>
          <w:color w:val="000000"/>
          <w:szCs w:val="24"/>
          <w:lang w:eastAsia="hr-HR" w:bidi="hr-HR"/>
        </w:rPr>
      </w:pPr>
    </w:p>
    <w:p w14:paraId="38CF11FB" w14:textId="77777777" w:rsidR="001D0457" w:rsidRPr="001D0457" w:rsidRDefault="001D0457" w:rsidP="00904CBE">
      <w:pPr>
        <w:widowControl w:val="0"/>
        <w:spacing w:after="0"/>
        <w:ind w:left="20"/>
        <w:rPr>
          <w:rFonts w:eastAsia="Calibri" w:cs="Times New Roman"/>
          <w:color w:val="000000"/>
          <w:szCs w:val="24"/>
          <w:lang w:eastAsia="hr-HR" w:bidi="hr-HR"/>
        </w:rPr>
      </w:pPr>
    </w:p>
    <w:p w14:paraId="3D2F7BEE" w14:textId="77777777" w:rsidR="00904CBE" w:rsidRPr="001D0457" w:rsidRDefault="00904CBE" w:rsidP="00904CBE">
      <w:pPr>
        <w:rPr>
          <w:rFonts w:cs="Times New Roman"/>
          <w:szCs w:val="24"/>
        </w:rPr>
      </w:pPr>
    </w:p>
    <w:p w14:paraId="6B295342" w14:textId="51B7CE0D" w:rsidR="00DE0269" w:rsidRPr="001D0457" w:rsidRDefault="00DE0269">
      <w:pPr>
        <w:spacing w:after="160" w:line="259" w:lineRule="auto"/>
        <w:rPr>
          <w:rFonts w:cs="Times New Roman"/>
        </w:rPr>
      </w:pPr>
    </w:p>
    <w:p w14:paraId="69800645" w14:textId="77777777" w:rsidR="00DE0269" w:rsidRPr="001D0457" w:rsidRDefault="00DE0269">
      <w:pPr>
        <w:rPr>
          <w:rFonts w:cs="Times New Roman"/>
        </w:rPr>
      </w:pPr>
    </w:p>
    <w:p w14:paraId="18C0B785" w14:textId="77777777" w:rsidR="00822015" w:rsidRDefault="00822015" w:rsidP="00822015">
      <w:pPr>
        <w:keepNext/>
      </w:pPr>
      <w:r>
        <w:rPr>
          <w:noProof/>
        </w:rPr>
        <w:lastRenderedPageBreak/>
        <w:drawing>
          <wp:inline distT="0" distB="0" distL="0" distR="0" wp14:anchorId="576C33A7" wp14:editId="7F20AB8F">
            <wp:extent cx="6102647" cy="7820025"/>
            <wp:effectExtent l="0" t="0" r="0" b="0"/>
            <wp:docPr id="1318656603"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656603" name="Slika 6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105834" cy="7824109"/>
                    </a:xfrm>
                    <a:prstGeom prst="rect">
                      <a:avLst/>
                    </a:prstGeom>
                  </pic:spPr>
                </pic:pic>
              </a:graphicData>
            </a:graphic>
          </wp:inline>
        </w:drawing>
      </w:r>
    </w:p>
    <w:p w14:paraId="7291D3FD" w14:textId="45B95AEE" w:rsidR="00DE0269" w:rsidRDefault="00822015" w:rsidP="00822015">
      <w:pPr>
        <w:pStyle w:val="Opisslike"/>
        <w:rPr>
          <w:b w:val="0"/>
          <w:bCs w:val="0"/>
        </w:rPr>
      </w:pPr>
      <w:bookmarkStart w:id="3" w:name="_Ref231904598"/>
      <w:bookmarkStart w:id="4" w:name="_Ref232672615"/>
      <w:r w:rsidRPr="00822015">
        <w:rPr>
          <w:b w:val="0"/>
          <w:bCs w:val="0"/>
        </w:rPr>
        <w:t xml:space="preserve">Slika </w:t>
      </w:r>
      <w:r w:rsidRPr="00822015">
        <w:rPr>
          <w:b w:val="0"/>
          <w:bCs w:val="0"/>
        </w:rPr>
        <w:fldChar w:fldCharType="begin"/>
      </w:r>
      <w:r w:rsidRPr="00822015">
        <w:rPr>
          <w:b w:val="0"/>
          <w:bCs w:val="0"/>
        </w:rPr>
        <w:instrText xml:space="preserve"> SEQ Slika \* ARABIC </w:instrText>
      </w:r>
      <w:r w:rsidRPr="00822015">
        <w:rPr>
          <w:b w:val="0"/>
          <w:bCs w:val="0"/>
        </w:rPr>
        <w:fldChar w:fldCharType="separate"/>
      </w:r>
      <w:r w:rsidR="00963800">
        <w:rPr>
          <w:b w:val="0"/>
          <w:bCs w:val="0"/>
        </w:rPr>
        <w:t>1</w:t>
      </w:r>
      <w:r w:rsidRPr="00822015">
        <w:rPr>
          <w:b w:val="0"/>
          <w:bCs w:val="0"/>
        </w:rPr>
        <w:fldChar w:fldCharType="end"/>
      </w:r>
      <w:bookmarkEnd w:id="3"/>
      <w:r w:rsidRPr="00822015">
        <w:rPr>
          <w:b w:val="0"/>
          <w:bCs w:val="0"/>
        </w:rPr>
        <w:t>. ISO 31000 Od procjene rizika do upravljanja rizicima</w:t>
      </w:r>
      <w:bookmarkEnd w:id="4"/>
    </w:p>
    <w:p w14:paraId="26946834" w14:textId="77777777" w:rsidR="00822015" w:rsidRPr="00822015" w:rsidRDefault="00822015" w:rsidP="00822015">
      <w:pPr>
        <w:jc w:val="center"/>
        <w:rPr>
          <w:i/>
          <w:sz w:val="22"/>
          <w:szCs w:val="20"/>
          <w:lang w:eastAsia="zh-CN" w:bidi="hr-HR"/>
        </w:rPr>
      </w:pPr>
      <w:r w:rsidRPr="00822015">
        <w:rPr>
          <w:i/>
          <w:sz w:val="22"/>
          <w:szCs w:val="20"/>
          <w:lang w:eastAsia="zh-CN" w:bidi="hr-HR"/>
        </w:rPr>
        <w:t>Izvor: Kriteriji za izradu smjernica koje donose čelnici područne (regionalne) samouprave za potrebe izrade procjene rizika od velikih nesreća na razinama jedinica lokalnih i područnih (regionalnih) samouprava</w:t>
      </w:r>
    </w:p>
    <w:p w14:paraId="0E0D85FF" w14:textId="37A7E047" w:rsidR="001D0457" w:rsidRPr="004035BC" w:rsidRDefault="001D0457" w:rsidP="001D0457">
      <w:pPr>
        <w:widowControl w:val="0"/>
        <w:spacing w:after="0"/>
        <w:ind w:left="20"/>
        <w:rPr>
          <w:rFonts w:eastAsia="Calibri" w:cs="Times New Roman"/>
          <w:color w:val="000000"/>
          <w:szCs w:val="24"/>
          <w:lang w:eastAsia="hr-HR" w:bidi="hr-HR"/>
        </w:rPr>
      </w:pPr>
      <w:r w:rsidRPr="004035BC">
        <w:rPr>
          <w:rFonts w:eastAsia="Calibri" w:cs="Times New Roman"/>
          <w:color w:val="000000"/>
          <w:szCs w:val="24"/>
          <w:lang w:eastAsia="hr-HR" w:bidi="hr-HR"/>
        </w:rPr>
        <w:lastRenderedPageBreak/>
        <w:t>Glavni koordinator izrade Procjene</w:t>
      </w:r>
      <w:r w:rsidR="004035BC" w:rsidRPr="004035BC">
        <w:rPr>
          <w:rFonts w:eastAsia="Calibri" w:cs="Times New Roman"/>
          <w:color w:val="000000"/>
          <w:szCs w:val="24"/>
          <w:lang w:eastAsia="hr-HR" w:bidi="hr-HR"/>
        </w:rPr>
        <w:t xml:space="preserve"> rizika</w:t>
      </w:r>
      <w:r w:rsidRPr="004035BC">
        <w:rPr>
          <w:rFonts w:eastAsia="Calibri" w:cs="Times New Roman"/>
          <w:color w:val="000000"/>
          <w:szCs w:val="24"/>
          <w:lang w:eastAsia="hr-HR" w:bidi="hr-HR"/>
        </w:rPr>
        <w:t xml:space="preserve"> je načelnik Općine</w:t>
      </w:r>
      <w:r w:rsidR="004035BC" w:rsidRPr="004035BC">
        <w:rPr>
          <w:rFonts w:eastAsia="Calibri" w:cs="Times New Roman"/>
          <w:color w:val="000000"/>
          <w:szCs w:val="24"/>
          <w:lang w:eastAsia="hr-HR" w:bidi="hr-HR"/>
        </w:rPr>
        <w:t xml:space="preserve"> Gračac</w:t>
      </w:r>
      <w:r w:rsidRPr="004035BC">
        <w:rPr>
          <w:rFonts w:eastAsia="Calibri" w:cs="Times New Roman"/>
          <w:color w:val="000000"/>
          <w:szCs w:val="24"/>
          <w:lang w:eastAsia="hr-HR" w:bidi="hr-HR"/>
        </w:rPr>
        <w:t xml:space="preserve">. Odlukom su određeni koordinator za svaki pojedini rizik te nositelji i izvršitelji izrade rizika. Kao konzultant za izradu Procjene rizika od velikih nesreća za područje Općine </w:t>
      </w:r>
      <w:r w:rsidR="004035BC" w:rsidRPr="004035BC">
        <w:rPr>
          <w:rFonts w:eastAsia="Calibri" w:cs="Times New Roman"/>
          <w:color w:val="000000"/>
          <w:szCs w:val="24"/>
          <w:lang w:eastAsia="hr-HR" w:bidi="hr-HR"/>
        </w:rPr>
        <w:t>Gračac</w:t>
      </w:r>
      <w:r w:rsidR="0068245C">
        <w:rPr>
          <w:rFonts w:eastAsia="Calibri" w:cs="Times New Roman"/>
          <w:color w:val="000000"/>
          <w:szCs w:val="24"/>
          <w:lang w:eastAsia="hr-HR" w:bidi="hr-HR"/>
        </w:rPr>
        <w:t>, O</w:t>
      </w:r>
      <w:r w:rsidRPr="004035BC">
        <w:rPr>
          <w:rFonts w:eastAsia="Calibri" w:cs="Times New Roman"/>
          <w:color w:val="000000"/>
          <w:szCs w:val="24"/>
          <w:lang w:eastAsia="hr-HR" w:bidi="hr-HR"/>
        </w:rPr>
        <w:t>dlukom je određen ovlaštenik za prvu grupu stručnih poslova u području planiranja civilne zaštite, tvrtka Alfa atest d.o.o. iz Splita.</w:t>
      </w:r>
    </w:p>
    <w:p w14:paraId="37DA45D4" w14:textId="77777777" w:rsidR="001D0457" w:rsidRPr="004035BC" w:rsidRDefault="001D0457" w:rsidP="001D0457">
      <w:pPr>
        <w:widowControl w:val="0"/>
        <w:spacing w:after="0"/>
        <w:ind w:left="20"/>
        <w:rPr>
          <w:rFonts w:eastAsia="Calibri" w:cs="Times New Roman"/>
          <w:color w:val="000000"/>
          <w:szCs w:val="24"/>
          <w:lang w:eastAsia="hr-HR" w:bidi="hr-HR"/>
        </w:rPr>
      </w:pPr>
    </w:p>
    <w:p w14:paraId="57F1B7EB" w14:textId="77777777" w:rsidR="00506C76" w:rsidRDefault="00506C76" w:rsidP="00506C76">
      <w:pPr>
        <w:widowControl w:val="0"/>
        <w:rPr>
          <w:color w:val="000000"/>
          <w:szCs w:val="24"/>
          <w:lang w:eastAsia="hr-HR" w:bidi="hr-HR"/>
        </w:rPr>
      </w:pPr>
      <w:r w:rsidRPr="007D7F75">
        <w:rPr>
          <w:color w:val="000000"/>
          <w:szCs w:val="24"/>
          <w:lang w:eastAsia="hr-HR" w:bidi="hr-HR"/>
        </w:rPr>
        <w:t>Koordinatori organiziraju i koordiniraju izradu svakog pojedinog rizika, nositelji izrađuju scenarije za određene rizike, kontaktiraju s nadležnim tijelima, te znanstvenim institucijama u svrhu prikupljanja informacija dok su izvršitelji dužni surađivati te u okviru svoje nadležnosti doprinositi razradi rizika.</w:t>
      </w:r>
      <w:r>
        <w:rPr>
          <w:color w:val="000000"/>
          <w:szCs w:val="24"/>
          <w:lang w:eastAsia="hr-HR" w:bidi="hr-HR"/>
        </w:rPr>
        <w:t xml:space="preserve"> </w:t>
      </w:r>
      <w:r w:rsidRPr="00EA0BB0">
        <w:rPr>
          <w:color w:val="000000"/>
          <w:szCs w:val="24"/>
          <w:lang w:eastAsia="hr-HR" w:bidi="hr-HR"/>
        </w:rPr>
        <w:t>Procjena je složen proces identifikacije, analize i vrednovanja rizika, a izrađuje se na temelju scenarija za svaki navedeni rizik.</w:t>
      </w:r>
      <w:r>
        <w:rPr>
          <w:color w:val="000000"/>
          <w:szCs w:val="24"/>
          <w:lang w:eastAsia="hr-HR" w:bidi="hr-HR"/>
        </w:rPr>
        <w:t xml:space="preserve"> </w:t>
      </w:r>
    </w:p>
    <w:p w14:paraId="6F299499" w14:textId="77777777" w:rsidR="00506C76" w:rsidRDefault="00506C76" w:rsidP="00506C76">
      <w:pPr>
        <w:widowControl w:val="0"/>
        <w:rPr>
          <w:color w:val="000000"/>
          <w:szCs w:val="24"/>
          <w:lang w:eastAsia="hr-HR" w:bidi="hr-HR"/>
        </w:rPr>
      </w:pPr>
      <w:r w:rsidRPr="007D7F75">
        <w:rPr>
          <w:color w:val="000000"/>
          <w:szCs w:val="24"/>
          <w:lang w:eastAsia="hr-HR" w:bidi="hr-HR"/>
        </w:rPr>
        <w:t>Scenarij je, u kontekstu procjenjivanja rizika, način predstavljanja procijenjenih rizika. Koordinator, nakon donošenja Procjene, nastavlja s praćenjem događaja i kretanja od značaja za procjenjivanje rizika iz područja nadležnosti te o promjenama, jedan put godišnje ili po potrebi</w:t>
      </w:r>
      <w:r>
        <w:rPr>
          <w:color w:val="000000"/>
          <w:szCs w:val="24"/>
          <w:lang w:eastAsia="hr-HR" w:bidi="hr-HR"/>
        </w:rPr>
        <w:t>,</w:t>
      </w:r>
      <w:r w:rsidRPr="007D7F75">
        <w:rPr>
          <w:color w:val="000000"/>
          <w:szCs w:val="24"/>
          <w:lang w:eastAsia="hr-HR" w:bidi="hr-HR"/>
        </w:rPr>
        <w:t xml:space="preserve"> izvješćuje načelnika</w:t>
      </w:r>
      <w:r>
        <w:rPr>
          <w:color w:val="000000"/>
          <w:szCs w:val="24"/>
          <w:lang w:eastAsia="hr-HR" w:bidi="hr-HR"/>
        </w:rPr>
        <w:t xml:space="preserve"> Stožera civilne zaštite</w:t>
      </w:r>
      <w:r w:rsidRPr="007D7F75">
        <w:rPr>
          <w:color w:val="000000"/>
          <w:szCs w:val="24"/>
          <w:lang w:eastAsia="hr-HR" w:bidi="hr-HR"/>
        </w:rPr>
        <w:t xml:space="preserve"> - glavnog koordinatora.</w:t>
      </w:r>
    </w:p>
    <w:p w14:paraId="2936B6CE" w14:textId="77777777" w:rsidR="00506C76" w:rsidRPr="00573799" w:rsidRDefault="00506C76" w:rsidP="00506C76">
      <w:pPr>
        <w:autoSpaceDE w:val="0"/>
        <w:autoSpaceDN w:val="0"/>
        <w:adjustRightInd w:val="0"/>
        <w:rPr>
          <w:szCs w:val="24"/>
          <w:lang w:bidi="hr-HR"/>
        </w:rPr>
      </w:pPr>
      <w:r w:rsidRPr="00573799">
        <w:rPr>
          <w:szCs w:val="24"/>
          <w:lang w:bidi="hr-HR"/>
        </w:rPr>
        <w:t>Radna skupina za izradu Procjene rizika predlaže glavnom koordinatoru pokretanje postupaka izmjena i dopuna Procjene, odnosno ažuriranja Procjene.</w:t>
      </w:r>
    </w:p>
    <w:p w14:paraId="330FD52D" w14:textId="77777777" w:rsidR="00506C76" w:rsidRPr="00573799" w:rsidRDefault="00506C76" w:rsidP="00506C76">
      <w:pPr>
        <w:autoSpaceDE w:val="0"/>
        <w:autoSpaceDN w:val="0"/>
        <w:adjustRightInd w:val="0"/>
        <w:rPr>
          <w:szCs w:val="24"/>
          <w:lang w:bidi="hr-HR"/>
        </w:rPr>
      </w:pPr>
      <w:r w:rsidRPr="00573799">
        <w:rPr>
          <w:szCs w:val="24"/>
          <w:lang w:bidi="hr-HR"/>
        </w:rPr>
        <w:t xml:space="preserve">Procjena se izrađuje najmanje jednom u tri godine, te se usklađivanje i usvajanje mora provesti do kraja ožujka u svakom trogodišnjem ciklusu. </w:t>
      </w:r>
    </w:p>
    <w:p w14:paraId="0171FF1C" w14:textId="77777777" w:rsidR="00506C76" w:rsidRPr="00573799" w:rsidRDefault="00506C76" w:rsidP="00506C76">
      <w:pPr>
        <w:autoSpaceDE w:val="0"/>
        <w:autoSpaceDN w:val="0"/>
        <w:adjustRightInd w:val="0"/>
        <w:rPr>
          <w:szCs w:val="24"/>
          <w:lang w:bidi="hr-HR"/>
        </w:rPr>
      </w:pPr>
      <w:r w:rsidRPr="00573799">
        <w:rPr>
          <w:szCs w:val="24"/>
          <w:lang w:bidi="hr-HR"/>
        </w:rPr>
        <w:t>Procjena se može izrađivati i češće, ako u trogodišnjem periodu nastupi značajna promjena ulaznih parametara u korištenim scenarijima i postupcima analiziranja rizika ili ako se prepozna nova prijetnja.</w:t>
      </w:r>
    </w:p>
    <w:p w14:paraId="0D548DE5" w14:textId="17D31382" w:rsidR="00506C76" w:rsidRPr="00573799" w:rsidRDefault="00506C76" w:rsidP="00506C76">
      <w:pPr>
        <w:autoSpaceDE w:val="0"/>
        <w:autoSpaceDN w:val="0"/>
        <w:adjustRightInd w:val="0"/>
        <w:rPr>
          <w:szCs w:val="24"/>
          <w:lang w:bidi="hr-HR"/>
        </w:rPr>
      </w:pPr>
      <w:r w:rsidRPr="00573799">
        <w:rPr>
          <w:szCs w:val="24"/>
          <w:lang w:bidi="hr-HR"/>
        </w:rPr>
        <w:t xml:space="preserve">Procjenom rizika od velikih nesreća </w:t>
      </w:r>
      <w:r>
        <w:rPr>
          <w:szCs w:val="24"/>
          <w:lang w:bidi="hr-HR"/>
        </w:rPr>
        <w:t>za područje Općine Gračac iz rujna 2022. godine</w:t>
      </w:r>
      <w:r w:rsidRPr="00573799">
        <w:rPr>
          <w:szCs w:val="24"/>
          <w:lang w:bidi="hr-HR"/>
        </w:rPr>
        <w:t xml:space="preserve"> obrađeni su sljedeći rizici: </w:t>
      </w:r>
      <w:r>
        <w:rPr>
          <w:szCs w:val="24"/>
          <w:lang w:bidi="hr-HR"/>
        </w:rPr>
        <w:t>potres, požar otvorenog tipa, poplava, epidemije i pandemije, ekstremne temperature, snijeg i led, i suša.</w:t>
      </w:r>
    </w:p>
    <w:p w14:paraId="7FD450EC" w14:textId="749A1D7C" w:rsidR="00506C76" w:rsidRPr="00573799" w:rsidRDefault="00506C76" w:rsidP="00506C76">
      <w:pPr>
        <w:autoSpaceDE w:val="0"/>
        <w:autoSpaceDN w:val="0"/>
        <w:adjustRightInd w:val="0"/>
        <w:rPr>
          <w:b/>
          <w:bCs/>
          <w:szCs w:val="24"/>
          <w:lang w:bidi="hr-HR"/>
        </w:rPr>
      </w:pPr>
      <w:r w:rsidRPr="00573799">
        <w:rPr>
          <w:szCs w:val="24"/>
          <w:lang w:bidi="hr-HR"/>
        </w:rPr>
        <w:t xml:space="preserve">Dana </w:t>
      </w:r>
      <w:r>
        <w:rPr>
          <w:szCs w:val="24"/>
          <w:lang w:bidi="hr-HR"/>
        </w:rPr>
        <w:t>19</w:t>
      </w:r>
      <w:r w:rsidRPr="00573799">
        <w:rPr>
          <w:szCs w:val="24"/>
          <w:lang w:bidi="hr-HR"/>
        </w:rPr>
        <w:t xml:space="preserve">. svibnja 2026. godine načelnik </w:t>
      </w:r>
      <w:r>
        <w:rPr>
          <w:szCs w:val="24"/>
          <w:lang w:bidi="hr-HR"/>
        </w:rPr>
        <w:t>Općine Gračac</w:t>
      </w:r>
      <w:r w:rsidRPr="00573799">
        <w:rPr>
          <w:szCs w:val="24"/>
          <w:lang w:bidi="hr-HR"/>
        </w:rPr>
        <w:t xml:space="preserve"> donio je Odluku kojom su definirani sljedeći rizici koji će se obraditi u ovoj Procjeni, a to su: </w:t>
      </w:r>
      <w:r w:rsidRPr="00573799">
        <w:rPr>
          <w:b/>
          <w:bCs/>
          <w:szCs w:val="24"/>
          <w:lang w:bidi="hr-HR"/>
        </w:rPr>
        <w:t>potres,</w:t>
      </w:r>
      <w:r>
        <w:rPr>
          <w:b/>
          <w:bCs/>
          <w:szCs w:val="24"/>
          <w:lang w:bidi="hr-HR"/>
        </w:rPr>
        <w:t xml:space="preserve"> požar otvorenog tipa,</w:t>
      </w:r>
      <w:r w:rsidRPr="00573799">
        <w:rPr>
          <w:b/>
          <w:bCs/>
          <w:szCs w:val="24"/>
          <w:lang w:bidi="hr-HR"/>
        </w:rPr>
        <w:t xml:space="preserve"> </w:t>
      </w:r>
      <w:r>
        <w:rPr>
          <w:b/>
          <w:bCs/>
          <w:szCs w:val="24"/>
          <w:lang w:bidi="hr-HR"/>
        </w:rPr>
        <w:t xml:space="preserve">epidemije i pandemije, olujno i orkansko nevrijeme i jak vjetar, </w:t>
      </w:r>
      <w:r w:rsidR="00CD228C">
        <w:rPr>
          <w:b/>
          <w:bCs/>
          <w:szCs w:val="24"/>
          <w:lang w:bidi="hr-HR"/>
        </w:rPr>
        <w:t xml:space="preserve">poplava, snijeg i led i suša. </w:t>
      </w:r>
    </w:p>
    <w:p w14:paraId="0094BAD1" w14:textId="77777777" w:rsidR="001D0457" w:rsidRDefault="001D0457" w:rsidP="005C4EDE">
      <w:pPr>
        <w:widowControl w:val="0"/>
        <w:spacing w:after="0"/>
        <w:rPr>
          <w:rFonts w:eastAsia="Calibri" w:cs="Times New Roman"/>
          <w:color w:val="000000"/>
          <w:szCs w:val="24"/>
          <w:lang w:eastAsia="hr-HR" w:bidi="hr-HR"/>
        </w:rPr>
      </w:pPr>
    </w:p>
    <w:p w14:paraId="61605859" w14:textId="77777777" w:rsidR="00506C76" w:rsidRDefault="00506C76" w:rsidP="005C4EDE">
      <w:pPr>
        <w:widowControl w:val="0"/>
        <w:spacing w:after="0"/>
        <w:rPr>
          <w:rFonts w:eastAsia="Calibri" w:cs="Times New Roman"/>
          <w:color w:val="000000"/>
          <w:szCs w:val="24"/>
          <w:lang w:eastAsia="hr-HR" w:bidi="hr-HR"/>
        </w:rPr>
      </w:pPr>
    </w:p>
    <w:p w14:paraId="19251A2E" w14:textId="77777777" w:rsidR="00506C76" w:rsidRDefault="00506C76" w:rsidP="005C4EDE">
      <w:pPr>
        <w:widowControl w:val="0"/>
        <w:spacing w:after="0"/>
        <w:rPr>
          <w:rFonts w:eastAsia="Calibri" w:cs="Times New Roman"/>
          <w:color w:val="000000"/>
          <w:szCs w:val="24"/>
          <w:lang w:eastAsia="hr-HR" w:bidi="hr-HR"/>
        </w:rPr>
      </w:pPr>
    </w:p>
    <w:p w14:paraId="6188CB72" w14:textId="77777777" w:rsidR="00506C76" w:rsidRPr="001D0457" w:rsidRDefault="00506C76" w:rsidP="005C4EDE">
      <w:pPr>
        <w:widowControl w:val="0"/>
        <w:spacing w:after="0"/>
        <w:rPr>
          <w:rFonts w:eastAsia="Calibri" w:cs="Times New Roman"/>
          <w:color w:val="000000"/>
          <w:szCs w:val="24"/>
          <w:highlight w:val="yellow"/>
          <w:lang w:eastAsia="hr-HR" w:bidi="hr-HR"/>
        </w:rPr>
      </w:pPr>
    </w:p>
    <w:p w14:paraId="3996E689" w14:textId="5259A3FD" w:rsidR="00506C76" w:rsidRDefault="00506C76">
      <w:pPr>
        <w:spacing w:after="160" w:line="259" w:lineRule="auto"/>
        <w:jc w:val="left"/>
        <w:rPr>
          <w:rFonts w:cs="Times New Roman"/>
          <w:szCs w:val="24"/>
        </w:rPr>
      </w:pPr>
      <w:r>
        <w:rPr>
          <w:rFonts w:cs="Times New Roman"/>
          <w:szCs w:val="24"/>
        </w:rPr>
        <w:br w:type="page"/>
      </w:r>
    </w:p>
    <w:p w14:paraId="19173D3A" w14:textId="77777777" w:rsidR="0071219B" w:rsidRPr="0071219B" w:rsidRDefault="0071219B" w:rsidP="00DE0269">
      <w:pPr>
        <w:rPr>
          <w:rFonts w:cs="Times New Roman"/>
          <w:b/>
          <w:bCs/>
          <w:szCs w:val="24"/>
        </w:rPr>
      </w:pPr>
      <w:r w:rsidRPr="0071219B">
        <w:rPr>
          <w:rFonts w:cs="Times New Roman"/>
          <w:b/>
          <w:bCs/>
          <w:szCs w:val="24"/>
        </w:rPr>
        <w:lastRenderedPageBreak/>
        <w:t xml:space="preserve">KRITERIJI ZA IZRADU PROCJENE RIZIKA </w:t>
      </w:r>
    </w:p>
    <w:p w14:paraId="56E1B98D" w14:textId="77777777" w:rsidR="00CD228C" w:rsidRPr="00880505" w:rsidRDefault="00CD228C" w:rsidP="00CD228C">
      <w:pPr>
        <w:autoSpaceDE w:val="0"/>
        <w:autoSpaceDN w:val="0"/>
        <w:adjustRightInd w:val="0"/>
        <w:ind w:firstLine="708"/>
        <w:rPr>
          <w:b/>
          <w:bCs/>
          <w:color w:val="000000"/>
          <w:szCs w:val="24"/>
        </w:rPr>
      </w:pPr>
      <w:r w:rsidRPr="00FA72C6">
        <w:rPr>
          <w:color w:val="000000"/>
          <w:szCs w:val="24"/>
        </w:rPr>
        <w:t xml:space="preserve">Smjernicama za izradu Procjene rizika od katastrofa i velikih nesreća za područje </w:t>
      </w:r>
      <w:r>
        <w:rPr>
          <w:color w:val="000000"/>
          <w:szCs w:val="24"/>
        </w:rPr>
        <w:t>Zadarske</w:t>
      </w:r>
      <w:r w:rsidRPr="00FA72C6">
        <w:rPr>
          <w:color w:val="000000"/>
          <w:szCs w:val="24"/>
        </w:rPr>
        <w:t xml:space="preserve"> županije propisani su sljedeći kriteriji za izradu procjene kako bi ista bila usporediva s Procjenom rizika od katastrofa za Republiku Hrvatsku</w:t>
      </w:r>
      <w:r>
        <w:rPr>
          <w:color w:val="000000"/>
          <w:szCs w:val="24"/>
        </w:rPr>
        <w:t>,</w:t>
      </w:r>
      <w:r w:rsidRPr="00FA72C6">
        <w:rPr>
          <w:color w:val="000000"/>
          <w:szCs w:val="24"/>
        </w:rPr>
        <w:t xml:space="preserve"> te u skladu sa Smjernicama za procjenu rizika i kartiranje Europske komisije (</w:t>
      </w:r>
      <w:proofErr w:type="spellStart"/>
      <w:r w:rsidRPr="00FA72C6">
        <w:rPr>
          <w:iCs/>
          <w:color w:val="000000"/>
          <w:szCs w:val="24"/>
        </w:rPr>
        <w:t>Risk</w:t>
      </w:r>
      <w:proofErr w:type="spellEnd"/>
      <w:r w:rsidRPr="00FA72C6">
        <w:rPr>
          <w:iCs/>
          <w:color w:val="000000"/>
          <w:szCs w:val="24"/>
        </w:rPr>
        <w:t xml:space="preserve"> </w:t>
      </w:r>
      <w:proofErr w:type="spellStart"/>
      <w:r w:rsidRPr="00FA72C6">
        <w:rPr>
          <w:iCs/>
          <w:color w:val="000000"/>
          <w:szCs w:val="24"/>
        </w:rPr>
        <w:t>Assessment</w:t>
      </w:r>
      <w:proofErr w:type="spellEnd"/>
      <w:r w:rsidRPr="00FA72C6">
        <w:rPr>
          <w:iCs/>
          <w:color w:val="000000"/>
          <w:szCs w:val="24"/>
        </w:rPr>
        <w:t xml:space="preserve"> </w:t>
      </w:r>
      <w:proofErr w:type="spellStart"/>
      <w:r w:rsidRPr="00FA72C6">
        <w:rPr>
          <w:iCs/>
          <w:color w:val="000000"/>
          <w:szCs w:val="24"/>
        </w:rPr>
        <w:t>and</w:t>
      </w:r>
      <w:proofErr w:type="spellEnd"/>
      <w:r w:rsidRPr="00FA72C6">
        <w:rPr>
          <w:iCs/>
          <w:color w:val="000000"/>
          <w:szCs w:val="24"/>
        </w:rPr>
        <w:t xml:space="preserve"> </w:t>
      </w:r>
      <w:proofErr w:type="spellStart"/>
      <w:r w:rsidRPr="00FA72C6">
        <w:rPr>
          <w:iCs/>
          <w:color w:val="000000"/>
          <w:szCs w:val="24"/>
        </w:rPr>
        <w:t>Mapping</w:t>
      </w:r>
      <w:proofErr w:type="spellEnd"/>
      <w:r w:rsidRPr="00FA72C6">
        <w:rPr>
          <w:iCs/>
          <w:color w:val="000000"/>
          <w:szCs w:val="24"/>
        </w:rPr>
        <w:t xml:space="preserve"> </w:t>
      </w:r>
      <w:proofErr w:type="spellStart"/>
      <w:r w:rsidRPr="00FA72C6">
        <w:rPr>
          <w:iCs/>
          <w:color w:val="000000"/>
          <w:szCs w:val="24"/>
        </w:rPr>
        <w:t>Guidelines</w:t>
      </w:r>
      <w:proofErr w:type="spellEnd"/>
      <w:r w:rsidRPr="00FA72C6">
        <w:rPr>
          <w:iCs/>
          <w:color w:val="000000"/>
          <w:szCs w:val="24"/>
        </w:rPr>
        <w:t xml:space="preserve"> for </w:t>
      </w:r>
      <w:proofErr w:type="spellStart"/>
      <w:r w:rsidRPr="00FA72C6">
        <w:rPr>
          <w:iCs/>
          <w:color w:val="000000"/>
          <w:szCs w:val="24"/>
        </w:rPr>
        <w:t>Disaster</w:t>
      </w:r>
      <w:proofErr w:type="spellEnd"/>
      <w:r w:rsidRPr="00FA72C6">
        <w:rPr>
          <w:iCs/>
          <w:color w:val="000000"/>
          <w:szCs w:val="24"/>
        </w:rPr>
        <w:t xml:space="preserve"> Management</w:t>
      </w:r>
      <w:r w:rsidRPr="00FA72C6">
        <w:rPr>
          <w:color w:val="000000"/>
          <w:szCs w:val="24"/>
        </w:rPr>
        <w:t>, EC SEC (2010), 1626)</w:t>
      </w:r>
      <w:r>
        <w:rPr>
          <w:color w:val="000000"/>
          <w:szCs w:val="24"/>
        </w:rPr>
        <w:t>,</w:t>
      </w:r>
      <w:r w:rsidRPr="00FA72C6">
        <w:rPr>
          <w:color w:val="000000"/>
          <w:szCs w:val="24"/>
        </w:rPr>
        <w:t xml:space="preserve"> i obavezno mora sadržavati sljedeće dijelove:</w:t>
      </w:r>
    </w:p>
    <w:p w14:paraId="2C983DED"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Osnovne karakteristike područja JLP(R)S</w:t>
      </w:r>
    </w:p>
    <w:p w14:paraId="678C6F8F"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Identifikaciju prijetnji-registar svih poznatih rizika </w:t>
      </w:r>
    </w:p>
    <w:p w14:paraId="11A09F36"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Scenarije za jednostavne rizike kojima se opisuje događaj s najgorim mogućim posljedicama </w:t>
      </w:r>
    </w:p>
    <w:p w14:paraId="5A08A16C" w14:textId="77777777" w:rsidR="00CD228C" w:rsidRPr="00FA72C6" w:rsidRDefault="00CD228C" w:rsidP="00387A01">
      <w:pPr>
        <w:widowControl w:val="0"/>
        <w:numPr>
          <w:ilvl w:val="0"/>
          <w:numId w:val="1"/>
        </w:numPr>
        <w:tabs>
          <w:tab w:val="left" w:pos="851"/>
        </w:tabs>
        <w:autoSpaceDE w:val="0"/>
        <w:autoSpaceDN w:val="0"/>
        <w:adjustRightInd w:val="0"/>
        <w:spacing w:after="0"/>
        <w:rPr>
          <w:color w:val="000000"/>
          <w:szCs w:val="24"/>
        </w:rPr>
      </w:pPr>
      <w:r w:rsidRPr="00FA72C6">
        <w:rPr>
          <w:color w:val="000000"/>
          <w:szCs w:val="24"/>
        </w:rPr>
        <w:t xml:space="preserve">Tablice vjerojatnosti/frekvencije </w:t>
      </w:r>
    </w:p>
    <w:p w14:paraId="18259F07" w14:textId="77777777" w:rsidR="00CD228C" w:rsidRPr="00FA72C6" w:rsidRDefault="00CD228C" w:rsidP="00387A01">
      <w:pPr>
        <w:widowControl w:val="0"/>
        <w:numPr>
          <w:ilvl w:val="0"/>
          <w:numId w:val="1"/>
        </w:numPr>
        <w:tabs>
          <w:tab w:val="left" w:pos="851"/>
        </w:tabs>
        <w:autoSpaceDE w:val="0"/>
        <w:autoSpaceDN w:val="0"/>
        <w:adjustRightInd w:val="0"/>
        <w:spacing w:after="0"/>
        <w:rPr>
          <w:color w:val="000000"/>
          <w:szCs w:val="24"/>
        </w:rPr>
      </w:pPr>
      <w:r w:rsidRPr="00FA72C6">
        <w:rPr>
          <w:color w:val="000000"/>
          <w:szCs w:val="24"/>
        </w:rPr>
        <w:t xml:space="preserve">Kriterije za procjenjivanje utjecaja prijetnji na kategorije društvenih vrijednosti na: </w:t>
      </w:r>
    </w:p>
    <w:p w14:paraId="76528D81" w14:textId="77777777" w:rsidR="00CD228C" w:rsidRPr="00FA72C6" w:rsidRDefault="00CD228C" w:rsidP="00CB242F">
      <w:pPr>
        <w:pStyle w:val="Odlomakpopisa"/>
        <w:widowControl w:val="0"/>
        <w:numPr>
          <w:ilvl w:val="0"/>
          <w:numId w:val="69"/>
        </w:numPr>
        <w:tabs>
          <w:tab w:val="left" w:pos="851"/>
        </w:tabs>
        <w:autoSpaceDE w:val="0"/>
        <w:autoSpaceDN w:val="0"/>
        <w:adjustRightInd w:val="0"/>
        <w:spacing w:after="0"/>
        <w:ind w:left="1134"/>
        <w:rPr>
          <w:color w:val="000000"/>
          <w:szCs w:val="24"/>
        </w:rPr>
      </w:pPr>
      <w:r w:rsidRPr="00FA72C6">
        <w:rPr>
          <w:color w:val="000000"/>
          <w:szCs w:val="24"/>
        </w:rPr>
        <w:t>Život i zdravlje ljudi</w:t>
      </w:r>
    </w:p>
    <w:p w14:paraId="580B9662" w14:textId="77777777" w:rsidR="00CD228C" w:rsidRPr="00FA72C6" w:rsidRDefault="00CD228C" w:rsidP="00CB242F">
      <w:pPr>
        <w:pStyle w:val="Odlomakpopisa"/>
        <w:widowControl w:val="0"/>
        <w:numPr>
          <w:ilvl w:val="0"/>
          <w:numId w:val="69"/>
        </w:numPr>
        <w:tabs>
          <w:tab w:val="left" w:pos="851"/>
        </w:tabs>
        <w:autoSpaceDE w:val="0"/>
        <w:autoSpaceDN w:val="0"/>
        <w:adjustRightInd w:val="0"/>
        <w:spacing w:after="0"/>
        <w:ind w:left="1134"/>
        <w:rPr>
          <w:color w:val="000000"/>
          <w:szCs w:val="24"/>
        </w:rPr>
      </w:pPr>
      <w:r w:rsidRPr="00FA72C6">
        <w:rPr>
          <w:color w:val="000000"/>
          <w:szCs w:val="24"/>
        </w:rPr>
        <w:t xml:space="preserve">Gospodarstvo </w:t>
      </w:r>
    </w:p>
    <w:p w14:paraId="4F9505A4" w14:textId="77777777" w:rsidR="00CD228C" w:rsidRPr="00FA72C6" w:rsidRDefault="00CD228C" w:rsidP="00CB242F">
      <w:pPr>
        <w:pStyle w:val="Odlomakpopisa"/>
        <w:widowControl w:val="0"/>
        <w:numPr>
          <w:ilvl w:val="0"/>
          <w:numId w:val="69"/>
        </w:numPr>
        <w:tabs>
          <w:tab w:val="left" w:pos="851"/>
        </w:tabs>
        <w:autoSpaceDE w:val="0"/>
        <w:autoSpaceDN w:val="0"/>
        <w:adjustRightInd w:val="0"/>
        <w:spacing w:after="0"/>
        <w:ind w:left="1134"/>
        <w:rPr>
          <w:color w:val="000000"/>
          <w:szCs w:val="24"/>
        </w:rPr>
      </w:pPr>
      <w:r w:rsidRPr="00FA72C6">
        <w:rPr>
          <w:color w:val="000000"/>
          <w:szCs w:val="24"/>
        </w:rPr>
        <w:t xml:space="preserve">Društvenu stabilnost i politiku </w:t>
      </w:r>
    </w:p>
    <w:p w14:paraId="23064ED4" w14:textId="77777777" w:rsidR="00CD228C" w:rsidRPr="00FA72C6" w:rsidRDefault="00CD228C" w:rsidP="00387A01">
      <w:pPr>
        <w:widowControl w:val="0"/>
        <w:numPr>
          <w:ilvl w:val="0"/>
          <w:numId w:val="1"/>
        </w:numPr>
        <w:tabs>
          <w:tab w:val="left" w:pos="851"/>
        </w:tabs>
        <w:autoSpaceDE w:val="0"/>
        <w:autoSpaceDN w:val="0"/>
        <w:adjustRightInd w:val="0"/>
        <w:spacing w:after="0"/>
        <w:rPr>
          <w:color w:val="000000"/>
          <w:szCs w:val="24"/>
        </w:rPr>
      </w:pPr>
      <w:r w:rsidRPr="00FA72C6">
        <w:rPr>
          <w:color w:val="000000"/>
          <w:szCs w:val="24"/>
        </w:rPr>
        <w:t xml:space="preserve">Matrice scenarija jednostavnog rizika te za svaki od kriterija zasebno </w:t>
      </w:r>
    </w:p>
    <w:p w14:paraId="440AE438" w14:textId="77777777" w:rsidR="00CD228C" w:rsidRPr="00EA0BB0" w:rsidRDefault="00CD228C" w:rsidP="00387A01">
      <w:pPr>
        <w:widowControl w:val="0"/>
        <w:numPr>
          <w:ilvl w:val="0"/>
          <w:numId w:val="1"/>
        </w:numPr>
        <w:spacing w:after="0"/>
        <w:contextualSpacing/>
        <w:rPr>
          <w:color w:val="000000"/>
          <w:szCs w:val="24"/>
        </w:rPr>
      </w:pPr>
      <w:r w:rsidRPr="00FA72C6">
        <w:rPr>
          <w:rFonts w:eastAsia="Courier New"/>
          <w:color w:val="000000"/>
          <w:szCs w:val="24"/>
          <w:lang w:eastAsia="hr-HR" w:bidi="hr-HR"/>
        </w:rPr>
        <w:t xml:space="preserve">Matrice s uspoređenim rizicima na području </w:t>
      </w:r>
      <w:r w:rsidRPr="00FA72C6">
        <w:rPr>
          <w:color w:val="000000"/>
          <w:szCs w:val="24"/>
        </w:rPr>
        <w:t>Zadarske županije, odnosno jedinice lokalne</w:t>
      </w:r>
      <w:r w:rsidRPr="00EA0BB0">
        <w:rPr>
          <w:color w:val="000000"/>
          <w:szCs w:val="24"/>
        </w:rPr>
        <w:t xml:space="preserve"> samouprave </w:t>
      </w:r>
    </w:p>
    <w:p w14:paraId="70E223F0"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Analiza sustava civilne zaštite </w:t>
      </w:r>
    </w:p>
    <w:p w14:paraId="2E89A819"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Vrednovanje rizika </w:t>
      </w:r>
    </w:p>
    <w:p w14:paraId="72028EEF" w14:textId="77777777" w:rsidR="00CD228C" w:rsidRPr="00EA0BB0"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Kartografski prikaz rizika </w:t>
      </w:r>
    </w:p>
    <w:p w14:paraId="67326E71" w14:textId="77777777" w:rsidR="00CD228C" w:rsidRDefault="00CD228C" w:rsidP="00387A01">
      <w:pPr>
        <w:widowControl w:val="0"/>
        <w:numPr>
          <w:ilvl w:val="0"/>
          <w:numId w:val="1"/>
        </w:numPr>
        <w:tabs>
          <w:tab w:val="left" w:pos="851"/>
        </w:tabs>
        <w:autoSpaceDE w:val="0"/>
        <w:autoSpaceDN w:val="0"/>
        <w:adjustRightInd w:val="0"/>
        <w:spacing w:after="0"/>
        <w:rPr>
          <w:color w:val="000000"/>
          <w:szCs w:val="24"/>
        </w:rPr>
      </w:pPr>
      <w:r w:rsidRPr="00EA0BB0">
        <w:rPr>
          <w:color w:val="000000"/>
          <w:szCs w:val="24"/>
        </w:rPr>
        <w:t xml:space="preserve">Popis sudionika u izradi Procjene </w:t>
      </w:r>
    </w:p>
    <w:p w14:paraId="6FE2E812" w14:textId="15AE04B8" w:rsidR="00CD228C" w:rsidRDefault="00CD228C">
      <w:pPr>
        <w:spacing w:after="160" w:line="259" w:lineRule="auto"/>
        <w:jc w:val="left"/>
        <w:rPr>
          <w:rFonts w:cs="Times New Roman"/>
          <w:highlight w:val="yellow"/>
        </w:rPr>
      </w:pPr>
      <w:r>
        <w:rPr>
          <w:rFonts w:cs="Times New Roman"/>
          <w:highlight w:val="yellow"/>
        </w:rPr>
        <w:br w:type="page"/>
      </w:r>
    </w:p>
    <w:p w14:paraId="7BE407BC" w14:textId="77777777" w:rsidR="00DE0269" w:rsidRPr="007F225D" w:rsidRDefault="00DE0269" w:rsidP="00CD228C">
      <w:pPr>
        <w:pStyle w:val="Naslov1"/>
        <w:spacing w:after="240"/>
      </w:pPr>
      <w:bookmarkStart w:id="5" w:name="_Toc233879966"/>
      <w:r w:rsidRPr="007F225D">
        <w:lastRenderedPageBreak/>
        <w:t>OSNOVNE KARAKTERISTIKE OPĆINE GRAČAC</w:t>
      </w:r>
      <w:bookmarkEnd w:id="5"/>
    </w:p>
    <w:p w14:paraId="7609B0D4" w14:textId="5D67A988" w:rsidR="00DE0269" w:rsidRPr="007F225D" w:rsidRDefault="007F225D" w:rsidP="00CD228C">
      <w:pPr>
        <w:pStyle w:val="Naslov2"/>
        <w:spacing w:after="240"/>
      </w:pPr>
      <w:bookmarkStart w:id="6" w:name="_Toc233879967"/>
      <w:r w:rsidRPr="007F225D">
        <w:t>GEOGRAFSKI POKAZATELJI</w:t>
      </w:r>
      <w:bookmarkEnd w:id="6"/>
    </w:p>
    <w:p w14:paraId="6CD1A6D4" w14:textId="77777777" w:rsidR="00DE0269" w:rsidRPr="007F225D" w:rsidRDefault="00DE0269" w:rsidP="00CD228C">
      <w:pPr>
        <w:pStyle w:val="Naslov3"/>
        <w:spacing w:after="240"/>
      </w:pPr>
      <w:bookmarkStart w:id="7" w:name="_Toc233879968"/>
      <w:r w:rsidRPr="007F225D">
        <w:t>Geografski položaj</w:t>
      </w:r>
      <w:bookmarkEnd w:id="7"/>
    </w:p>
    <w:p w14:paraId="41FA0FEC" w14:textId="79D68248" w:rsidR="00DE0269" w:rsidRPr="009A7EF0" w:rsidRDefault="00DE0269" w:rsidP="00CD228C">
      <w:pPr>
        <w:autoSpaceDE w:val="0"/>
        <w:autoSpaceDN w:val="0"/>
        <w:adjustRightInd w:val="0"/>
        <w:ind w:firstLine="708"/>
        <w:rPr>
          <w:rFonts w:cs="Times New Roman"/>
          <w:color w:val="000000"/>
          <w:szCs w:val="24"/>
          <w:lang w:eastAsia="hr-HR"/>
        </w:rPr>
      </w:pPr>
      <w:r w:rsidRPr="009A7EF0">
        <w:rPr>
          <w:rFonts w:cs="Times New Roman"/>
          <w:color w:val="000000"/>
          <w:szCs w:val="24"/>
          <w:lang w:eastAsia="hr-HR"/>
        </w:rPr>
        <w:t xml:space="preserve">Općina Gračac je </w:t>
      </w:r>
      <w:r w:rsidR="00D52ED4">
        <w:rPr>
          <w:rFonts w:cs="Times New Roman"/>
          <w:color w:val="000000"/>
          <w:szCs w:val="24"/>
          <w:lang w:eastAsia="hr-HR"/>
        </w:rPr>
        <w:t>površinski</w:t>
      </w:r>
      <w:r w:rsidRPr="009A7EF0">
        <w:rPr>
          <w:rFonts w:cs="Times New Roman"/>
          <w:color w:val="000000"/>
          <w:szCs w:val="24"/>
          <w:lang w:eastAsia="hr-HR"/>
        </w:rPr>
        <w:t xml:space="preserve"> najveća Općina u Hrvatskoj. Nalazi se u </w:t>
      </w:r>
      <w:r w:rsidR="002A0ACE">
        <w:rPr>
          <w:rFonts w:cs="Times New Roman"/>
          <w:color w:val="000000"/>
          <w:szCs w:val="24"/>
          <w:lang w:eastAsia="hr-HR"/>
        </w:rPr>
        <w:t>administrativnom</w:t>
      </w:r>
      <w:r w:rsidRPr="009A7EF0">
        <w:rPr>
          <w:rFonts w:cs="Times New Roman"/>
          <w:color w:val="000000"/>
          <w:szCs w:val="24"/>
          <w:lang w:eastAsia="hr-HR"/>
        </w:rPr>
        <w:t xml:space="preserve"> s</w:t>
      </w:r>
      <w:r w:rsidR="002A0ACE">
        <w:rPr>
          <w:rFonts w:cs="Times New Roman"/>
          <w:color w:val="000000"/>
          <w:szCs w:val="24"/>
          <w:lang w:eastAsia="hr-HR"/>
        </w:rPr>
        <w:t>a</w:t>
      </w:r>
      <w:r w:rsidRPr="009A7EF0">
        <w:rPr>
          <w:rFonts w:cs="Times New Roman"/>
          <w:color w:val="000000"/>
          <w:szCs w:val="24"/>
          <w:lang w:eastAsia="hr-HR"/>
        </w:rPr>
        <w:t xml:space="preserve">stavu Zadarske županije te u sklopu prostorno-analitičke cjeline </w:t>
      </w:r>
      <w:proofErr w:type="spellStart"/>
      <w:r w:rsidRPr="009A7EF0">
        <w:rPr>
          <w:rFonts w:cs="Times New Roman"/>
          <w:color w:val="000000"/>
          <w:szCs w:val="24"/>
          <w:lang w:eastAsia="hr-HR"/>
        </w:rPr>
        <w:t>ličkopounskog</w:t>
      </w:r>
      <w:proofErr w:type="spellEnd"/>
      <w:r w:rsidRPr="009A7EF0">
        <w:rPr>
          <w:rFonts w:cs="Times New Roman"/>
          <w:color w:val="000000"/>
          <w:szCs w:val="24"/>
          <w:lang w:eastAsia="hr-HR"/>
        </w:rPr>
        <w:t xml:space="preserve"> područja. Iako administrativno pripada Zadarskoj županiji, zemljopisno, povijesno i kulturno je vezana za lički prostor (ličko-krbavski prostor s Pounjem). </w:t>
      </w:r>
    </w:p>
    <w:p w14:paraId="3141A2C8" w14:textId="337CA340" w:rsidR="00DE0269" w:rsidRPr="009A7EF0" w:rsidRDefault="00DE0269" w:rsidP="00CD228C">
      <w:pPr>
        <w:autoSpaceDE w:val="0"/>
        <w:autoSpaceDN w:val="0"/>
        <w:adjustRightInd w:val="0"/>
        <w:rPr>
          <w:rFonts w:cs="Times New Roman"/>
          <w:color w:val="000000"/>
          <w:szCs w:val="24"/>
          <w:lang w:eastAsia="hr-HR"/>
        </w:rPr>
      </w:pPr>
      <w:r w:rsidRPr="009A7EF0">
        <w:rPr>
          <w:rFonts w:cs="Times New Roman"/>
          <w:color w:val="000000"/>
          <w:szCs w:val="24"/>
          <w:lang w:eastAsia="hr-HR"/>
        </w:rPr>
        <w:t>Površina Općine Gračac je 95</w:t>
      </w:r>
      <w:r w:rsidR="00D52ED4">
        <w:rPr>
          <w:rFonts w:cs="Times New Roman"/>
          <w:color w:val="000000"/>
          <w:szCs w:val="24"/>
          <w:lang w:eastAsia="hr-HR"/>
        </w:rPr>
        <w:t>7,19</w:t>
      </w:r>
      <w:r w:rsidRPr="009A7EF0">
        <w:rPr>
          <w:rFonts w:cs="Times New Roman"/>
          <w:color w:val="000000"/>
          <w:szCs w:val="24"/>
          <w:lang w:eastAsia="hr-HR"/>
        </w:rPr>
        <w:t xml:space="preserve"> km</w:t>
      </w:r>
      <w:r w:rsidRPr="009A7EF0">
        <w:rPr>
          <w:rFonts w:cs="Times New Roman"/>
          <w:color w:val="000000"/>
          <w:szCs w:val="24"/>
          <w:vertAlign w:val="superscript"/>
          <w:lang w:eastAsia="hr-HR"/>
        </w:rPr>
        <w:t>2</w:t>
      </w:r>
      <w:r w:rsidR="002E31E0" w:rsidRPr="009A7EF0">
        <w:rPr>
          <w:rFonts w:cs="Times New Roman"/>
          <w:color w:val="000000"/>
          <w:szCs w:val="24"/>
          <w:vertAlign w:val="superscript"/>
          <w:lang w:eastAsia="hr-HR"/>
        </w:rPr>
        <w:t xml:space="preserve"> </w:t>
      </w:r>
      <w:r w:rsidR="002E31E0" w:rsidRPr="009A7EF0">
        <w:rPr>
          <w:rFonts w:cs="Times New Roman"/>
          <w:color w:val="000000"/>
          <w:szCs w:val="24"/>
          <w:lang w:eastAsia="hr-HR"/>
        </w:rPr>
        <w:t>i time zauzima 26,2</w:t>
      </w:r>
      <w:r w:rsidR="00D52ED4">
        <w:rPr>
          <w:rFonts w:cs="Times New Roman"/>
          <w:color w:val="000000"/>
          <w:szCs w:val="24"/>
          <w:lang w:eastAsia="hr-HR"/>
        </w:rPr>
        <w:t>5</w:t>
      </w:r>
      <w:r w:rsidR="00CD228C">
        <w:rPr>
          <w:rFonts w:cs="Times New Roman"/>
          <w:color w:val="000000"/>
          <w:szCs w:val="24"/>
          <w:lang w:eastAsia="hr-HR"/>
        </w:rPr>
        <w:t xml:space="preserve"> </w:t>
      </w:r>
      <w:r w:rsidR="002E31E0" w:rsidRPr="009A7EF0">
        <w:rPr>
          <w:rFonts w:cs="Times New Roman"/>
          <w:color w:val="000000"/>
          <w:szCs w:val="24"/>
          <w:lang w:eastAsia="hr-HR"/>
        </w:rPr>
        <w:t>% površine Zadarske županije</w:t>
      </w:r>
      <w:r w:rsidRPr="009A7EF0">
        <w:rPr>
          <w:rFonts w:cs="Times New Roman"/>
          <w:b/>
          <w:bCs/>
          <w:color w:val="000000"/>
          <w:szCs w:val="24"/>
          <w:lang w:eastAsia="hr-HR"/>
        </w:rPr>
        <w:t>.</w:t>
      </w:r>
    </w:p>
    <w:p w14:paraId="3DE0D362" w14:textId="62407A81" w:rsidR="002E31E0" w:rsidRPr="00E724C5" w:rsidRDefault="002E31E0" w:rsidP="00CD228C">
      <w:pPr>
        <w:autoSpaceDE w:val="0"/>
        <w:autoSpaceDN w:val="0"/>
        <w:adjustRightInd w:val="0"/>
        <w:rPr>
          <w:rFonts w:cs="Times New Roman"/>
          <w:color w:val="000000"/>
          <w:szCs w:val="24"/>
          <w:lang w:eastAsia="hr-HR"/>
        </w:rPr>
      </w:pPr>
      <w:r w:rsidRPr="00E724C5">
        <w:rPr>
          <w:rFonts w:cs="Times New Roman"/>
          <w:color w:val="000000"/>
          <w:szCs w:val="24"/>
          <w:lang w:eastAsia="hr-HR"/>
        </w:rPr>
        <w:t>Općin</w:t>
      </w:r>
      <w:r w:rsidR="00C5071D">
        <w:rPr>
          <w:rFonts w:cs="Times New Roman"/>
          <w:color w:val="000000"/>
          <w:szCs w:val="24"/>
          <w:lang w:eastAsia="hr-HR"/>
        </w:rPr>
        <w:t xml:space="preserve">i pripadaju naselja </w:t>
      </w:r>
      <w:proofErr w:type="spellStart"/>
      <w:r w:rsidR="00E00150" w:rsidRPr="00E724C5">
        <w:rPr>
          <w:rFonts w:cs="Times New Roman"/>
          <w:color w:val="000000"/>
          <w:szCs w:val="24"/>
          <w:lang w:eastAsia="hr-HR"/>
        </w:rPr>
        <w:t>Begluci</w:t>
      </w:r>
      <w:proofErr w:type="spellEnd"/>
      <w:r w:rsidR="00E00150" w:rsidRPr="00E724C5">
        <w:rPr>
          <w:rFonts w:cs="Times New Roman"/>
          <w:color w:val="000000"/>
          <w:szCs w:val="24"/>
          <w:lang w:eastAsia="hr-HR"/>
        </w:rPr>
        <w:t xml:space="preserve">, Brotnja, Bruvno, Cerovac, </w:t>
      </w:r>
      <w:proofErr w:type="spellStart"/>
      <w:r w:rsidR="00E00150" w:rsidRPr="00E724C5">
        <w:rPr>
          <w:rFonts w:cs="Times New Roman"/>
          <w:color w:val="000000"/>
          <w:szCs w:val="24"/>
          <w:lang w:eastAsia="hr-HR"/>
        </w:rPr>
        <w:t>Dabašnica</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Deringaj</w:t>
      </w:r>
      <w:proofErr w:type="spellEnd"/>
      <w:r w:rsidR="00E00150" w:rsidRPr="00E724C5">
        <w:rPr>
          <w:rFonts w:cs="Times New Roman"/>
          <w:color w:val="000000"/>
          <w:szCs w:val="24"/>
          <w:lang w:eastAsia="hr-HR"/>
        </w:rPr>
        <w:t xml:space="preserve">, Drenovac </w:t>
      </w:r>
      <w:proofErr w:type="spellStart"/>
      <w:r w:rsidR="00E00150" w:rsidRPr="00E724C5">
        <w:rPr>
          <w:rFonts w:cs="Times New Roman"/>
          <w:color w:val="000000"/>
          <w:szCs w:val="24"/>
          <w:lang w:eastAsia="hr-HR"/>
        </w:rPr>
        <w:t>Osredački</w:t>
      </w:r>
      <w:proofErr w:type="spellEnd"/>
      <w:r w:rsidR="00E00150" w:rsidRPr="00E724C5">
        <w:rPr>
          <w:rFonts w:cs="Times New Roman"/>
          <w:color w:val="000000"/>
          <w:szCs w:val="24"/>
          <w:lang w:eastAsia="hr-HR"/>
        </w:rPr>
        <w:t xml:space="preserve">, Duboki Dol, Dugopolje, Glogovo, Grab, Gračac, Gubavčevo Polje, Kaldrma, </w:t>
      </w:r>
      <w:proofErr w:type="spellStart"/>
      <w:r w:rsidR="00E00150" w:rsidRPr="00E724C5">
        <w:rPr>
          <w:rFonts w:cs="Times New Roman"/>
          <w:color w:val="000000"/>
          <w:szCs w:val="24"/>
          <w:lang w:eastAsia="hr-HR"/>
        </w:rPr>
        <w:t>Kijani</w:t>
      </w:r>
      <w:proofErr w:type="spellEnd"/>
      <w:r w:rsidR="00E00150" w:rsidRPr="00E724C5">
        <w:rPr>
          <w:rFonts w:cs="Times New Roman"/>
          <w:color w:val="000000"/>
          <w:szCs w:val="24"/>
          <w:lang w:eastAsia="hr-HR"/>
        </w:rPr>
        <w:t xml:space="preserve">, Kom, </w:t>
      </w:r>
      <w:proofErr w:type="spellStart"/>
      <w:r w:rsidR="00E00150" w:rsidRPr="00E724C5">
        <w:rPr>
          <w:rFonts w:cs="Times New Roman"/>
          <w:color w:val="000000"/>
          <w:szCs w:val="24"/>
          <w:lang w:eastAsia="hr-HR"/>
        </w:rPr>
        <w:t>Kunovac</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Kupirovački</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Kupirovo</w:t>
      </w:r>
      <w:proofErr w:type="spellEnd"/>
      <w:r w:rsidR="00E00150" w:rsidRPr="00E724C5">
        <w:rPr>
          <w:rFonts w:cs="Times New Roman"/>
          <w:color w:val="000000"/>
          <w:szCs w:val="24"/>
          <w:lang w:eastAsia="hr-HR"/>
        </w:rPr>
        <w:t xml:space="preserve">, Mazin, </w:t>
      </w:r>
      <w:proofErr w:type="spellStart"/>
      <w:r w:rsidR="00E00150" w:rsidRPr="00E724C5">
        <w:rPr>
          <w:rFonts w:cs="Times New Roman"/>
          <w:color w:val="000000"/>
          <w:szCs w:val="24"/>
          <w:lang w:eastAsia="hr-HR"/>
        </w:rPr>
        <w:t>Nadvrelo</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Neteka</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Omsica</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Osredci</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Otrić</w:t>
      </w:r>
      <w:proofErr w:type="spellEnd"/>
      <w:r w:rsidR="00E00150" w:rsidRPr="00E724C5">
        <w:rPr>
          <w:rFonts w:cs="Times New Roman"/>
          <w:color w:val="000000"/>
          <w:szCs w:val="24"/>
          <w:lang w:eastAsia="hr-HR"/>
        </w:rPr>
        <w:t xml:space="preserve">, Palanka, </w:t>
      </w:r>
      <w:proofErr w:type="spellStart"/>
      <w:r w:rsidR="00E00150" w:rsidRPr="00E724C5">
        <w:rPr>
          <w:rFonts w:cs="Times New Roman"/>
          <w:color w:val="000000"/>
          <w:szCs w:val="24"/>
          <w:lang w:eastAsia="hr-HR"/>
        </w:rPr>
        <w:t>Pribuduć</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Prljevo</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Rastičevo</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Rudopolje</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Bruvanjsko</w:t>
      </w:r>
      <w:proofErr w:type="spellEnd"/>
      <w:r w:rsidR="00E00150" w:rsidRPr="00E724C5">
        <w:rPr>
          <w:rFonts w:cs="Times New Roman"/>
          <w:color w:val="000000"/>
          <w:szCs w:val="24"/>
          <w:lang w:eastAsia="hr-HR"/>
        </w:rPr>
        <w:t xml:space="preserve">, Srb, </w:t>
      </w:r>
      <w:proofErr w:type="spellStart"/>
      <w:r w:rsidR="00E00150" w:rsidRPr="00E724C5">
        <w:rPr>
          <w:rFonts w:cs="Times New Roman"/>
          <w:color w:val="000000"/>
          <w:szCs w:val="24"/>
          <w:lang w:eastAsia="hr-HR"/>
        </w:rPr>
        <w:t>Suvaja</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Tiškovac</w:t>
      </w:r>
      <w:proofErr w:type="spellEnd"/>
      <w:r w:rsidR="00E00150" w:rsidRPr="00E724C5">
        <w:rPr>
          <w:rFonts w:cs="Times New Roman"/>
          <w:color w:val="000000"/>
          <w:szCs w:val="24"/>
          <w:lang w:eastAsia="hr-HR"/>
        </w:rPr>
        <w:t xml:space="preserve"> Lički, </w:t>
      </w:r>
      <w:proofErr w:type="spellStart"/>
      <w:r w:rsidR="00E00150" w:rsidRPr="00E724C5">
        <w:rPr>
          <w:rFonts w:cs="Times New Roman"/>
          <w:color w:val="000000"/>
          <w:szCs w:val="24"/>
          <w:lang w:eastAsia="hr-HR"/>
        </w:rPr>
        <w:t>Tomingaj</w:t>
      </w:r>
      <w:proofErr w:type="spellEnd"/>
      <w:r w:rsidR="00E00150" w:rsidRPr="00E724C5">
        <w:rPr>
          <w:rFonts w:cs="Times New Roman"/>
          <w:color w:val="000000"/>
          <w:szCs w:val="24"/>
          <w:lang w:eastAsia="hr-HR"/>
        </w:rPr>
        <w:t xml:space="preserve">, Velika </w:t>
      </w:r>
      <w:proofErr w:type="spellStart"/>
      <w:r w:rsidR="00E00150" w:rsidRPr="00E724C5">
        <w:rPr>
          <w:rFonts w:cs="Times New Roman"/>
          <w:color w:val="000000"/>
          <w:szCs w:val="24"/>
          <w:lang w:eastAsia="hr-HR"/>
        </w:rPr>
        <w:t>Popina</w:t>
      </w:r>
      <w:proofErr w:type="spellEnd"/>
      <w:r w:rsidR="00E00150" w:rsidRPr="00E724C5">
        <w:rPr>
          <w:rFonts w:cs="Times New Roman"/>
          <w:color w:val="000000"/>
          <w:szCs w:val="24"/>
          <w:lang w:eastAsia="hr-HR"/>
        </w:rPr>
        <w:t xml:space="preserve">, </w:t>
      </w:r>
      <w:proofErr w:type="spellStart"/>
      <w:r w:rsidR="00E00150" w:rsidRPr="00E724C5">
        <w:rPr>
          <w:rFonts w:cs="Times New Roman"/>
          <w:color w:val="000000"/>
          <w:szCs w:val="24"/>
          <w:lang w:eastAsia="hr-HR"/>
        </w:rPr>
        <w:t>Vučipolje</w:t>
      </w:r>
      <w:proofErr w:type="spellEnd"/>
      <w:r w:rsidR="00E00150" w:rsidRPr="00E724C5">
        <w:rPr>
          <w:rFonts w:cs="Times New Roman"/>
          <w:color w:val="000000"/>
          <w:szCs w:val="24"/>
          <w:lang w:eastAsia="hr-HR"/>
        </w:rPr>
        <w:t>, Zaklopac, Zrmanja Vrelo i Zrmanja.</w:t>
      </w:r>
    </w:p>
    <w:p w14:paraId="537CCE1C" w14:textId="4635A760" w:rsidR="00BF0AE5" w:rsidRPr="005F70F0" w:rsidRDefault="002A0ACE" w:rsidP="005F70F0">
      <w:pPr>
        <w:autoSpaceDE w:val="0"/>
        <w:autoSpaceDN w:val="0"/>
        <w:adjustRightInd w:val="0"/>
        <w:spacing w:after="0"/>
        <w:jc w:val="center"/>
        <w:rPr>
          <w:rFonts w:cs="Times New Roman"/>
          <w:color w:val="000000"/>
          <w:szCs w:val="24"/>
          <w:highlight w:val="yellow"/>
          <w:lang w:eastAsia="hr-HR"/>
        </w:rPr>
      </w:pPr>
      <w:r>
        <w:rPr>
          <w:noProof/>
        </w:rPr>
        <mc:AlternateContent>
          <mc:Choice Requires="wps">
            <w:drawing>
              <wp:anchor distT="0" distB="0" distL="114300" distR="114300" simplePos="0" relativeHeight="251655168" behindDoc="0" locked="0" layoutInCell="1" allowOverlap="1" wp14:anchorId="1362D609" wp14:editId="23F0B3E2">
                <wp:simplePos x="0" y="0"/>
                <wp:positionH relativeFrom="column">
                  <wp:posOffset>4339866</wp:posOffset>
                </wp:positionH>
                <wp:positionV relativeFrom="paragraph">
                  <wp:posOffset>976078</wp:posOffset>
                </wp:positionV>
                <wp:extent cx="699715" cy="373711"/>
                <wp:effectExtent l="0" t="0" r="24765" b="26670"/>
                <wp:wrapNone/>
                <wp:docPr id="451" name="Elipsa 451"/>
                <wp:cNvGraphicFramePr/>
                <a:graphic xmlns:a="http://schemas.openxmlformats.org/drawingml/2006/main">
                  <a:graphicData uri="http://schemas.microsoft.com/office/word/2010/wordprocessingShape">
                    <wps:wsp>
                      <wps:cNvSpPr/>
                      <wps:spPr>
                        <a:xfrm>
                          <a:off x="0" y="0"/>
                          <a:ext cx="699715" cy="37371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E00F96" id="Elipsa 451" o:spid="_x0000_s1026" style="position:absolute;margin-left:341.7pt;margin-top:76.85pt;width:55.1pt;height:29.4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" filled="f" strokecolor="red" strokeweight="1pt">
                <v:stroke joinstyle="miter"/>
              </v:oval>
            </w:pict>
          </mc:Fallback>
        </mc:AlternateContent>
      </w:r>
      <w:r w:rsidR="005F70F0">
        <w:rPr>
          <w:noProof/>
        </w:rPr>
        <w:drawing>
          <wp:inline distT="0" distB="0" distL="0" distR="0" wp14:anchorId="1E651666" wp14:editId="5029218D">
            <wp:extent cx="5760720" cy="3808730"/>
            <wp:effectExtent l="0" t="0" r="0" b="1270"/>
            <wp:docPr id="458" name="Slika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808730"/>
                    </a:xfrm>
                    <a:prstGeom prst="rect">
                      <a:avLst/>
                    </a:prstGeom>
                  </pic:spPr>
                </pic:pic>
              </a:graphicData>
            </a:graphic>
          </wp:inline>
        </w:drawing>
      </w:r>
    </w:p>
    <w:p w14:paraId="17C510B1" w14:textId="2C8132EC" w:rsidR="002E31E0" w:rsidRPr="00E9739F" w:rsidRDefault="002E31E0" w:rsidP="00B920A8">
      <w:pPr>
        <w:pStyle w:val="Opisslike"/>
        <w:rPr>
          <w:b w:val="0"/>
          <w:bCs w:val="0"/>
        </w:rPr>
      </w:pPr>
      <w:r w:rsidRPr="00E9739F">
        <w:rPr>
          <w:b w:val="0"/>
          <w:bCs w:val="0"/>
        </w:rPr>
        <w:t xml:space="preserve">Slika </w:t>
      </w:r>
      <w:r w:rsidRPr="00E9739F">
        <w:rPr>
          <w:b w:val="0"/>
          <w:bCs w:val="0"/>
        </w:rPr>
        <w:fldChar w:fldCharType="begin"/>
      </w:r>
      <w:r w:rsidRPr="00E9739F">
        <w:rPr>
          <w:b w:val="0"/>
          <w:bCs w:val="0"/>
        </w:rPr>
        <w:instrText xml:space="preserve"> SEQ Slika \* ARABIC </w:instrText>
      </w:r>
      <w:r w:rsidRPr="00E9739F">
        <w:rPr>
          <w:b w:val="0"/>
          <w:bCs w:val="0"/>
        </w:rPr>
        <w:fldChar w:fldCharType="separate"/>
      </w:r>
      <w:r w:rsidR="00963800" w:rsidRPr="00E9739F">
        <w:rPr>
          <w:b w:val="0"/>
          <w:bCs w:val="0"/>
        </w:rPr>
        <w:t>2</w:t>
      </w:r>
      <w:r w:rsidRPr="00E9739F">
        <w:rPr>
          <w:b w:val="0"/>
          <w:bCs w:val="0"/>
        </w:rPr>
        <w:fldChar w:fldCharType="end"/>
      </w:r>
      <w:r w:rsidRPr="00E9739F">
        <w:rPr>
          <w:b w:val="0"/>
          <w:bCs w:val="0"/>
        </w:rPr>
        <w:t>. Položaj Općine Gračac u Zadarskoj županiji</w:t>
      </w:r>
    </w:p>
    <w:p w14:paraId="196AE65A" w14:textId="03FA9E42" w:rsidR="005F70F0" w:rsidRPr="00CD228C" w:rsidRDefault="005F70F0" w:rsidP="005F70F0">
      <w:pPr>
        <w:jc w:val="center"/>
        <w:rPr>
          <w:rFonts w:cs="Times New Roman"/>
          <w:i/>
          <w:iCs/>
          <w:sz w:val="22"/>
          <w:lang w:eastAsia="zh-CN"/>
        </w:rPr>
      </w:pPr>
      <w:r w:rsidRPr="00CD228C">
        <w:rPr>
          <w:rFonts w:cs="Times New Roman"/>
          <w:i/>
          <w:iCs/>
          <w:sz w:val="22"/>
          <w:lang w:eastAsia="zh-CN"/>
        </w:rPr>
        <w:t>Izvor: https://proleksis.lzmk.hr/57006/</w:t>
      </w:r>
    </w:p>
    <w:p w14:paraId="75FBE9BA" w14:textId="6771765D" w:rsidR="00BF0AE5" w:rsidRDefault="00BF0AE5" w:rsidP="00BF0AE5">
      <w:pPr>
        <w:rPr>
          <w:rFonts w:cs="Times New Roman"/>
          <w:highlight w:val="yellow"/>
          <w:lang w:eastAsia="zh-CN"/>
        </w:rPr>
      </w:pPr>
    </w:p>
    <w:p w14:paraId="06D6B377" w14:textId="77777777" w:rsidR="00014789" w:rsidRPr="001D0457" w:rsidRDefault="00014789" w:rsidP="00BF0AE5">
      <w:pPr>
        <w:rPr>
          <w:rFonts w:cs="Times New Roman"/>
          <w:highlight w:val="yellow"/>
          <w:lang w:eastAsia="zh-CN"/>
        </w:rPr>
      </w:pPr>
    </w:p>
    <w:p w14:paraId="7E1E0833" w14:textId="77777777" w:rsidR="002E31E0" w:rsidRPr="001D0457" w:rsidRDefault="002E31E0" w:rsidP="002E31E0">
      <w:pPr>
        <w:autoSpaceDE w:val="0"/>
        <w:autoSpaceDN w:val="0"/>
        <w:adjustRightInd w:val="0"/>
        <w:spacing w:after="0"/>
        <w:rPr>
          <w:rFonts w:cs="Times New Roman"/>
          <w:color w:val="000000"/>
          <w:szCs w:val="24"/>
          <w:highlight w:val="yellow"/>
          <w:lang w:eastAsia="hr-HR"/>
        </w:rPr>
      </w:pPr>
    </w:p>
    <w:p w14:paraId="75CE6B06" w14:textId="77777777" w:rsidR="00DE2916" w:rsidRPr="00C5071D" w:rsidRDefault="00A53AE9" w:rsidP="00C5071D">
      <w:pPr>
        <w:pStyle w:val="Naslov3"/>
        <w:spacing w:after="240"/>
      </w:pPr>
      <w:bookmarkStart w:id="8" w:name="_Toc233879969"/>
      <w:r w:rsidRPr="00C5071D">
        <w:lastRenderedPageBreak/>
        <w:t>Broj stanovnika</w:t>
      </w:r>
      <w:bookmarkEnd w:id="8"/>
    </w:p>
    <w:p w14:paraId="0AECC83C" w14:textId="43A65BEC" w:rsidR="00A53AE9" w:rsidRPr="00385E23" w:rsidRDefault="00A53AE9" w:rsidP="00C5071D">
      <w:pPr>
        <w:ind w:right="-108" w:firstLine="708"/>
        <w:rPr>
          <w:rFonts w:cs="Times New Roman"/>
          <w:spacing w:val="2"/>
          <w:szCs w:val="24"/>
        </w:rPr>
      </w:pPr>
      <w:r w:rsidRPr="00C5071D">
        <w:rPr>
          <w:rFonts w:cs="Times New Roman"/>
          <w:spacing w:val="2"/>
          <w:szCs w:val="24"/>
        </w:rPr>
        <w:t>Na području Općine Gračac prema Popisu stanovništva</w:t>
      </w:r>
      <w:r w:rsidR="00CD186F" w:rsidRPr="00C5071D">
        <w:rPr>
          <w:rFonts w:cs="Times New Roman"/>
          <w:spacing w:val="2"/>
          <w:szCs w:val="24"/>
        </w:rPr>
        <w:t xml:space="preserve"> </w:t>
      </w:r>
      <w:r w:rsidRPr="00C5071D">
        <w:rPr>
          <w:rFonts w:cs="Times New Roman"/>
          <w:spacing w:val="2"/>
          <w:szCs w:val="24"/>
        </w:rPr>
        <w:t>iz 2011</w:t>
      </w:r>
      <w:bookmarkStart w:id="9" w:name="_Hlk508183410"/>
      <w:r w:rsidRPr="00C5071D">
        <w:rPr>
          <w:rFonts w:cs="Times New Roman"/>
          <w:spacing w:val="2"/>
          <w:szCs w:val="24"/>
        </w:rPr>
        <w:t xml:space="preserve">. godine </w:t>
      </w:r>
      <w:r w:rsidR="005909BE">
        <w:rPr>
          <w:rFonts w:cs="Times New Roman"/>
          <w:spacing w:val="2"/>
          <w:szCs w:val="24"/>
        </w:rPr>
        <w:t>živjelo je</w:t>
      </w:r>
      <w:r w:rsidRPr="00C5071D">
        <w:rPr>
          <w:rFonts w:cs="Times New Roman"/>
          <w:spacing w:val="2"/>
          <w:szCs w:val="24"/>
        </w:rPr>
        <w:t xml:space="preserve"> 4.690 stanovnika, </w:t>
      </w:r>
      <w:r w:rsidR="00CD186F" w:rsidRPr="00C5071D">
        <w:rPr>
          <w:rFonts w:cs="Times New Roman"/>
          <w:noProof/>
          <w:szCs w:val="24"/>
        </w:rPr>
        <w:t>a prema Popisu stanovništva iz 2021. godine</w:t>
      </w:r>
      <w:r w:rsidR="00385E23" w:rsidRPr="00C5071D">
        <w:rPr>
          <w:rFonts w:cs="Times New Roman"/>
          <w:noProof/>
          <w:szCs w:val="24"/>
        </w:rPr>
        <w:t xml:space="preserve"> </w:t>
      </w:r>
      <w:r w:rsidR="005909BE">
        <w:rPr>
          <w:rFonts w:cs="Times New Roman"/>
          <w:noProof/>
          <w:szCs w:val="24"/>
        </w:rPr>
        <w:t xml:space="preserve">živi </w:t>
      </w:r>
      <w:r w:rsidR="005909BE" w:rsidRPr="005909BE">
        <w:rPr>
          <w:rFonts w:cs="Times New Roman"/>
          <w:noProof/>
          <w:szCs w:val="24"/>
        </w:rPr>
        <w:t>3.136</w:t>
      </w:r>
      <w:r w:rsidR="00385E23" w:rsidRPr="00C5071D">
        <w:rPr>
          <w:rFonts w:cs="Times New Roman"/>
          <w:noProof/>
          <w:szCs w:val="24"/>
        </w:rPr>
        <w:t xml:space="preserve"> stanovnika. </w:t>
      </w:r>
      <w:r w:rsidRPr="00C5071D">
        <w:rPr>
          <w:rFonts w:cs="Times New Roman"/>
          <w:noProof/>
          <w:szCs w:val="24"/>
        </w:rPr>
        <w:t>Općina</w:t>
      </w:r>
      <w:r w:rsidR="00385E23" w:rsidRPr="00C5071D">
        <w:rPr>
          <w:rFonts w:cs="Times New Roman"/>
          <w:noProof/>
          <w:szCs w:val="24"/>
        </w:rPr>
        <w:t xml:space="preserve"> Gračac</w:t>
      </w:r>
      <w:r w:rsidRPr="00C5071D">
        <w:rPr>
          <w:rFonts w:cs="Times New Roman"/>
          <w:noProof/>
          <w:szCs w:val="24"/>
        </w:rPr>
        <w:t xml:space="preserve"> pokazuje </w:t>
      </w:r>
      <w:r w:rsidR="00157E37" w:rsidRPr="00C5071D">
        <w:rPr>
          <w:rFonts w:cs="Times New Roman"/>
          <w:noProof/>
          <w:szCs w:val="24"/>
        </w:rPr>
        <w:t>značaj</w:t>
      </w:r>
      <w:r w:rsidR="00EE619B" w:rsidRPr="00C5071D">
        <w:rPr>
          <w:rFonts w:cs="Times New Roman"/>
          <w:noProof/>
          <w:szCs w:val="24"/>
        </w:rPr>
        <w:t>a</w:t>
      </w:r>
      <w:r w:rsidR="00157E37" w:rsidRPr="00C5071D">
        <w:rPr>
          <w:rFonts w:cs="Times New Roman"/>
          <w:noProof/>
          <w:szCs w:val="24"/>
        </w:rPr>
        <w:t xml:space="preserve">n pad svoje </w:t>
      </w:r>
      <w:r w:rsidRPr="00C5071D">
        <w:rPr>
          <w:rFonts w:cs="Times New Roman"/>
          <w:noProof/>
          <w:szCs w:val="24"/>
        </w:rPr>
        <w:t>populacije.</w:t>
      </w:r>
      <w:r w:rsidRPr="00385E23">
        <w:rPr>
          <w:rFonts w:cs="Times New Roman"/>
          <w:noProof/>
          <w:szCs w:val="24"/>
        </w:rPr>
        <w:t xml:space="preserve"> </w:t>
      </w:r>
      <w:bookmarkEnd w:id="9"/>
    </w:p>
    <w:p w14:paraId="38CA4D6F" w14:textId="0107C3E3" w:rsidR="00A53AE9" w:rsidRPr="00C5071D" w:rsidRDefault="00A53AE9" w:rsidP="008E2C72">
      <w:pPr>
        <w:pStyle w:val="Opisslike"/>
        <w:rPr>
          <w:b w:val="0"/>
          <w:bCs w:val="0"/>
        </w:rPr>
      </w:pPr>
      <w:r w:rsidRPr="00C5071D">
        <w:rPr>
          <w:b w:val="0"/>
          <w:bCs w:val="0"/>
        </w:rPr>
        <w:t xml:space="preserve">Tablica </w:t>
      </w:r>
      <w:r w:rsidRPr="00C5071D">
        <w:rPr>
          <w:b w:val="0"/>
          <w:bCs w:val="0"/>
        </w:rPr>
        <w:fldChar w:fldCharType="begin"/>
      </w:r>
      <w:r w:rsidRPr="00C5071D">
        <w:rPr>
          <w:b w:val="0"/>
          <w:bCs w:val="0"/>
        </w:rPr>
        <w:instrText xml:space="preserve"> SEQ Tablica \* ARABIC </w:instrText>
      </w:r>
      <w:r w:rsidRPr="00C5071D">
        <w:rPr>
          <w:b w:val="0"/>
          <w:bCs w:val="0"/>
        </w:rPr>
        <w:fldChar w:fldCharType="separate"/>
      </w:r>
      <w:r w:rsidR="005A19A7">
        <w:rPr>
          <w:b w:val="0"/>
          <w:bCs w:val="0"/>
        </w:rPr>
        <w:t>1</w:t>
      </w:r>
      <w:r w:rsidRPr="00C5071D">
        <w:rPr>
          <w:b w:val="0"/>
          <w:bCs w:val="0"/>
        </w:rPr>
        <w:fldChar w:fldCharType="end"/>
      </w:r>
      <w:r w:rsidRPr="00C5071D">
        <w:rPr>
          <w:b w:val="0"/>
          <w:bCs w:val="0"/>
        </w:rPr>
        <w:t>.</w:t>
      </w:r>
      <w:r w:rsidR="005909BE">
        <w:rPr>
          <w:b w:val="0"/>
          <w:bCs w:val="0"/>
        </w:rPr>
        <w:t xml:space="preserve"> B</w:t>
      </w:r>
      <w:r w:rsidRPr="00C5071D">
        <w:rPr>
          <w:b w:val="0"/>
          <w:bCs w:val="0"/>
        </w:rPr>
        <w:t>roj stanovnika Općin</w:t>
      </w:r>
      <w:r w:rsidR="00CD186F" w:rsidRPr="00C5071D">
        <w:rPr>
          <w:b w:val="0"/>
          <w:bCs w:val="0"/>
        </w:rPr>
        <w:t>e</w:t>
      </w:r>
      <w:r w:rsidRPr="00C5071D">
        <w:rPr>
          <w:b w:val="0"/>
          <w:bCs w:val="0"/>
        </w:rPr>
        <w:t xml:space="preserve"> Gračac po naseljima</w:t>
      </w:r>
    </w:p>
    <w:tbl>
      <w:tblPr>
        <w:tblW w:w="38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9"/>
        <w:gridCol w:w="2976"/>
        <w:gridCol w:w="2979"/>
      </w:tblGrid>
      <w:tr w:rsidR="00C5071D" w:rsidRPr="00385E23" w14:paraId="2BED6E8C" w14:textId="50BFF052" w:rsidTr="00A17E8C">
        <w:trPr>
          <w:trHeight w:val="388"/>
          <w:tblHeader/>
          <w:jc w:val="center"/>
        </w:trPr>
        <w:tc>
          <w:tcPr>
            <w:tcW w:w="706" w:type="pct"/>
            <w:shd w:val="clear" w:color="auto" w:fill="C5E0B3" w:themeFill="accent6" w:themeFillTint="66"/>
            <w:vAlign w:val="center"/>
          </w:tcPr>
          <w:p w14:paraId="55A7B2EE" w14:textId="2F53F7CA" w:rsidR="00C5071D" w:rsidRPr="00385E23" w:rsidRDefault="00C5071D" w:rsidP="00C5071D">
            <w:pPr>
              <w:pStyle w:val="Tijeloteksta"/>
              <w:spacing w:after="0" w:line="240" w:lineRule="auto"/>
              <w:jc w:val="center"/>
              <w:rPr>
                <w:rFonts w:ascii="Times New Roman" w:hAnsi="Times New Roman"/>
                <w:b/>
                <w:iCs/>
                <w:noProof/>
              </w:rPr>
            </w:pPr>
            <w:bookmarkStart w:id="10" w:name="_Hlk110411755"/>
            <w:r w:rsidRPr="00385E23">
              <w:rPr>
                <w:rFonts w:ascii="Times New Roman" w:hAnsi="Times New Roman"/>
                <w:b/>
                <w:iCs/>
                <w:noProof/>
              </w:rPr>
              <w:t>R.b.</w:t>
            </w:r>
          </w:p>
        </w:tc>
        <w:tc>
          <w:tcPr>
            <w:tcW w:w="2146" w:type="pct"/>
            <w:shd w:val="clear" w:color="auto" w:fill="C5E0B3" w:themeFill="accent6" w:themeFillTint="66"/>
            <w:noWrap/>
            <w:vAlign w:val="center"/>
          </w:tcPr>
          <w:p w14:paraId="44097889" w14:textId="4E6DFC37" w:rsidR="00C5071D" w:rsidRPr="00385E23" w:rsidRDefault="00C5071D" w:rsidP="005909BE">
            <w:pPr>
              <w:pStyle w:val="Tijeloteksta"/>
              <w:spacing w:after="0" w:line="240" w:lineRule="auto"/>
              <w:jc w:val="center"/>
              <w:rPr>
                <w:rFonts w:ascii="Times New Roman" w:hAnsi="Times New Roman"/>
                <w:b/>
                <w:iCs/>
                <w:noProof/>
                <w:sz w:val="22"/>
              </w:rPr>
            </w:pPr>
            <w:r w:rsidRPr="00385E23">
              <w:rPr>
                <w:rFonts w:ascii="Times New Roman" w:hAnsi="Times New Roman"/>
                <w:b/>
                <w:iCs/>
                <w:noProof/>
                <w:sz w:val="22"/>
              </w:rPr>
              <w:t>Naselja</w:t>
            </w:r>
          </w:p>
        </w:tc>
        <w:tc>
          <w:tcPr>
            <w:tcW w:w="2148" w:type="pct"/>
            <w:shd w:val="clear" w:color="auto" w:fill="C5E0B3" w:themeFill="accent6" w:themeFillTint="66"/>
            <w:vAlign w:val="center"/>
          </w:tcPr>
          <w:p w14:paraId="6E73514E" w14:textId="254A23A7" w:rsidR="00C5071D" w:rsidRPr="00385E23" w:rsidRDefault="00C5071D" w:rsidP="005909BE">
            <w:pPr>
              <w:pStyle w:val="Tijeloteksta"/>
              <w:spacing w:after="0" w:line="240" w:lineRule="auto"/>
              <w:jc w:val="center"/>
              <w:rPr>
                <w:rFonts w:ascii="Times New Roman" w:hAnsi="Times New Roman"/>
                <w:b/>
                <w:iCs/>
                <w:noProof/>
                <w:sz w:val="22"/>
              </w:rPr>
            </w:pPr>
            <w:r w:rsidRPr="00385E23">
              <w:rPr>
                <w:rFonts w:ascii="Times New Roman" w:hAnsi="Times New Roman"/>
                <w:b/>
                <w:iCs/>
                <w:noProof/>
                <w:sz w:val="22"/>
              </w:rPr>
              <w:t>Broj stanovnika</w:t>
            </w:r>
          </w:p>
        </w:tc>
      </w:tr>
      <w:tr w:rsidR="00C5071D" w:rsidRPr="00385E23" w14:paraId="5AA02564" w14:textId="5902FD2B" w:rsidTr="00A17E8C">
        <w:trPr>
          <w:trHeight w:val="300"/>
          <w:jc w:val="center"/>
        </w:trPr>
        <w:tc>
          <w:tcPr>
            <w:tcW w:w="706" w:type="pct"/>
          </w:tcPr>
          <w:p w14:paraId="0C4E12AF" w14:textId="028FC2D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4EB6B797" w14:textId="1D882DB4"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Begluci</w:t>
            </w:r>
            <w:proofErr w:type="spellEnd"/>
          </w:p>
        </w:tc>
        <w:tc>
          <w:tcPr>
            <w:tcW w:w="2148" w:type="pct"/>
            <w:vAlign w:val="center"/>
          </w:tcPr>
          <w:p w14:paraId="62B740BF" w14:textId="11755198"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59</w:t>
            </w:r>
          </w:p>
        </w:tc>
      </w:tr>
      <w:tr w:rsidR="00C5071D" w:rsidRPr="00385E23" w14:paraId="7AAB1BE6" w14:textId="2B3BCF55" w:rsidTr="00A17E8C">
        <w:trPr>
          <w:trHeight w:val="300"/>
          <w:jc w:val="center"/>
        </w:trPr>
        <w:tc>
          <w:tcPr>
            <w:tcW w:w="706" w:type="pct"/>
          </w:tcPr>
          <w:p w14:paraId="7916C97B" w14:textId="6032B096"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4CC748D1" w14:textId="2A2F7135"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Brotnja</w:t>
            </w:r>
          </w:p>
        </w:tc>
        <w:tc>
          <w:tcPr>
            <w:tcW w:w="2148" w:type="pct"/>
            <w:vAlign w:val="center"/>
          </w:tcPr>
          <w:p w14:paraId="308DB198" w14:textId="25536477"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22</w:t>
            </w:r>
          </w:p>
        </w:tc>
      </w:tr>
      <w:tr w:rsidR="00C5071D" w:rsidRPr="00385E23" w14:paraId="7F5E8F21" w14:textId="46E2D329" w:rsidTr="00A17E8C">
        <w:trPr>
          <w:trHeight w:val="300"/>
          <w:jc w:val="center"/>
        </w:trPr>
        <w:tc>
          <w:tcPr>
            <w:tcW w:w="706" w:type="pct"/>
          </w:tcPr>
          <w:p w14:paraId="7893471C" w14:textId="13AD43B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15A37ED" w14:textId="7A3C5B9B"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Bruvno</w:t>
            </w:r>
          </w:p>
        </w:tc>
        <w:tc>
          <w:tcPr>
            <w:tcW w:w="2148" w:type="pct"/>
            <w:vAlign w:val="center"/>
          </w:tcPr>
          <w:p w14:paraId="06CB958E" w14:textId="69CAB236"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46</w:t>
            </w:r>
          </w:p>
        </w:tc>
      </w:tr>
      <w:tr w:rsidR="00C5071D" w:rsidRPr="00385E23" w14:paraId="5EAFAE7B" w14:textId="4B350AE7" w:rsidTr="00A17E8C">
        <w:trPr>
          <w:trHeight w:val="300"/>
          <w:jc w:val="center"/>
        </w:trPr>
        <w:tc>
          <w:tcPr>
            <w:tcW w:w="706" w:type="pct"/>
          </w:tcPr>
          <w:p w14:paraId="5DB19F2C" w14:textId="790BD091"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9A5DE38" w14:textId="451BFC7A"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Cerovac</w:t>
            </w:r>
          </w:p>
        </w:tc>
        <w:tc>
          <w:tcPr>
            <w:tcW w:w="2148" w:type="pct"/>
            <w:vAlign w:val="center"/>
          </w:tcPr>
          <w:p w14:paraId="4CF02119" w14:textId="5CAB4FF0"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w:t>
            </w:r>
          </w:p>
        </w:tc>
      </w:tr>
      <w:tr w:rsidR="00C5071D" w:rsidRPr="00385E23" w14:paraId="593DC809" w14:textId="3332AC7A" w:rsidTr="00A17E8C">
        <w:trPr>
          <w:trHeight w:val="300"/>
          <w:jc w:val="center"/>
        </w:trPr>
        <w:tc>
          <w:tcPr>
            <w:tcW w:w="706" w:type="pct"/>
          </w:tcPr>
          <w:p w14:paraId="2A7ED5EF" w14:textId="554D4C00"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4C585CB" w14:textId="02344670"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Dabašnica</w:t>
            </w:r>
            <w:proofErr w:type="spellEnd"/>
          </w:p>
        </w:tc>
        <w:tc>
          <w:tcPr>
            <w:tcW w:w="2148" w:type="pct"/>
            <w:vAlign w:val="center"/>
          </w:tcPr>
          <w:p w14:paraId="3A0F897B" w14:textId="6078A8F7"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1</w:t>
            </w:r>
          </w:p>
        </w:tc>
      </w:tr>
      <w:tr w:rsidR="00C5071D" w:rsidRPr="00385E23" w14:paraId="37611CAE" w14:textId="011A0044" w:rsidTr="00A17E8C">
        <w:trPr>
          <w:trHeight w:val="300"/>
          <w:jc w:val="center"/>
        </w:trPr>
        <w:tc>
          <w:tcPr>
            <w:tcW w:w="706" w:type="pct"/>
          </w:tcPr>
          <w:p w14:paraId="1F6DD260" w14:textId="116989A0"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322FDEA2" w14:textId="5EE201D9"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Deringaj</w:t>
            </w:r>
            <w:proofErr w:type="spellEnd"/>
          </w:p>
        </w:tc>
        <w:tc>
          <w:tcPr>
            <w:tcW w:w="2148" w:type="pct"/>
            <w:vAlign w:val="center"/>
          </w:tcPr>
          <w:p w14:paraId="5D88D63E" w14:textId="79273F12"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68</w:t>
            </w:r>
          </w:p>
        </w:tc>
      </w:tr>
      <w:tr w:rsidR="00C5071D" w:rsidRPr="00385E23" w14:paraId="5E1C804F" w14:textId="724D26FF" w:rsidTr="00A17E8C">
        <w:trPr>
          <w:trHeight w:val="300"/>
          <w:jc w:val="center"/>
        </w:trPr>
        <w:tc>
          <w:tcPr>
            <w:tcW w:w="706" w:type="pct"/>
          </w:tcPr>
          <w:p w14:paraId="334BA300" w14:textId="18D168A3"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8CD6188" w14:textId="54073366"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 xml:space="preserve">Drenovac </w:t>
            </w:r>
            <w:proofErr w:type="spellStart"/>
            <w:r w:rsidRPr="005909BE">
              <w:rPr>
                <w:rFonts w:cs="Times New Roman"/>
                <w:sz w:val="22"/>
                <w:lang w:eastAsia="hr-HR"/>
              </w:rPr>
              <w:t>Osredački</w:t>
            </w:r>
            <w:proofErr w:type="spellEnd"/>
          </w:p>
        </w:tc>
        <w:tc>
          <w:tcPr>
            <w:tcW w:w="2148" w:type="pct"/>
            <w:vAlign w:val="center"/>
          </w:tcPr>
          <w:p w14:paraId="14DDE8E5" w14:textId="06EA4D07"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8</w:t>
            </w:r>
          </w:p>
        </w:tc>
      </w:tr>
      <w:tr w:rsidR="00C5071D" w:rsidRPr="00385E23" w14:paraId="65727D80" w14:textId="203C4E2B" w:rsidTr="00A17E8C">
        <w:trPr>
          <w:trHeight w:val="300"/>
          <w:jc w:val="center"/>
        </w:trPr>
        <w:tc>
          <w:tcPr>
            <w:tcW w:w="706" w:type="pct"/>
          </w:tcPr>
          <w:p w14:paraId="1237F4BD" w14:textId="34A800D2"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06733629" w14:textId="77B913C2"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Duboki Dol</w:t>
            </w:r>
          </w:p>
        </w:tc>
        <w:tc>
          <w:tcPr>
            <w:tcW w:w="2148" w:type="pct"/>
            <w:vAlign w:val="center"/>
          </w:tcPr>
          <w:p w14:paraId="448F8B35" w14:textId="6599B68B"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w:t>
            </w:r>
          </w:p>
        </w:tc>
      </w:tr>
      <w:tr w:rsidR="00C5071D" w:rsidRPr="00385E23" w14:paraId="00F64B14" w14:textId="2BD886AF" w:rsidTr="00A17E8C">
        <w:trPr>
          <w:trHeight w:val="300"/>
          <w:jc w:val="center"/>
        </w:trPr>
        <w:tc>
          <w:tcPr>
            <w:tcW w:w="706" w:type="pct"/>
          </w:tcPr>
          <w:p w14:paraId="37CA9F94" w14:textId="2C343655"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54E877F1" w14:textId="07B4A27F"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Dugopolje</w:t>
            </w:r>
          </w:p>
        </w:tc>
        <w:tc>
          <w:tcPr>
            <w:tcW w:w="2148" w:type="pct"/>
            <w:vAlign w:val="center"/>
          </w:tcPr>
          <w:p w14:paraId="2CB3BD72" w14:textId="05C6DC69"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17</w:t>
            </w:r>
          </w:p>
        </w:tc>
      </w:tr>
      <w:tr w:rsidR="00C5071D" w:rsidRPr="00385E23" w14:paraId="32085477" w14:textId="0677780A" w:rsidTr="00A17E8C">
        <w:trPr>
          <w:trHeight w:val="300"/>
          <w:jc w:val="center"/>
        </w:trPr>
        <w:tc>
          <w:tcPr>
            <w:tcW w:w="706" w:type="pct"/>
          </w:tcPr>
          <w:p w14:paraId="3010F19A" w14:textId="6A151DA3"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03AAE0BD" w14:textId="7358C881"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Glogovo</w:t>
            </w:r>
          </w:p>
        </w:tc>
        <w:tc>
          <w:tcPr>
            <w:tcW w:w="2148" w:type="pct"/>
            <w:vAlign w:val="center"/>
          </w:tcPr>
          <w:p w14:paraId="3044BEE6" w14:textId="326A3730"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3</w:t>
            </w:r>
          </w:p>
        </w:tc>
      </w:tr>
      <w:tr w:rsidR="00C5071D" w:rsidRPr="00385E23" w14:paraId="2AA72808" w14:textId="221FF42E" w:rsidTr="00A17E8C">
        <w:trPr>
          <w:trHeight w:val="300"/>
          <w:jc w:val="center"/>
        </w:trPr>
        <w:tc>
          <w:tcPr>
            <w:tcW w:w="706" w:type="pct"/>
          </w:tcPr>
          <w:p w14:paraId="071CA988" w14:textId="471EF05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3AB3EBDA" w14:textId="512B59B1"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Grab</w:t>
            </w:r>
          </w:p>
        </w:tc>
        <w:tc>
          <w:tcPr>
            <w:tcW w:w="2148" w:type="pct"/>
            <w:vAlign w:val="center"/>
          </w:tcPr>
          <w:p w14:paraId="3EE744CE" w14:textId="3D60A669"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35</w:t>
            </w:r>
          </w:p>
        </w:tc>
      </w:tr>
      <w:tr w:rsidR="00C5071D" w:rsidRPr="00385E23" w14:paraId="196D5804" w14:textId="4947603D" w:rsidTr="00A17E8C">
        <w:trPr>
          <w:trHeight w:val="300"/>
          <w:jc w:val="center"/>
        </w:trPr>
        <w:tc>
          <w:tcPr>
            <w:tcW w:w="706" w:type="pct"/>
          </w:tcPr>
          <w:p w14:paraId="32543D16" w14:textId="08F76306"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9B77BDE" w14:textId="71A06BCB"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Gračac</w:t>
            </w:r>
          </w:p>
        </w:tc>
        <w:tc>
          <w:tcPr>
            <w:tcW w:w="2148" w:type="pct"/>
            <w:vAlign w:val="center"/>
          </w:tcPr>
          <w:p w14:paraId="5243CFFD" w14:textId="7DCB805F"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2.060</w:t>
            </w:r>
          </w:p>
        </w:tc>
      </w:tr>
      <w:tr w:rsidR="00C5071D" w:rsidRPr="00385E23" w14:paraId="4B120F9A" w14:textId="0E8EEFDC" w:rsidTr="00A17E8C">
        <w:trPr>
          <w:trHeight w:val="300"/>
          <w:jc w:val="center"/>
        </w:trPr>
        <w:tc>
          <w:tcPr>
            <w:tcW w:w="706" w:type="pct"/>
          </w:tcPr>
          <w:p w14:paraId="0EC906A4" w14:textId="159E84BF"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2D64921" w14:textId="64B85606"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Gubačevo</w:t>
            </w:r>
            <w:proofErr w:type="spellEnd"/>
            <w:r w:rsidRPr="005909BE">
              <w:rPr>
                <w:rFonts w:cs="Times New Roman"/>
                <w:sz w:val="22"/>
                <w:lang w:eastAsia="hr-HR"/>
              </w:rPr>
              <w:t xml:space="preserve"> Polje</w:t>
            </w:r>
          </w:p>
        </w:tc>
        <w:tc>
          <w:tcPr>
            <w:tcW w:w="2148" w:type="pct"/>
            <w:vAlign w:val="center"/>
          </w:tcPr>
          <w:p w14:paraId="1C948153" w14:textId="0308C436"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2</w:t>
            </w:r>
          </w:p>
        </w:tc>
      </w:tr>
      <w:tr w:rsidR="00C5071D" w:rsidRPr="00385E23" w14:paraId="05371AA1" w14:textId="0831FBB0" w:rsidTr="00A17E8C">
        <w:trPr>
          <w:trHeight w:val="300"/>
          <w:jc w:val="center"/>
        </w:trPr>
        <w:tc>
          <w:tcPr>
            <w:tcW w:w="706" w:type="pct"/>
          </w:tcPr>
          <w:p w14:paraId="7D8A4139" w14:textId="7D574343"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0EED73AB" w14:textId="5110689D"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Kaldrma</w:t>
            </w:r>
          </w:p>
        </w:tc>
        <w:tc>
          <w:tcPr>
            <w:tcW w:w="2148" w:type="pct"/>
            <w:vAlign w:val="center"/>
          </w:tcPr>
          <w:p w14:paraId="00913AB3" w14:textId="55A3AE79"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20</w:t>
            </w:r>
          </w:p>
        </w:tc>
      </w:tr>
      <w:tr w:rsidR="00C5071D" w:rsidRPr="00385E23" w14:paraId="4D355D84" w14:textId="5E859B80" w:rsidTr="00A17E8C">
        <w:trPr>
          <w:trHeight w:val="300"/>
          <w:jc w:val="center"/>
        </w:trPr>
        <w:tc>
          <w:tcPr>
            <w:tcW w:w="706" w:type="pct"/>
          </w:tcPr>
          <w:p w14:paraId="4600734A" w14:textId="17BC642B"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2E0532C9" w14:textId="3BF52104"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Kijani</w:t>
            </w:r>
            <w:proofErr w:type="spellEnd"/>
          </w:p>
        </w:tc>
        <w:tc>
          <w:tcPr>
            <w:tcW w:w="2148" w:type="pct"/>
            <w:vAlign w:val="center"/>
          </w:tcPr>
          <w:p w14:paraId="46AB595D" w14:textId="769FDA03"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25</w:t>
            </w:r>
          </w:p>
        </w:tc>
      </w:tr>
      <w:tr w:rsidR="00C5071D" w:rsidRPr="00385E23" w14:paraId="3BC9375B" w14:textId="36901E40" w:rsidTr="00A17E8C">
        <w:trPr>
          <w:trHeight w:val="300"/>
          <w:jc w:val="center"/>
        </w:trPr>
        <w:tc>
          <w:tcPr>
            <w:tcW w:w="706" w:type="pct"/>
          </w:tcPr>
          <w:p w14:paraId="1909A264" w14:textId="315B7ECB"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3516FE4" w14:textId="1A53B9BF"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Kom</w:t>
            </w:r>
          </w:p>
        </w:tc>
        <w:tc>
          <w:tcPr>
            <w:tcW w:w="2148" w:type="pct"/>
            <w:vAlign w:val="center"/>
          </w:tcPr>
          <w:p w14:paraId="51E55271" w14:textId="1E96A38E"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22</w:t>
            </w:r>
          </w:p>
        </w:tc>
      </w:tr>
      <w:tr w:rsidR="00C5071D" w:rsidRPr="00385E23" w14:paraId="683C83D4" w14:textId="6598A70B" w:rsidTr="00A17E8C">
        <w:trPr>
          <w:trHeight w:val="300"/>
          <w:jc w:val="center"/>
        </w:trPr>
        <w:tc>
          <w:tcPr>
            <w:tcW w:w="706" w:type="pct"/>
          </w:tcPr>
          <w:p w14:paraId="33DFCFB0" w14:textId="1E1BFBED"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315D6085" w14:textId="21A78D2E"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Kunovac</w:t>
            </w:r>
            <w:proofErr w:type="spellEnd"/>
            <w:r w:rsidRPr="005909BE">
              <w:rPr>
                <w:rFonts w:cs="Times New Roman"/>
                <w:sz w:val="22"/>
                <w:lang w:eastAsia="hr-HR"/>
              </w:rPr>
              <w:t xml:space="preserve"> </w:t>
            </w:r>
            <w:proofErr w:type="spellStart"/>
            <w:r w:rsidRPr="005909BE">
              <w:rPr>
                <w:rFonts w:cs="Times New Roman"/>
                <w:sz w:val="22"/>
                <w:lang w:eastAsia="hr-HR"/>
              </w:rPr>
              <w:t>Kupirovački</w:t>
            </w:r>
            <w:proofErr w:type="spellEnd"/>
          </w:p>
        </w:tc>
        <w:tc>
          <w:tcPr>
            <w:tcW w:w="2148" w:type="pct"/>
            <w:vAlign w:val="center"/>
          </w:tcPr>
          <w:p w14:paraId="2C4D43B6" w14:textId="52BEA8CE" w:rsidR="00C5071D" w:rsidRPr="005909BE" w:rsidRDefault="00C5071D" w:rsidP="005909BE">
            <w:pPr>
              <w:spacing w:after="0" w:line="240" w:lineRule="auto"/>
              <w:jc w:val="center"/>
              <w:rPr>
                <w:rFonts w:cs="Times New Roman"/>
                <w:color w:val="000000"/>
                <w:sz w:val="22"/>
              </w:rPr>
            </w:pPr>
            <w:r w:rsidRPr="005909BE">
              <w:rPr>
                <w:rFonts w:cs="Times New Roman"/>
                <w:color w:val="000000"/>
                <w:sz w:val="22"/>
              </w:rPr>
              <w:t>29</w:t>
            </w:r>
          </w:p>
        </w:tc>
      </w:tr>
      <w:tr w:rsidR="00C5071D" w:rsidRPr="00385E23" w14:paraId="0C85FD02" w14:textId="2B2B7A7B" w:rsidTr="00A17E8C">
        <w:trPr>
          <w:trHeight w:val="300"/>
          <w:jc w:val="center"/>
        </w:trPr>
        <w:tc>
          <w:tcPr>
            <w:tcW w:w="706" w:type="pct"/>
          </w:tcPr>
          <w:p w14:paraId="334FF5C0" w14:textId="329C8632"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749A4057" w14:textId="2C2F72B3"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Kupirovo</w:t>
            </w:r>
            <w:proofErr w:type="spellEnd"/>
          </w:p>
        </w:tc>
        <w:tc>
          <w:tcPr>
            <w:tcW w:w="2148" w:type="pct"/>
            <w:vAlign w:val="center"/>
          </w:tcPr>
          <w:p w14:paraId="3E068099" w14:textId="5E5F4023" w:rsidR="00C5071D" w:rsidRPr="005909BE" w:rsidRDefault="005909BE" w:rsidP="005909BE">
            <w:pPr>
              <w:spacing w:after="0" w:line="240" w:lineRule="auto"/>
              <w:jc w:val="center"/>
              <w:rPr>
                <w:rFonts w:cs="Times New Roman"/>
                <w:sz w:val="22"/>
                <w:lang w:eastAsia="hr-HR"/>
              </w:rPr>
            </w:pPr>
            <w:r w:rsidRPr="005909BE">
              <w:rPr>
                <w:rFonts w:cs="Times New Roman"/>
                <w:sz w:val="22"/>
                <w:lang w:eastAsia="hr-HR"/>
              </w:rPr>
              <w:t>28</w:t>
            </w:r>
          </w:p>
        </w:tc>
      </w:tr>
      <w:tr w:rsidR="00C5071D" w:rsidRPr="00385E23" w14:paraId="3E4CC2AC" w14:textId="1A80451A" w:rsidTr="00A17E8C">
        <w:trPr>
          <w:trHeight w:val="300"/>
          <w:jc w:val="center"/>
        </w:trPr>
        <w:tc>
          <w:tcPr>
            <w:tcW w:w="706" w:type="pct"/>
          </w:tcPr>
          <w:p w14:paraId="40A79381" w14:textId="39D4F080"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0B47FEF0" w14:textId="1D938D7C"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Mazin</w:t>
            </w:r>
          </w:p>
        </w:tc>
        <w:tc>
          <w:tcPr>
            <w:tcW w:w="2148" w:type="pct"/>
            <w:vAlign w:val="center"/>
          </w:tcPr>
          <w:p w14:paraId="45E7AFEA" w14:textId="79E63BCF"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27</w:t>
            </w:r>
          </w:p>
        </w:tc>
      </w:tr>
      <w:tr w:rsidR="00C5071D" w:rsidRPr="00385E23" w14:paraId="3DD0E1C4" w14:textId="64548A0F" w:rsidTr="00A17E8C">
        <w:trPr>
          <w:trHeight w:val="300"/>
          <w:jc w:val="center"/>
        </w:trPr>
        <w:tc>
          <w:tcPr>
            <w:tcW w:w="706" w:type="pct"/>
          </w:tcPr>
          <w:p w14:paraId="66F672D8" w14:textId="391B2B27"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21D51E39" w14:textId="77D2A44F"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Nadvrelo</w:t>
            </w:r>
            <w:proofErr w:type="spellEnd"/>
          </w:p>
        </w:tc>
        <w:tc>
          <w:tcPr>
            <w:tcW w:w="2148" w:type="pct"/>
            <w:vAlign w:val="center"/>
          </w:tcPr>
          <w:p w14:paraId="1A414A6D" w14:textId="10915E13" w:rsidR="00C5071D" w:rsidRPr="005909BE" w:rsidRDefault="005909BE" w:rsidP="005909BE">
            <w:pPr>
              <w:spacing w:after="0" w:line="240" w:lineRule="auto"/>
              <w:jc w:val="center"/>
              <w:rPr>
                <w:rFonts w:cs="Times New Roman"/>
                <w:sz w:val="22"/>
                <w:lang w:eastAsia="hr-HR"/>
              </w:rPr>
            </w:pPr>
            <w:r w:rsidRPr="005909BE">
              <w:rPr>
                <w:rFonts w:cs="Times New Roman"/>
                <w:sz w:val="22"/>
                <w:lang w:eastAsia="hr-HR"/>
              </w:rPr>
              <w:t>-</w:t>
            </w:r>
          </w:p>
        </w:tc>
      </w:tr>
      <w:tr w:rsidR="00C5071D" w:rsidRPr="00385E23" w14:paraId="173A1338" w14:textId="55D0FD6E" w:rsidTr="00A17E8C">
        <w:trPr>
          <w:trHeight w:val="300"/>
          <w:jc w:val="center"/>
        </w:trPr>
        <w:tc>
          <w:tcPr>
            <w:tcW w:w="706" w:type="pct"/>
          </w:tcPr>
          <w:p w14:paraId="08BEBF88" w14:textId="62534A0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171F0A7" w14:textId="17A0A3F5"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Neteka</w:t>
            </w:r>
            <w:proofErr w:type="spellEnd"/>
          </w:p>
        </w:tc>
        <w:tc>
          <w:tcPr>
            <w:tcW w:w="2148" w:type="pct"/>
            <w:vAlign w:val="center"/>
          </w:tcPr>
          <w:p w14:paraId="4D9749E4" w14:textId="57002FBC"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75</w:t>
            </w:r>
          </w:p>
        </w:tc>
      </w:tr>
      <w:tr w:rsidR="00C5071D" w:rsidRPr="00385E23" w14:paraId="1F4E1ED9" w14:textId="3FFA7D01" w:rsidTr="00A17E8C">
        <w:trPr>
          <w:trHeight w:val="300"/>
          <w:jc w:val="center"/>
        </w:trPr>
        <w:tc>
          <w:tcPr>
            <w:tcW w:w="706" w:type="pct"/>
          </w:tcPr>
          <w:p w14:paraId="0ECA039B" w14:textId="304C376D"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2A00081D" w14:textId="18C66980"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Omsica</w:t>
            </w:r>
            <w:proofErr w:type="spellEnd"/>
          </w:p>
        </w:tc>
        <w:tc>
          <w:tcPr>
            <w:tcW w:w="2148" w:type="pct"/>
            <w:vAlign w:val="center"/>
          </w:tcPr>
          <w:p w14:paraId="079A6CA7" w14:textId="1FCEC97B"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4</w:t>
            </w:r>
          </w:p>
        </w:tc>
      </w:tr>
      <w:tr w:rsidR="00C5071D" w:rsidRPr="00385E23" w14:paraId="322AA519" w14:textId="4A46FB9D" w:rsidTr="00A17E8C">
        <w:trPr>
          <w:trHeight w:val="300"/>
          <w:jc w:val="center"/>
        </w:trPr>
        <w:tc>
          <w:tcPr>
            <w:tcW w:w="706" w:type="pct"/>
          </w:tcPr>
          <w:p w14:paraId="4DBFFC15" w14:textId="76F7299C"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30227E7" w14:textId="76F91C4F"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Osredci</w:t>
            </w:r>
            <w:proofErr w:type="spellEnd"/>
          </w:p>
        </w:tc>
        <w:tc>
          <w:tcPr>
            <w:tcW w:w="2148" w:type="pct"/>
            <w:vAlign w:val="center"/>
          </w:tcPr>
          <w:p w14:paraId="202F91AD" w14:textId="71DB73FA"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32</w:t>
            </w:r>
          </w:p>
        </w:tc>
      </w:tr>
      <w:tr w:rsidR="00C5071D" w:rsidRPr="00385E23" w14:paraId="66CD810B" w14:textId="5BF452F1" w:rsidTr="00A17E8C">
        <w:trPr>
          <w:trHeight w:val="300"/>
          <w:jc w:val="center"/>
        </w:trPr>
        <w:tc>
          <w:tcPr>
            <w:tcW w:w="706" w:type="pct"/>
          </w:tcPr>
          <w:p w14:paraId="1E0CBB32" w14:textId="03043DC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290C856D" w14:textId="5936955B"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Otrić</w:t>
            </w:r>
            <w:proofErr w:type="spellEnd"/>
          </w:p>
        </w:tc>
        <w:tc>
          <w:tcPr>
            <w:tcW w:w="2148" w:type="pct"/>
            <w:vAlign w:val="center"/>
          </w:tcPr>
          <w:p w14:paraId="471ED120" w14:textId="3834AA0A"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17</w:t>
            </w:r>
          </w:p>
        </w:tc>
      </w:tr>
      <w:tr w:rsidR="00C5071D" w:rsidRPr="00385E23" w14:paraId="40E08A1F" w14:textId="04498FD8" w:rsidTr="00A17E8C">
        <w:trPr>
          <w:trHeight w:val="300"/>
          <w:jc w:val="center"/>
        </w:trPr>
        <w:tc>
          <w:tcPr>
            <w:tcW w:w="706" w:type="pct"/>
          </w:tcPr>
          <w:p w14:paraId="78750FB5" w14:textId="54C30217"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74DC623A" w14:textId="69763FA8"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Palanka</w:t>
            </w:r>
          </w:p>
        </w:tc>
        <w:tc>
          <w:tcPr>
            <w:tcW w:w="2148" w:type="pct"/>
            <w:vAlign w:val="center"/>
          </w:tcPr>
          <w:p w14:paraId="1520156F" w14:textId="1CDA5901"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11</w:t>
            </w:r>
          </w:p>
        </w:tc>
      </w:tr>
      <w:tr w:rsidR="00C5071D" w:rsidRPr="00385E23" w14:paraId="4EDF08BD" w14:textId="0AE2ED23" w:rsidTr="00A17E8C">
        <w:trPr>
          <w:trHeight w:val="300"/>
          <w:jc w:val="center"/>
        </w:trPr>
        <w:tc>
          <w:tcPr>
            <w:tcW w:w="706" w:type="pct"/>
          </w:tcPr>
          <w:p w14:paraId="1B91B2D3" w14:textId="5833FD6E"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011F99C3" w14:textId="3DE88060"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Pribudić</w:t>
            </w:r>
          </w:p>
        </w:tc>
        <w:tc>
          <w:tcPr>
            <w:tcW w:w="2148" w:type="pct"/>
            <w:vAlign w:val="center"/>
          </w:tcPr>
          <w:p w14:paraId="3EB018D4" w14:textId="697460B0"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2</w:t>
            </w:r>
          </w:p>
        </w:tc>
      </w:tr>
      <w:tr w:rsidR="00C5071D" w:rsidRPr="00385E23" w14:paraId="5FD39029" w14:textId="04B550F0" w:rsidTr="00A17E8C">
        <w:trPr>
          <w:trHeight w:val="300"/>
          <w:jc w:val="center"/>
        </w:trPr>
        <w:tc>
          <w:tcPr>
            <w:tcW w:w="706" w:type="pct"/>
          </w:tcPr>
          <w:p w14:paraId="16CF39FE" w14:textId="5D8E43F8"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5D5F14E9" w14:textId="3F861B39"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Prljevo</w:t>
            </w:r>
            <w:proofErr w:type="spellEnd"/>
          </w:p>
        </w:tc>
        <w:tc>
          <w:tcPr>
            <w:tcW w:w="2148" w:type="pct"/>
            <w:vAlign w:val="center"/>
          </w:tcPr>
          <w:p w14:paraId="3AEECB73" w14:textId="1D20CFC0"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4</w:t>
            </w:r>
          </w:p>
        </w:tc>
      </w:tr>
      <w:tr w:rsidR="00C5071D" w:rsidRPr="00385E23" w14:paraId="1C863C56" w14:textId="75FFC075" w:rsidTr="00A17E8C">
        <w:trPr>
          <w:trHeight w:val="300"/>
          <w:jc w:val="center"/>
        </w:trPr>
        <w:tc>
          <w:tcPr>
            <w:tcW w:w="706" w:type="pct"/>
          </w:tcPr>
          <w:p w14:paraId="74ADF464" w14:textId="35D2673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524E53D4" w14:textId="26F08869"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Rastičevo</w:t>
            </w:r>
            <w:proofErr w:type="spellEnd"/>
          </w:p>
        </w:tc>
        <w:tc>
          <w:tcPr>
            <w:tcW w:w="2148" w:type="pct"/>
            <w:vAlign w:val="center"/>
          </w:tcPr>
          <w:p w14:paraId="6F8745DB" w14:textId="18BD1CED"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2</w:t>
            </w:r>
          </w:p>
        </w:tc>
      </w:tr>
      <w:tr w:rsidR="00C5071D" w:rsidRPr="00385E23" w14:paraId="4185BD70" w14:textId="338FDE6B" w:rsidTr="00A17E8C">
        <w:trPr>
          <w:trHeight w:val="300"/>
          <w:jc w:val="center"/>
        </w:trPr>
        <w:tc>
          <w:tcPr>
            <w:tcW w:w="706" w:type="pct"/>
          </w:tcPr>
          <w:p w14:paraId="2EC311E1" w14:textId="63CEBF4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4C55E5F" w14:textId="50858EC6"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Rudopolje</w:t>
            </w:r>
            <w:proofErr w:type="spellEnd"/>
            <w:r w:rsidRPr="005909BE">
              <w:rPr>
                <w:rFonts w:cs="Times New Roman"/>
                <w:sz w:val="22"/>
                <w:lang w:eastAsia="hr-HR"/>
              </w:rPr>
              <w:t xml:space="preserve"> </w:t>
            </w:r>
            <w:proofErr w:type="spellStart"/>
            <w:r w:rsidRPr="005909BE">
              <w:rPr>
                <w:rFonts w:cs="Times New Roman"/>
                <w:sz w:val="22"/>
                <w:lang w:eastAsia="hr-HR"/>
              </w:rPr>
              <w:t>Bruvanjsko</w:t>
            </w:r>
            <w:proofErr w:type="spellEnd"/>
          </w:p>
        </w:tc>
        <w:tc>
          <w:tcPr>
            <w:tcW w:w="2148" w:type="pct"/>
            <w:vAlign w:val="center"/>
          </w:tcPr>
          <w:p w14:paraId="31546C17" w14:textId="071C3093"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30</w:t>
            </w:r>
          </w:p>
        </w:tc>
      </w:tr>
      <w:tr w:rsidR="00C5071D" w:rsidRPr="00385E23" w14:paraId="51DB5F69" w14:textId="0EC37132" w:rsidTr="00A17E8C">
        <w:trPr>
          <w:trHeight w:val="300"/>
          <w:jc w:val="center"/>
        </w:trPr>
        <w:tc>
          <w:tcPr>
            <w:tcW w:w="706" w:type="pct"/>
          </w:tcPr>
          <w:p w14:paraId="4D3231FB" w14:textId="0D8D3B9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42C13A98" w14:textId="0C91B750"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Srb</w:t>
            </w:r>
          </w:p>
        </w:tc>
        <w:tc>
          <w:tcPr>
            <w:tcW w:w="2148" w:type="pct"/>
            <w:vAlign w:val="center"/>
          </w:tcPr>
          <w:p w14:paraId="7ADA3F89" w14:textId="4B7E6644"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301</w:t>
            </w:r>
          </w:p>
        </w:tc>
      </w:tr>
      <w:tr w:rsidR="00FB0AE1" w:rsidRPr="00385E23" w14:paraId="3F1B8709" w14:textId="77777777" w:rsidTr="00A17E8C">
        <w:trPr>
          <w:trHeight w:val="300"/>
          <w:jc w:val="center"/>
        </w:trPr>
        <w:tc>
          <w:tcPr>
            <w:tcW w:w="706" w:type="pct"/>
          </w:tcPr>
          <w:p w14:paraId="47140B32" w14:textId="77777777" w:rsidR="00FB0AE1" w:rsidRPr="005909BE" w:rsidRDefault="00FB0AE1"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6FE58CD" w14:textId="7476DF33" w:rsidR="00FB0AE1" w:rsidRPr="005909BE" w:rsidRDefault="00FB0AE1" w:rsidP="005909BE">
            <w:pPr>
              <w:spacing w:after="0" w:line="240" w:lineRule="auto"/>
              <w:jc w:val="center"/>
              <w:rPr>
                <w:rFonts w:cs="Times New Roman"/>
                <w:sz w:val="22"/>
                <w:lang w:eastAsia="hr-HR"/>
              </w:rPr>
            </w:pPr>
            <w:proofErr w:type="spellStart"/>
            <w:r>
              <w:rPr>
                <w:rFonts w:cs="Times New Roman"/>
                <w:sz w:val="22"/>
                <w:lang w:eastAsia="hr-HR"/>
              </w:rPr>
              <w:t>S</w:t>
            </w:r>
            <w:r>
              <w:rPr>
                <w:sz w:val="22"/>
                <w:lang w:eastAsia="hr-HR"/>
              </w:rPr>
              <w:t>uvaja</w:t>
            </w:r>
            <w:proofErr w:type="spellEnd"/>
          </w:p>
        </w:tc>
        <w:tc>
          <w:tcPr>
            <w:tcW w:w="2148" w:type="pct"/>
            <w:vAlign w:val="center"/>
          </w:tcPr>
          <w:p w14:paraId="46A18FEE" w14:textId="13F62558" w:rsidR="00FB0AE1" w:rsidRPr="005909BE" w:rsidRDefault="00FB0AE1" w:rsidP="005909BE">
            <w:pPr>
              <w:spacing w:after="0" w:line="240" w:lineRule="auto"/>
              <w:jc w:val="center"/>
              <w:rPr>
                <w:rFonts w:cs="Times New Roman"/>
                <w:color w:val="000000"/>
                <w:sz w:val="22"/>
              </w:rPr>
            </w:pPr>
            <w:r>
              <w:rPr>
                <w:rFonts w:cs="Times New Roman"/>
                <w:color w:val="000000"/>
                <w:sz w:val="22"/>
              </w:rPr>
              <w:t>8</w:t>
            </w:r>
            <w:r>
              <w:rPr>
                <w:color w:val="000000"/>
                <w:sz w:val="22"/>
              </w:rPr>
              <w:t>7</w:t>
            </w:r>
          </w:p>
        </w:tc>
      </w:tr>
      <w:tr w:rsidR="00C5071D" w:rsidRPr="00385E23" w14:paraId="18C35FDD" w14:textId="21C469B3" w:rsidTr="00A17E8C">
        <w:trPr>
          <w:trHeight w:val="300"/>
          <w:jc w:val="center"/>
        </w:trPr>
        <w:tc>
          <w:tcPr>
            <w:tcW w:w="706" w:type="pct"/>
          </w:tcPr>
          <w:p w14:paraId="35FB30D3" w14:textId="7E341B85"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7E82784" w14:textId="19B453AF"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Tiškovac</w:t>
            </w:r>
            <w:proofErr w:type="spellEnd"/>
            <w:r w:rsidRPr="005909BE">
              <w:rPr>
                <w:rFonts w:cs="Times New Roman"/>
                <w:sz w:val="22"/>
                <w:lang w:eastAsia="hr-HR"/>
              </w:rPr>
              <w:t xml:space="preserve"> Lički</w:t>
            </w:r>
          </w:p>
        </w:tc>
        <w:tc>
          <w:tcPr>
            <w:tcW w:w="2148" w:type="pct"/>
            <w:vAlign w:val="center"/>
          </w:tcPr>
          <w:p w14:paraId="0717C67B" w14:textId="4B261B3D" w:rsidR="00C5071D" w:rsidRPr="005909BE" w:rsidRDefault="005909BE" w:rsidP="005909BE">
            <w:pPr>
              <w:spacing w:after="0" w:line="240" w:lineRule="auto"/>
              <w:jc w:val="center"/>
              <w:rPr>
                <w:rFonts w:cs="Times New Roman"/>
                <w:sz w:val="22"/>
                <w:lang w:eastAsia="hr-HR"/>
              </w:rPr>
            </w:pPr>
            <w:r w:rsidRPr="005909BE">
              <w:rPr>
                <w:rFonts w:cs="Times New Roman"/>
                <w:sz w:val="22"/>
                <w:lang w:eastAsia="hr-HR"/>
              </w:rPr>
              <w:t>1</w:t>
            </w:r>
          </w:p>
        </w:tc>
      </w:tr>
      <w:tr w:rsidR="00C5071D" w:rsidRPr="00385E23" w14:paraId="3B910929" w14:textId="362616FB" w:rsidTr="00A17E8C">
        <w:trPr>
          <w:trHeight w:val="300"/>
          <w:jc w:val="center"/>
        </w:trPr>
        <w:tc>
          <w:tcPr>
            <w:tcW w:w="706" w:type="pct"/>
          </w:tcPr>
          <w:p w14:paraId="3616BA19" w14:textId="3010AD56"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1A414E05" w14:textId="008CD6BD"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Tomingaj</w:t>
            </w:r>
            <w:proofErr w:type="spellEnd"/>
          </w:p>
        </w:tc>
        <w:tc>
          <w:tcPr>
            <w:tcW w:w="2148" w:type="pct"/>
            <w:vAlign w:val="center"/>
          </w:tcPr>
          <w:p w14:paraId="6E4C5ACC" w14:textId="13E5F71B"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21</w:t>
            </w:r>
          </w:p>
        </w:tc>
      </w:tr>
      <w:tr w:rsidR="00C5071D" w:rsidRPr="00385E23" w14:paraId="6A0A23BA" w14:textId="0244261F" w:rsidTr="00A17E8C">
        <w:trPr>
          <w:trHeight w:val="300"/>
          <w:jc w:val="center"/>
        </w:trPr>
        <w:tc>
          <w:tcPr>
            <w:tcW w:w="706" w:type="pct"/>
          </w:tcPr>
          <w:p w14:paraId="68C40178" w14:textId="0AD68500"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46193FD6" w14:textId="20EE15B8"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 xml:space="preserve">Velika </w:t>
            </w:r>
            <w:proofErr w:type="spellStart"/>
            <w:r w:rsidRPr="005909BE">
              <w:rPr>
                <w:rFonts w:cs="Times New Roman"/>
                <w:sz w:val="22"/>
                <w:lang w:eastAsia="hr-HR"/>
              </w:rPr>
              <w:t>Popina</w:t>
            </w:r>
            <w:proofErr w:type="spellEnd"/>
          </w:p>
        </w:tc>
        <w:tc>
          <w:tcPr>
            <w:tcW w:w="2148" w:type="pct"/>
            <w:vAlign w:val="center"/>
          </w:tcPr>
          <w:p w14:paraId="0B7716DB" w14:textId="4C2EF665"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42</w:t>
            </w:r>
          </w:p>
        </w:tc>
      </w:tr>
      <w:tr w:rsidR="00C5071D" w:rsidRPr="00385E23" w14:paraId="20BA9FD4" w14:textId="72B48DC0" w:rsidTr="00A17E8C">
        <w:trPr>
          <w:trHeight w:val="300"/>
          <w:jc w:val="center"/>
        </w:trPr>
        <w:tc>
          <w:tcPr>
            <w:tcW w:w="706" w:type="pct"/>
          </w:tcPr>
          <w:p w14:paraId="3F991219" w14:textId="62B912C9"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22097FFF" w14:textId="42793954" w:rsidR="00C5071D" w:rsidRPr="005909BE" w:rsidRDefault="00C5071D" w:rsidP="005909BE">
            <w:pPr>
              <w:spacing w:after="0" w:line="240" w:lineRule="auto"/>
              <w:jc w:val="center"/>
              <w:rPr>
                <w:rFonts w:cs="Times New Roman"/>
                <w:sz w:val="22"/>
                <w:lang w:eastAsia="hr-HR"/>
              </w:rPr>
            </w:pPr>
            <w:proofErr w:type="spellStart"/>
            <w:r w:rsidRPr="005909BE">
              <w:rPr>
                <w:rFonts w:cs="Times New Roman"/>
                <w:sz w:val="22"/>
                <w:lang w:eastAsia="hr-HR"/>
              </w:rPr>
              <w:t>Vučipolje</w:t>
            </w:r>
            <w:proofErr w:type="spellEnd"/>
          </w:p>
        </w:tc>
        <w:tc>
          <w:tcPr>
            <w:tcW w:w="2148" w:type="pct"/>
            <w:vAlign w:val="center"/>
          </w:tcPr>
          <w:p w14:paraId="13AEE672" w14:textId="070E33E8"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1</w:t>
            </w:r>
          </w:p>
        </w:tc>
      </w:tr>
      <w:tr w:rsidR="00C5071D" w:rsidRPr="00385E23" w14:paraId="10A34D07" w14:textId="37CB56BE" w:rsidTr="00A17E8C">
        <w:trPr>
          <w:trHeight w:val="300"/>
          <w:jc w:val="center"/>
        </w:trPr>
        <w:tc>
          <w:tcPr>
            <w:tcW w:w="706" w:type="pct"/>
          </w:tcPr>
          <w:p w14:paraId="46DBC26C" w14:textId="7112954A"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3292502C" w14:textId="6E5826F7"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Zaklopac</w:t>
            </w:r>
          </w:p>
        </w:tc>
        <w:tc>
          <w:tcPr>
            <w:tcW w:w="2148" w:type="pct"/>
            <w:vAlign w:val="center"/>
          </w:tcPr>
          <w:p w14:paraId="0ECB7AC3" w14:textId="3588B0AA"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12</w:t>
            </w:r>
          </w:p>
        </w:tc>
      </w:tr>
      <w:tr w:rsidR="00C5071D" w:rsidRPr="00385E23" w14:paraId="7A315F84" w14:textId="2F31461C" w:rsidTr="00A17E8C">
        <w:trPr>
          <w:trHeight w:val="300"/>
          <w:jc w:val="center"/>
        </w:trPr>
        <w:tc>
          <w:tcPr>
            <w:tcW w:w="706" w:type="pct"/>
          </w:tcPr>
          <w:p w14:paraId="63CB3528" w14:textId="70F623C7"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63CEC468" w14:textId="77BE8A43"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Zrmanja</w:t>
            </w:r>
          </w:p>
        </w:tc>
        <w:tc>
          <w:tcPr>
            <w:tcW w:w="2148" w:type="pct"/>
            <w:vAlign w:val="center"/>
          </w:tcPr>
          <w:p w14:paraId="105B6DA7" w14:textId="265CD4BB"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9</w:t>
            </w:r>
          </w:p>
        </w:tc>
      </w:tr>
      <w:tr w:rsidR="00C5071D" w:rsidRPr="00385E23" w14:paraId="2412FC05" w14:textId="1E8A4C1A" w:rsidTr="00A17E8C">
        <w:trPr>
          <w:trHeight w:val="300"/>
          <w:jc w:val="center"/>
        </w:trPr>
        <w:tc>
          <w:tcPr>
            <w:tcW w:w="706" w:type="pct"/>
          </w:tcPr>
          <w:p w14:paraId="2C99762E" w14:textId="2DC778B6" w:rsidR="00C5071D" w:rsidRPr="005909BE" w:rsidRDefault="00C5071D" w:rsidP="00CB242F">
            <w:pPr>
              <w:pStyle w:val="Odlomakpopisa"/>
              <w:numPr>
                <w:ilvl w:val="0"/>
                <w:numId w:val="70"/>
              </w:numPr>
              <w:spacing w:after="0" w:line="240" w:lineRule="auto"/>
              <w:jc w:val="center"/>
              <w:rPr>
                <w:rFonts w:cs="Times New Roman"/>
                <w:lang w:eastAsia="hr-HR"/>
              </w:rPr>
            </w:pPr>
          </w:p>
        </w:tc>
        <w:tc>
          <w:tcPr>
            <w:tcW w:w="2146" w:type="pct"/>
            <w:noWrap/>
            <w:vAlign w:val="center"/>
          </w:tcPr>
          <w:p w14:paraId="532A3EDE" w14:textId="05C33373" w:rsidR="00C5071D" w:rsidRPr="005909BE" w:rsidRDefault="00C5071D" w:rsidP="005909BE">
            <w:pPr>
              <w:spacing w:after="0" w:line="240" w:lineRule="auto"/>
              <w:jc w:val="center"/>
              <w:rPr>
                <w:rFonts w:cs="Times New Roman"/>
                <w:sz w:val="22"/>
                <w:lang w:eastAsia="hr-HR"/>
              </w:rPr>
            </w:pPr>
            <w:r w:rsidRPr="005909BE">
              <w:rPr>
                <w:rFonts w:cs="Times New Roman"/>
                <w:sz w:val="22"/>
                <w:lang w:eastAsia="hr-HR"/>
              </w:rPr>
              <w:t>Zrmanja Vrelo</w:t>
            </w:r>
          </w:p>
        </w:tc>
        <w:tc>
          <w:tcPr>
            <w:tcW w:w="2148" w:type="pct"/>
            <w:vAlign w:val="center"/>
          </w:tcPr>
          <w:p w14:paraId="3A965045" w14:textId="5B241900" w:rsidR="00C5071D" w:rsidRPr="005909BE" w:rsidRDefault="005909BE" w:rsidP="005909BE">
            <w:pPr>
              <w:spacing w:after="0" w:line="240" w:lineRule="auto"/>
              <w:jc w:val="center"/>
              <w:rPr>
                <w:rFonts w:cs="Times New Roman"/>
                <w:color w:val="000000"/>
                <w:sz w:val="22"/>
              </w:rPr>
            </w:pPr>
            <w:r w:rsidRPr="005909BE">
              <w:rPr>
                <w:rFonts w:cs="Times New Roman"/>
                <w:color w:val="000000"/>
                <w:sz w:val="22"/>
              </w:rPr>
              <w:t>11</w:t>
            </w:r>
          </w:p>
        </w:tc>
      </w:tr>
      <w:tr w:rsidR="005909BE" w:rsidRPr="002D7107" w14:paraId="3DFC8D5E" w14:textId="77777777" w:rsidTr="00A17E8C">
        <w:trPr>
          <w:trHeight w:val="300"/>
          <w:jc w:val="center"/>
        </w:trPr>
        <w:tc>
          <w:tcPr>
            <w:tcW w:w="2852" w:type="pct"/>
            <w:gridSpan w:val="2"/>
            <w:vAlign w:val="center"/>
          </w:tcPr>
          <w:p w14:paraId="736F466A" w14:textId="285378F6" w:rsidR="005909BE" w:rsidRPr="002D7107" w:rsidRDefault="005909BE" w:rsidP="005909BE">
            <w:pPr>
              <w:spacing w:after="0" w:line="240" w:lineRule="auto"/>
              <w:jc w:val="center"/>
              <w:rPr>
                <w:rFonts w:cs="Times New Roman"/>
                <w:bCs/>
                <w:sz w:val="22"/>
                <w:lang w:eastAsia="hr-HR"/>
              </w:rPr>
            </w:pPr>
            <w:r w:rsidRPr="002D7107">
              <w:rPr>
                <w:rFonts w:cs="Times New Roman"/>
                <w:bCs/>
                <w:sz w:val="22"/>
                <w:lang w:eastAsia="hr-HR"/>
              </w:rPr>
              <w:t>UKUPNO</w:t>
            </w:r>
          </w:p>
        </w:tc>
        <w:tc>
          <w:tcPr>
            <w:tcW w:w="2148" w:type="pct"/>
            <w:vAlign w:val="center"/>
          </w:tcPr>
          <w:p w14:paraId="0EED3AFC" w14:textId="25544FE2" w:rsidR="005909BE" w:rsidRPr="002D7107" w:rsidRDefault="005909BE" w:rsidP="005909BE">
            <w:pPr>
              <w:spacing w:after="0" w:line="240" w:lineRule="auto"/>
              <w:jc w:val="center"/>
              <w:rPr>
                <w:rFonts w:cs="Times New Roman"/>
                <w:bCs/>
                <w:color w:val="000000"/>
                <w:sz w:val="22"/>
              </w:rPr>
            </w:pPr>
            <w:r w:rsidRPr="002D7107">
              <w:rPr>
                <w:rFonts w:cs="Times New Roman"/>
                <w:bCs/>
                <w:sz w:val="22"/>
                <w:lang w:eastAsia="hr-HR"/>
              </w:rPr>
              <w:t>3.136</w:t>
            </w:r>
          </w:p>
        </w:tc>
      </w:tr>
    </w:tbl>
    <w:p w14:paraId="607C5602" w14:textId="11DA7709" w:rsidR="00651CEB" w:rsidRPr="00C5071D" w:rsidRDefault="00CD186F" w:rsidP="00CD186F">
      <w:pPr>
        <w:jc w:val="center"/>
        <w:rPr>
          <w:rStyle w:val="Hiperveza"/>
          <w:rFonts w:cs="Times New Roman"/>
          <w:i/>
          <w:color w:val="auto"/>
          <w:sz w:val="22"/>
          <w:u w:val="none"/>
          <w:lang w:eastAsia="zh-CN"/>
        </w:rPr>
      </w:pPr>
      <w:bookmarkStart w:id="11" w:name="_Toc513635725"/>
      <w:bookmarkStart w:id="12" w:name="_Toc514317366"/>
      <w:bookmarkStart w:id="13" w:name="_Toc514394018"/>
      <w:bookmarkStart w:id="14" w:name="_Toc514653756"/>
      <w:bookmarkStart w:id="15" w:name="_Toc514744103"/>
      <w:bookmarkStart w:id="16" w:name="_Toc514744186"/>
      <w:bookmarkStart w:id="17" w:name="_Toc514749763"/>
      <w:bookmarkStart w:id="18" w:name="_Toc514912298"/>
      <w:bookmarkStart w:id="19" w:name="_Toc514920602"/>
      <w:bookmarkStart w:id="20" w:name="_Toc514999838"/>
      <w:bookmarkStart w:id="21" w:name="_Toc515264206"/>
      <w:bookmarkStart w:id="22" w:name="_Toc515266556"/>
      <w:bookmarkStart w:id="23" w:name="_Toc522605126"/>
      <w:bookmarkStart w:id="24" w:name="_Toc522628523"/>
      <w:bookmarkStart w:id="25" w:name="_Toc526924423"/>
      <w:bookmarkStart w:id="26" w:name="_Toc527972346"/>
      <w:bookmarkStart w:id="27" w:name="_Toc528051999"/>
      <w:bookmarkStart w:id="28" w:name="_Toc528141802"/>
      <w:bookmarkStart w:id="29" w:name="_Toc529179893"/>
      <w:bookmarkStart w:id="30" w:name="_Toc529179970"/>
      <w:bookmarkStart w:id="31" w:name="_Toc529187817"/>
      <w:bookmarkStart w:id="32" w:name="_Toc529540227"/>
      <w:bookmarkStart w:id="33" w:name="_Toc529792494"/>
      <w:bookmarkStart w:id="34" w:name="_Toc529864758"/>
      <w:bookmarkStart w:id="35" w:name="_Toc529946092"/>
      <w:bookmarkStart w:id="36" w:name="_Toc530030406"/>
      <w:bookmarkStart w:id="37" w:name="_Toc530128294"/>
      <w:bookmarkStart w:id="38" w:name="_Toc531083555"/>
      <w:bookmarkStart w:id="39" w:name="_Toc531085601"/>
      <w:bookmarkStart w:id="40" w:name="_Toc254297"/>
      <w:bookmarkStart w:id="41" w:name="_Toc1552434"/>
      <w:bookmarkStart w:id="42" w:name="_Toc1552656"/>
      <w:bookmarkStart w:id="43" w:name="_Toc2151796"/>
      <w:bookmarkStart w:id="44" w:name="_Toc2152029"/>
      <w:bookmarkStart w:id="45" w:name="_Toc10445990"/>
      <w:bookmarkStart w:id="46" w:name="_Toc109120068"/>
      <w:bookmarkStart w:id="47" w:name="_Toc109194230"/>
      <w:bookmarkStart w:id="48" w:name="_Toc110240729"/>
      <w:bookmarkStart w:id="49" w:name="_Toc110495192"/>
      <w:bookmarkStart w:id="50" w:name="_Toc110495413"/>
      <w:bookmarkStart w:id="51" w:name="_Toc513635726"/>
      <w:bookmarkStart w:id="52" w:name="_Toc514317367"/>
      <w:bookmarkStart w:id="53" w:name="_Toc514394019"/>
      <w:bookmarkStart w:id="54" w:name="_Toc514653757"/>
      <w:bookmarkStart w:id="55" w:name="_Toc514744104"/>
      <w:bookmarkStart w:id="56" w:name="_Toc514744187"/>
      <w:bookmarkStart w:id="57" w:name="_Toc514749764"/>
      <w:bookmarkStart w:id="58" w:name="_Toc514912299"/>
      <w:bookmarkStart w:id="59" w:name="_Toc514920603"/>
      <w:bookmarkStart w:id="60" w:name="_Toc514999839"/>
      <w:bookmarkStart w:id="61" w:name="_Toc515264207"/>
      <w:bookmarkStart w:id="62" w:name="_Toc515266557"/>
      <w:bookmarkStart w:id="63" w:name="_Toc522605127"/>
      <w:bookmarkStart w:id="64" w:name="_Toc522628524"/>
      <w:bookmarkStart w:id="65" w:name="_Toc526924424"/>
      <w:bookmarkStart w:id="66" w:name="_Toc527972347"/>
      <w:bookmarkStart w:id="67" w:name="_Toc528052000"/>
      <w:bookmarkStart w:id="68" w:name="_Toc528141803"/>
      <w:bookmarkStart w:id="69" w:name="_Toc529179894"/>
      <w:bookmarkStart w:id="70" w:name="_Toc529179971"/>
      <w:bookmarkStart w:id="71" w:name="_Toc529187818"/>
      <w:bookmarkStart w:id="72" w:name="_Toc529540228"/>
      <w:bookmarkStart w:id="73" w:name="_Toc529792495"/>
      <w:bookmarkStart w:id="74" w:name="_Toc529864759"/>
      <w:bookmarkStart w:id="75" w:name="_Toc529946093"/>
      <w:bookmarkStart w:id="76" w:name="_Toc530030407"/>
      <w:bookmarkStart w:id="77" w:name="_Toc530128295"/>
      <w:bookmarkStart w:id="78" w:name="_Toc531083556"/>
      <w:bookmarkStart w:id="79" w:name="_Toc531085602"/>
      <w:bookmarkStart w:id="80" w:name="_Toc254298"/>
      <w:bookmarkStart w:id="81" w:name="_Toc1552435"/>
      <w:bookmarkStart w:id="82" w:name="_Toc1552657"/>
      <w:bookmarkStart w:id="83" w:name="_Toc2151797"/>
      <w:bookmarkStart w:id="84" w:name="_Toc2152030"/>
      <w:bookmarkStart w:id="85" w:name="_Toc10445991"/>
      <w:bookmarkStart w:id="86" w:name="_Toc109120069"/>
      <w:bookmarkStart w:id="87" w:name="_Toc109194231"/>
      <w:bookmarkStart w:id="88" w:name="_Toc110240730"/>
      <w:bookmarkStart w:id="89" w:name="_Toc110495193"/>
      <w:bookmarkStart w:id="90" w:name="_Toc11049541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sidRPr="00C5071D">
        <w:rPr>
          <w:rStyle w:val="Hiperveza"/>
          <w:rFonts w:cs="Times New Roman"/>
          <w:i/>
          <w:color w:val="auto"/>
          <w:sz w:val="22"/>
          <w:u w:val="none"/>
          <w:lang w:eastAsia="zh-CN"/>
        </w:rPr>
        <w:t>Izvor: Popis stanovništva 2021. godine</w:t>
      </w:r>
      <w:r w:rsidR="000E7BB9">
        <w:rPr>
          <w:rStyle w:val="Hiperveza"/>
          <w:rFonts w:cs="Times New Roman"/>
          <w:i/>
          <w:color w:val="auto"/>
          <w:sz w:val="22"/>
          <w:u w:val="none"/>
          <w:lang w:eastAsia="zh-CN"/>
        </w:rPr>
        <w:t>*</w:t>
      </w:r>
    </w:p>
    <w:p w14:paraId="78265D48" w14:textId="417DAF9E" w:rsidR="002C143B" w:rsidRPr="002C143B" w:rsidRDefault="000E7BB9" w:rsidP="000E7BB9">
      <w:pPr>
        <w:tabs>
          <w:tab w:val="left" w:pos="540"/>
        </w:tabs>
        <w:spacing w:before="240"/>
        <w:rPr>
          <w:rStyle w:val="Hiperveza"/>
          <w:rFonts w:cs="Times New Roman"/>
          <w:iCs/>
          <w:color w:val="auto"/>
          <w:szCs w:val="24"/>
          <w:u w:val="none"/>
          <w:lang w:eastAsia="zh-CN"/>
        </w:rPr>
      </w:pPr>
      <w:r>
        <w:rPr>
          <w:rStyle w:val="Hiperveza"/>
          <w:rFonts w:cs="Times New Roman"/>
          <w:iCs/>
          <w:color w:val="auto"/>
          <w:szCs w:val="24"/>
          <w:u w:val="none"/>
          <w:lang w:eastAsia="zh-CN"/>
        </w:rPr>
        <w:t>*</w:t>
      </w:r>
      <w:r w:rsidR="002C143B" w:rsidRPr="00FB0AE1">
        <w:rPr>
          <w:rStyle w:val="Hiperveza"/>
          <w:rFonts w:cs="Times New Roman"/>
          <w:iCs/>
          <w:color w:val="auto"/>
          <w:szCs w:val="24"/>
          <w:u w:val="none"/>
          <w:lang w:eastAsia="zh-CN"/>
        </w:rPr>
        <w:t>Sukladno Zakonu o područjima županija, gradova i općina u Republici Hrvatskoj („Narodne novine“ br. 86/06</w:t>
      </w:r>
      <w:r w:rsidR="00FB0AE1" w:rsidRPr="00FB0AE1">
        <w:rPr>
          <w:rStyle w:val="Hiperveza"/>
          <w:rFonts w:cs="Times New Roman"/>
          <w:iCs/>
          <w:color w:val="auto"/>
          <w:szCs w:val="24"/>
          <w:u w:val="none"/>
          <w:lang w:eastAsia="zh-CN"/>
        </w:rPr>
        <w:t>, 125/06, 16/07, 95/08, 46/10, 145/10, 37/13, 44/13, 45/13, 110/15</w:t>
      </w:r>
      <w:r w:rsidR="002C143B" w:rsidRPr="00FB0AE1">
        <w:rPr>
          <w:rStyle w:val="Hiperveza"/>
          <w:rFonts w:cs="Times New Roman"/>
          <w:iCs/>
          <w:color w:val="auto"/>
          <w:szCs w:val="24"/>
          <w:u w:val="none"/>
          <w:lang w:eastAsia="zh-CN"/>
        </w:rPr>
        <w:t>) Općina Gračac ima 38 naselja</w:t>
      </w:r>
      <w:r w:rsidR="009F0637" w:rsidRPr="00FB0AE1">
        <w:rPr>
          <w:rStyle w:val="Hiperveza"/>
          <w:rFonts w:cs="Times New Roman"/>
          <w:iCs/>
          <w:color w:val="auto"/>
          <w:szCs w:val="24"/>
          <w:u w:val="none"/>
          <w:lang w:eastAsia="zh-CN"/>
        </w:rPr>
        <w:t xml:space="preserve">, a ne 39 kao što je to navedeno Popisom </w:t>
      </w:r>
      <w:proofErr w:type="spellStart"/>
      <w:r w:rsidR="009F0637" w:rsidRPr="00FB0AE1">
        <w:rPr>
          <w:rStyle w:val="Hiperveza"/>
          <w:rFonts w:cs="Times New Roman"/>
          <w:iCs/>
          <w:color w:val="auto"/>
          <w:szCs w:val="24"/>
          <w:u w:val="none"/>
          <w:lang w:eastAsia="zh-CN"/>
        </w:rPr>
        <w:t>stanovništa</w:t>
      </w:r>
      <w:proofErr w:type="spellEnd"/>
      <w:r>
        <w:rPr>
          <w:rStyle w:val="Hiperveza"/>
          <w:rFonts w:cs="Times New Roman"/>
          <w:iCs/>
          <w:color w:val="auto"/>
          <w:szCs w:val="24"/>
          <w:u w:val="none"/>
          <w:lang w:eastAsia="zh-CN"/>
        </w:rPr>
        <w:t xml:space="preserve"> 2021. godine</w:t>
      </w:r>
      <w:r w:rsidR="002C143B" w:rsidRPr="00FB0AE1">
        <w:rPr>
          <w:rStyle w:val="Hiperveza"/>
          <w:rFonts w:cs="Times New Roman"/>
          <w:iCs/>
          <w:color w:val="auto"/>
          <w:szCs w:val="24"/>
          <w:u w:val="none"/>
          <w:lang w:eastAsia="zh-CN"/>
        </w:rPr>
        <w:t xml:space="preserve">. </w:t>
      </w:r>
      <w:r w:rsidR="009F0637" w:rsidRPr="00FB0AE1">
        <w:rPr>
          <w:rStyle w:val="Hiperveza"/>
          <w:rFonts w:cs="Times New Roman"/>
          <w:iCs/>
          <w:color w:val="auto"/>
          <w:szCs w:val="24"/>
          <w:u w:val="none"/>
          <w:lang w:eastAsia="zh-CN"/>
        </w:rPr>
        <w:t xml:space="preserve">Popisom </w:t>
      </w:r>
      <w:proofErr w:type="spellStart"/>
      <w:r w:rsidR="009F0637" w:rsidRPr="00FB0AE1">
        <w:rPr>
          <w:rStyle w:val="Hiperveza"/>
          <w:rFonts w:cs="Times New Roman"/>
          <w:iCs/>
          <w:color w:val="auto"/>
          <w:szCs w:val="24"/>
          <w:u w:val="none"/>
          <w:lang w:eastAsia="zh-CN"/>
        </w:rPr>
        <w:t>stanovištva</w:t>
      </w:r>
      <w:proofErr w:type="spellEnd"/>
      <w:r w:rsidR="009F0637" w:rsidRPr="00FB0AE1">
        <w:rPr>
          <w:rStyle w:val="Hiperveza"/>
          <w:rFonts w:cs="Times New Roman"/>
          <w:iCs/>
          <w:color w:val="auto"/>
          <w:szCs w:val="24"/>
          <w:u w:val="none"/>
          <w:lang w:eastAsia="zh-CN"/>
        </w:rPr>
        <w:t xml:space="preserve"> navedena su naselja Donja </w:t>
      </w:r>
      <w:proofErr w:type="spellStart"/>
      <w:r w:rsidR="009F0637" w:rsidRPr="00FB0AE1">
        <w:rPr>
          <w:rStyle w:val="Hiperveza"/>
          <w:rFonts w:cs="Times New Roman"/>
          <w:iCs/>
          <w:color w:val="auto"/>
          <w:szCs w:val="24"/>
          <w:u w:val="none"/>
          <w:lang w:eastAsia="zh-CN"/>
        </w:rPr>
        <w:t>Suvaja</w:t>
      </w:r>
      <w:proofErr w:type="spellEnd"/>
      <w:r w:rsidR="009F0637" w:rsidRPr="00FB0AE1">
        <w:rPr>
          <w:rStyle w:val="Hiperveza"/>
          <w:rFonts w:cs="Times New Roman"/>
          <w:iCs/>
          <w:color w:val="auto"/>
          <w:szCs w:val="24"/>
          <w:u w:val="none"/>
          <w:lang w:eastAsia="zh-CN"/>
        </w:rPr>
        <w:t xml:space="preserve"> i Gornja </w:t>
      </w:r>
      <w:proofErr w:type="spellStart"/>
      <w:r w:rsidR="009F0637" w:rsidRPr="00FB0AE1">
        <w:rPr>
          <w:rStyle w:val="Hiperveza"/>
          <w:rFonts w:cs="Times New Roman"/>
          <w:iCs/>
          <w:color w:val="auto"/>
          <w:szCs w:val="24"/>
          <w:u w:val="none"/>
          <w:lang w:eastAsia="zh-CN"/>
        </w:rPr>
        <w:t>Suvaja</w:t>
      </w:r>
      <w:proofErr w:type="spellEnd"/>
      <w:r w:rsidR="009F0637" w:rsidRPr="00FB0AE1">
        <w:rPr>
          <w:rStyle w:val="Hiperveza"/>
          <w:rFonts w:cs="Times New Roman"/>
          <w:iCs/>
          <w:color w:val="auto"/>
          <w:szCs w:val="24"/>
          <w:u w:val="none"/>
          <w:lang w:eastAsia="zh-CN"/>
        </w:rPr>
        <w:t xml:space="preserve">, dok ranije naveden Zakon definira samo naselje </w:t>
      </w:r>
      <w:proofErr w:type="spellStart"/>
      <w:r w:rsidR="009F0637" w:rsidRPr="00FB0AE1">
        <w:rPr>
          <w:rStyle w:val="Hiperveza"/>
          <w:rFonts w:cs="Times New Roman"/>
          <w:iCs/>
          <w:color w:val="auto"/>
          <w:szCs w:val="24"/>
          <w:u w:val="none"/>
          <w:lang w:eastAsia="zh-CN"/>
        </w:rPr>
        <w:t>Suvaja</w:t>
      </w:r>
      <w:proofErr w:type="spellEnd"/>
      <w:r w:rsidR="009F0637" w:rsidRPr="00FB0AE1">
        <w:rPr>
          <w:rStyle w:val="Hiperveza"/>
          <w:rFonts w:cs="Times New Roman"/>
          <w:iCs/>
          <w:color w:val="auto"/>
          <w:szCs w:val="24"/>
          <w:u w:val="none"/>
          <w:lang w:eastAsia="zh-CN"/>
        </w:rPr>
        <w:t xml:space="preserve">. Stoga su u ovom dokumentu podaci iz Popisa </w:t>
      </w:r>
      <w:proofErr w:type="spellStart"/>
      <w:r w:rsidR="009F0637" w:rsidRPr="00FB0AE1">
        <w:rPr>
          <w:rStyle w:val="Hiperveza"/>
          <w:rFonts w:cs="Times New Roman"/>
          <w:iCs/>
          <w:color w:val="auto"/>
          <w:szCs w:val="24"/>
          <w:u w:val="none"/>
          <w:lang w:eastAsia="zh-CN"/>
        </w:rPr>
        <w:t>stanovištva</w:t>
      </w:r>
      <w:proofErr w:type="spellEnd"/>
      <w:r w:rsidR="009F0637" w:rsidRPr="00FB0AE1">
        <w:rPr>
          <w:rStyle w:val="Hiperveza"/>
          <w:rFonts w:cs="Times New Roman"/>
          <w:iCs/>
          <w:color w:val="auto"/>
          <w:szCs w:val="24"/>
          <w:u w:val="none"/>
          <w:lang w:eastAsia="zh-CN"/>
        </w:rPr>
        <w:t xml:space="preserve"> 2021. godine zbrojeni i navedeni pod naseljem </w:t>
      </w:r>
      <w:proofErr w:type="spellStart"/>
      <w:r w:rsidR="009F0637" w:rsidRPr="00FB0AE1">
        <w:rPr>
          <w:rStyle w:val="Hiperveza"/>
          <w:rFonts w:cs="Times New Roman"/>
          <w:iCs/>
          <w:color w:val="auto"/>
          <w:szCs w:val="24"/>
          <w:u w:val="none"/>
          <w:lang w:eastAsia="zh-CN"/>
        </w:rPr>
        <w:t>Suvaja</w:t>
      </w:r>
      <w:proofErr w:type="spellEnd"/>
      <w:r w:rsidR="009F0637" w:rsidRPr="00FB0AE1">
        <w:rPr>
          <w:rStyle w:val="Hiperveza"/>
          <w:rFonts w:cs="Times New Roman"/>
          <w:iCs/>
          <w:color w:val="auto"/>
          <w:szCs w:val="24"/>
          <w:u w:val="none"/>
          <w:lang w:eastAsia="zh-CN"/>
        </w:rPr>
        <w:t>.</w:t>
      </w:r>
      <w:r w:rsidR="009F0637">
        <w:rPr>
          <w:rStyle w:val="Hiperveza"/>
          <w:rFonts w:cs="Times New Roman"/>
          <w:iCs/>
          <w:color w:val="auto"/>
          <w:szCs w:val="24"/>
          <w:u w:val="none"/>
          <w:lang w:eastAsia="zh-CN"/>
        </w:rPr>
        <w:t xml:space="preserve"> </w:t>
      </w:r>
    </w:p>
    <w:p w14:paraId="19D03EAB" w14:textId="025A44F1" w:rsidR="00651CEB" w:rsidRPr="00A54E15" w:rsidRDefault="007B6970" w:rsidP="00CB242F">
      <w:pPr>
        <w:pStyle w:val="Naslov3"/>
        <w:spacing w:after="240"/>
      </w:pPr>
      <w:bookmarkStart w:id="91" w:name="_Toc233879970"/>
      <w:r w:rsidRPr="003C3412">
        <w:t>Gustoća naseljenosti</w:t>
      </w:r>
      <w:bookmarkEnd w:id="91"/>
    </w:p>
    <w:p w14:paraId="6500F04C" w14:textId="160AA647" w:rsidR="007B6970" w:rsidRPr="003C3412" w:rsidRDefault="007B6970" w:rsidP="000E7BB9">
      <w:pPr>
        <w:ind w:firstLine="708"/>
        <w:rPr>
          <w:rFonts w:eastAsia="Times New Roman" w:cs="Times New Roman"/>
          <w:szCs w:val="24"/>
          <w:lang w:eastAsia="hr-HR"/>
        </w:rPr>
      </w:pPr>
      <w:r w:rsidRPr="003C3412">
        <w:rPr>
          <w:rFonts w:cs="Times New Roman"/>
          <w:szCs w:val="24"/>
          <w:lang w:eastAsia="hr-HR"/>
        </w:rPr>
        <w:t xml:space="preserve">Prema posljednjem </w:t>
      </w:r>
      <w:r w:rsidR="00353684" w:rsidRPr="003C3412">
        <w:rPr>
          <w:rFonts w:cs="Times New Roman"/>
          <w:szCs w:val="24"/>
          <w:lang w:eastAsia="hr-HR"/>
        </w:rPr>
        <w:t>P</w:t>
      </w:r>
      <w:r w:rsidRPr="003C3412">
        <w:rPr>
          <w:rFonts w:cs="Times New Roman"/>
          <w:szCs w:val="24"/>
          <w:lang w:eastAsia="hr-HR"/>
        </w:rPr>
        <w:t>opisu stanovništva iz 20</w:t>
      </w:r>
      <w:r w:rsidR="00353684" w:rsidRPr="003C3412">
        <w:rPr>
          <w:rFonts w:cs="Times New Roman"/>
          <w:szCs w:val="24"/>
          <w:lang w:eastAsia="hr-HR"/>
        </w:rPr>
        <w:t>2</w:t>
      </w:r>
      <w:r w:rsidRPr="003C3412">
        <w:rPr>
          <w:rFonts w:cs="Times New Roman"/>
          <w:szCs w:val="24"/>
          <w:lang w:eastAsia="hr-HR"/>
        </w:rPr>
        <w:t xml:space="preserve">1. godine, na području Općine Gračac živi </w:t>
      </w:r>
      <w:r w:rsidR="000E7BB9" w:rsidRPr="000E7BB9">
        <w:rPr>
          <w:rFonts w:cs="Times New Roman"/>
          <w:szCs w:val="24"/>
          <w:lang w:eastAsia="hr-HR"/>
        </w:rPr>
        <w:t>3.136</w:t>
      </w:r>
      <w:r w:rsidRPr="003C3412">
        <w:rPr>
          <w:rFonts w:cs="Times New Roman"/>
          <w:szCs w:val="24"/>
          <w:lang w:eastAsia="hr-HR"/>
        </w:rPr>
        <w:t xml:space="preserve"> stanovnika.</w:t>
      </w:r>
      <w:r w:rsidRPr="003C3412">
        <w:rPr>
          <w:rFonts w:cs="Times New Roman"/>
        </w:rPr>
        <w:t xml:space="preserve"> </w:t>
      </w:r>
      <w:r w:rsidRPr="003C3412">
        <w:rPr>
          <w:rFonts w:cs="Times New Roman"/>
          <w:szCs w:val="24"/>
          <w:lang w:eastAsia="hr-HR"/>
        </w:rPr>
        <w:t>Općina se prostire na</w:t>
      </w:r>
      <w:r w:rsidR="000E7BB9">
        <w:rPr>
          <w:rFonts w:cs="Times New Roman"/>
          <w:szCs w:val="24"/>
          <w:lang w:eastAsia="hr-HR"/>
        </w:rPr>
        <w:t xml:space="preserve"> </w:t>
      </w:r>
      <w:r w:rsidR="000E7BB9" w:rsidRPr="000E7BB9">
        <w:rPr>
          <w:rFonts w:cs="Times New Roman"/>
          <w:szCs w:val="24"/>
          <w:lang w:eastAsia="hr-HR"/>
        </w:rPr>
        <w:t xml:space="preserve">957,19 </w:t>
      </w:r>
      <w:r w:rsidRPr="003C3412">
        <w:rPr>
          <w:rFonts w:cs="Times New Roman"/>
          <w:szCs w:val="24"/>
          <w:lang w:eastAsia="hr-HR"/>
        </w:rPr>
        <w:t xml:space="preserve"> km</w:t>
      </w:r>
      <w:r w:rsidRPr="003C3412">
        <w:rPr>
          <w:rFonts w:cs="Times New Roman"/>
          <w:szCs w:val="24"/>
          <w:vertAlign w:val="superscript"/>
          <w:lang w:eastAsia="hr-HR"/>
        </w:rPr>
        <w:t>2</w:t>
      </w:r>
      <w:r w:rsidRPr="003C3412">
        <w:rPr>
          <w:rFonts w:cs="Times New Roman"/>
          <w:szCs w:val="24"/>
          <w:lang w:eastAsia="hr-HR"/>
        </w:rPr>
        <w:t xml:space="preserve">. Iz navedenih podataka izračunata je gustoća naseljenosti od </w:t>
      </w:r>
      <w:r w:rsidR="00353684" w:rsidRPr="000E7BB9">
        <w:rPr>
          <w:rFonts w:cs="Times New Roman"/>
          <w:szCs w:val="24"/>
          <w:lang w:eastAsia="hr-HR"/>
        </w:rPr>
        <w:t>3,</w:t>
      </w:r>
      <w:r w:rsidR="000E7BB9" w:rsidRPr="000E7BB9">
        <w:rPr>
          <w:rFonts w:cs="Times New Roman"/>
          <w:szCs w:val="24"/>
          <w:lang w:eastAsia="hr-HR"/>
        </w:rPr>
        <w:t>2</w:t>
      </w:r>
      <w:r w:rsidR="00353684" w:rsidRPr="000E7BB9">
        <w:rPr>
          <w:rFonts w:cs="Times New Roman"/>
          <w:szCs w:val="24"/>
          <w:lang w:eastAsia="hr-HR"/>
        </w:rPr>
        <w:t xml:space="preserve">8 </w:t>
      </w:r>
      <w:r w:rsidRPr="000E7BB9">
        <w:rPr>
          <w:rFonts w:cs="Times New Roman"/>
          <w:szCs w:val="24"/>
          <w:lang w:eastAsia="hr-HR"/>
        </w:rPr>
        <w:t>st/km</w:t>
      </w:r>
      <w:r w:rsidRPr="000E7BB9">
        <w:rPr>
          <w:rFonts w:cs="Times New Roman"/>
          <w:szCs w:val="24"/>
          <w:vertAlign w:val="superscript"/>
          <w:lang w:eastAsia="hr-HR"/>
        </w:rPr>
        <w:t>2</w:t>
      </w:r>
      <w:r w:rsidRPr="000E7BB9">
        <w:rPr>
          <w:rFonts w:cs="Times New Roman"/>
          <w:szCs w:val="24"/>
          <w:lang w:eastAsia="hr-HR"/>
        </w:rPr>
        <w:t>,</w:t>
      </w:r>
      <w:r w:rsidRPr="003C3412">
        <w:rPr>
          <w:rFonts w:cs="Times New Roman"/>
          <w:szCs w:val="24"/>
          <w:lang w:eastAsia="hr-HR"/>
        </w:rPr>
        <w:t xml:space="preserve"> što Općinu svrstava u rjeđe naseljene jedinice lokalne samouprave u Republici Hrvatskoj. Gustoća naseljenosti na području Općine Gračac prikazana je u sljedećoj tablici.</w:t>
      </w:r>
    </w:p>
    <w:p w14:paraId="74E245E4" w14:textId="1B467247" w:rsidR="00EE619B" w:rsidRPr="000E7BB9" w:rsidRDefault="007B6970" w:rsidP="00EE619B">
      <w:pPr>
        <w:pStyle w:val="Opisslike"/>
        <w:rPr>
          <w:b w:val="0"/>
          <w:bCs w:val="0"/>
        </w:rPr>
      </w:pPr>
      <w:r w:rsidRPr="000E7BB9">
        <w:rPr>
          <w:b w:val="0"/>
          <w:bCs w:val="0"/>
        </w:rPr>
        <w:t xml:space="preserve">Tablica </w:t>
      </w:r>
      <w:r w:rsidRPr="000E7BB9">
        <w:rPr>
          <w:b w:val="0"/>
          <w:bCs w:val="0"/>
        </w:rPr>
        <w:fldChar w:fldCharType="begin"/>
      </w:r>
      <w:r w:rsidRPr="000E7BB9">
        <w:rPr>
          <w:b w:val="0"/>
          <w:bCs w:val="0"/>
        </w:rPr>
        <w:instrText xml:space="preserve"> SEQ Tablica \* ARABIC </w:instrText>
      </w:r>
      <w:r w:rsidRPr="000E7BB9">
        <w:rPr>
          <w:b w:val="0"/>
          <w:bCs w:val="0"/>
        </w:rPr>
        <w:fldChar w:fldCharType="separate"/>
      </w:r>
      <w:r w:rsidR="005A19A7">
        <w:rPr>
          <w:b w:val="0"/>
          <w:bCs w:val="0"/>
        </w:rPr>
        <w:t>2</w:t>
      </w:r>
      <w:r w:rsidRPr="000E7BB9">
        <w:rPr>
          <w:b w:val="0"/>
          <w:bCs w:val="0"/>
        </w:rPr>
        <w:fldChar w:fldCharType="end"/>
      </w:r>
      <w:r w:rsidRPr="000E7BB9">
        <w:rPr>
          <w:b w:val="0"/>
          <w:bCs w:val="0"/>
        </w:rPr>
        <w:t>.</w:t>
      </w:r>
      <w:r w:rsidR="00BF0AE5" w:rsidRPr="000E7BB9">
        <w:rPr>
          <w:b w:val="0"/>
          <w:bCs w:val="0"/>
        </w:rPr>
        <w:t xml:space="preserve"> </w:t>
      </w:r>
      <w:r w:rsidRPr="000E7BB9">
        <w:rPr>
          <w:b w:val="0"/>
          <w:bCs w:val="0"/>
        </w:rPr>
        <w:t>Gustoća naseljenosti po jedinici površine</w:t>
      </w:r>
    </w:p>
    <w:tbl>
      <w:tblPr>
        <w:tblStyle w:val="Reetkatablice113"/>
        <w:tblW w:w="4836" w:type="pct"/>
        <w:jc w:val="center"/>
        <w:tblLook w:val="0000" w:firstRow="0" w:lastRow="0" w:firstColumn="0" w:lastColumn="0" w:noHBand="0" w:noVBand="0"/>
      </w:tblPr>
      <w:tblGrid>
        <w:gridCol w:w="608"/>
        <w:gridCol w:w="2714"/>
        <w:gridCol w:w="2717"/>
        <w:gridCol w:w="2720"/>
      </w:tblGrid>
      <w:tr w:rsidR="005D0E26" w:rsidRPr="00DE2D56" w14:paraId="105E1B8D" w14:textId="24B66BFC" w:rsidTr="00D81921">
        <w:trPr>
          <w:trHeight w:val="388"/>
          <w:jc w:val="center"/>
        </w:trPr>
        <w:tc>
          <w:tcPr>
            <w:tcW w:w="338" w:type="pct"/>
            <w:shd w:val="clear" w:color="auto" w:fill="C5E0B3" w:themeFill="accent6" w:themeFillTint="66"/>
            <w:vAlign w:val="center"/>
          </w:tcPr>
          <w:p w14:paraId="1E952611" w14:textId="40DFBCD6" w:rsidR="005D0E26" w:rsidRPr="00DE2D56" w:rsidRDefault="005D0E26" w:rsidP="000E7BB9">
            <w:pPr>
              <w:pStyle w:val="Tijeloteksta"/>
              <w:spacing w:after="0" w:line="240" w:lineRule="auto"/>
              <w:jc w:val="center"/>
              <w:rPr>
                <w:rFonts w:ascii="Times New Roman" w:hAnsi="Times New Roman"/>
                <w:b/>
                <w:iCs/>
                <w:noProof/>
                <w:sz w:val="22"/>
                <w:szCs w:val="22"/>
              </w:rPr>
            </w:pPr>
            <w:r w:rsidRPr="00DE2D56">
              <w:rPr>
                <w:rFonts w:ascii="Times New Roman" w:hAnsi="Times New Roman"/>
                <w:b/>
                <w:iCs/>
                <w:noProof/>
                <w:sz w:val="22"/>
                <w:szCs w:val="22"/>
              </w:rPr>
              <w:t>R.b.</w:t>
            </w:r>
          </w:p>
        </w:tc>
        <w:tc>
          <w:tcPr>
            <w:tcW w:w="1552" w:type="pct"/>
            <w:shd w:val="clear" w:color="auto" w:fill="C5E0B3" w:themeFill="accent6" w:themeFillTint="66"/>
            <w:noWrap/>
            <w:vAlign w:val="center"/>
          </w:tcPr>
          <w:p w14:paraId="5AE21AD6" w14:textId="08B2EAF3" w:rsidR="005D0E26" w:rsidRPr="00DE2D56" w:rsidRDefault="005D0E26" w:rsidP="000E7BB9">
            <w:pPr>
              <w:pStyle w:val="Tijeloteksta"/>
              <w:spacing w:after="0" w:line="240" w:lineRule="auto"/>
              <w:jc w:val="center"/>
              <w:rPr>
                <w:rFonts w:ascii="Times New Roman" w:hAnsi="Times New Roman"/>
                <w:b/>
                <w:iCs/>
                <w:noProof/>
                <w:sz w:val="22"/>
                <w:szCs w:val="22"/>
              </w:rPr>
            </w:pPr>
            <w:r w:rsidRPr="00DE2D56">
              <w:rPr>
                <w:rFonts w:ascii="Times New Roman" w:hAnsi="Times New Roman"/>
                <w:b/>
                <w:iCs/>
                <w:noProof/>
                <w:sz w:val="22"/>
                <w:szCs w:val="22"/>
              </w:rPr>
              <w:t>Naselje</w:t>
            </w:r>
          </w:p>
        </w:tc>
        <w:tc>
          <w:tcPr>
            <w:tcW w:w="1554" w:type="pct"/>
            <w:shd w:val="clear" w:color="auto" w:fill="C5E0B3" w:themeFill="accent6" w:themeFillTint="66"/>
            <w:vAlign w:val="center"/>
          </w:tcPr>
          <w:p w14:paraId="6FA8EB4E" w14:textId="6266ECC6" w:rsidR="005D0E26" w:rsidRPr="00DE2D56" w:rsidRDefault="005D0E26" w:rsidP="000E7BB9">
            <w:pPr>
              <w:pStyle w:val="Tijeloteksta"/>
              <w:spacing w:after="0" w:line="240" w:lineRule="auto"/>
              <w:jc w:val="center"/>
              <w:rPr>
                <w:rFonts w:ascii="Times New Roman" w:hAnsi="Times New Roman"/>
                <w:b/>
                <w:iCs/>
                <w:noProof/>
                <w:sz w:val="22"/>
                <w:szCs w:val="22"/>
              </w:rPr>
            </w:pPr>
            <w:r w:rsidRPr="00DE2D56">
              <w:rPr>
                <w:rFonts w:ascii="Times New Roman" w:hAnsi="Times New Roman"/>
                <w:b/>
                <w:iCs/>
                <w:noProof/>
                <w:sz w:val="22"/>
                <w:szCs w:val="22"/>
              </w:rPr>
              <w:t>Broj stanovnika 2021. godine</w:t>
            </w:r>
          </w:p>
        </w:tc>
        <w:tc>
          <w:tcPr>
            <w:tcW w:w="1555" w:type="pct"/>
            <w:shd w:val="clear" w:color="auto" w:fill="C5E0B3" w:themeFill="accent6" w:themeFillTint="66"/>
            <w:vAlign w:val="center"/>
          </w:tcPr>
          <w:p w14:paraId="74C0C56F" w14:textId="1580DFA3" w:rsidR="005D0E26" w:rsidRPr="00DE2D56" w:rsidRDefault="005D0E26" w:rsidP="000E7BB9">
            <w:pPr>
              <w:pStyle w:val="Tijeloteksta"/>
              <w:spacing w:after="0" w:line="240" w:lineRule="auto"/>
              <w:jc w:val="center"/>
              <w:rPr>
                <w:rFonts w:ascii="Times New Roman" w:hAnsi="Times New Roman"/>
                <w:b/>
                <w:iCs/>
                <w:noProof/>
                <w:sz w:val="22"/>
                <w:szCs w:val="22"/>
              </w:rPr>
            </w:pPr>
            <w:r w:rsidRPr="00DE2D56">
              <w:rPr>
                <w:rFonts w:ascii="Times New Roman" w:hAnsi="Times New Roman"/>
                <w:b/>
                <w:iCs/>
                <w:noProof/>
                <w:sz w:val="22"/>
                <w:szCs w:val="22"/>
              </w:rPr>
              <w:t>Gustoća naseljenosti</w:t>
            </w:r>
          </w:p>
          <w:p w14:paraId="05596E87" w14:textId="665BAE5F" w:rsidR="005D0E26" w:rsidRPr="00DE2D56" w:rsidRDefault="005D0E26" w:rsidP="000E7BB9">
            <w:pPr>
              <w:pStyle w:val="Tijeloteksta"/>
              <w:spacing w:after="0" w:line="240" w:lineRule="auto"/>
              <w:jc w:val="center"/>
              <w:rPr>
                <w:rFonts w:ascii="Times New Roman" w:hAnsi="Times New Roman"/>
                <w:b/>
                <w:iCs/>
                <w:noProof/>
                <w:sz w:val="22"/>
                <w:szCs w:val="22"/>
              </w:rPr>
            </w:pPr>
            <w:r>
              <w:rPr>
                <w:rFonts w:ascii="Times New Roman" w:hAnsi="Times New Roman"/>
                <w:b/>
                <w:iCs/>
                <w:noProof/>
                <w:sz w:val="22"/>
                <w:szCs w:val="22"/>
              </w:rPr>
              <w:t>(</w:t>
            </w:r>
            <w:r w:rsidRPr="00DE2D56">
              <w:rPr>
                <w:rFonts w:ascii="Times New Roman" w:hAnsi="Times New Roman"/>
                <w:b/>
                <w:iCs/>
                <w:noProof/>
                <w:sz w:val="22"/>
                <w:szCs w:val="22"/>
              </w:rPr>
              <w:t>stan./km</w:t>
            </w:r>
            <w:r w:rsidRPr="00DE2D56">
              <w:rPr>
                <w:rFonts w:ascii="Times New Roman" w:hAnsi="Times New Roman"/>
                <w:b/>
                <w:iCs/>
                <w:noProof/>
                <w:sz w:val="22"/>
                <w:szCs w:val="22"/>
                <w:vertAlign w:val="superscript"/>
              </w:rPr>
              <w:t>2</w:t>
            </w:r>
            <w:r w:rsidRPr="00DA21A0">
              <w:rPr>
                <w:rFonts w:ascii="Times New Roman" w:hAnsi="Times New Roman"/>
                <w:b/>
                <w:iCs/>
                <w:noProof/>
                <w:sz w:val="22"/>
                <w:szCs w:val="22"/>
              </w:rPr>
              <w:t>)</w:t>
            </w:r>
          </w:p>
        </w:tc>
      </w:tr>
      <w:tr w:rsidR="005D0E26" w:rsidRPr="00DE2D56" w14:paraId="09AA1EBF" w14:textId="52F1EB90" w:rsidTr="00FC7C81">
        <w:trPr>
          <w:trHeight w:val="300"/>
          <w:jc w:val="center"/>
        </w:trPr>
        <w:tc>
          <w:tcPr>
            <w:tcW w:w="338" w:type="pct"/>
          </w:tcPr>
          <w:p w14:paraId="0553B5FC" w14:textId="393DE6F6"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77793C24" w14:textId="77777777" w:rsidR="005D0E26" w:rsidRPr="00DE2D56" w:rsidRDefault="005D0E26" w:rsidP="000E7BB9">
            <w:pPr>
              <w:spacing w:after="0" w:line="240" w:lineRule="auto"/>
              <w:jc w:val="center"/>
              <w:rPr>
                <w:sz w:val="22"/>
                <w:szCs w:val="22"/>
              </w:rPr>
            </w:pPr>
            <w:proofErr w:type="spellStart"/>
            <w:r w:rsidRPr="00DE2D56">
              <w:rPr>
                <w:sz w:val="22"/>
                <w:szCs w:val="22"/>
              </w:rPr>
              <w:t>Begluci</w:t>
            </w:r>
            <w:proofErr w:type="spellEnd"/>
          </w:p>
        </w:tc>
        <w:tc>
          <w:tcPr>
            <w:tcW w:w="1554" w:type="pct"/>
            <w:vAlign w:val="center"/>
          </w:tcPr>
          <w:p w14:paraId="52AC7AA3" w14:textId="3C9AB82A" w:rsidR="005D0E26" w:rsidRPr="00DE2D56" w:rsidRDefault="005D0E26" w:rsidP="000E7BB9">
            <w:pPr>
              <w:spacing w:after="0" w:line="240" w:lineRule="auto"/>
              <w:jc w:val="center"/>
              <w:rPr>
                <w:sz w:val="22"/>
                <w:szCs w:val="22"/>
              </w:rPr>
            </w:pPr>
            <w:r w:rsidRPr="005909BE">
              <w:rPr>
                <w:color w:val="000000"/>
                <w:sz w:val="22"/>
                <w:szCs w:val="22"/>
              </w:rPr>
              <w:t>59</w:t>
            </w:r>
          </w:p>
        </w:tc>
        <w:tc>
          <w:tcPr>
            <w:tcW w:w="1555" w:type="pct"/>
          </w:tcPr>
          <w:p w14:paraId="25E6C7D5" w14:textId="7C85A66C" w:rsidR="005D0E26" w:rsidRPr="00DE2D56" w:rsidRDefault="005D0E26" w:rsidP="000E7BB9">
            <w:pPr>
              <w:spacing w:after="0" w:line="240" w:lineRule="auto"/>
              <w:jc w:val="center"/>
              <w:rPr>
                <w:sz w:val="22"/>
                <w:szCs w:val="22"/>
              </w:rPr>
            </w:pPr>
            <w:r>
              <w:rPr>
                <w:sz w:val="22"/>
                <w:szCs w:val="22"/>
              </w:rPr>
              <w:t>6,11</w:t>
            </w:r>
          </w:p>
        </w:tc>
      </w:tr>
      <w:tr w:rsidR="005D0E26" w:rsidRPr="00DE2D56" w14:paraId="39CCE6B1" w14:textId="218D0C06" w:rsidTr="00FC7C81">
        <w:trPr>
          <w:trHeight w:val="300"/>
          <w:jc w:val="center"/>
        </w:trPr>
        <w:tc>
          <w:tcPr>
            <w:tcW w:w="338" w:type="pct"/>
          </w:tcPr>
          <w:p w14:paraId="5E6A303F" w14:textId="16D23E17"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AC9B6D5" w14:textId="77777777" w:rsidR="005D0E26" w:rsidRPr="00DE2D56" w:rsidRDefault="005D0E26" w:rsidP="000E7BB9">
            <w:pPr>
              <w:spacing w:after="0" w:line="240" w:lineRule="auto"/>
              <w:jc w:val="center"/>
              <w:rPr>
                <w:sz w:val="22"/>
                <w:szCs w:val="22"/>
              </w:rPr>
            </w:pPr>
            <w:r w:rsidRPr="00DE2D56">
              <w:rPr>
                <w:sz w:val="22"/>
                <w:szCs w:val="22"/>
              </w:rPr>
              <w:t>Brotnja</w:t>
            </w:r>
          </w:p>
        </w:tc>
        <w:tc>
          <w:tcPr>
            <w:tcW w:w="1554" w:type="pct"/>
            <w:vAlign w:val="center"/>
          </w:tcPr>
          <w:p w14:paraId="492AF705" w14:textId="1697F828" w:rsidR="005D0E26" w:rsidRPr="00DE2D56" w:rsidRDefault="005D0E26" w:rsidP="000E7BB9">
            <w:pPr>
              <w:spacing w:after="0" w:line="240" w:lineRule="auto"/>
              <w:jc w:val="center"/>
              <w:rPr>
                <w:sz w:val="22"/>
                <w:szCs w:val="22"/>
              </w:rPr>
            </w:pPr>
            <w:r w:rsidRPr="005909BE">
              <w:rPr>
                <w:color w:val="000000"/>
                <w:sz w:val="22"/>
                <w:szCs w:val="22"/>
              </w:rPr>
              <w:t>22</w:t>
            </w:r>
          </w:p>
        </w:tc>
        <w:tc>
          <w:tcPr>
            <w:tcW w:w="1555" w:type="pct"/>
          </w:tcPr>
          <w:p w14:paraId="3B130D42" w14:textId="327169BB" w:rsidR="005D0E26" w:rsidRPr="00DE2D56" w:rsidRDefault="005D0E26" w:rsidP="000E7BB9">
            <w:pPr>
              <w:spacing w:after="0" w:line="240" w:lineRule="auto"/>
              <w:jc w:val="center"/>
              <w:rPr>
                <w:sz w:val="22"/>
                <w:szCs w:val="22"/>
              </w:rPr>
            </w:pPr>
            <w:r>
              <w:rPr>
                <w:sz w:val="22"/>
                <w:szCs w:val="22"/>
              </w:rPr>
              <w:t>1,83</w:t>
            </w:r>
          </w:p>
        </w:tc>
      </w:tr>
      <w:tr w:rsidR="005D0E26" w:rsidRPr="00DE2D56" w14:paraId="0A4175EB" w14:textId="64F076F7" w:rsidTr="00FC7C81">
        <w:trPr>
          <w:trHeight w:val="300"/>
          <w:jc w:val="center"/>
        </w:trPr>
        <w:tc>
          <w:tcPr>
            <w:tcW w:w="338" w:type="pct"/>
          </w:tcPr>
          <w:p w14:paraId="04BAD75E" w14:textId="1AA4C037"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0EE4D411" w14:textId="77777777" w:rsidR="005D0E26" w:rsidRPr="00DE2D56" w:rsidRDefault="005D0E26" w:rsidP="000E7BB9">
            <w:pPr>
              <w:spacing w:after="0" w:line="240" w:lineRule="auto"/>
              <w:jc w:val="center"/>
              <w:rPr>
                <w:sz w:val="22"/>
                <w:szCs w:val="22"/>
              </w:rPr>
            </w:pPr>
            <w:r w:rsidRPr="00DE2D56">
              <w:rPr>
                <w:sz w:val="22"/>
                <w:szCs w:val="22"/>
              </w:rPr>
              <w:t>Bruvno</w:t>
            </w:r>
          </w:p>
        </w:tc>
        <w:tc>
          <w:tcPr>
            <w:tcW w:w="1554" w:type="pct"/>
            <w:vAlign w:val="center"/>
          </w:tcPr>
          <w:p w14:paraId="68C0D8BE" w14:textId="5F17C24A" w:rsidR="005D0E26" w:rsidRPr="00DE2D56" w:rsidRDefault="005D0E26" w:rsidP="000E7BB9">
            <w:pPr>
              <w:spacing w:after="0" w:line="240" w:lineRule="auto"/>
              <w:jc w:val="center"/>
              <w:rPr>
                <w:sz w:val="22"/>
                <w:szCs w:val="22"/>
              </w:rPr>
            </w:pPr>
            <w:r w:rsidRPr="005909BE">
              <w:rPr>
                <w:color w:val="000000"/>
                <w:sz w:val="22"/>
                <w:szCs w:val="22"/>
              </w:rPr>
              <w:t>46</w:t>
            </w:r>
          </w:p>
        </w:tc>
        <w:tc>
          <w:tcPr>
            <w:tcW w:w="1555" w:type="pct"/>
          </w:tcPr>
          <w:p w14:paraId="7810C156" w14:textId="0DE491B7" w:rsidR="005D0E26" w:rsidRPr="00DE2D56" w:rsidRDefault="005D0E26" w:rsidP="000E7BB9">
            <w:pPr>
              <w:spacing w:after="0" w:line="240" w:lineRule="auto"/>
              <w:jc w:val="center"/>
              <w:rPr>
                <w:sz w:val="22"/>
                <w:szCs w:val="22"/>
              </w:rPr>
            </w:pPr>
            <w:r>
              <w:rPr>
                <w:sz w:val="22"/>
                <w:szCs w:val="22"/>
              </w:rPr>
              <w:t>0,53</w:t>
            </w:r>
          </w:p>
        </w:tc>
      </w:tr>
      <w:tr w:rsidR="005D0E26" w:rsidRPr="00DE2D56" w14:paraId="40532BBB" w14:textId="35D5F7C1" w:rsidTr="00FC7C81">
        <w:trPr>
          <w:trHeight w:val="300"/>
          <w:jc w:val="center"/>
        </w:trPr>
        <w:tc>
          <w:tcPr>
            <w:tcW w:w="338" w:type="pct"/>
          </w:tcPr>
          <w:p w14:paraId="0C5568C7" w14:textId="3D6EB8E0"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43A15ACE" w14:textId="77777777" w:rsidR="005D0E26" w:rsidRPr="00DE2D56" w:rsidRDefault="005D0E26" w:rsidP="000E7BB9">
            <w:pPr>
              <w:spacing w:after="0" w:line="240" w:lineRule="auto"/>
              <w:jc w:val="center"/>
              <w:rPr>
                <w:sz w:val="22"/>
                <w:szCs w:val="22"/>
              </w:rPr>
            </w:pPr>
            <w:r w:rsidRPr="00DE2D56">
              <w:rPr>
                <w:sz w:val="22"/>
                <w:szCs w:val="22"/>
              </w:rPr>
              <w:t>Cerovac</w:t>
            </w:r>
          </w:p>
        </w:tc>
        <w:tc>
          <w:tcPr>
            <w:tcW w:w="1554" w:type="pct"/>
            <w:vAlign w:val="center"/>
          </w:tcPr>
          <w:p w14:paraId="665D427E" w14:textId="2D856DB8" w:rsidR="005D0E26" w:rsidRPr="00DE2D56" w:rsidRDefault="005D0E26" w:rsidP="000E7BB9">
            <w:pPr>
              <w:spacing w:after="0" w:line="240" w:lineRule="auto"/>
              <w:jc w:val="center"/>
              <w:rPr>
                <w:sz w:val="22"/>
                <w:szCs w:val="22"/>
              </w:rPr>
            </w:pPr>
            <w:r w:rsidRPr="005909BE">
              <w:rPr>
                <w:color w:val="000000"/>
                <w:sz w:val="22"/>
                <w:szCs w:val="22"/>
              </w:rPr>
              <w:t>2</w:t>
            </w:r>
          </w:p>
        </w:tc>
        <w:tc>
          <w:tcPr>
            <w:tcW w:w="1555" w:type="pct"/>
          </w:tcPr>
          <w:p w14:paraId="6C8E7629" w14:textId="76169F1E" w:rsidR="005D0E26" w:rsidRPr="00DE2D56" w:rsidRDefault="005D0E26" w:rsidP="000E7BB9">
            <w:pPr>
              <w:spacing w:after="0" w:line="240" w:lineRule="auto"/>
              <w:jc w:val="center"/>
              <w:rPr>
                <w:sz w:val="22"/>
                <w:szCs w:val="22"/>
              </w:rPr>
            </w:pPr>
            <w:r>
              <w:rPr>
                <w:sz w:val="22"/>
                <w:szCs w:val="22"/>
              </w:rPr>
              <w:t>0,10</w:t>
            </w:r>
          </w:p>
        </w:tc>
      </w:tr>
      <w:tr w:rsidR="005D0E26" w:rsidRPr="00DE2D56" w14:paraId="03BC1625" w14:textId="3057F4F0" w:rsidTr="00FC7C81">
        <w:trPr>
          <w:trHeight w:val="300"/>
          <w:jc w:val="center"/>
        </w:trPr>
        <w:tc>
          <w:tcPr>
            <w:tcW w:w="338" w:type="pct"/>
          </w:tcPr>
          <w:p w14:paraId="51C171BC" w14:textId="5BB73A5F"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05351A1C" w14:textId="77777777" w:rsidR="005D0E26" w:rsidRPr="00DE2D56" w:rsidRDefault="005D0E26" w:rsidP="000E7BB9">
            <w:pPr>
              <w:spacing w:after="0" w:line="240" w:lineRule="auto"/>
              <w:jc w:val="center"/>
              <w:rPr>
                <w:sz w:val="22"/>
                <w:szCs w:val="22"/>
              </w:rPr>
            </w:pPr>
            <w:proofErr w:type="spellStart"/>
            <w:r w:rsidRPr="00DE2D56">
              <w:rPr>
                <w:sz w:val="22"/>
                <w:szCs w:val="22"/>
              </w:rPr>
              <w:t>Dabašnica</w:t>
            </w:r>
            <w:proofErr w:type="spellEnd"/>
          </w:p>
        </w:tc>
        <w:tc>
          <w:tcPr>
            <w:tcW w:w="1554" w:type="pct"/>
            <w:vAlign w:val="center"/>
          </w:tcPr>
          <w:p w14:paraId="259ED455" w14:textId="72CF07B4" w:rsidR="005D0E26" w:rsidRPr="00DE2D56" w:rsidRDefault="005D0E26" w:rsidP="000E7BB9">
            <w:pPr>
              <w:spacing w:after="0" w:line="240" w:lineRule="auto"/>
              <w:jc w:val="center"/>
              <w:rPr>
                <w:sz w:val="22"/>
                <w:szCs w:val="22"/>
              </w:rPr>
            </w:pPr>
            <w:r w:rsidRPr="005909BE">
              <w:rPr>
                <w:color w:val="000000"/>
                <w:sz w:val="22"/>
                <w:szCs w:val="22"/>
              </w:rPr>
              <w:t>1</w:t>
            </w:r>
          </w:p>
        </w:tc>
        <w:tc>
          <w:tcPr>
            <w:tcW w:w="1555" w:type="pct"/>
          </w:tcPr>
          <w:p w14:paraId="395C6059" w14:textId="57E2C81C" w:rsidR="005D0E26" w:rsidRPr="00DE2D56" w:rsidRDefault="005D0E26" w:rsidP="000E7BB9">
            <w:pPr>
              <w:spacing w:after="0" w:line="240" w:lineRule="auto"/>
              <w:jc w:val="center"/>
              <w:rPr>
                <w:sz w:val="22"/>
                <w:szCs w:val="22"/>
              </w:rPr>
            </w:pPr>
            <w:r>
              <w:rPr>
                <w:sz w:val="22"/>
                <w:szCs w:val="22"/>
              </w:rPr>
              <w:t>0,03</w:t>
            </w:r>
          </w:p>
        </w:tc>
      </w:tr>
      <w:tr w:rsidR="005D0E26" w:rsidRPr="00DE2D56" w14:paraId="3A7BD0A2" w14:textId="27E902E9" w:rsidTr="00FC7C81">
        <w:trPr>
          <w:trHeight w:val="300"/>
          <w:jc w:val="center"/>
        </w:trPr>
        <w:tc>
          <w:tcPr>
            <w:tcW w:w="338" w:type="pct"/>
          </w:tcPr>
          <w:p w14:paraId="61AA4096" w14:textId="1F4735EA"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5B7CAEB4" w14:textId="77777777" w:rsidR="005D0E26" w:rsidRPr="00DE2D56" w:rsidRDefault="005D0E26" w:rsidP="000E7BB9">
            <w:pPr>
              <w:spacing w:after="0" w:line="240" w:lineRule="auto"/>
              <w:jc w:val="center"/>
              <w:rPr>
                <w:sz w:val="22"/>
                <w:szCs w:val="22"/>
              </w:rPr>
            </w:pPr>
            <w:proofErr w:type="spellStart"/>
            <w:r w:rsidRPr="00DE2D56">
              <w:rPr>
                <w:sz w:val="22"/>
                <w:szCs w:val="22"/>
              </w:rPr>
              <w:t>Deringaj</w:t>
            </w:r>
            <w:proofErr w:type="spellEnd"/>
          </w:p>
        </w:tc>
        <w:tc>
          <w:tcPr>
            <w:tcW w:w="1554" w:type="pct"/>
            <w:vAlign w:val="center"/>
          </w:tcPr>
          <w:p w14:paraId="379CFA44" w14:textId="0B6778C2" w:rsidR="005D0E26" w:rsidRPr="00DE2D56" w:rsidRDefault="005D0E26" w:rsidP="000E7BB9">
            <w:pPr>
              <w:spacing w:after="0" w:line="240" w:lineRule="auto"/>
              <w:jc w:val="center"/>
              <w:rPr>
                <w:sz w:val="22"/>
                <w:szCs w:val="22"/>
              </w:rPr>
            </w:pPr>
            <w:r w:rsidRPr="005909BE">
              <w:rPr>
                <w:color w:val="000000"/>
                <w:sz w:val="22"/>
                <w:szCs w:val="22"/>
              </w:rPr>
              <w:t>68</w:t>
            </w:r>
          </w:p>
        </w:tc>
        <w:tc>
          <w:tcPr>
            <w:tcW w:w="1555" w:type="pct"/>
          </w:tcPr>
          <w:p w14:paraId="3121708C" w14:textId="5FAAC40E" w:rsidR="005D0E26" w:rsidRPr="00DE2D56" w:rsidRDefault="005D0E26" w:rsidP="000E7BB9">
            <w:pPr>
              <w:spacing w:after="0" w:line="240" w:lineRule="auto"/>
              <w:jc w:val="center"/>
              <w:rPr>
                <w:sz w:val="22"/>
                <w:szCs w:val="22"/>
              </w:rPr>
            </w:pPr>
            <w:r>
              <w:rPr>
                <w:sz w:val="22"/>
                <w:szCs w:val="22"/>
              </w:rPr>
              <w:t>4,37</w:t>
            </w:r>
          </w:p>
        </w:tc>
      </w:tr>
      <w:tr w:rsidR="005D0E26" w:rsidRPr="00DE2D56" w14:paraId="213D5AF7" w14:textId="21674E62" w:rsidTr="00FC7C81">
        <w:trPr>
          <w:trHeight w:val="300"/>
          <w:jc w:val="center"/>
        </w:trPr>
        <w:tc>
          <w:tcPr>
            <w:tcW w:w="338" w:type="pct"/>
          </w:tcPr>
          <w:p w14:paraId="2EB9299A" w14:textId="09EC1EF6"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107DB8B6" w14:textId="77777777" w:rsidR="005D0E26" w:rsidRPr="00DE2D56" w:rsidRDefault="005D0E26" w:rsidP="000E7BB9">
            <w:pPr>
              <w:spacing w:after="0" w:line="240" w:lineRule="auto"/>
              <w:jc w:val="center"/>
              <w:rPr>
                <w:sz w:val="22"/>
                <w:szCs w:val="22"/>
              </w:rPr>
            </w:pPr>
            <w:r w:rsidRPr="00DE2D56">
              <w:rPr>
                <w:sz w:val="22"/>
                <w:szCs w:val="22"/>
              </w:rPr>
              <w:t xml:space="preserve">Drenovac </w:t>
            </w:r>
            <w:proofErr w:type="spellStart"/>
            <w:r w:rsidRPr="00DE2D56">
              <w:rPr>
                <w:sz w:val="22"/>
                <w:szCs w:val="22"/>
              </w:rPr>
              <w:t>Osredački</w:t>
            </w:r>
            <w:proofErr w:type="spellEnd"/>
          </w:p>
        </w:tc>
        <w:tc>
          <w:tcPr>
            <w:tcW w:w="1554" w:type="pct"/>
            <w:vAlign w:val="center"/>
          </w:tcPr>
          <w:p w14:paraId="10F8BD37" w14:textId="1B906167" w:rsidR="005D0E26" w:rsidRPr="00DE2D56" w:rsidRDefault="005D0E26" w:rsidP="000E7BB9">
            <w:pPr>
              <w:spacing w:after="0" w:line="240" w:lineRule="auto"/>
              <w:jc w:val="center"/>
              <w:rPr>
                <w:sz w:val="22"/>
                <w:szCs w:val="22"/>
              </w:rPr>
            </w:pPr>
            <w:r w:rsidRPr="005909BE">
              <w:rPr>
                <w:color w:val="000000"/>
                <w:sz w:val="22"/>
                <w:szCs w:val="22"/>
              </w:rPr>
              <w:t>8</w:t>
            </w:r>
          </w:p>
        </w:tc>
        <w:tc>
          <w:tcPr>
            <w:tcW w:w="1555" w:type="pct"/>
          </w:tcPr>
          <w:p w14:paraId="1336DB2C" w14:textId="5FEA0A06" w:rsidR="005D0E26" w:rsidRPr="00DE2D56" w:rsidRDefault="005D0E26" w:rsidP="000E7BB9">
            <w:pPr>
              <w:spacing w:after="0" w:line="240" w:lineRule="auto"/>
              <w:jc w:val="center"/>
              <w:rPr>
                <w:sz w:val="22"/>
                <w:szCs w:val="22"/>
              </w:rPr>
            </w:pPr>
            <w:r>
              <w:rPr>
                <w:sz w:val="22"/>
                <w:szCs w:val="22"/>
              </w:rPr>
              <w:t>0,51</w:t>
            </w:r>
          </w:p>
        </w:tc>
      </w:tr>
      <w:tr w:rsidR="005D0E26" w:rsidRPr="00DE2D56" w14:paraId="77A16B0F" w14:textId="3A82EB18" w:rsidTr="00FC7C81">
        <w:trPr>
          <w:trHeight w:val="300"/>
          <w:jc w:val="center"/>
        </w:trPr>
        <w:tc>
          <w:tcPr>
            <w:tcW w:w="338" w:type="pct"/>
          </w:tcPr>
          <w:p w14:paraId="49D77F62" w14:textId="426C8BC0"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6B3EC1A5" w14:textId="77777777" w:rsidR="005D0E26" w:rsidRPr="00DE2D56" w:rsidRDefault="005D0E26" w:rsidP="000E7BB9">
            <w:pPr>
              <w:spacing w:after="0" w:line="240" w:lineRule="auto"/>
              <w:jc w:val="center"/>
              <w:rPr>
                <w:sz w:val="22"/>
                <w:szCs w:val="22"/>
              </w:rPr>
            </w:pPr>
            <w:r w:rsidRPr="00DE2D56">
              <w:rPr>
                <w:sz w:val="22"/>
                <w:szCs w:val="22"/>
              </w:rPr>
              <w:t>Duboki Dol</w:t>
            </w:r>
          </w:p>
        </w:tc>
        <w:tc>
          <w:tcPr>
            <w:tcW w:w="1554" w:type="pct"/>
            <w:vAlign w:val="center"/>
          </w:tcPr>
          <w:p w14:paraId="0815E384" w14:textId="0CF5655E" w:rsidR="005D0E26" w:rsidRPr="00DE2D56" w:rsidRDefault="005D0E26" w:rsidP="000E7BB9">
            <w:pPr>
              <w:spacing w:after="0" w:line="240" w:lineRule="auto"/>
              <w:jc w:val="center"/>
              <w:rPr>
                <w:sz w:val="22"/>
                <w:szCs w:val="22"/>
              </w:rPr>
            </w:pPr>
            <w:r w:rsidRPr="005909BE">
              <w:rPr>
                <w:sz w:val="22"/>
                <w:szCs w:val="22"/>
              </w:rPr>
              <w:t>-</w:t>
            </w:r>
          </w:p>
        </w:tc>
        <w:tc>
          <w:tcPr>
            <w:tcW w:w="1555" w:type="pct"/>
          </w:tcPr>
          <w:p w14:paraId="4B81D5D4" w14:textId="1217EE1A" w:rsidR="005D0E26" w:rsidRPr="00DE2D56" w:rsidRDefault="005D0E26" w:rsidP="000E7BB9">
            <w:pPr>
              <w:spacing w:after="0" w:line="240" w:lineRule="auto"/>
              <w:jc w:val="center"/>
              <w:rPr>
                <w:sz w:val="22"/>
                <w:szCs w:val="22"/>
              </w:rPr>
            </w:pPr>
            <w:r>
              <w:rPr>
                <w:sz w:val="22"/>
                <w:szCs w:val="22"/>
              </w:rPr>
              <w:t>0,00</w:t>
            </w:r>
          </w:p>
        </w:tc>
      </w:tr>
      <w:tr w:rsidR="005D0E26" w:rsidRPr="00DE2D56" w14:paraId="5150A8A2" w14:textId="4EF50540" w:rsidTr="00FC7C81">
        <w:trPr>
          <w:trHeight w:val="300"/>
          <w:jc w:val="center"/>
        </w:trPr>
        <w:tc>
          <w:tcPr>
            <w:tcW w:w="338" w:type="pct"/>
          </w:tcPr>
          <w:p w14:paraId="06950D46" w14:textId="593A0A0F"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1F2ADC6C" w14:textId="77777777" w:rsidR="005D0E26" w:rsidRPr="00DE2D56" w:rsidRDefault="005D0E26" w:rsidP="000E7BB9">
            <w:pPr>
              <w:spacing w:after="0" w:line="240" w:lineRule="auto"/>
              <w:jc w:val="center"/>
              <w:rPr>
                <w:sz w:val="22"/>
                <w:szCs w:val="22"/>
              </w:rPr>
            </w:pPr>
            <w:r w:rsidRPr="00DE2D56">
              <w:rPr>
                <w:sz w:val="22"/>
                <w:szCs w:val="22"/>
              </w:rPr>
              <w:t>Dugopolje</w:t>
            </w:r>
          </w:p>
        </w:tc>
        <w:tc>
          <w:tcPr>
            <w:tcW w:w="1554" w:type="pct"/>
            <w:vAlign w:val="center"/>
          </w:tcPr>
          <w:p w14:paraId="25BEA579" w14:textId="3D3E7C6C" w:rsidR="005D0E26" w:rsidRPr="00DE2D56" w:rsidRDefault="005D0E26" w:rsidP="000E7BB9">
            <w:pPr>
              <w:spacing w:after="0" w:line="240" w:lineRule="auto"/>
              <w:jc w:val="center"/>
              <w:rPr>
                <w:sz w:val="22"/>
                <w:szCs w:val="22"/>
              </w:rPr>
            </w:pPr>
            <w:r w:rsidRPr="005909BE">
              <w:rPr>
                <w:sz w:val="22"/>
                <w:szCs w:val="22"/>
              </w:rPr>
              <w:t>17</w:t>
            </w:r>
          </w:p>
        </w:tc>
        <w:tc>
          <w:tcPr>
            <w:tcW w:w="1555" w:type="pct"/>
          </w:tcPr>
          <w:p w14:paraId="28D73CEC" w14:textId="483E8139" w:rsidR="005D0E26" w:rsidRPr="00DE2D56" w:rsidRDefault="005D0E26" w:rsidP="000E7BB9">
            <w:pPr>
              <w:spacing w:after="0" w:line="240" w:lineRule="auto"/>
              <w:jc w:val="center"/>
              <w:rPr>
                <w:sz w:val="22"/>
                <w:szCs w:val="22"/>
              </w:rPr>
            </w:pPr>
            <w:r>
              <w:rPr>
                <w:sz w:val="22"/>
                <w:szCs w:val="22"/>
              </w:rPr>
              <w:t>2,55</w:t>
            </w:r>
          </w:p>
        </w:tc>
      </w:tr>
      <w:tr w:rsidR="005D0E26" w:rsidRPr="00DE2D56" w14:paraId="05BA0BBA" w14:textId="6448E6F3" w:rsidTr="00FC7C81">
        <w:trPr>
          <w:trHeight w:val="300"/>
          <w:jc w:val="center"/>
        </w:trPr>
        <w:tc>
          <w:tcPr>
            <w:tcW w:w="338" w:type="pct"/>
          </w:tcPr>
          <w:p w14:paraId="1E622EB0" w14:textId="22A0BBF7"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7A5D5A1" w14:textId="77777777" w:rsidR="005D0E26" w:rsidRPr="00DE2D56" w:rsidRDefault="005D0E26" w:rsidP="000E7BB9">
            <w:pPr>
              <w:spacing w:after="0" w:line="240" w:lineRule="auto"/>
              <w:jc w:val="center"/>
              <w:rPr>
                <w:sz w:val="22"/>
                <w:szCs w:val="22"/>
              </w:rPr>
            </w:pPr>
            <w:r w:rsidRPr="00DE2D56">
              <w:rPr>
                <w:sz w:val="22"/>
                <w:szCs w:val="22"/>
              </w:rPr>
              <w:t>Glogovo</w:t>
            </w:r>
          </w:p>
        </w:tc>
        <w:tc>
          <w:tcPr>
            <w:tcW w:w="1554" w:type="pct"/>
            <w:vAlign w:val="center"/>
          </w:tcPr>
          <w:p w14:paraId="0935620E" w14:textId="21381AB2" w:rsidR="005D0E26" w:rsidRPr="00DE2D56" w:rsidRDefault="005D0E26" w:rsidP="000E7BB9">
            <w:pPr>
              <w:spacing w:after="0" w:line="240" w:lineRule="auto"/>
              <w:jc w:val="center"/>
              <w:rPr>
                <w:sz w:val="22"/>
                <w:szCs w:val="22"/>
              </w:rPr>
            </w:pPr>
            <w:r w:rsidRPr="005909BE">
              <w:rPr>
                <w:sz w:val="22"/>
                <w:szCs w:val="22"/>
              </w:rPr>
              <w:t>3</w:t>
            </w:r>
          </w:p>
        </w:tc>
        <w:tc>
          <w:tcPr>
            <w:tcW w:w="1555" w:type="pct"/>
          </w:tcPr>
          <w:p w14:paraId="5BD0E17A" w14:textId="258EAAFD" w:rsidR="005D0E26" w:rsidRPr="00DE2D56" w:rsidRDefault="005D0E26" w:rsidP="000E7BB9">
            <w:pPr>
              <w:spacing w:after="0" w:line="240" w:lineRule="auto"/>
              <w:jc w:val="center"/>
              <w:rPr>
                <w:sz w:val="22"/>
                <w:szCs w:val="22"/>
              </w:rPr>
            </w:pPr>
            <w:r>
              <w:rPr>
                <w:sz w:val="22"/>
                <w:szCs w:val="22"/>
              </w:rPr>
              <w:t>0,13</w:t>
            </w:r>
          </w:p>
        </w:tc>
      </w:tr>
      <w:tr w:rsidR="005D0E26" w:rsidRPr="00DE2D56" w14:paraId="404294AB" w14:textId="003EFFE8" w:rsidTr="00FC7C81">
        <w:trPr>
          <w:trHeight w:val="300"/>
          <w:jc w:val="center"/>
        </w:trPr>
        <w:tc>
          <w:tcPr>
            <w:tcW w:w="338" w:type="pct"/>
          </w:tcPr>
          <w:p w14:paraId="381011D5" w14:textId="0B57B665"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5B88F178" w14:textId="77777777" w:rsidR="005D0E26" w:rsidRPr="00DE2D56" w:rsidRDefault="005D0E26" w:rsidP="000E7BB9">
            <w:pPr>
              <w:spacing w:after="0" w:line="240" w:lineRule="auto"/>
              <w:jc w:val="center"/>
              <w:rPr>
                <w:sz w:val="22"/>
                <w:szCs w:val="22"/>
              </w:rPr>
            </w:pPr>
            <w:r w:rsidRPr="00DE2D56">
              <w:rPr>
                <w:sz w:val="22"/>
                <w:szCs w:val="22"/>
              </w:rPr>
              <w:t>Grab</w:t>
            </w:r>
          </w:p>
        </w:tc>
        <w:tc>
          <w:tcPr>
            <w:tcW w:w="1554" w:type="pct"/>
            <w:vAlign w:val="center"/>
          </w:tcPr>
          <w:p w14:paraId="076FBBA9" w14:textId="0064E1E1" w:rsidR="005D0E26" w:rsidRPr="00DE2D56" w:rsidRDefault="005D0E26" w:rsidP="000E7BB9">
            <w:pPr>
              <w:spacing w:after="0" w:line="240" w:lineRule="auto"/>
              <w:jc w:val="center"/>
              <w:rPr>
                <w:sz w:val="22"/>
                <w:szCs w:val="22"/>
              </w:rPr>
            </w:pPr>
            <w:r w:rsidRPr="005909BE">
              <w:rPr>
                <w:sz w:val="22"/>
                <w:szCs w:val="22"/>
              </w:rPr>
              <w:t>35</w:t>
            </w:r>
          </w:p>
        </w:tc>
        <w:tc>
          <w:tcPr>
            <w:tcW w:w="1555" w:type="pct"/>
          </w:tcPr>
          <w:p w14:paraId="0BEC2194" w14:textId="753D6ADD" w:rsidR="005D0E26" w:rsidRPr="00DE2D56" w:rsidRDefault="005D0E26" w:rsidP="000E7BB9">
            <w:pPr>
              <w:spacing w:after="0" w:line="240" w:lineRule="auto"/>
              <w:jc w:val="center"/>
              <w:rPr>
                <w:sz w:val="22"/>
                <w:szCs w:val="22"/>
              </w:rPr>
            </w:pPr>
            <w:r>
              <w:rPr>
                <w:sz w:val="22"/>
                <w:szCs w:val="22"/>
              </w:rPr>
              <w:t>2,03</w:t>
            </w:r>
          </w:p>
        </w:tc>
      </w:tr>
      <w:tr w:rsidR="005D0E26" w:rsidRPr="00DE2D56" w14:paraId="15615FAB" w14:textId="7CD0EA61" w:rsidTr="00FC7C81">
        <w:trPr>
          <w:trHeight w:val="300"/>
          <w:jc w:val="center"/>
        </w:trPr>
        <w:tc>
          <w:tcPr>
            <w:tcW w:w="338" w:type="pct"/>
          </w:tcPr>
          <w:p w14:paraId="554E2CBA" w14:textId="3EFCF4FE"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316B5C9" w14:textId="77777777" w:rsidR="005D0E26" w:rsidRPr="00DE2D56" w:rsidRDefault="005D0E26" w:rsidP="000E7BB9">
            <w:pPr>
              <w:spacing w:after="0" w:line="240" w:lineRule="auto"/>
              <w:jc w:val="center"/>
              <w:rPr>
                <w:sz w:val="22"/>
                <w:szCs w:val="22"/>
              </w:rPr>
            </w:pPr>
            <w:r w:rsidRPr="00DE2D56">
              <w:rPr>
                <w:sz w:val="22"/>
                <w:szCs w:val="22"/>
              </w:rPr>
              <w:t>Gračac</w:t>
            </w:r>
          </w:p>
        </w:tc>
        <w:tc>
          <w:tcPr>
            <w:tcW w:w="1554" w:type="pct"/>
            <w:vAlign w:val="center"/>
          </w:tcPr>
          <w:p w14:paraId="77156D63" w14:textId="393A2598" w:rsidR="005D0E26" w:rsidRPr="00DE2D56" w:rsidRDefault="005D0E26" w:rsidP="000E7BB9">
            <w:pPr>
              <w:spacing w:after="0" w:line="240" w:lineRule="auto"/>
              <w:jc w:val="center"/>
              <w:rPr>
                <w:sz w:val="22"/>
                <w:szCs w:val="22"/>
              </w:rPr>
            </w:pPr>
            <w:r w:rsidRPr="005909BE">
              <w:rPr>
                <w:color w:val="000000"/>
                <w:sz w:val="22"/>
                <w:szCs w:val="22"/>
              </w:rPr>
              <w:t>2.060</w:t>
            </w:r>
          </w:p>
        </w:tc>
        <w:tc>
          <w:tcPr>
            <w:tcW w:w="1555" w:type="pct"/>
          </w:tcPr>
          <w:p w14:paraId="75BC7B9E" w14:textId="45C9A7D8" w:rsidR="005D0E26" w:rsidRPr="00DE2D56" w:rsidRDefault="005D0E26" w:rsidP="000E7BB9">
            <w:pPr>
              <w:spacing w:after="0" w:line="240" w:lineRule="auto"/>
              <w:jc w:val="center"/>
              <w:rPr>
                <w:sz w:val="22"/>
                <w:szCs w:val="22"/>
              </w:rPr>
            </w:pPr>
            <w:r>
              <w:rPr>
                <w:sz w:val="22"/>
                <w:szCs w:val="22"/>
              </w:rPr>
              <w:t>29,47</w:t>
            </w:r>
          </w:p>
        </w:tc>
      </w:tr>
      <w:tr w:rsidR="005D0E26" w:rsidRPr="00DE2D56" w14:paraId="7AB4F085" w14:textId="5ADF5F26" w:rsidTr="00FC7C81">
        <w:trPr>
          <w:trHeight w:val="300"/>
          <w:jc w:val="center"/>
        </w:trPr>
        <w:tc>
          <w:tcPr>
            <w:tcW w:w="338" w:type="pct"/>
          </w:tcPr>
          <w:p w14:paraId="539FDD44" w14:textId="094F85E0"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6F851BF" w14:textId="77777777" w:rsidR="005D0E26" w:rsidRPr="00DE2D56" w:rsidRDefault="005D0E26" w:rsidP="000E7BB9">
            <w:pPr>
              <w:spacing w:after="0" w:line="240" w:lineRule="auto"/>
              <w:jc w:val="center"/>
              <w:rPr>
                <w:sz w:val="22"/>
                <w:szCs w:val="22"/>
              </w:rPr>
            </w:pPr>
            <w:proofErr w:type="spellStart"/>
            <w:r w:rsidRPr="00DE2D56">
              <w:rPr>
                <w:sz w:val="22"/>
                <w:szCs w:val="22"/>
              </w:rPr>
              <w:t>Gubačevo</w:t>
            </w:r>
            <w:proofErr w:type="spellEnd"/>
            <w:r w:rsidRPr="00DE2D56">
              <w:rPr>
                <w:sz w:val="22"/>
                <w:szCs w:val="22"/>
              </w:rPr>
              <w:t xml:space="preserve"> Polje</w:t>
            </w:r>
          </w:p>
        </w:tc>
        <w:tc>
          <w:tcPr>
            <w:tcW w:w="1554" w:type="pct"/>
            <w:vAlign w:val="center"/>
          </w:tcPr>
          <w:p w14:paraId="371ABA94" w14:textId="06C0FC2F" w:rsidR="005D0E26" w:rsidRPr="00DE2D56" w:rsidRDefault="005D0E26" w:rsidP="000E7BB9">
            <w:pPr>
              <w:spacing w:after="0" w:line="240" w:lineRule="auto"/>
              <w:jc w:val="center"/>
              <w:rPr>
                <w:sz w:val="22"/>
                <w:szCs w:val="22"/>
              </w:rPr>
            </w:pPr>
            <w:r w:rsidRPr="005909BE">
              <w:rPr>
                <w:sz w:val="22"/>
                <w:szCs w:val="22"/>
              </w:rPr>
              <w:t>2</w:t>
            </w:r>
          </w:p>
        </w:tc>
        <w:tc>
          <w:tcPr>
            <w:tcW w:w="1555" w:type="pct"/>
          </w:tcPr>
          <w:p w14:paraId="46520D4C" w14:textId="611D7966" w:rsidR="005D0E26" w:rsidRPr="00DE2D56" w:rsidRDefault="005D0E26" w:rsidP="000E7BB9">
            <w:pPr>
              <w:spacing w:after="0" w:line="240" w:lineRule="auto"/>
              <w:jc w:val="center"/>
              <w:rPr>
                <w:sz w:val="22"/>
                <w:szCs w:val="22"/>
              </w:rPr>
            </w:pPr>
            <w:r>
              <w:rPr>
                <w:sz w:val="22"/>
                <w:szCs w:val="22"/>
              </w:rPr>
              <w:t>0,16</w:t>
            </w:r>
          </w:p>
        </w:tc>
      </w:tr>
      <w:tr w:rsidR="005D0E26" w:rsidRPr="00DE2D56" w14:paraId="66B84EAC" w14:textId="54D4E3F1" w:rsidTr="00FC7C81">
        <w:trPr>
          <w:trHeight w:val="300"/>
          <w:jc w:val="center"/>
        </w:trPr>
        <w:tc>
          <w:tcPr>
            <w:tcW w:w="338" w:type="pct"/>
          </w:tcPr>
          <w:p w14:paraId="0A7C1F32" w14:textId="4ACF8E6F"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56C584D3" w14:textId="77777777" w:rsidR="005D0E26" w:rsidRPr="00DE2D56" w:rsidRDefault="005D0E26" w:rsidP="000E7BB9">
            <w:pPr>
              <w:spacing w:after="0" w:line="240" w:lineRule="auto"/>
              <w:jc w:val="center"/>
              <w:rPr>
                <w:sz w:val="22"/>
                <w:szCs w:val="22"/>
              </w:rPr>
            </w:pPr>
            <w:r w:rsidRPr="00DE2D56">
              <w:rPr>
                <w:sz w:val="22"/>
                <w:szCs w:val="22"/>
              </w:rPr>
              <w:t>Kaldrma</w:t>
            </w:r>
          </w:p>
        </w:tc>
        <w:tc>
          <w:tcPr>
            <w:tcW w:w="1554" w:type="pct"/>
            <w:vAlign w:val="center"/>
          </w:tcPr>
          <w:p w14:paraId="70A2B08E" w14:textId="34974F45" w:rsidR="005D0E26" w:rsidRPr="00DE2D56" w:rsidRDefault="005D0E26" w:rsidP="000E7BB9">
            <w:pPr>
              <w:spacing w:after="0" w:line="240" w:lineRule="auto"/>
              <w:jc w:val="center"/>
              <w:rPr>
                <w:sz w:val="22"/>
                <w:szCs w:val="22"/>
              </w:rPr>
            </w:pPr>
            <w:r w:rsidRPr="005909BE">
              <w:rPr>
                <w:color w:val="000000"/>
                <w:sz w:val="22"/>
                <w:szCs w:val="22"/>
              </w:rPr>
              <w:t>20</w:t>
            </w:r>
          </w:p>
        </w:tc>
        <w:tc>
          <w:tcPr>
            <w:tcW w:w="1555" w:type="pct"/>
          </w:tcPr>
          <w:p w14:paraId="06396B66" w14:textId="5E68B673" w:rsidR="005D0E26" w:rsidRPr="00DE2D56" w:rsidRDefault="005D0E26" w:rsidP="000E7BB9">
            <w:pPr>
              <w:spacing w:after="0" w:line="240" w:lineRule="auto"/>
              <w:jc w:val="center"/>
              <w:rPr>
                <w:sz w:val="22"/>
                <w:szCs w:val="22"/>
              </w:rPr>
            </w:pPr>
            <w:r>
              <w:rPr>
                <w:sz w:val="22"/>
                <w:szCs w:val="22"/>
              </w:rPr>
              <w:t>4,83</w:t>
            </w:r>
          </w:p>
        </w:tc>
      </w:tr>
      <w:tr w:rsidR="005D0E26" w:rsidRPr="00DE2D56" w14:paraId="5A6FA6CD" w14:textId="63D9C92C" w:rsidTr="00FC7C81">
        <w:trPr>
          <w:trHeight w:val="300"/>
          <w:jc w:val="center"/>
        </w:trPr>
        <w:tc>
          <w:tcPr>
            <w:tcW w:w="338" w:type="pct"/>
          </w:tcPr>
          <w:p w14:paraId="47AF1C29" w14:textId="17980AAC"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3D83E84" w14:textId="77777777" w:rsidR="005D0E26" w:rsidRPr="00DE2D56" w:rsidRDefault="005D0E26" w:rsidP="000E7BB9">
            <w:pPr>
              <w:spacing w:after="0" w:line="240" w:lineRule="auto"/>
              <w:jc w:val="center"/>
              <w:rPr>
                <w:sz w:val="22"/>
                <w:szCs w:val="22"/>
              </w:rPr>
            </w:pPr>
            <w:proofErr w:type="spellStart"/>
            <w:r w:rsidRPr="00DE2D56">
              <w:rPr>
                <w:sz w:val="22"/>
                <w:szCs w:val="22"/>
              </w:rPr>
              <w:t>Kijani</w:t>
            </w:r>
            <w:proofErr w:type="spellEnd"/>
          </w:p>
        </w:tc>
        <w:tc>
          <w:tcPr>
            <w:tcW w:w="1554" w:type="pct"/>
            <w:vAlign w:val="center"/>
          </w:tcPr>
          <w:p w14:paraId="65121D60" w14:textId="2BC8ECC0" w:rsidR="005D0E26" w:rsidRPr="00DE2D56" w:rsidRDefault="005D0E26" w:rsidP="000E7BB9">
            <w:pPr>
              <w:spacing w:after="0" w:line="240" w:lineRule="auto"/>
              <w:jc w:val="center"/>
              <w:rPr>
                <w:sz w:val="22"/>
                <w:szCs w:val="22"/>
              </w:rPr>
            </w:pPr>
            <w:r w:rsidRPr="005909BE">
              <w:rPr>
                <w:color w:val="000000"/>
                <w:sz w:val="22"/>
                <w:szCs w:val="22"/>
              </w:rPr>
              <w:t>25</w:t>
            </w:r>
          </w:p>
        </w:tc>
        <w:tc>
          <w:tcPr>
            <w:tcW w:w="1555" w:type="pct"/>
          </w:tcPr>
          <w:p w14:paraId="350781C4" w14:textId="6CF0012D" w:rsidR="005D0E26" w:rsidRPr="00DE2D56" w:rsidRDefault="005E70C0" w:rsidP="000E7BB9">
            <w:pPr>
              <w:spacing w:after="0" w:line="240" w:lineRule="auto"/>
              <w:jc w:val="center"/>
              <w:rPr>
                <w:sz w:val="22"/>
                <w:szCs w:val="22"/>
              </w:rPr>
            </w:pPr>
            <w:r>
              <w:rPr>
                <w:sz w:val="22"/>
                <w:szCs w:val="22"/>
              </w:rPr>
              <w:t>0,92</w:t>
            </w:r>
          </w:p>
        </w:tc>
      </w:tr>
      <w:tr w:rsidR="005D0E26" w:rsidRPr="00DE2D56" w14:paraId="1C353F4A" w14:textId="7C09FB70" w:rsidTr="00FC7C81">
        <w:trPr>
          <w:trHeight w:val="300"/>
          <w:jc w:val="center"/>
        </w:trPr>
        <w:tc>
          <w:tcPr>
            <w:tcW w:w="338" w:type="pct"/>
          </w:tcPr>
          <w:p w14:paraId="085EEF9A" w14:textId="3EDE33DD"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D1A945A" w14:textId="77777777" w:rsidR="005D0E26" w:rsidRPr="00DE2D56" w:rsidRDefault="005D0E26" w:rsidP="000E7BB9">
            <w:pPr>
              <w:spacing w:after="0" w:line="240" w:lineRule="auto"/>
              <w:jc w:val="center"/>
              <w:rPr>
                <w:sz w:val="22"/>
                <w:szCs w:val="22"/>
              </w:rPr>
            </w:pPr>
            <w:r w:rsidRPr="00DE2D56">
              <w:rPr>
                <w:sz w:val="22"/>
                <w:szCs w:val="22"/>
              </w:rPr>
              <w:t>Kom</w:t>
            </w:r>
          </w:p>
        </w:tc>
        <w:tc>
          <w:tcPr>
            <w:tcW w:w="1554" w:type="pct"/>
            <w:vAlign w:val="center"/>
          </w:tcPr>
          <w:p w14:paraId="62312E9E" w14:textId="562F3DB1" w:rsidR="005D0E26" w:rsidRPr="00DE2D56" w:rsidRDefault="005D0E26" w:rsidP="000E7BB9">
            <w:pPr>
              <w:spacing w:after="0" w:line="240" w:lineRule="auto"/>
              <w:jc w:val="center"/>
              <w:rPr>
                <w:sz w:val="22"/>
                <w:szCs w:val="22"/>
              </w:rPr>
            </w:pPr>
            <w:r w:rsidRPr="005909BE">
              <w:rPr>
                <w:color w:val="000000"/>
                <w:sz w:val="22"/>
                <w:szCs w:val="22"/>
              </w:rPr>
              <w:t>22</w:t>
            </w:r>
          </w:p>
        </w:tc>
        <w:tc>
          <w:tcPr>
            <w:tcW w:w="1555" w:type="pct"/>
          </w:tcPr>
          <w:p w14:paraId="26000395" w14:textId="666460B6" w:rsidR="005D0E26" w:rsidRPr="00DE2D56" w:rsidRDefault="005E70C0" w:rsidP="000E7BB9">
            <w:pPr>
              <w:spacing w:after="0" w:line="240" w:lineRule="auto"/>
              <w:jc w:val="center"/>
              <w:rPr>
                <w:sz w:val="22"/>
                <w:szCs w:val="22"/>
              </w:rPr>
            </w:pPr>
            <w:r>
              <w:rPr>
                <w:sz w:val="22"/>
                <w:szCs w:val="22"/>
              </w:rPr>
              <w:t>0,57</w:t>
            </w:r>
          </w:p>
        </w:tc>
      </w:tr>
      <w:tr w:rsidR="005D0E26" w:rsidRPr="00DE2D56" w14:paraId="5C384CB8" w14:textId="69962366" w:rsidTr="00FC7C81">
        <w:trPr>
          <w:trHeight w:val="300"/>
          <w:jc w:val="center"/>
        </w:trPr>
        <w:tc>
          <w:tcPr>
            <w:tcW w:w="338" w:type="pct"/>
          </w:tcPr>
          <w:p w14:paraId="41C9AFFB" w14:textId="6D7874C8"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71710F91" w14:textId="77777777" w:rsidR="005D0E26" w:rsidRPr="00DE2D56" w:rsidRDefault="005D0E26" w:rsidP="000E7BB9">
            <w:pPr>
              <w:spacing w:after="0" w:line="240" w:lineRule="auto"/>
              <w:jc w:val="center"/>
              <w:rPr>
                <w:sz w:val="22"/>
                <w:szCs w:val="22"/>
              </w:rPr>
            </w:pPr>
            <w:proofErr w:type="spellStart"/>
            <w:r w:rsidRPr="00DE2D56">
              <w:rPr>
                <w:sz w:val="22"/>
                <w:szCs w:val="22"/>
              </w:rPr>
              <w:t>Kunovac</w:t>
            </w:r>
            <w:proofErr w:type="spellEnd"/>
            <w:r w:rsidRPr="00DE2D56">
              <w:rPr>
                <w:sz w:val="22"/>
                <w:szCs w:val="22"/>
              </w:rPr>
              <w:t xml:space="preserve"> </w:t>
            </w:r>
            <w:proofErr w:type="spellStart"/>
            <w:r w:rsidRPr="00DE2D56">
              <w:rPr>
                <w:sz w:val="22"/>
                <w:szCs w:val="22"/>
              </w:rPr>
              <w:t>Kupirovački</w:t>
            </w:r>
            <w:proofErr w:type="spellEnd"/>
          </w:p>
        </w:tc>
        <w:tc>
          <w:tcPr>
            <w:tcW w:w="1554" w:type="pct"/>
            <w:vAlign w:val="center"/>
          </w:tcPr>
          <w:p w14:paraId="1F2E7C5C" w14:textId="6D5E9520" w:rsidR="005D0E26" w:rsidRPr="00DE2D56" w:rsidRDefault="005D0E26" w:rsidP="000E7BB9">
            <w:pPr>
              <w:spacing w:after="0" w:line="240" w:lineRule="auto"/>
              <w:jc w:val="center"/>
              <w:rPr>
                <w:sz w:val="22"/>
                <w:szCs w:val="22"/>
              </w:rPr>
            </w:pPr>
            <w:r w:rsidRPr="005909BE">
              <w:rPr>
                <w:color w:val="000000"/>
                <w:sz w:val="22"/>
                <w:szCs w:val="22"/>
              </w:rPr>
              <w:t>29</w:t>
            </w:r>
          </w:p>
        </w:tc>
        <w:tc>
          <w:tcPr>
            <w:tcW w:w="1555" w:type="pct"/>
          </w:tcPr>
          <w:p w14:paraId="3FD8E9B4" w14:textId="18D8BC83" w:rsidR="005D0E26" w:rsidRPr="00DE2D56" w:rsidRDefault="005E70C0" w:rsidP="000E7BB9">
            <w:pPr>
              <w:spacing w:after="0" w:line="240" w:lineRule="auto"/>
              <w:jc w:val="center"/>
              <w:rPr>
                <w:sz w:val="22"/>
                <w:szCs w:val="22"/>
              </w:rPr>
            </w:pPr>
            <w:r>
              <w:rPr>
                <w:sz w:val="22"/>
                <w:szCs w:val="22"/>
              </w:rPr>
              <w:t>2,09</w:t>
            </w:r>
          </w:p>
        </w:tc>
      </w:tr>
      <w:tr w:rsidR="005D0E26" w:rsidRPr="00DE2D56" w14:paraId="67878F3C" w14:textId="7F8A7C92" w:rsidTr="00FC7C81">
        <w:trPr>
          <w:trHeight w:val="300"/>
          <w:jc w:val="center"/>
        </w:trPr>
        <w:tc>
          <w:tcPr>
            <w:tcW w:w="338" w:type="pct"/>
          </w:tcPr>
          <w:p w14:paraId="76E428E6" w14:textId="41251225"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A01FBA3" w14:textId="77777777" w:rsidR="005D0E26" w:rsidRPr="00DE2D56" w:rsidRDefault="005D0E26" w:rsidP="000E7BB9">
            <w:pPr>
              <w:spacing w:after="0" w:line="240" w:lineRule="auto"/>
              <w:jc w:val="center"/>
              <w:rPr>
                <w:sz w:val="22"/>
                <w:szCs w:val="22"/>
              </w:rPr>
            </w:pPr>
            <w:proofErr w:type="spellStart"/>
            <w:r w:rsidRPr="00DE2D56">
              <w:rPr>
                <w:sz w:val="22"/>
                <w:szCs w:val="22"/>
              </w:rPr>
              <w:t>Kupirovo</w:t>
            </w:r>
            <w:proofErr w:type="spellEnd"/>
          </w:p>
        </w:tc>
        <w:tc>
          <w:tcPr>
            <w:tcW w:w="1554" w:type="pct"/>
            <w:vAlign w:val="center"/>
          </w:tcPr>
          <w:p w14:paraId="36A5CA2C" w14:textId="608BE70E" w:rsidR="005D0E26" w:rsidRPr="00DE2D56" w:rsidRDefault="005D0E26" w:rsidP="000E7BB9">
            <w:pPr>
              <w:spacing w:after="0" w:line="240" w:lineRule="auto"/>
              <w:jc w:val="center"/>
              <w:rPr>
                <w:sz w:val="22"/>
                <w:szCs w:val="22"/>
              </w:rPr>
            </w:pPr>
            <w:r w:rsidRPr="005909BE">
              <w:rPr>
                <w:sz w:val="22"/>
                <w:szCs w:val="22"/>
              </w:rPr>
              <w:t>28</w:t>
            </w:r>
          </w:p>
        </w:tc>
        <w:tc>
          <w:tcPr>
            <w:tcW w:w="1555" w:type="pct"/>
          </w:tcPr>
          <w:p w14:paraId="7ED9F99A" w14:textId="70974818" w:rsidR="005D0E26" w:rsidRPr="00DE2D56" w:rsidRDefault="00FC7C81" w:rsidP="000E7BB9">
            <w:pPr>
              <w:spacing w:after="0" w:line="240" w:lineRule="auto"/>
              <w:jc w:val="center"/>
              <w:rPr>
                <w:sz w:val="22"/>
                <w:szCs w:val="22"/>
              </w:rPr>
            </w:pPr>
            <w:r>
              <w:rPr>
                <w:sz w:val="22"/>
                <w:szCs w:val="22"/>
              </w:rPr>
              <w:t>1,07</w:t>
            </w:r>
          </w:p>
        </w:tc>
      </w:tr>
      <w:tr w:rsidR="005D0E26" w:rsidRPr="00DE2D56" w14:paraId="3594EEA1" w14:textId="0B497FDC" w:rsidTr="00FC7C81">
        <w:trPr>
          <w:trHeight w:val="300"/>
          <w:jc w:val="center"/>
        </w:trPr>
        <w:tc>
          <w:tcPr>
            <w:tcW w:w="338" w:type="pct"/>
          </w:tcPr>
          <w:p w14:paraId="568EE4C9" w14:textId="4635E816"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42EBD3C1" w14:textId="77777777" w:rsidR="005D0E26" w:rsidRPr="00DE2D56" w:rsidRDefault="005D0E26" w:rsidP="000E7BB9">
            <w:pPr>
              <w:spacing w:after="0" w:line="240" w:lineRule="auto"/>
              <w:jc w:val="center"/>
              <w:rPr>
                <w:sz w:val="22"/>
                <w:szCs w:val="22"/>
              </w:rPr>
            </w:pPr>
            <w:r w:rsidRPr="00DE2D56">
              <w:rPr>
                <w:sz w:val="22"/>
                <w:szCs w:val="22"/>
              </w:rPr>
              <w:t>Mazin</w:t>
            </w:r>
          </w:p>
        </w:tc>
        <w:tc>
          <w:tcPr>
            <w:tcW w:w="1554" w:type="pct"/>
            <w:vAlign w:val="center"/>
          </w:tcPr>
          <w:p w14:paraId="55B53554" w14:textId="722BFCCB" w:rsidR="005D0E26" w:rsidRPr="00DE2D56" w:rsidRDefault="005D0E26" w:rsidP="000E7BB9">
            <w:pPr>
              <w:spacing w:after="0" w:line="240" w:lineRule="auto"/>
              <w:jc w:val="center"/>
              <w:rPr>
                <w:sz w:val="22"/>
                <w:szCs w:val="22"/>
              </w:rPr>
            </w:pPr>
            <w:r w:rsidRPr="005909BE">
              <w:rPr>
                <w:color w:val="000000"/>
                <w:sz w:val="22"/>
                <w:szCs w:val="22"/>
              </w:rPr>
              <w:t>27</w:t>
            </w:r>
          </w:p>
        </w:tc>
        <w:tc>
          <w:tcPr>
            <w:tcW w:w="1555" w:type="pct"/>
          </w:tcPr>
          <w:p w14:paraId="1DBAD897" w14:textId="0D380466" w:rsidR="005D0E26" w:rsidRPr="00DE2D56" w:rsidRDefault="00FC7C81" w:rsidP="000E7BB9">
            <w:pPr>
              <w:spacing w:after="0" w:line="240" w:lineRule="auto"/>
              <w:jc w:val="center"/>
              <w:rPr>
                <w:sz w:val="22"/>
                <w:szCs w:val="22"/>
              </w:rPr>
            </w:pPr>
            <w:r>
              <w:rPr>
                <w:sz w:val="22"/>
                <w:szCs w:val="22"/>
              </w:rPr>
              <w:t>0,32</w:t>
            </w:r>
          </w:p>
        </w:tc>
      </w:tr>
      <w:tr w:rsidR="005D0E26" w:rsidRPr="00DE2D56" w14:paraId="5F751317" w14:textId="2413DF24" w:rsidTr="00FC7C81">
        <w:trPr>
          <w:trHeight w:val="300"/>
          <w:jc w:val="center"/>
        </w:trPr>
        <w:tc>
          <w:tcPr>
            <w:tcW w:w="338" w:type="pct"/>
          </w:tcPr>
          <w:p w14:paraId="2D935820" w14:textId="1D157B3F"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08A8A1F7" w14:textId="77777777" w:rsidR="005D0E26" w:rsidRPr="00DE2D56" w:rsidRDefault="005D0E26" w:rsidP="000E7BB9">
            <w:pPr>
              <w:spacing w:after="0" w:line="240" w:lineRule="auto"/>
              <w:jc w:val="center"/>
              <w:rPr>
                <w:sz w:val="22"/>
                <w:szCs w:val="22"/>
              </w:rPr>
            </w:pPr>
            <w:proofErr w:type="spellStart"/>
            <w:r w:rsidRPr="00DE2D56">
              <w:rPr>
                <w:sz w:val="22"/>
                <w:szCs w:val="22"/>
              </w:rPr>
              <w:t>Nadvrelo</w:t>
            </w:r>
            <w:proofErr w:type="spellEnd"/>
          </w:p>
        </w:tc>
        <w:tc>
          <w:tcPr>
            <w:tcW w:w="1554" w:type="pct"/>
            <w:vAlign w:val="center"/>
          </w:tcPr>
          <w:p w14:paraId="57DB87AE" w14:textId="1C8DE97D" w:rsidR="005D0E26" w:rsidRPr="00DE2D56" w:rsidRDefault="005D0E26" w:rsidP="000E7BB9">
            <w:pPr>
              <w:spacing w:after="0" w:line="240" w:lineRule="auto"/>
              <w:jc w:val="center"/>
              <w:rPr>
                <w:sz w:val="22"/>
                <w:szCs w:val="22"/>
              </w:rPr>
            </w:pPr>
            <w:r w:rsidRPr="005909BE">
              <w:rPr>
                <w:sz w:val="22"/>
                <w:szCs w:val="22"/>
              </w:rPr>
              <w:t>-</w:t>
            </w:r>
          </w:p>
        </w:tc>
        <w:tc>
          <w:tcPr>
            <w:tcW w:w="1555" w:type="pct"/>
          </w:tcPr>
          <w:p w14:paraId="29642A17" w14:textId="6E5FCB74" w:rsidR="005D0E26" w:rsidRPr="00DE2D56" w:rsidRDefault="00FC7C81" w:rsidP="000E7BB9">
            <w:pPr>
              <w:spacing w:after="0" w:line="240" w:lineRule="auto"/>
              <w:jc w:val="center"/>
              <w:rPr>
                <w:sz w:val="22"/>
                <w:szCs w:val="22"/>
              </w:rPr>
            </w:pPr>
            <w:r>
              <w:rPr>
                <w:sz w:val="22"/>
                <w:szCs w:val="22"/>
              </w:rPr>
              <w:t>0,00</w:t>
            </w:r>
          </w:p>
        </w:tc>
      </w:tr>
      <w:tr w:rsidR="005D0E26" w:rsidRPr="00DE2D56" w14:paraId="0219F015" w14:textId="02AF8F2C" w:rsidTr="00FC7C81">
        <w:trPr>
          <w:trHeight w:val="300"/>
          <w:jc w:val="center"/>
        </w:trPr>
        <w:tc>
          <w:tcPr>
            <w:tcW w:w="338" w:type="pct"/>
          </w:tcPr>
          <w:p w14:paraId="296A37FE" w14:textId="5C25DEE6"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6AF2CE8F" w14:textId="77777777" w:rsidR="005D0E26" w:rsidRPr="00DE2D56" w:rsidRDefault="005D0E26" w:rsidP="000E7BB9">
            <w:pPr>
              <w:spacing w:after="0" w:line="240" w:lineRule="auto"/>
              <w:jc w:val="center"/>
              <w:rPr>
                <w:sz w:val="22"/>
                <w:szCs w:val="22"/>
              </w:rPr>
            </w:pPr>
            <w:proofErr w:type="spellStart"/>
            <w:r w:rsidRPr="00DE2D56">
              <w:rPr>
                <w:sz w:val="22"/>
                <w:szCs w:val="22"/>
              </w:rPr>
              <w:t>Neteka</w:t>
            </w:r>
            <w:proofErr w:type="spellEnd"/>
          </w:p>
        </w:tc>
        <w:tc>
          <w:tcPr>
            <w:tcW w:w="1554" w:type="pct"/>
            <w:vAlign w:val="center"/>
          </w:tcPr>
          <w:p w14:paraId="0601610E" w14:textId="0B433010" w:rsidR="005D0E26" w:rsidRPr="00DE2D56" w:rsidRDefault="005D0E26" w:rsidP="000E7BB9">
            <w:pPr>
              <w:spacing w:after="0" w:line="240" w:lineRule="auto"/>
              <w:jc w:val="center"/>
              <w:rPr>
                <w:sz w:val="22"/>
                <w:szCs w:val="22"/>
              </w:rPr>
            </w:pPr>
            <w:r w:rsidRPr="005909BE">
              <w:rPr>
                <w:color w:val="000000"/>
                <w:sz w:val="22"/>
                <w:szCs w:val="22"/>
              </w:rPr>
              <w:t>75</w:t>
            </w:r>
          </w:p>
        </w:tc>
        <w:tc>
          <w:tcPr>
            <w:tcW w:w="1555" w:type="pct"/>
          </w:tcPr>
          <w:p w14:paraId="24144428" w14:textId="60DEEF40" w:rsidR="005D0E26" w:rsidRPr="00DE2D56" w:rsidRDefault="00FC7C81" w:rsidP="000E7BB9">
            <w:pPr>
              <w:spacing w:after="0" w:line="240" w:lineRule="auto"/>
              <w:jc w:val="center"/>
              <w:rPr>
                <w:sz w:val="22"/>
                <w:szCs w:val="22"/>
              </w:rPr>
            </w:pPr>
            <w:r>
              <w:rPr>
                <w:sz w:val="22"/>
                <w:szCs w:val="22"/>
              </w:rPr>
              <w:t>4,75</w:t>
            </w:r>
          </w:p>
        </w:tc>
      </w:tr>
      <w:tr w:rsidR="005D0E26" w:rsidRPr="00DE2D56" w14:paraId="2F84F962" w14:textId="38877CB7" w:rsidTr="00FC7C81">
        <w:trPr>
          <w:trHeight w:val="300"/>
          <w:jc w:val="center"/>
        </w:trPr>
        <w:tc>
          <w:tcPr>
            <w:tcW w:w="338" w:type="pct"/>
          </w:tcPr>
          <w:p w14:paraId="381C1625" w14:textId="33E5148B"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88A4BFB" w14:textId="77777777" w:rsidR="005D0E26" w:rsidRPr="00DE2D56" w:rsidRDefault="005D0E26" w:rsidP="000E7BB9">
            <w:pPr>
              <w:spacing w:after="0" w:line="240" w:lineRule="auto"/>
              <w:jc w:val="center"/>
              <w:rPr>
                <w:sz w:val="22"/>
                <w:szCs w:val="22"/>
              </w:rPr>
            </w:pPr>
            <w:proofErr w:type="spellStart"/>
            <w:r w:rsidRPr="00DE2D56">
              <w:rPr>
                <w:sz w:val="22"/>
                <w:szCs w:val="22"/>
              </w:rPr>
              <w:t>Omsica</w:t>
            </w:r>
            <w:proofErr w:type="spellEnd"/>
          </w:p>
        </w:tc>
        <w:tc>
          <w:tcPr>
            <w:tcW w:w="1554" w:type="pct"/>
            <w:vAlign w:val="center"/>
          </w:tcPr>
          <w:p w14:paraId="3BA7F48E" w14:textId="2B978C83" w:rsidR="005D0E26" w:rsidRPr="00DE2D56" w:rsidRDefault="005D0E26" w:rsidP="000E7BB9">
            <w:pPr>
              <w:spacing w:after="0" w:line="240" w:lineRule="auto"/>
              <w:jc w:val="center"/>
              <w:rPr>
                <w:sz w:val="22"/>
                <w:szCs w:val="22"/>
              </w:rPr>
            </w:pPr>
            <w:r w:rsidRPr="005909BE">
              <w:rPr>
                <w:color w:val="000000"/>
                <w:sz w:val="22"/>
                <w:szCs w:val="22"/>
              </w:rPr>
              <w:t>4</w:t>
            </w:r>
          </w:p>
        </w:tc>
        <w:tc>
          <w:tcPr>
            <w:tcW w:w="1555" w:type="pct"/>
          </w:tcPr>
          <w:p w14:paraId="40C83C37" w14:textId="556A6FC1" w:rsidR="005D0E26" w:rsidRPr="00DE2D56" w:rsidRDefault="00FC7C81" w:rsidP="000E7BB9">
            <w:pPr>
              <w:spacing w:after="0" w:line="240" w:lineRule="auto"/>
              <w:jc w:val="center"/>
              <w:rPr>
                <w:sz w:val="22"/>
                <w:szCs w:val="22"/>
              </w:rPr>
            </w:pPr>
            <w:r>
              <w:rPr>
                <w:sz w:val="22"/>
                <w:szCs w:val="22"/>
              </w:rPr>
              <w:t>0,21</w:t>
            </w:r>
          </w:p>
        </w:tc>
      </w:tr>
      <w:tr w:rsidR="005D0E26" w:rsidRPr="00DE2D56" w14:paraId="57D128F9" w14:textId="5CBAEB9C" w:rsidTr="00FC7C81">
        <w:trPr>
          <w:trHeight w:val="300"/>
          <w:jc w:val="center"/>
        </w:trPr>
        <w:tc>
          <w:tcPr>
            <w:tcW w:w="338" w:type="pct"/>
          </w:tcPr>
          <w:p w14:paraId="1B5FDEF9" w14:textId="7651DD0D"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47F9BD0A" w14:textId="77777777" w:rsidR="005D0E26" w:rsidRPr="00DE2D56" w:rsidRDefault="005D0E26" w:rsidP="000E7BB9">
            <w:pPr>
              <w:spacing w:after="0" w:line="240" w:lineRule="auto"/>
              <w:jc w:val="center"/>
              <w:rPr>
                <w:sz w:val="22"/>
                <w:szCs w:val="22"/>
              </w:rPr>
            </w:pPr>
            <w:proofErr w:type="spellStart"/>
            <w:r w:rsidRPr="00DE2D56">
              <w:rPr>
                <w:sz w:val="22"/>
                <w:szCs w:val="22"/>
              </w:rPr>
              <w:t>Osredci</w:t>
            </w:r>
            <w:proofErr w:type="spellEnd"/>
          </w:p>
        </w:tc>
        <w:tc>
          <w:tcPr>
            <w:tcW w:w="1554" w:type="pct"/>
            <w:vAlign w:val="center"/>
          </w:tcPr>
          <w:p w14:paraId="690FBC68" w14:textId="6FF647FE" w:rsidR="005D0E26" w:rsidRPr="00DE2D56" w:rsidRDefault="005D0E26" w:rsidP="000E7BB9">
            <w:pPr>
              <w:spacing w:after="0" w:line="240" w:lineRule="auto"/>
              <w:jc w:val="center"/>
              <w:rPr>
                <w:sz w:val="22"/>
                <w:szCs w:val="22"/>
              </w:rPr>
            </w:pPr>
            <w:r w:rsidRPr="005909BE">
              <w:rPr>
                <w:color w:val="000000"/>
                <w:sz w:val="22"/>
                <w:szCs w:val="22"/>
              </w:rPr>
              <w:t>32</w:t>
            </w:r>
          </w:p>
        </w:tc>
        <w:tc>
          <w:tcPr>
            <w:tcW w:w="1555" w:type="pct"/>
          </w:tcPr>
          <w:p w14:paraId="09EDB384" w14:textId="7B5D875E" w:rsidR="005D0E26" w:rsidRPr="00DE2D56" w:rsidRDefault="00FC7C81" w:rsidP="000E7BB9">
            <w:pPr>
              <w:spacing w:after="0" w:line="240" w:lineRule="auto"/>
              <w:jc w:val="center"/>
              <w:rPr>
                <w:sz w:val="22"/>
                <w:szCs w:val="22"/>
              </w:rPr>
            </w:pPr>
            <w:r>
              <w:rPr>
                <w:sz w:val="22"/>
                <w:szCs w:val="22"/>
              </w:rPr>
              <w:t>1,94</w:t>
            </w:r>
          </w:p>
        </w:tc>
      </w:tr>
      <w:tr w:rsidR="005D0E26" w:rsidRPr="00DE2D56" w14:paraId="29B1098D" w14:textId="7F0C7B62" w:rsidTr="00FC7C81">
        <w:trPr>
          <w:trHeight w:val="300"/>
          <w:jc w:val="center"/>
        </w:trPr>
        <w:tc>
          <w:tcPr>
            <w:tcW w:w="338" w:type="pct"/>
          </w:tcPr>
          <w:p w14:paraId="0E1DBAFE" w14:textId="3D9A43A5"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59B5048" w14:textId="77777777" w:rsidR="005D0E26" w:rsidRPr="00DE2D56" w:rsidRDefault="005D0E26" w:rsidP="000E7BB9">
            <w:pPr>
              <w:spacing w:after="0" w:line="240" w:lineRule="auto"/>
              <w:jc w:val="center"/>
              <w:rPr>
                <w:sz w:val="22"/>
                <w:szCs w:val="22"/>
              </w:rPr>
            </w:pPr>
            <w:proofErr w:type="spellStart"/>
            <w:r w:rsidRPr="00DE2D56">
              <w:rPr>
                <w:sz w:val="22"/>
                <w:szCs w:val="22"/>
              </w:rPr>
              <w:t>Otrić</w:t>
            </w:r>
            <w:proofErr w:type="spellEnd"/>
          </w:p>
        </w:tc>
        <w:tc>
          <w:tcPr>
            <w:tcW w:w="1554" w:type="pct"/>
            <w:vAlign w:val="center"/>
          </w:tcPr>
          <w:p w14:paraId="0E8C383E" w14:textId="5634C346" w:rsidR="005D0E26" w:rsidRPr="00DE2D56" w:rsidRDefault="005D0E26" w:rsidP="000E7BB9">
            <w:pPr>
              <w:spacing w:after="0" w:line="240" w:lineRule="auto"/>
              <w:jc w:val="center"/>
              <w:rPr>
                <w:sz w:val="22"/>
                <w:szCs w:val="22"/>
              </w:rPr>
            </w:pPr>
            <w:r w:rsidRPr="005909BE">
              <w:rPr>
                <w:color w:val="000000"/>
                <w:sz w:val="22"/>
                <w:szCs w:val="22"/>
              </w:rPr>
              <w:t>17</w:t>
            </w:r>
          </w:p>
        </w:tc>
        <w:tc>
          <w:tcPr>
            <w:tcW w:w="1555" w:type="pct"/>
          </w:tcPr>
          <w:p w14:paraId="1CE653CB" w14:textId="43D9EB9F" w:rsidR="005D0E26" w:rsidRPr="00DE2D56" w:rsidRDefault="00FC7C81" w:rsidP="000E7BB9">
            <w:pPr>
              <w:spacing w:after="0" w:line="240" w:lineRule="auto"/>
              <w:jc w:val="center"/>
              <w:rPr>
                <w:sz w:val="22"/>
                <w:szCs w:val="22"/>
              </w:rPr>
            </w:pPr>
            <w:r>
              <w:rPr>
                <w:sz w:val="22"/>
                <w:szCs w:val="22"/>
              </w:rPr>
              <w:t>0,81</w:t>
            </w:r>
          </w:p>
        </w:tc>
      </w:tr>
      <w:tr w:rsidR="005D0E26" w:rsidRPr="00DE2D56" w14:paraId="42582AEF" w14:textId="4B294985" w:rsidTr="00FC7C81">
        <w:trPr>
          <w:trHeight w:val="300"/>
          <w:jc w:val="center"/>
        </w:trPr>
        <w:tc>
          <w:tcPr>
            <w:tcW w:w="338" w:type="pct"/>
          </w:tcPr>
          <w:p w14:paraId="07C82684" w14:textId="6221D799"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47A4396" w14:textId="77777777" w:rsidR="005D0E26" w:rsidRPr="00DE2D56" w:rsidRDefault="005D0E26" w:rsidP="000E7BB9">
            <w:pPr>
              <w:spacing w:after="0" w:line="240" w:lineRule="auto"/>
              <w:jc w:val="center"/>
              <w:rPr>
                <w:sz w:val="22"/>
                <w:szCs w:val="22"/>
              </w:rPr>
            </w:pPr>
            <w:r w:rsidRPr="00DE2D56">
              <w:rPr>
                <w:sz w:val="22"/>
                <w:szCs w:val="22"/>
              </w:rPr>
              <w:t>Palanka</w:t>
            </w:r>
          </w:p>
        </w:tc>
        <w:tc>
          <w:tcPr>
            <w:tcW w:w="1554" w:type="pct"/>
            <w:vAlign w:val="center"/>
          </w:tcPr>
          <w:p w14:paraId="727569E8" w14:textId="413432C4" w:rsidR="005D0E26" w:rsidRPr="00DE2D56" w:rsidRDefault="005D0E26" w:rsidP="000E7BB9">
            <w:pPr>
              <w:spacing w:after="0" w:line="240" w:lineRule="auto"/>
              <w:jc w:val="center"/>
              <w:rPr>
                <w:sz w:val="22"/>
                <w:szCs w:val="22"/>
              </w:rPr>
            </w:pPr>
            <w:r w:rsidRPr="005909BE">
              <w:rPr>
                <w:color w:val="000000"/>
                <w:sz w:val="22"/>
                <w:szCs w:val="22"/>
              </w:rPr>
              <w:t>11</w:t>
            </w:r>
          </w:p>
        </w:tc>
        <w:tc>
          <w:tcPr>
            <w:tcW w:w="1555" w:type="pct"/>
          </w:tcPr>
          <w:p w14:paraId="09F644B1" w14:textId="68245C73" w:rsidR="005D0E26" w:rsidRPr="00DE2D56" w:rsidRDefault="00FC7C81" w:rsidP="000E7BB9">
            <w:pPr>
              <w:spacing w:after="0" w:line="240" w:lineRule="auto"/>
              <w:jc w:val="center"/>
              <w:rPr>
                <w:sz w:val="22"/>
                <w:szCs w:val="22"/>
              </w:rPr>
            </w:pPr>
            <w:r>
              <w:rPr>
                <w:sz w:val="22"/>
                <w:szCs w:val="22"/>
              </w:rPr>
              <w:t>1,55</w:t>
            </w:r>
          </w:p>
        </w:tc>
      </w:tr>
      <w:tr w:rsidR="005D0E26" w:rsidRPr="00DE2D56" w14:paraId="34EF099E" w14:textId="47B5F7D1" w:rsidTr="00FC7C81">
        <w:trPr>
          <w:trHeight w:val="300"/>
          <w:jc w:val="center"/>
        </w:trPr>
        <w:tc>
          <w:tcPr>
            <w:tcW w:w="338" w:type="pct"/>
          </w:tcPr>
          <w:p w14:paraId="4B73F039" w14:textId="4758ED6F"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9D39153" w14:textId="77777777" w:rsidR="005D0E26" w:rsidRPr="00DE2D56" w:rsidRDefault="005D0E26" w:rsidP="000E7BB9">
            <w:pPr>
              <w:spacing w:after="0" w:line="240" w:lineRule="auto"/>
              <w:jc w:val="center"/>
              <w:rPr>
                <w:sz w:val="22"/>
                <w:szCs w:val="22"/>
              </w:rPr>
            </w:pPr>
            <w:r w:rsidRPr="00DE2D56">
              <w:rPr>
                <w:sz w:val="22"/>
                <w:szCs w:val="22"/>
              </w:rPr>
              <w:t>Pribudić</w:t>
            </w:r>
          </w:p>
        </w:tc>
        <w:tc>
          <w:tcPr>
            <w:tcW w:w="1554" w:type="pct"/>
            <w:vAlign w:val="center"/>
          </w:tcPr>
          <w:p w14:paraId="741864E1" w14:textId="0A8C56FB" w:rsidR="005D0E26" w:rsidRPr="00DE2D56" w:rsidRDefault="005D0E26" w:rsidP="000E7BB9">
            <w:pPr>
              <w:spacing w:after="0" w:line="240" w:lineRule="auto"/>
              <w:jc w:val="center"/>
              <w:rPr>
                <w:sz w:val="22"/>
                <w:szCs w:val="22"/>
              </w:rPr>
            </w:pPr>
            <w:r w:rsidRPr="005909BE">
              <w:rPr>
                <w:color w:val="000000"/>
                <w:sz w:val="22"/>
                <w:szCs w:val="22"/>
              </w:rPr>
              <w:t>2</w:t>
            </w:r>
          </w:p>
        </w:tc>
        <w:tc>
          <w:tcPr>
            <w:tcW w:w="1555" w:type="pct"/>
          </w:tcPr>
          <w:p w14:paraId="2AF0EBA3" w14:textId="673D2D45" w:rsidR="005D0E26" w:rsidRPr="00DE2D56" w:rsidRDefault="00FC7C81" w:rsidP="000E7BB9">
            <w:pPr>
              <w:spacing w:after="0" w:line="240" w:lineRule="auto"/>
              <w:jc w:val="center"/>
              <w:rPr>
                <w:sz w:val="22"/>
                <w:szCs w:val="22"/>
              </w:rPr>
            </w:pPr>
            <w:r>
              <w:rPr>
                <w:sz w:val="22"/>
                <w:szCs w:val="22"/>
              </w:rPr>
              <w:t>0,20</w:t>
            </w:r>
          </w:p>
        </w:tc>
      </w:tr>
      <w:tr w:rsidR="005D0E26" w:rsidRPr="00DE2D56" w14:paraId="59238E88" w14:textId="778C9677" w:rsidTr="00FC7C81">
        <w:trPr>
          <w:trHeight w:val="300"/>
          <w:jc w:val="center"/>
        </w:trPr>
        <w:tc>
          <w:tcPr>
            <w:tcW w:w="338" w:type="pct"/>
          </w:tcPr>
          <w:p w14:paraId="5150BC34" w14:textId="3999A7E5"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150ED83" w14:textId="77777777" w:rsidR="005D0E26" w:rsidRPr="00DE2D56" w:rsidRDefault="005D0E26" w:rsidP="000E7BB9">
            <w:pPr>
              <w:spacing w:after="0" w:line="240" w:lineRule="auto"/>
              <w:jc w:val="center"/>
              <w:rPr>
                <w:sz w:val="22"/>
                <w:szCs w:val="22"/>
              </w:rPr>
            </w:pPr>
            <w:proofErr w:type="spellStart"/>
            <w:r w:rsidRPr="00DE2D56">
              <w:rPr>
                <w:sz w:val="22"/>
                <w:szCs w:val="22"/>
              </w:rPr>
              <w:t>Prljevo</w:t>
            </w:r>
            <w:proofErr w:type="spellEnd"/>
          </w:p>
        </w:tc>
        <w:tc>
          <w:tcPr>
            <w:tcW w:w="1554" w:type="pct"/>
            <w:vAlign w:val="center"/>
          </w:tcPr>
          <w:p w14:paraId="2F5C4D94" w14:textId="44F1A37D" w:rsidR="005D0E26" w:rsidRPr="00DE2D56" w:rsidRDefault="005D0E26" w:rsidP="000E7BB9">
            <w:pPr>
              <w:spacing w:after="0" w:line="240" w:lineRule="auto"/>
              <w:jc w:val="center"/>
              <w:rPr>
                <w:sz w:val="22"/>
                <w:szCs w:val="22"/>
              </w:rPr>
            </w:pPr>
            <w:r w:rsidRPr="005909BE">
              <w:rPr>
                <w:color w:val="000000"/>
                <w:sz w:val="22"/>
                <w:szCs w:val="22"/>
              </w:rPr>
              <w:t>4</w:t>
            </w:r>
          </w:p>
        </w:tc>
        <w:tc>
          <w:tcPr>
            <w:tcW w:w="1555" w:type="pct"/>
          </w:tcPr>
          <w:p w14:paraId="677553A8" w14:textId="66F56787" w:rsidR="005D0E26" w:rsidRPr="00DE2D56" w:rsidRDefault="00FC7C81" w:rsidP="000E7BB9">
            <w:pPr>
              <w:spacing w:after="0" w:line="240" w:lineRule="auto"/>
              <w:jc w:val="center"/>
              <w:rPr>
                <w:sz w:val="22"/>
                <w:szCs w:val="22"/>
              </w:rPr>
            </w:pPr>
            <w:r>
              <w:rPr>
                <w:sz w:val="22"/>
                <w:szCs w:val="22"/>
              </w:rPr>
              <w:t>0,33</w:t>
            </w:r>
          </w:p>
        </w:tc>
      </w:tr>
      <w:tr w:rsidR="005D0E26" w:rsidRPr="00DE2D56" w14:paraId="72193017" w14:textId="1B173AC3" w:rsidTr="00FC7C81">
        <w:trPr>
          <w:trHeight w:val="300"/>
          <w:jc w:val="center"/>
        </w:trPr>
        <w:tc>
          <w:tcPr>
            <w:tcW w:w="338" w:type="pct"/>
          </w:tcPr>
          <w:p w14:paraId="441FE793" w14:textId="56CADD99"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1703C906" w14:textId="77777777" w:rsidR="005D0E26" w:rsidRPr="00DE2D56" w:rsidRDefault="005D0E26" w:rsidP="000E7BB9">
            <w:pPr>
              <w:spacing w:after="0" w:line="240" w:lineRule="auto"/>
              <w:jc w:val="center"/>
              <w:rPr>
                <w:sz w:val="22"/>
                <w:szCs w:val="22"/>
              </w:rPr>
            </w:pPr>
            <w:proofErr w:type="spellStart"/>
            <w:r w:rsidRPr="00DE2D56">
              <w:rPr>
                <w:sz w:val="22"/>
                <w:szCs w:val="22"/>
              </w:rPr>
              <w:t>Rastičevo</w:t>
            </w:r>
            <w:proofErr w:type="spellEnd"/>
          </w:p>
        </w:tc>
        <w:tc>
          <w:tcPr>
            <w:tcW w:w="1554" w:type="pct"/>
            <w:vAlign w:val="center"/>
          </w:tcPr>
          <w:p w14:paraId="6E115052" w14:textId="0519D71E" w:rsidR="005D0E26" w:rsidRPr="00DE2D56" w:rsidRDefault="005D0E26" w:rsidP="000E7BB9">
            <w:pPr>
              <w:spacing w:after="0" w:line="240" w:lineRule="auto"/>
              <w:jc w:val="center"/>
              <w:rPr>
                <w:sz w:val="22"/>
                <w:szCs w:val="22"/>
              </w:rPr>
            </w:pPr>
            <w:r w:rsidRPr="005909BE">
              <w:rPr>
                <w:color w:val="000000"/>
                <w:sz w:val="22"/>
                <w:szCs w:val="22"/>
              </w:rPr>
              <w:t>2</w:t>
            </w:r>
          </w:p>
        </w:tc>
        <w:tc>
          <w:tcPr>
            <w:tcW w:w="1555" w:type="pct"/>
          </w:tcPr>
          <w:p w14:paraId="6535FF70" w14:textId="79085F07" w:rsidR="005D0E26" w:rsidRPr="00DE2D56" w:rsidRDefault="00FC7C81" w:rsidP="000E7BB9">
            <w:pPr>
              <w:spacing w:after="0" w:line="240" w:lineRule="auto"/>
              <w:jc w:val="center"/>
              <w:rPr>
                <w:sz w:val="22"/>
                <w:szCs w:val="22"/>
              </w:rPr>
            </w:pPr>
            <w:r>
              <w:rPr>
                <w:sz w:val="22"/>
                <w:szCs w:val="22"/>
              </w:rPr>
              <w:t>0,07</w:t>
            </w:r>
          </w:p>
        </w:tc>
      </w:tr>
      <w:tr w:rsidR="005D0E26" w:rsidRPr="00DE2D56" w14:paraId="07B5EE1D" w14:textId="63955928" w:rsidTr="00FC7C81">
        <w:trPr>
          <w:trHeight w:val="300"/>
          <w:jc w:val="center"/>
        </w:trPr>
        <w:tc>
          <w:tcPr>
            <w:tcW w:w="338" w:type="pct"/>
          </w:tcPr>
          <w:p w14:paraId="4B56D273" w14:textId="3FA41584"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5CD4556D" w14:textId="77777777" w:rsidR="005D0E26" w:rsidRPr="00DE2D56" w:rsidRDefault="005D0E26" w:rsidP="000E7BB9">
            <w:pPr>
              <w:spacing w:after="0" w:line="240" w:lineRule="auto"/>
              <w:jc w:val="center"/>
              <w:rPr>
                <w:sz w:val="22"/>
                <w:szCs w:val="22"/>
              </w:rPr>
            </w:pPr>
            <w:proofErr w:type="spellStart"/>
            <w:r w:rsidRPr="00DE2D56">
              <w:rPr>
                <w:sz w:val="22"/>
                <w:szCs w:val="22"/>
              </w:rPr>
              <w:t>Rudopolje</w:t>
            </w:r>
            <w:proofErr w:type="spellEnd"/>
            <w:r w:rsidRPr="00DE2D56">
              <w:rPr>
                <w:sz w:val="22"/>
                <w:szCs w:val="22"/>
              </w:rPr>
              <w:t xml:space="preserve"> </w:t>
            </w:r>
            <w:proofErr w:type="spellStart"/>
            <w:r w:rsidRPr="00DE2D56">
              <w:rPr>
                <w:sz w:val="22"/>
                <w:szCs w:val="22"/>
              </w:rPr>
              <w:t>Bruvanjsko</w:t>
            </w:r>
            <w:proofErr w:type="spellEnd"/>
          </w:p>
        </w:tc>
        <w:tc>
          <w:tcPr>
            <w:tcW w:w="1554" w:type="pct"/>
            <w:vAlign w:val="center"/>
          </w:tcPr>
          <w:p w14:paraId="132064BB" w14:textId="4B5E522B" w:rsidR="005D0E26" w:rsidRPr="00DE2D56" w:rsidRDefault="005D0E26" w:rsidP="000E7BB9">
            <w:pPr>
              <w:spacing w:after="0" w:line="240" w:lineRule="auto"/>
              <w:jc w:val="center"/>
              <w:rPr>
                <w:sz w:val="22"/>
                <w:szCs w:val="22"/>
              </w:rPr>
            </w:pPr>
            <w:r w:rsidRPr="005909BE">
              <w:rPr>
                <w:color w:val="000000"/>
                <w:sz w:val="22"/>
                <w:szCs w:val="22"/>
              </w:rPr>
              <w:t>30</w:t>
            </w:r>
          </w:p>
        </w:tc>
        <w:tc>
          <w:tcPr>
            <w:tcW w:w="1555" w:type="pct"/>
          </w:tcPr>
          <w:p w14:paraId="738A3BD4" w14:textId="5B88E4F5" w:rsidR="005D0E26" w:rsidRPr="00DE2D56" w:rsidRDefault="00FC7C81" w:rsidP="000E7BB9">
            <w:pPr>
              <w:spacing w:after="0" w:line="240" w:lineRule="auto"/>
              <w:jc w:val="center"/>
              <w:rPr>
                <w:sz w:val="22"/>
                <w:szCs w:val="22"/>
              </w:rPr>
            </w:pPr>
            <w:r>
              <w:rPr>
                <w:sz w:val="22"/>
                <w:szCs w:val="22"/>
              </w:rPr>
              <w:t>0,53</w:t>
            </w:r>
          </w:p>
        </w:tc>
      </w:tr>
      <w:tr w:rsidR="005D0E26" w:rsidRPr="00DE2D56" w14:paraId="14D0A3BF" w14:textId="77777777" w:rsidTr="00FC7C81">
        <w:trPr>
          <w:trHeight w:val="300"/>
          <w:jc w:val="center"/>
        </w:trPr>
        <w:tc>
          <w:tcPr>
            <w:tcW w:w="338" w:type="pct"/>
          </w:tcPr>
          <w:p w14:paraId="307B69BD" w14:textId="14DA481D"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099431BC" w14:textId="7AE66C53" w:rsidR="005D0E26" w:rsidRPr="00DE2D56" w:rsidRDefault="005D0E26" w:rsidP="000E7BB9">
            <w:pPr>
              <w:spacing w:after="0" w:line="240" w:lineRule="auto"/>
              <w:jc w:val="center"/>
              <w:rPr>
                <w:sz w:val="22"/>
              </w:rPr>
            </w:pPr>
            <w:proofErr w:type="spellStart"/>
            <w:r>
              <w:rPr>
                <w:sz w:val="22"/>
              </w:rPr>
              <w:t>Suvaja</w:t>
            </w:r>
            <w:proofErr w:type="spellEnd"/>
            <w:r>
              <w:rPr>
                <w:sz w:val="22"/>
              </w:rPr>
              <w:t xml:space="preserve"> </w:t>
            </w:r>
          </w:p>
        </w:tc>
        <w:tc>
          <w:tcPr>
            <w:tcW w:w="1554" w:type="pct"/>
            <w:vAlign w:val="center"/>
          </w:tcPr>
          <w:p w14:paraId="1544A402" w14:textId="7C832544" w:rsidR="005D0E26" w:rsidRDefault="005D0E26" w:rsidP="000E7BB9">
            <w:pPr>
              <w:spacing w:after="0" w:line="240" w:lineRule="auto"/>
              <w:jc w:val="center"/>
              <w:rPr>
                <w:sz w:val="22"/>
              </w:rPr>
            </w:pPr>
            <w:r w:rsidRPr="005909BE">
              <w:rPr>
                <w:color w:val="000000"/>
                <w:sz w:val="22"/>
                <w:szCs w:val="22"/>
              </w:rPr>
              <w:t>301</w:t>
            </w:r>
          </w:p>
        </w:tc>
        <w:tc>
          <w:tcPr>
            <w:tcW w:w="1555" w:type="pct"/>
          </w:tcPr>
          <w:p w14:paraId="1BD9FD21" w14:textId="57CB620C" w:rsidR="005D0E26" w:rsidRDefault="00FC7C81" w:rsidP="000E7BB9">
            <w:pPr>
              <w:spacing w:after="0" w:line="240" w:lineRule="auto"/>
              <w:jc w:val="center"/>
              <w:rPr>
                <w:sz w:val="22"/>
              </w:rPr>
            </w:pPr>
            <w:r>
              <w:rPr>
                <w:sz w:val="22"/>
              </w:rPr>
              <w:t>6,18</w:t>
            </w:r>
          </w:p>
        </w:tc>
      </w:tr>
      <w:tr w:rsidR="005D0E26" w:rsidRPr="00DE2D56" w14:paraId="6EDC2249" w14:textId="19262E3A" w:rsidTr="00FC7C81">
        <w:trPr>
          <w:trHeight w:val="300"/>
          <w:jc w:val="center"/>
        </w:trPr>
        <w:tc>
          <w:tcPr>
            <w:tcW w:w="338" w:type="pct"/>
          </w:tcPr>
          <w:p w14:paraId="697C8681" w14:textId="150D4E3D"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6940F700" w14:textId="77777777" w:rsidR="005D0E26" w:rsidRPr="00DE2D56" w:rsidRDefault="005D0E26" w:rsidP="000E7BB9">
            <w:pPr>
              <w:spacing w:after="0" w:line="240" w:lineRule="auto"/>
              <w:jc w:val="center"/>
              <w:rPr>
                <w:sz w:val="22"/>
                <w:szCs w:val="22"/>
              </w:rPr>
            </w:pPr>
            <w:r w:rsidRPr="00DE2D56">
              <w:rPr>
                <w:sz w:val="22"/>
                <w:szCs w:val="22"/>
              </w:rPr>
              <w:t>Srb</w:t>
            </w:r>
          </w:p>
        </w:tc>
        <w:tc>
          <w:tcPr>
            <w:tcW w:w="1554" w:type="pct"/>
            <w:vAlign w:val="center"/>
          </w:tcPr>
          <w:p w14:paraId="10C54E1E" w14:textId="4E39A640" w:rsidR="005D0E26" w:rsidRPr="00DE2D56" w:rsidRDefault="005D0E26" w:rsidP="000E7BB9">
            <w:pPr>
              <w:spacing w:after="0" w:line="240" w:lineRule="auto"/>
              <w:jc w:val="center"/>
              <w:rPr>
                <w:sz w:val="22"/>
                <w:szCs w:val="22"/>
              </w:rPr>
            </w:pPr>
            <w:r>
              <w:rPr>
                <w:color w:val="000000"/>
                <w:sz w:val="22"/>
              </w:rPr>
              <w:t>87</w:t>
            </w:r>
          </w:p>
        </w:tc>
        <w:tc>
          <w:tcPr>
            <w:tcW w:w="1555" w:type="pct"/>
          </w:tcPr>
          <w:p w14:paraId="68C8246F" w14:textId="5DD7EA37" w:rsidR="005D0E26" w:rsidRPr="00DE2D56" w:rsidRDefault="0093316D" w:rsidP="000E7BB9">
            <w:pPr>
              <w:spacing w:after="0" w:line="240" w:lineRule="auto"/>
              <w:jc w:val="center"/>
              <w:rPr>
                <w:sz w:val="22"/>
                <w:szCs w:val="22"/>
              </w:rPr>
            </w:pPr>
            <w:r>
              <w:rPr>
                <w:sz w:val="22"/>
                <w:szCs w:val="22"/>
              </w:rPr>
              <w:t>17,04</w:t>
            </w:r>
          </w:p>
        </w:tc>
      </w:tr>
      <w:tr w:rsidR="005D0E26" w:rsidRPr="00DE2D56" w14:paraId="4E9EE4D0" w14:textId="612AAD75" w:rsidTr="00FC7C81">
        <w:trPr>
          <w:trHeight w:val="300"/>
          <w:jc w:val="center"/>
        </w:trPr>
        <w:tc>
          <w:tcPr>
            <w:tcW w:w="338" w:type="pct"/>
          </w:tcPr>
          <w:p w14:paraId="0E1C342C" w14:textId="3A7F3B80"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6B0A33F4" w14:textId="77777777" w:rsidR="005D0E26" w:rsidRPr="00DE2D56" w:rsidRDefault="005D0E26" w:rsidP="000E7BB9">
            <w:pPr>
              <w:spacing w:after="0" w:line="240" w:lineRule="auto"/>
              <w:jc w:val="center"/>
              <w:rPr>
                <w:sz w:val="22"/>
                <w:szCs w:val="22"/>
              </w:rPr>
            </w:pPr>
            <w:proofErr w:type="spellStart"/>
            <w:r w:rsidRPr="00DE2D56">
              <w:rPr>
                <w:sz w:val="22"/>
                <w:szCs w:val="22"/>
              </w:rPr>
              <w:t>Tiškovac</w:t>
            </w:r>
            <w:proofErr w:type="spellEnd"/>
            <w:r w:rsidRPr="00DE2D56">
              <w:rPr>
                <w:sz w:val="22"/>
                <w:szCs w:val="22"/>
              </w:rPr>
              <w:t xml:space="preserve"> Lički</w:t>
            </w:r>
          </w:p>
        </w:tc>
        <w:tc>
          <w:tcPr>
            <w:tcW w:w="1554" w:type="pct"/>
            <w:vAlign w:val="center"/>
          </w:tcPr>
          <w:p w14:paraId="07FB5D62" w14:textId="14ABCB88" w:rsidR="005D0E26" w:rsidRPr="00DE2D56" w:rsidRDefault="005D0E26" w:rsidP="000E7BB9">
            <w:pPr>
              <w:spacing w:after="0" w:line="240" w:lineRule="auto"/>
              <w:jc w:val="center"/>
              <w:rPr>
                <w:sz w:val="22"/>
                <w:szCs w:val="22"/>
              </w:rPr>
            </w:pPr>
            <w:r w:rsidRPr="005909BE">
              <w:rPr>
                <w:sz w:val="22"/>
                <w:szCs w:val="22"/>
              </w:rPr>
              <w:t>1</w:t>
            </w:r>
          </w:p>
        </w:tc>
        <w:tc>
          <w:tcPr>
            <w:tcW w:w="1555" w:type="pct"/>
          </w:tcPr>
          <w:p w14:paraId="3D4D5A5D" w14:textId="46FE8771" w:rsidR="005D0E26" w:rsidRPr="00DE2D56" w:rsidRDefault="0093316D" w:rsidP="000E7BB9">
            <w:pPr>
              <w:spacing w:after="0" w:line="240" w:lineRule="auto"/>
              <w:jc w:val="center"/>
              <w:rPr>
                <w:sz w:val="22"/>
                <w:szCs w:val="22"/>
              </w:rPr>
            </w:pPr>
            <w:r>
              <w:rPr>
                <w:sz w:val="22"/>
                <w:szCs w:val="22"/>
              </w:rPr>
              <w:t>0,02</w:t>
            </w:r>
          </w:p>
        </w:tc>
      </w:tr>
      <w:tr w:rsidR="005D0E26" w:rsidRPr="00DE2D56" w14:paraId="4A3518A4" w14:textId="5B907B19" w:rsidTr="00FC7C81">
        <w:trPr>
          <w:trHeight w:val="300"/>
          <w:jc w:val="center"/>
        </w:trPr>
        <w:tc>
          <w:tcPr>
            <w:tcW w:w="338" w:type="pct"/>
          </w:tcPr>
          <w:p w14:paraId="40BCE17E" w14:textId="3E1A5FF6"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29238820" w14:textId="77777777" w:rsidR="005D0E26" w:rsidRPr="00DE2D56" w:rsidRDefault="005D0E26" w:rsidP="000E7BB9">
            <w:pPr>
              <w:spacing w:after="0" w:line="240" w:lineRule="auto"/>
              <w:jc w:val="center"/>
              <w:rPr>
                <w:sz w:val="22"/>
                <w:szCs w:val="22"/>
              </w:rPr>
            </w:pPr>
            <w:proofErr w:type="spellStart"/>
            <w:r w:rsidRPr="00DE2D56">
              <w:rPr>
                <w:sz w:val="22"/>
                <w:szCs w:val="22"/>
              </w:rPr>
              <w:t>Tomingaj</w:t>
            </w:r>
            <w:proofErr w:type="spellEnd"/>
          </w:p>
        </w:tc>
        <w:tc>
          <w:tcPr>
            <w:tcW w:w="1554" w:type="pct"/>
            <w:vAlign w:val="center"/>
          </w:tcPr>
          <w:p w14:paraId="404F4636" w14:textId="1DABD190" w:rsidR="005D0E26" w:rsidRPr="00DE2D56" w:rsidRDefault="005D0E26" w:rsidP="000E7BB9">
            <w:pPr>
              <w:spacing w:after="0" w:line="240" w:lineRule="auto"/>
              <w:jc w:val="center"/>
              <w:rPr>
                <w:sz w:val="22"/>
                <w:szCs w:val="22"/>
              </w:rPr>
            </w:pPr>
            <w:r w:rsidRPr="005909BE">
              <w:rPr>
                <w:color w:val="000000"/>
                <w:sz w:val="22"/>
                <w:szCs w:val="22"/>
              </w:rPr>
              <w:t>21</w:t>
            </w:r>
          </w:p>
        </w:tc>
        <w:tc>
          <w:tcPr>
            <w:tcW w:w="1555" w:type="pct"/>
          </w:tcPr>
          <w:p w14:paraId="50CF5BB4" w14:textId="278AB208" w:rsidR="005D0E26" w:rsidRPr="00DE2D56" w:rsidRDefault="00FC7C81" w:rsidP="000E7BB9">
            <w:pPr>
              <w:spacing w:after="0" w:line="240" w:lineRule="auto"/>
              <w:jc w:val="center"/>
              <w:rPr>
                <w:sz w:val="22"/>
                <w:szCs w:val="22"/>
              </w:rPr>
            </w:pPr>
            <w:r>
              <w:rPr>
                <w:sz w:val="22"/>
                <w:szCs w:val="22"/>
              </w:rPr>
              <w:t>1,51</w:t>
            </w:r>
          </w:p>
        </w:tc>
      </w:tr>
      <w:tr w:rsidR="005D0E26" w:rsidRPr="00DE2D56" w14:paraId="4E175134" w14:textId="3DFDD844" w:rsidTr="00FC7C81">
        <w:trPr>
          <w:trHeight w:val="300"/>
          <w:jc w:val="center"/>
        </w:trPr>
        <w:tc>
          <w:tcPr>
            <w:tcW w:w="338" w:type="pct"/>
          </w:tcPr>
          <w:p w14:paraId="71FF1741" w14:textId="14E03EA1"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622C03FC" w14:textId="77777777" w:rsidR="005D0E26" w:rsidRPr="00DE2D56" w:rsidRDefault="005D0E26" w:rsidP="000E7BB9">
            <w:pPr>
              <w:spacing w:after="0" w:line="240" w:lineRule="auto"/>
              <w:jc w:val="center"/>
              <w:rPr>
                <w:sz w:val="22"/>
                <w:szCs w:val="22"/>
              </w:rPr>
            </w:pPr>
            <w:r w:rsidRPr="00DE2D56">
              <w:rPr>
                <w:sz w:val="22"/>
                <w:szCs w:val="22"/>
              </w:rPr>
              <w:t xml:space="preserve">Velika </w:t>
            </w:r>
            <w:proofErr w:type="spellStart"/>
            <w:r w:rsidRPr="00DE2D56">
              <w:rPr>
                <w:sz w:val="22"/>
                <w:szCs w:val="22"/>
              </w:rPr>
              <w:t>Popina</w:t>
            </w:r>
            <w:proofErr w:type="spellEnd"/>
          </w:p>
        </w:tc>
        <w:tc>
          <w:tcPr>
            <w:tcW w:w="1554" w:type="pct"/>
            <w:vAlign w:val="center"/>
          </w:tcPr>
          <w:p w14:paraId="4EBC0289" w14:textId="63933AC8" w:rsidR="005D0E26" w:rsidRPr="00DE2D56" w:rsidRDefault="005D0E26" w:rsidP="000E7BB9">
            <w:pPr>
              <w:spacing w:after="0" w:line="240" w:lineRule="auto"/>
              <w:jc w:val="center"/>
              <w:rPr>
                <w:sz w:val="22"/>
                <w:szCs w:val="22"/>
              </w:rPr>
            </w:pPr>
            <w:r w:rsidRPr="005909BE">
              <w:rPr>
                <w:color w:val="000000"/>
                <w:sz w:val="22"/>
                <w:szCs w:val="22"/>
              </w:rPr>
              <w:t>42</w:t>
            </w:r>
          </w:p>
        </w:tc>
        <w:tc>
          <w:tcPr>
            <w:tcW w:w="1555" w:type="pct"/>
          </w:tcPr>
          <w:p w14:paraId="4E5E744E" w14:textId="6CA99245" w:rsidR="005D0E26" w:rsidRPr="00DE2D56" w:rsidRDefault="00FC7C81" w:rsidP="000E7BB9">
            <w:pPr>
              <w:spacing w:after="0" w:line="240" w:lineRule="auto"/>
              <w:jc w:val="center"/>
              <w:rPr>
                <w:sz w:val="22"/>
                <w:szCs w:val="22"/>
              </w:rPr>
            </w:pPr>
            <w:r>
              <w:rPr>
                <w:sz w:val="22"/>
                <w:szCs w:val="22"/>
              </w:rPr>
              <w:t>0,84</w:t>
            </w:r>
          </w:p>
        </w:tc>
      </w:tr>
      <w:tr w:rsidR="005D0E26" w:rsidRPr="00DE2D56" w14:paraId="14D722C2" w14:textId="18A0B8BE" w:rsidTr="00FC7C81">
        <w:trPr>
          <w:trHeight w:val="300"/>
          <w:jc w:val="center"/>
        </w:trPr>
        <w:tc>
          <w:tcPr>
            <w:tcW w:w="338" w:type="pct"/>
          </w:tcPr>
          <w:p w14:paraId="6F9317F2" w14:textId="79CF6D4B"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790A99DE" w14:textId="77777777" w:rsidR="005D0E26" w:rsidRPr="00DE2D56" w:rsidRDefault="005D0E26" w:rsidP="000E7BB9">
            <w:pPr>
              <w:spacing w:after="0" w:line="240" w:lineRule="auto"/>
              <w:jc w:val="center"/>
              <w:rPr>
                <w:sz w:val="22"/>
                <w:szCs w:val="22"/>
              </w:rPr>
            </w:pPr>
            <w:proofErr w:type="spellStart"/>
            <w:r w:rsidRPr="00DE2D56">
              <w:rPr>
                <w:sz w:val="22"/>
                <w:szCs w:val="22"/>
              </w:rPr>
              <w:t>Vučipolje</w:t>
            </w:r>
            <w:proofErr w:type="spellEnd"/>
          </w:p>
        </w:tc>
        <w:tc>
          <w:tcPr>
            <w:tcW w:w="1554" w:type="pct"/>
            <w:vAlign w:val="center"/>
          </w:tcPr>
          <w:p w14:paraId="06F30AA9" w14:textId="2242F0B6" w:rsidR="005D0E26" w:rsidRPr="00DE2D56" w:rsidRDefault="005D0E26" w:rsidP="000E7BB9">
            <w:pPr>
              <w:spacing w:after="0" w:line="240" w:lineRule="auto"/>
              <w:jc w:val="center"/>
              <w:rPr>
                <w:sz w:val="22"/>
                <w:szCs w:val="22"/>
              </w:rPr>
            </w:pPr>
            <w:r w:rsidRPr="005909BE">
              <w:rPr>
                <w:color w:val="000000"/>
                <w:sz w:val="22"/>
                <w:szCs w:val="22"/>
              </w:rPr>
              <w:t>1</w:t>
            </w:r>
          </w:p>
        </w:tc>
        <w:tc>
          <w:tcPr>
            <w:tcW w:w="1555" w:type="pct"/>
          </w:tcPr>
          <w:p w14:paraId="68DC13C8" w14:textId="166DBD43" w:rsidR="005D0E26" w:rsidRPr="00DE2D56" w:rsidRDefault="00FC7C81" w:rsidP="000E7BB9">
            <w:pPr>
              <w:spacing w:after="0" w:line="240" w:lineRule="auto"/>
              <w:jc w:val="center"/>
              <w:rPr>
                <w:sz w:val="22"/>
                <w:szCs w:val="22"/>
              </w:rPr>
            </w:pPr>
            <w:r>
              <w:rPr>
                <w:sz w:val="22"/>
                <w:szCs w:val="22"/>
              </w:rPr>
              <w:t>3,08</w:t>
            </w:r>
          </w:p>
        </w:tc>
      </w:tr>
      <w:tr w:rsidR="005D0E26" w:rsidRPr="00DE2D56" w14:paraId="1425BD86" w14:textId="5DEFD9CA" w:rsidTr="00FC7C81">
        <w:trPr>
          <w:trHeight w:val="300"/>
          <w:jc w:val="center"/>
        </w:trPr>
        <w:tc>
          <w:tcPr>
            <w:tcW w:w="338" w:type="pct"/>
          </w:tcPr>
          <w:p w14:paraId="1C5D1E75" w14:textId="25A0C90A"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3B6627E6" w14:textId="77777777" w:rsidR="005D0E26" w:rsidRPr="00DE2D56" w:rsidRDefault="005D0E26" w:rsidP="000E7BB9">
            <w:pPr>
              <w:spacing w:after="0" w:line="240" w:lineRule="auto"/>
              <w:jc w:val="center"/>
              <w:rPr>
                <w:sz w:val="22"/>
                <w:szCs w:val="22"/>
              </w:rPr>
            </w:pPr>
            <w:r w:rsidRPr="00DE2D56">
              <w:rPr>
                <w:sz w:val="22"/>
                <w:szCs w:val="22"/>
              </w:rPr>
              <w:t>Zaklopac</w:t>
            </w:r>
          </w:p>
        </w:tc>
        <w:tc>
          <w:tcPr>
            <w:tcW w:w="1554" w:type="pct"/>
            <w:vAlign w:val="center"/>
          </w:tcPr>
          <w:p w14:paraId="747F170C" w14:textId="7D1938BA" w:rsidR="005D0E26" w:rsidRPr="00DE2D56" w:rsidRDefault="005D0E26" w:rsidP="000E7BB9">
            <w:pPr>
              <w:spacing w:after="0" w:line="240" w:lineRule="auto"/>
              <w:jc w:val="center"/>
              <w:rPr>
                <w:sz w:val="22"/>
                <w:szCs w:val="22"/>
              </w:rPr>
            </w:pPr>
            <w:r w:rsidRPr="005909BE">
              <w:rPr>
                <w:color w:val="000000"/>
                <w:sz w:val="22"/>
                <w:szCs w:val="22"/>
              </w:rPr>
              <w:t>12</w:t>
            </w:r>
          </w:p>
        </w:tc>
        <w:tc>
          <w:tcPr>
            <w:tcW w:w="1555" w:type="pct"/>
          </w:tcPr>
          <w:p w14:paraId="5582F711" w14:textId="06600DF1" w:rsidR="005D0E26" w:rsidRPr="00DE2D56" w:rsidRDefault="00FC7C81" w:rsidP="000E7BB9">
            <w:pPr>
              <w:spacing w:after="0" w:line="240" w:lineRule="auto"/>
              <w:jc w:val="center"/>
              <w:rPr>
                <w:sz w:val="22"/>
                <w:szCs w:val="22"/>
              </w:rPr>
            </w:pPr>
            <w:r>
              <w:rPr>
                <w:sz w:val="22"/>
                <w:szCs w:val="22"/>
              </w:rPr>
              <w:t>0,99</w:t>
            </w:r>
          </w:p>
        </w:tc>
      </w:tr>
      <w:tr w:rsidR="005D0E26" w:rsidRPr="00DE2D56" w14:paraId="2FDFD54F" w14:textId="1C4D3B78" w:rsidTr="00FC7C81">
        <w:trPr>
          <w:trHeight w:val="300"/>
          <w:jc w:val="center"/>
        </w:trPr>
        <w:tc>
          <w:tcPr>
            <w:tcW w:w="338" w:type="pct"/>
          </w:tcPr>
          <w:p w14:paraId="06E47FC5" w14:textId="244D429A"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070663FD" w14:textId="77777777" w:rsidR="005D0E26" w:rsidRPr="00DE2D56" w:rsidRDefault="005D0E26" w:rsidP="000E7BB9">
            <w:pPr>
              <w:spacing w:after="0" w:line="240" w:lineRule="auto"/>
              <w:jc w:val="center"/>
              <w:rPr>
                <w:sz w:val="22"/>
                <w:szCs w:val="22"/>
              </w:rPr>
            </w:pPr>
            <w:r w:rsidRPr="00DE2D56">
              <w:rPr>
                <w:sz w:val="22"/>
                <w:szCs w:val="22"/>
              </w:rPr>
              <w:t>Zrmanja</w:t>
            </w:r>
          </w:p>
        </w:tc>
        <w:tc>
          <w:tcPr>
            <w:tcW w:w="1554" w:type="pct"/>
            <w:vAlign w:val="center"/>
          </w:tcPr>
          <w:p w14:paraId="1233433E" w14:textId="4BA223C4" w:rsidR="005D0E26" w:rsidRPr="00DE2D56" w:rsidRDefault="005D0E26" w:rsidP="000E7BB9">
            <w:pPr>
              <w:spacing w:after="0" w:line="240" w:lineRule="auto"/>
              <w:jc w:val="center"/>
              <w:rPr>
                <w:sz w:val="22"/>
                <w:szCs w:val="22"/>
              </w:rPr>
            </w:pPr>
            <w:r w:rsidRPr="005909BE">
              <w:rPr>
                <w:color w:val="000000"/>
                <w:sz w:val="22"/>
                <w:szCs w:val="22"/>
              </w:rPr>
              <w:t>9</w:t>
            </w:r>
          </w:p>
        </w:tc>
        <w:tc>
          <w:tcPr>
            <w:tcW w:w="1555" w:type="pct"/>
          </w:tcPr>
          <w:p w14:paraId="59EF1A79" w14:textId="4D915AE8" w:rsidR="005D0E26" w:rsidRPr="00DE2D56" w:rsidRDefault="00FC7C81" w:rsidP="000E7BB9">
            <w:pPr>
              <w:spacing w:after="0" w:line="240" w:lineRule="auto"/>
              <w:jc w:val="center"/>
              <w:rPr>
                <w:sz w:val="22"/>
                <w:szCs w:val="22"/>
              </w:rPr>
            </w:pPr>
            <w:r>
              <w:rPr>
                <w:sz w:val="22"/>
                <w:szCs w:val="22"/>
              </w:rPr>
              <w:t>1,67</w:t>
            </w:r>
          </w:p>
        </w:tc>
      </w:tr>
      <w:tr w:rsidR="005D0E26" w:rsidRPr="00DE2D56" w14:paraId="21FE15EA" w14:textId="44D7706B" w:rsidTr="00FC7C81">
        <w:trPr>
          <w:trHeight w:val="300"/>
          <w:jc w:val="center"/>
        </w:trPr>
        <w:tc>
          <w:tcPr>
            <w:tcW w:w="338" w:type="pct"/>
          </w:tcPr>
          <w:p w14:paraId="39070DCB" w14:textId="4300C9BD" w:rsidR="005D0E26" w:rsidRPr="000E7BB9" w:rsidRDefault="005D0E26" w:rsidP="00CB242F">
            <w:pPr>
              <w:pStyle w:val="Odlomakpopisa"/>
              <w:numPr>
                <w:ilvl w:val="0"/>
                <w:numId w:val="71"/>
              </w:numPr>
              <w:spacing w:after="0" w:line="240" w:lineRule="auto"/>
              <w:jc w:val="center"/>
              <w:rPr>
                <w:sz w:val="22"/>
              </w:rPr>
            </w:pPr>
          </w:p>
        </w:tc>
        <w:tc>
          <w:tcPr>
            <w:tcW w:w="1552" w:type="pct"/>
            <w:noWrap/>
          </w:tcPr>
          <w:p w14:paraId="5EA8F345" w14:textId="77777777" w:rsidR="005D0E26" w:rsidRPr="00DE2D56" w:rsidRDefault="005D0E26" w:rsidP="000E7BB9">
            <w:pPr>
              <w:spacing w:after="0" w:line="240" w:lineRule="auto"/>
              <w:jc w:val="center"/>
              <w:rPr>
                <w:sz w:val="22"/>
                <w:szCs w:val="22"/>
              </w:rPr>
            </w:pPr>
            <w:r w:rsidRPr="00DE2D56">
              <w:rPr>
                <w:sz w:val="22"/>
                <w:szCs w:val="22"/>
              </w:rPr>
              <w:t>Zrmanja Vrelo</w:t>
            </w:r>
          </w:p>
        </w:tc>
        <w:tc>
          <w:tcPr>
            <w:tcW w:w="1554" w:type="pct"/>
            <w:vAlign w:val="center"/>
          </w:tcPr>
          <w:p w14:paraId="54975CA1" w14:textId="2642FB22" w:rsidR="005D0E26" w:rsidRPr="00DE2D56" w:rsidRDefault="005D0E26" w:rsidP="000E7BB9">
            <w:pPr>
              <w:spacing w:after="0" w:line="240" w:lineRule="auto"/>
              <w:jc w:val="center"/>
              <w:rPr>
                <w:sz w:val="22"/>
                <w:szCs w:val="22"/>
              </w:rPr>
            </w:pPr>
            <w:r w:rsidRPr="005909BE">
              <w:rPr>
                <w:color w:val="000000"/>
                <w:sz w:val="22"/>
                <w:szCs w:val="22"/>
              </w:rPr>
              <w:t>11</w:t>
            </w:r>
          </w:p>
        </w:tc>
        <w:tc>
          <w:tcPr>
            <w:tcW w:w="1555" w:type="pct"/>
          </w:tcPr>
          <w:p w14:paraId="18009842" w14:textId="14211D98" w:rsidR="005D0E26" w:rsidRPr="00DE2D56" w:rsidRDefault="00FC7C81" w:rsidP="000E7BB9">
            <w:pPr>
              <w:spacing w:after="0" w:line="240" w:lineRule="auto"/>
              <w:jc w:val="center"/>
              <w:rPr>
                <w:sz w:val="22"/>
                <w:szCs w:val="22"/>
              </w:rPr>
            </w:pPr>
            <w:r>
              <w:rPr>
                <w:sz w:val="22"/>
                <w:szCs w:val="22"/>
              </w:rPr>
              <w:t>0,43</w:t>
            </w:r>
          </w:p>
        </w:tc>
      </w:tr>
    </w:tbl>
    <w:p w14:paraId="27F372C1" w14:textId="77777777" w:rsidR="00353684" w:rsidRPr="000E7BB9" w:rsidRDefault="00353684" w:rsidP="0093316D">
      <w:pPr>
        <w:spacing w:line="240" w:lineRule="auto"/>
        <w:jc w:val="center"/>
        <w:rPr>
          <w:rFonts w:eastAsia="Times New Roman" w:cs="Times New Roman"/>
          <w:i/>
          <w:sz w:val="22"/>
          <w:u w:val="single"/>
          <w:lang w:eastAsia="zh-CN"/>
        </w:rPr>
      </w:pPr>
      <w:r w:rsidRPr="000E7BB9">
        <w:rPr>
          <w:rFonts w:eastAsia="Times New Roman" w:cs="Times New Roman"/>
          <w:i/>
          <w:sz w:val="22"/>
          <w:lang w:eastAsia="zh-CN"/>
        </w:rPr>
        <w:t>Izvor: Popis stanovništva 2021. godine</w:t>
      </w:r>
    </w:p>
    <w:p w14:paraId="10A6B5A7" w14:textId="463B7C3A" w:rsidR="007B6970" w:rsidRPr="00A85171" w:rsidRDefault="007B6970" w:rsidP="00CB242F">
      <w:pPr>
        <w:pStyle w:val="Naslov3"/>
        <w:spacing w:after="240"/>
      </w:pPr>
      <w:bookmarkStart w:id="92" w:name="_Toc233879971"/>
      <w:r w:rsidRPr="00A85171">
        <w:t>Razmještaj stanovništva</w:t>
      </w:r>
      <w:bookmarkEnd w:id="92"/>
    </w:p>
    <w:p w14:paraId="66937226" w14:textId="53513315" w:rsidR="007B6970" w:rsidRPr="00A85171" w:rsidRDefault="007B6970" w:rsidP="002D7107">
      <w:pPr>
        <w:ind w:firstLine="708"/>
        <w:rPr>
          <w:rFonts w:cs="Times New Roman"/>
          <w:spacing w:val="2"/>
          <w:szCs w:val="24"/>
        </w:rPr>
      </w:pPr>
      <w:bookmarkStart w:id="93" w:name="_Hlk508187228"/>
      <w:r w:rsidRPr="00A85171">
        <w:rPr>
          <w:rFonts w:cs="Times New Roman"/>
          <w:spacing w:val="2"/>
          <w:szCs w:val="24"/>
        </w:rPr>
        <w:t xml:space="preserve">Na području Općine Gračac, prema </w:t>
      </w:r>
      <w:r w:rsidR="00A85171" w:rsidRPr="00A85171">
        <w:rPr>
          <w:rFonts w:cs="Times New Roman"/>
          <w:spacing w:val="2"/>
          <w:szCs w:val="24"/>
        </w:rPr>
        <w:t>P</w:t>
      </w:r>
      <w:r w:rsidRPr="00A85171">
        <w:rPr>
          <w:rFonts w:cs="Times New Roman"/>
          <w:spacing w:val="2"/>
          <w:szCs w:val="24"/>
        </w:rPr>
        <w:t>opisu stanovništva iz 20</w:t>
      </w:r>
      <w:r w:rsidR="00985DDC" w:rsidRPr="00A85171">
        <w:rPr>
          <w:rFonts w:cs="Times New Roman"/>
          <w:spacing w:val="2"/>
          <w:szCs w:val="24"/>
        </w:rPr>
        <w:t>2</w:t>
      </w:r>
      <w:r w:rsidRPr="00A85171">
        <w:rPr>
          <w:rFonts w:cs="Times New Roman"/>
          <w:spacing w:val="2"/>
          <w:szCs w:val="24"/>
        </w:rPr>
        <w:t xml:space="preserve">1. godine </w:t>
      </w:r>
      <w:r w:rsidR="00A85171" w:rsidRPr="00A85171">
        <w:rPr>
          <w:rFonts w:cs="Times New Roman"/>
          <w:spacing w:val="2"/>
          <w:szCs w:val="24"/>
        </w:rPr>
        <w:t>evidentirano</w:t>
      </w:r>
      <w:r w:rsidRPr="00A85171">
        <w:rPr>
          <w:rFonts w:cs="Times New Roman"/>
          <w:spacing w:val="2"/>
          <w:szCs w:val="24"/>
        </w:rPr>
        <w:t xml:space="preserve"> je ukupno </w:t>
      </w:r>
      <w:r w:rsidR="009B7D8B" w:rsidRPr="009B7D8B">
        <w:rPr>
          <w:rFonts w:cs="Times New Roman"/>
          <w:spacing w:val="2"/>
          <w:szCs w:val="24"/>
        </w:rPr>
        <w:t>3.136</w:t>
      </w:r>
      <w:r w:rsidRPr="00A85171">
        <w:rPr>
          <w:rFonts w:cs="Times New Roman"/>
          <w:spacing w:val="2"/>
          <w:szCs w:val="24"/>
        </w:rPr>
        <w:t xml:space="preserve"> osoba što čini udio od 2,</w:t>
      </w:r>
      <w:r w:rsidR="009B7D8B">
        <w:rPr>
          <w:rFonts w:cs="Times New Roman"/>
          <w:spacing w:val="2"/>
          <w:szCs w:val="24"/>
        </w:rPr>
        <w:t xml:space="preserve">25 </w:t>
      </w:r>
      <w:r w:rsidRPr="00A85171">
        <w:rPr>
          <w:rFonts w:cs="Times New Roman"/>
          <w:spacing w:val="2"/>
          <w:szCs w:val="24"/>
        </w:rPr>
        <w:t xml:space="preserve">% ukupnog broja stanovnika u Zadarskoj </w:t>
      </w:r>
      <w:r w:rsidRPr="009B7D8B">
        <w:rPr>
          <w:rFonts w:cs="Times New Roman"/>
          <w:spacing w:val="2"/>
          <w:szCs w:val="24"/>
        </w:rPr>
        <w:t>županiji</w:t>
      </w:r>
      <w:r w:rsidR="00A85171" w:rsidRPr="009B7D8B">
        <w:rPr>
          <w:rFonts w:cs="Times New Roman"/>
          <w:spacing w:val="2"/>
          <w:szCs w:val="24"/>
        </w:rPr>
        <w:t xml:space="preserve"> (</w:t>
      </w:r>
      <w:r w:rsidR="009B7D8B" w:rsidRPr="009B7D8B">
        <w:rPr>
          <w:rFonts w:cs="Times New Roman"/>
          <w:spacing w:val="2"/>
          <w:szCs w:val="24"/>
        </w:rPr>
        <w:t xml:space="preserve">159.766 </w:t>
      </w:r>
      <w:r w:rsidR="00A85171" w:rsidRPr="009B7D8B">
        <w:rPr>
          <w:rFonts w:cs="Times New Roman"/>
          <w:spacing w:val="2"/>
          <w:szCs w:val="24"/>
        </w:rPr>
        <w:t>stanovnika)</w:t>
      </w:r>
      <w:r w:rsidRPr="009B7D8B">
        <w:rPr>
          <w:rFonts w:cs="Times New Roman"/>
          <w:spacing w:val="2"/>
          <w:szCs w:val="24"/>
        </w:rPr>
        <w:t>.</w:t>
      </w:r>
      <w:r w:rsidRPr="00A85171">
        <w:rPr>
          <w:rFonts w:cs="Times New Roman"/>
          <w:spacing w:val="2"/>
          <w:szCs w:val="24"/>
        </w:rPr>
        <w:t xml:space="preserve"> Na području Općine</w:t>
      </w:r>
      <w:r w:rsidR="00A85171" w:rsidRPr="00A85171">
        <w:rPr>
          <w:rFonts w:cs="Times New Roman"/>
          <w:spacing w:val="2"/>
          <w:szCs w:val="24"/>
        </w:rPr>
        <w:t xml:space="preserve"> Gračac</w:t>
      </w:r>
      <w:r w:rsidRPr="00A85171">
        <w:rPr>
          <w:rFonts w:cs="Times New Roman"/>
          <w:spacing w:val="2"/>
          <w:szCs w:val="24"/>
        </w:rPr>
        <w:t xml:space="preserve"> živjelo je, prema Popisu stanovništva</w:t>
      </w:r>
      <w:r w:rsidR="00A85171" w:rsidRPr="00A85171">
        <w:rPr>
          <w:rFonts w:cs="Times New Roman"/>
          <w:spacing w:val="2"/>
          <w:szCs w:val="24"/>
        </w:rPr>
        <w:t xml:space="preserve"> </w:t>
      </w:r>
      <w:r w:rsidRPr="00A85171">
        <w:rPr>
          <w:rFonts w:cs="Times New Roman"/>
          <w:spacing w:val="2"/>
          <w:szCs w:val="24"/>
        </w:rPr>
        <w:t>20</w:t>
      </w:r>
      <w:r w:rsidR="00A85171" w:rsidRPr="00A85171">
        <w:rPr>
          <w:rFonts w:cs="Times New Roman"/>
          <w:spacing w:val="2"/>
          <w:szCs w:val="24"/>
        </w:rPr>
        <w:t>1</w:t>
      </w:r>
      <w:r w:rsidRPr="00A85171">
        <w:rPr>
          <w:rFonts w:cs="Times New Roman"/>
          <w:spacing w:val="2"/>
          <w:szCs w:val="24"/>
        </w:rPr>
        <w:t>1. godine</w:t>
      </w:r>
      <w:r w:rsidR="009B7D8B">
        <w:rPr>
          <w:rFonts w:cs="Times New Roman"/>
          <w:spacing w:val="2"/>
          <w:szCs w:val="24"/>
        </w:rPr>
        <w:t>,</w:t>
      </w:r>
      <w:r w:rsidRPr="00A85171">
        <w:rPr>
          <w:rFonts w:cs="Times New Roman"/>
          <w:spacing w:val="2"/>
          <w:szCs w:val="24"/>
        </w:rPr>
        <w:t xml:space="preserve"> ukupno </w:t>
      </w:r>
      <w:r w:rsidR="00A85171" w:rsidRPr="00A85171">
        <w:rPr>
          <w:rFonts w:cs="Times New Roman"/>
          <w:spacing w:val="2"/>
          <w:szCs w:val="24"/>
        </w:rPr>
        <w:t>4.690</w:t>
      </w:r>
      <w:r w:rsidRPr="00A85171">
        <w:rPr>
          <w:rFonts w:cs="Times New Roman"/>
          <w:spacing w:val="2"/>
          <w:szCs w:val="24"/>
        </w:rPr>
        <w:t xml:space="preserve"> stanovnika. Usporedba Popisa stanovništva iz 20</w:t>
      </w:r>
      <w:r w:rsidR="00A85171" w:rsidRPr="00A85171">
        <w:rPr>
          <w:rFonts w:cs="Times New Roman"/>
          <w:spacing w:val="2"/>
          <w:szCs w:val="24"/>
        </w:rPr>
        <w:t>11</w:t>
      </w:r>
      <w:r w:rsidRPr="00A85171">
        <w:rPr>
          <w:rFonts w:cs="Times New Roman"/>
          <w:spacing w:val="2"/>
          <w:szCs w:val="24"/>
        </w:rPr>
        <w:t>. godine s Popisom iz 20</w:t>
      </w:r>
      <w:r w:rsidR="00A85171" w:rsidRPr="00A85171">
        <w:rPr>
          <w:rFonts w:cs="Times New Roman"/>
          <w:spacing w:val="2"/>
          <w:szCs w:val="24"/>
        </w:rPr>
        <w:t>2</w:t>
      </w:r>
      <w:r w:rsidRPr="00A85171">
        <w:rPr>
          <w:rFonts w:cs="Times New Roman"/>
          <w:spacing w:val="2"/>
          <w:szCs w:val="24"/>
        </w:rPr>
        <w:t>1. godine pokazuje da područje Općine karakterizira</w:t>
      </w:r>
      <w:r w:rsidR="00A85171" w:rsidRPr="00A85171">
        <w:rPr>
          <w:rFonts w:cs="Times New Roman"/>
          <w:spacing w:val="2"/>
          <w:szCs w:val="24"/>
        </w:rPr>
        <w:t xml:space="preserve"> pad </w:t>
      </w:r>
      <w:r w:rsidRPr="00A85171">
        <w:rPr>
          <w:rFonts w:cs="Times New Roman"/>
          <w:spacing w:val="2"/>
          <w:szCs w:val="24"/>
        </w:rPr>
        <w:t xml:space="preserve">broja stanovnika, što je uočeno i za cijelu Zadarsku županiju. </w:t>
      </w:r>
    </w:p>
    <w:p w14:paraId="418F1BA2" w14:textId="2B4280FC" w:rsidR="007B6970" w:rsidRPr="00A85171" w:rsidRDefault="007B6970" w:rsidP="002D7107">
      <w:pPr>
        <w:rPr>
          <w:rFonts w:cs="Times New Roman"/>
          <w:szCs w:val="24"/>
        </w:rPr>
      </w:pPr>
      <w:r w:rsidRPr="00A85171">
        <w:rPr>
          <w:rFonts w:cs="Times New Roman"/>
          <w:szCs w:val="24"/>
        </w:rPr>
        <w:t xml:space="preserve">Na sljedećoj slici uočljivo je kako se broj stanovnika u Općini </w:t>
      </w:r>
      <w:r w:rsidR="005250A1" w:rsidRPr="00A85171">
        <w:rPr>
          <w:rFonts w:cs="Times New Roman"/>
          <w:szCs w:val="24"/>
        </w:rPr>
        <w:t>Gračac</w:t>
      </w:r>
      <w:r w:rsidR="007E1FBE">
        <w:rPr>
          <w:rFonts w:cs="Times New Roman"/>
          <w:szCs w:val="24"/>
        </w:rPr>
        <w:t xml:space="preserve"> kroz godine</w:t>
      </w:r>
      <w:r w:rsidRPr="00A85171">
        <w:rPr>
          <w:rFonts w:cs="Times New Roman"/>
          <w:szCs w:val="24"/>
        </w:rPr>
        <w:t xml:space="preserve"> </w:t>
      </w:r>
      <w:r w:rsidR="0010317F" w:rsidRPr="00A85171">
        <w:rPr>
          <w:rFonts w:cs="Times New Roman"/>
          <w:szCs w:val="24"/>
        </w:rPr>
        <w:t>konstantno smanjivao. Tek 20</w:t>
      </w:r>
      <w:r w:rsidR="007E1FBE">
        <w:rPr>
          <w:rFonts w:cs="Times New Roman"/>
          <w:szCs w:val="24"/>
        </w:rPr>
        <w:t>1</w:t>
      </w:r>
      <w:r w:rsidR="0010317F" w:rsidRPr="00A85171">
        <w:rPr>
          <w:rFonts w:cs="Times New Roman"/>
          <w:szCs w:val="24"/>
        </w:rPr>
        <w:t xml:space="preserve">1. godine zabilježen je porast broja stanovnika, </w:t>
      </w:r>
      <w:r w:rsidR="009B7D8B">
        <w:rPr>
          <w:rFonts w:cs="Times New Roman"/>
          <w:szCs w:val="24"/>
        </w:rPr>
        <w:t xml:space="preserve">kada </w:t>
      </w:r>
      <w:r w:rsidR="0010317F" w:rsidRPr="00A85171">
        <w:rPr>
          <w:rFonts w:cs="Times New Roman"/>
          <w:szCs w:val="24"/>
        </w:rPr>
        <w:t xml:space="preserve">se broj stanovnika povećao za </w:t>
      </w:r>
      <w:r w:rsidR="00B47842" w:rsidRPr="00A85171">
        <w:rPr>
          <w:rFonts w:cs="Times New Roman"/>
          <w:szCs w:val="24"/>
        </w:rPr>
        <w:t>19,55</w:t>
      </w:r>
      <w:r w:rsidR="009B7D8B">
        <w:rPr>
          <w:rFonts w:cs="Times New Roman"/>
          <w:szCs w:val="24"/>
        </w:rPr>
        <w:t xml:space="preserve"> </w:t>
      </w:r>
      <w:r w:rsidR="00B47842" w:rsidRPr="00A85171">
        <w:rPr>
          <w:rFonts w:cs="Times New Roman"/>
          <w:szCs w:val="24"/>
        </w:rPr>
        <w:t>%</w:t>
      </w:r>
      <w:r w:rsidR="0010317F" w:rsidRPr="00A85171">
        <w:rPr>
          <w:rFonts w:cs="Times New Roman"/>
          <w:szCs w:val="24"/>
        </w:rPr>
        <w:t>.</w:t>
      </w:r>
      <w:r w:rsidR="00B47842" w:rsidRPr="00A85171">
        <w:rPr>
          <w:rFonts w:cs="Times New Roman"/>
          <w:szCs w:val="24"/>
        </w:rPr>
        <w:t xml:space="preserve"> Od 1921. godine, kada je zabilježen najveći broj stanovnika u posljednjih 10</w:t>
      </w:r>
      <w:r w:rsidR="009B7D8B">
        <w:rPr>
          <w:rFonts w:cs="Times New Roman"/>
          <w:szCs w:val="24"/>
        </w:rPr>
        <w:t>5</w:t>
      </w:r>
      <w:r w:rsidR="00B47842" w:rsidRPr="00A85171">
        <w:rPr>
          <w:rFonts w:cs="Times New Roman"/>
          <w:szCs w:val="24"/>
        </w:rPr>
        <w:t xml:space="preserve"> godina, do danas broj stanovnika se smanjio </w:t>
      </w:r>
      <w:r w:rsidR="00B47842" w:rsidRPr="002D7107">
        <w:rPr>
          <w:rFonts w:cs="Times New Roman"/>
          <w:szCs w:val="24"/>
        </w:rPr>
        <w:t xml:space="preserve">za </w:t>
      </w:r>
      <w:r w:rsidR="00610AF7" w:rsidRPr="002D7107">
        <w:rPr>
          <w:rFonts w:cs="Times New Roman"/>
          <w:szCs w:val="24"/>
        </w:rPr>
        <w:t>8</w:t>
      </w:r>
      <w:r w:rsidR="00F13912" w:rsidRPr="002D7107">
        <w:rPr>
          <w:rFonts w:cs="Times New Roman"/>
          <w:szCs w:val="24"/>
        </w:rPr>
        <w:t>7</w:t>
      </w:r>
      <w:r w:rsidR="00610AF7" w:rsidRPr="002D7107">
        <w:rPr>
          <w:rFonts w:cs="Times New Roman"/>
          <w:szCs w:val="24"/>
        </w:rPr>
        <w:t>,</w:t>
      </w:r>
      <w:r w:rsidR="002D7107" w:rsidRPr="002D7107">
        <w:rPr>
          <w:rFonts w:cs="Times New Roman"/>
          <w:szCs w:val="24"/>
        </w:rPr>
        <w:t>67</w:t>
      </w:r>
      <w:r w:rsidR="009B7D8B" w:rsidRPr="002D7107">
        <w:rPr>
          <w:rFonts w:cs="Times New Roman"/>
          <w:szCs w:val="24"/>
        </w:rPr>
        <w:t xml:space="preserve"> </w:t>
      </w:r>
      <w:r w:rsidR="00610AF7" w:rsidRPr="002D7107">
        <w:rPr>
          <w:rFonts w:cs="Times New Roman"/>
          <w:szCs w:val="24"/>
        </w:rPr>
        <w:t>%.</w:t>
      </w:r>
      <w:r w:rsidR="00B47842" w:rsidRPr="00A85171">
        <w:rPr>
          <w:rFonts w:cs="Times New Roman"/>
          <w:szCs w:val="24"/>
        </w:rPr>
        <w:t xml:space="preserve"> </w:t>
      </w:r>
      <w:r w:rsidR="0010317F" w:rsidRPr="00A85171">
        <w:rPr>
          <w:rFonts w:cs="Times New Roman"/>
          <w:szCs w:val="24"/>
        </w:rPr>
        <w:t xml:space="preserve"> </w:t>
      </w:r>
      <w:bookmarkEnd w:id="93"/>
    </w:p>
    <w:p w14:paraId="2A23EB0C" w14:textId="77777777" w:rsidR="007B6970" w:rsidRPr="00890D18" w:rsidRDefault="005250A1" w:rsidP="009B7D8B">
      <w:pPr>
        <w:spacing w:after="0"/>
        <w:jc w:val="center"/>
        <w:rPr>
          <w:rFonts w:cs="Times New Roman"/>
          <w:lang w:eastAsia="zh-CN"/>
        </w:rPr>
      </w:pPr>
      <w:r w:rsidRPr="00890D18">
        <w:rPr>
          <w:rFonts w:cs="Times New Roman"/>
          <w:noProof/>
          <w:lang w:eastAsia="hr-HR"/>
        </w:rPr>
        <w:lastRenderedPageBreak/>
        <w:drawing>
          <wp:inline distT="0" distB="0" distL="0" distR="0" wp14:anchorId="11D690A0" wp14:editId="40F7929F">
            <wp:extent cx="5181600" cy="3057525"/>
            <wp:effectExtent l="0" t="0" r="0" b="9525"/>
            <wp:docPr id="39" name="Grafikon 39">
              <a:extLst xmlns:a="http://schemas.openxmlformats.org/drawingml/2006/main">
                <a:ext uri="{FF2B5EF4-FFF2-40B4-BE49-F238E27FC236}">
                  <a16:creationId xmlns:a16="http://schemas.microsoft.com/office/drawing/2014/main" id="{1CE6CF62-3D78-4218-BF5C-977ADF192C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EFCF2FE" w14:textId="2830A1C7" w:rsidR="007B6970" w:rsidRPr="00E9739F" w:rsidRDefault="007B6970" w:rsidP="00B920A8">
      <w:pPr>
        <w:pStyle w:val="Opisslike"/>
        <w:rPr>
          <w:b w:val="0"/>
          <w:bCs w:val="0"/>
        </w:rPr>
      </w:pPr>
      <w:r w:rsidRPr="00E9739F">
        <w:rPr>
          <w:b w:val="0"/>
          <w:bCs w:val="0"/>
        </w:rPr>
        <w:t xml:space="preserve">Slika </w:t>
      </w:r>
      <w:r w:rsidRPr="00E9739F">
        <w:rPr>
          <w:b w:val="0"/>
          <w:bCs w:val="0"/>
        </w:rPr>
        <w:fldChar w:fldCharType="begin"/>
      </w:r>
      <w:r w:rsidRPr="00E9739F">
        <w:rPr>
          <w:b w:val="0"/>
          <w:bCs w:val="0"/>
        </w:rPr>
        <w:instrText xml:space="preserve"> SEQ Slika \* ARABIC </w:instrText>
      </w:r>
      <w:r w:rsidRPr="00E9739F">
        <w:rPr>
          <w:b w:val="0"/>
          <w:bCs w:val="0"/>
        </w:rPr>
        <w:fldChar w:fldCharType="separate"/>
      </w:r>
      <w:r w:rsidR="00963800" w:rsidRPr="00E9739F">
        <w:rPr>
          <w:b w:val="0"/>
          <w:bCs w:val="0"/>
        </w:rPr>
        <w:t>3</w:t>
      </w:r>
      <w:r w:rsidRPr="00E9739F">
        <w:rPr>
          <w:b w:val="0"/>
          <w:bCs w:val="0"/>
        </w:rPr>
        <w:fldChar w:fldCharType="end"/>
      </w:r>
      <w:r w:rsidRPr="00E9739F">
        <w:rPr>
          <w:b w:val="0"/>
          <w:bCs w:val="0"/>
        </w:rPr>
        <w:t xml:space="preserve">. Kretanje stanovništva kroz povijest u Općini </w:t>
      </w:r>
      <w:r w:rsidR="005250A1" w:rsidRPr="00E9739F">
        <w:rPr>
          <w:b w:val="0"/>
          <w:bCs w:val="0"/>
        </w:rPr>
        <w:t>Gračac</w:t>
      </w:r>
    </w:p>
    <w:p w14:paraId="73D93B6A" w14:textId="5C4B0C10" w:rsidR="007B57DE" w:rsidRPr="007B57DE" w:rsidRDefault="003E2FC7" w:rsidP="009B7D8B">
      <w:pPr>
        <w:spacing w:before="240"/>
        <w:rPr>
          <w:szCs w:val="24"/>
          <w:lang w:eastAsia="zh-CN"/>
        </w:rPr>
      </w:pPr>
      <w:r w:rsidRPr="003E2FC7">
        <w:rPr>
          <w:szCs w:val="24"/>
          <w:lang w:eastAsia="zh-CN"/>
        </w:rPr>
        <w:t xml:space="preserve">Sagledavajući razmještaj stanovnika po naseljima, u naselju Gračac živi najviše stanovnika njih </w:t>
      </w:r>
      <w:r w:rsidR="002D7107" w:rsidRPr="002D7107">
        <w:rPr>
          <w:szCs w:val="24"/>
          <w:lang w:eastAsia="zh-CN"/>
        </w:rPr>
        <w:t>2.060</w:t>
      </w:r>
      <w:r w:rsidRPr="00DB3B35">
        <w:rPr>
          <w:szCs w:val="24"/>
          <w:lang w:eastAsia="zh-CN"/>
        </w:rPr>
        <w:t xml:space="preserve"> (</w:t>
      </w:r>
      <w:r w:rsidR="002D7107">
        <w:rPr>
          <w:szCs w:val="24"/>
          <w:lang w:eastAsia="zh-CN"/>
        </w:rPr>
        <w:t xml:space="preserve">65,96 </w:t>
      </w:r>
      <w:r w:rsidRPr="00DB3B35">
        <w:rPr>
          <w:szCs w:val="24"/>
          <w:lang w:eastAsia="zh-CN"/>
        </w:rPr>
        <w:t>%)</w:t>
      </w:r>
      <w:r w:rsidR="002D7107">
        <w:rPr>
          <w:szCs w:val="24"/>
          <w:lang w:eastAsia="zh-CN"/>
        </w:rPr>
        <w:t>,</w:t>
      </w:r>
      <w:r w:rsidRPr="00DB3B35">
        <w:rPr>
          <w:szCs w:val="24"/>
          <w:lang w:eastAsia="zh-CN"/>
        </w:rPr>
        <w:t xml:space="preserve"> dok u </w:t>
      </w:r>
      <w:r w:rsidR="002D7107">
        <w:rPr>
          <w:szCs w:val="24"/>
          <w:lang w:eastAsia="zh-CN"/>
        </w:rPr>
        <w:t>preostalim naseljima</w:t>
      </w:r>
      <w:r w:rsidRPr="00DB3B35">
        <w:rPr>
          <w:szCs w:val="24"/>
          <w:lang w:eastAsia="zh-CN"/>
        </w:rPr>
        <w:t xml:space="preserve"> živi</w:t>
      </w:r>
      <w:r w:rsidR="002D7107">
        <w:rPr>
          <w:szCs w:val="24"/>
          <w:lang w:eastAsia="zh-CN"/>
        </w:rPr>
        <w:t xml:space="preserve"> </w:t>
      </w:r>
      <w:r w:rsidR="002D7107" w:rsidRPr="002D7107">
        <w:rPr>
          <w:szCs w:val="24"/>
          <w:lang w:eastAsia="zh-CN"/>
        </w:rPr>
        <w:t>1.076</w:t>
      </w:r>
      <w:r w:rsidRPr="00DB3B35">
        <w:rPr>
          <w:szCs w:val="24"/>
          <w:lang w:eastAsia="zh-CN"/>
        </w:rPr>
        <w:t xml:space="preserve"> (</w:t>
      </w:r>
      <w:r w:rsidR="002D7107" w:rsidRPr="002D7107">
        <w:rPr>
          <w:szCs w:val="24"/>
          <w:lang w:eastAsia="zh-CN"/>
        </w:rPr>
        <w:t>34</w:t>
      </w:r>
      <w:r w:rsidR="002D7107">
        <w:rPr>
          <w:szCs w:val="24"/>
          <w:lang w:eastAsia="zh-CN"/>
        </w:rPr>
        <w:t>,</w:t>
      </w:r>
      <w:r w:rsidR="002D7107" w:rsidRPr="002D7107">
        <w:rPr>
          <w:szCs w:val="24"/>
          <w:lang w:eastAsia="zh-CN"/>
        </w:rPr>
        <w:t>31</w:t>
      </w:r>
      <w:r w:rsidR="002D7107">
        <w:rPr>
          <w:szCs w:val="24"/>
          <w:lang w:eastAsia="zh-CN"/>
        </w:rPr>
        <w:t xml:space="preserve"> </w:t>
      </w:r>
      <w:r w:rsidRPr="00DB3B35">
        <w:rPr>
          <w:szCs w:val="24"/>
          <w:lang w:eastAsia="zh-CN"/>
        </w:rPr>
        <w:t>%) stanovnika.</w:t>
      </w:r>
    </w:p>
    <w:p w14:paraId="4A8AC57C" w14:textId="106E55AB" w:rsidR="007B57DE" w:rsidRPr="00DB3B35" w:rsidRDefault="007B57DE" w:rsidP="003E2FC7">
      <w:pPr>
        <w:rPr>
          <w:szCs w:val="24"/>
          <w:lang w:eastAsia="zh-CN"/>
        </w:rPr>
        <w:sectPr w:rsidR="007B57DE" w:rsidRPr="00DB3B35" w:rsidSect="008E29BF">
          <w:headerReference w:type="default" r:id="rId17"/>
          <w:footerReference w:type="default" r:id="rId18"/>
          <w:pgSz w:w="11906" w:h="16838"/>
          <w:pgMar w:top="1417" w:right="1417" w:bottom="1417" w:left="1417" w:header="708" w:footer="708" w:gutter="0"/>
          <w:pgNumType w:start="1"/>
          <w:cols w:space="708"/>
          <w:titlePg/>
          <w:docGrid w:linePitch="360"/>
        </w:sectPr>
      </w:pPr>
    </w:p>
    <w:p w14:paraId="48C70C53" w14:textId="4D0B2C62" w:rsidR="007B6970" w:rsidRPr="00DB3B35" w:rsidRDefault="00610AF7" w:rsidP="00CB242F">
      <w:pPr>
        <w:pStyle w:val="Naslov3"/>
        <w:spacing w:after="240"/>
      </w:pPr>
      <w:bookmarkStart w:id="94" w:name="_Toc233879972"/>
      <w:r w:rsidRPr="00DB3B35">
        <w:lastRenderedPageBreak/>
        <w:t>Spolno – dobna raspodjela stanovništva</w:t>
      </w:r>
      <w:bookmarkEnd w:id="94"/>
    </w:p>
    <w:p w14:paraId="1730A3AC" w14:textId="168BB08C" w:rsidR="00610AF7" w:rsidRPr="00DB3B35" w:rsidRDefault="002D7107" w:rsidP="002D7107">
      <w:pPr>
        <w:tabs>
          <w:tab w:val="left" w:pos="0"/>
        </w:tabs>
        <w:rPr>
          <w:rFonts w:cs="Times New Roman"/>
          <w:noProof/>
        </w:rPr>
      </w:pPr>
      <w:bookmarkStart w:id="95" w:name="_Hlk508187807"/>
      <w:r w:rsidRPr="008E264C">
        <w:rPr>
          <w:rFonts w:cs="Times New Roman"/>
          <w:noProof/>
        </w:rPr>
        <w:tab/>
      </w:r>
      <w:r w:rsidR="00610AF7" w:rsidRPr="008E264C">
        <w:rPr>
          <w:rFonts w:cs="Times New Roman"/>
          <w:noProof/>
        </w:rPr>
        <w:t xml:space="preserve">U sljedećoj tablici </w:t>
      </w:r>
      <w:r w:rsidR="008E264C">
        <w:rPr>
          <w:rFonts w:cs="Times New Roman"/>
          <w:noProof/>
        </w:rPr>
        <w:t>prikazana</w:t>
      </w:r>
      <w:r w:rsidR="00610AF7" w:rsidRPr="008E264C">
        <w:rPr>
          <w:rFonts w:cs="Times New Roman"/>
          <w:noProof/>
        </w:rPr>
        <w:t xml:space="preserve"> je spolna i dobna struktura stanovništva Općine</w:t>
      </w:r>
      <w:r w:rsidR="009A37CF" w:rsidRPr="008E264C">
        <w:rPr>
          <w:rFonts w:cs="Times New Roman"/>
          <w:noProof/>
        </w:rPr>
        <w:t xml:space="preserve"> Gračac</w:t>
      </w:r>
      <w:r w:rsidR="00610AF7" w:rsidRPr="008E264C">
        <w:rPr>
          <w:rFonts w:cs="Times New Roman"/>
          <w:noProof/>
        </w:rPr>
        <w:t xml:space="preserve"> prema Popisu stanovništva 20</w:t>
      </w:r>
      <w:r w:rsidR="008E264C">
        <w:rPr>
          <w:rFonts w:cs="Times New Roman"/>
          <w:noProof/>
        </w:rPr>
        <w:t>2</w:t>
      </w:r>
      <w:r w:rsidR="00610AF7" w:rsidRPr="008E264C">
        <w:rPr>
          <w:rFonts w:cs="Times New Roman"/>
          <w:noProof/>
        </w:rPr>
        <w:t>1.</w:t>
      </w:r>
      <w:r w:rsidR="008E264C">
        <w:rPr>
          <w:rFonts w:cs="Times New Roman"/>
          <w:noProof/>
        </w:rPr>
        <w:t xml:space="preserve"> godine</w:t>
      </w:r>
      <w:r w:rsidR="00610AF7" w:rsidRPr="008E264C">
        <w:rPr>
          <w:rFonts w:cs="Times New Roman"/>
          <w:noProof/>
        </w:rPr>
        <w:t xml:space="preserve"> kojeg je objavio Državni zavoda za statistiku. U spolnoj strukturi stanovništva 20</w:t>
      </w:r>
      <w:r w:rsidR="008E264C">
        <w:rPr>
          <w:rFonts w:cs="Times New Roman"/>
          <w:noProof/>
        </w:rPr>
        <w:t>2</w:t>
      </w:r>
      <w:r w:rsidR="00610AF7" w:rsidRPr="008E264C">
        <w:rPr>
          <w:rFonts w:cs="Times New Roman"/>
          <w:noProof/>
        </w:rPr>
        <w:t xml:space="preserve">1., gledajući cjelokupnu populaciju Općine, ženskog dijela populacije ima </w:t>
      </w:r>
      <w:r w:rsidR="008E264C" w:rsidRPr="008E264C">
        <w:rPr>
          <w:rFonts w:cs="Times New Roman"/>
          <w:noProof/>
        </w:rPr>
        <w:t>49</w:t>
      </w:r>
      <w:r w:rsidR="008E264C">
        <w:rPr>
          <w:rFonts w:cs="Times New Roman"/>
          <w:noProof/>
        </w:rPr>
        <w:t>,</w:t>
      </w:r>
      <w:r w:rsidR="008E264C" w:rsidRPr="008E264C">
        <w:rPr>
          <w:rFonts w:cs="Times New Roman"/>
          <w:noProof/>
        </w:rPr>
        <w:t>84</w:t>
      </w:r>
      <w:r w:rsidR="008E264C">
        <w:rPr>
          <w:rFonts w:cs="Times New Roman"/>
          <w:noProof/>
        </w:rPr>
        <w:t xml:space="preserve"> </w:t>
      </w:r>
      <w:r w:rsidR="00610AF7" w:rsidRPr="008E264C">
        <w:rPr>
          <w:rFonts w:cs="Times New Roman"/>
          <w:noProof/>
        </w:rPr>
        <w:t xml:space="preserve">%, a muškog dijela populacije </w:t>
      </w:r>
      <w:r w:rsidR="008E264C">
        <w:rPr>
          <w:rFonts w:cs="Times New Roman"/>
          <w:noProof/>
        </w:rPr>
        <w:t xml:space="preserve">50,16 </w:t>
      </w:r>
      <w:r w:rsidR="00610AF7" w:rsidRPr="008E264C">
        <w:rPr>
          <w:rFonts w:cs="Times New Roman"/>
          <w:noProof/>
        </w:rPr>
        <w:t xml:space="preserve">%. Možemo </w:t>
      </w:r>
      <w:r w:rsidR="007B57DE" w:rsidRPr="008E264C">
        <w:rPr>
          <w:rFonts w:cs="Times New Roman"/>
          <w:noProof/>
        </w:rPr>
        <w:t>zaključiti</w:t>
      </w:r>
      <w:r w:rsidR="00610AF7" w:rsidRPr="008E264C">
        <w:rPr>
          <w:rFonts w:cs="Times New Roman"/>
          <w:noProof/>
        </w:rPr>
        <w:t xml:space="preserve"> da je u Općini</w:t>
      </w:r>
      <w:r w:rsidR="007B57DE" w:rsidRPr="008E264C">
        <w:rPr>
          <w:rFonts w:cs="Times New Roman"/>
          <w:noProof/>
        </w:rPr>
        <w:t xml:space="preserve"> Gračac gotovo</w:t>
      </w:r>
      <w:r w:rsidR="00610AF7" w:rsidRPr="008E264C">
        <w:rPr>
          <w:rFonts w:cs="Times New Roman"/>
          <w:noProof/>
        </w:rPr>
        <w:t xml:space="preserve"> jednak udio žena i muškaraca. Najviše stanovništva nalazi se u dobnoj skupini </w:t>
      </w:r>
      <w:r w:rsidR="008E264C" w:rsidRPr="008E264C">
        <w:rPr>
          <w:rFonts w:cs="Times New Roman"/>
          <w:noProof/>
        </w:rPr>
        <w:t>55-59</w:t>
      </w:r>
      <w:r w:rsidR="00203A45" w:rsidRPr="008E264C">
        <w:rPr>
          <w:rFonts w:cs="Times New Roman"/>
          <w:noProof/>
        </w:rPr>
        <w:t xml:space="preserve"> </w:t>
      </w:r>
      <w:r w:rsidR="00610AF7" w:rsidRPr="008E264C">
        <w:rPr>
          <w:rFonts w:cs="Times New Roman"/>
          <w:noProof/>
        </w:rPr>
        <w:t>godine (</w:t>
      </w:r>
      <w:r w:rsidR="008E264C">
        <w:rPr>
          <w:rFonts w:cs="Times New Roman"/>
          <w:noProof/>
        </w:rPr>
        <w:t xml:space="preserve">8,26 </w:t>
      </w:r>
      <w:r w:rsidR="00610AF7" w:rsidRPr="008E264C">
        <w:rPr>
          <w:rFonts w:cs="Times New Roman"/>
          <w:noProof/>
        </w:rPr>
        <w:t>%), gdje je veći udio muškog stanovništva (</w:t>
      </w:r>
      <w:r w:rsidR="008E264C">
        <w:rPr>
          <w:rFonts w:cs="Times New Roman"/>
          <w:noProof/>
        </w:rPr>
        <w:t xml:space="preserve">51,35 </w:t>
      </w:r>
      <w:r w:rsidR="00610AF7" w:rsidRPr="008E264C">
        <w:rPr>
          <w:rFonts w:cs="Times New Roman"/>
          <w:noProof/>
        </w:rPr>
        <w:t xml:space="preserve">% u odnosu na broj stanovnika te životne dobi). Mlađe stanovništvo - djeca (životne dobi 0-14 godina) sačinjavaju </w:t>
      </w:r>
      <w:r w:rsidR="00203A45" w:rsidRPr="008E264C">
        <w:rPr>
          <w:rFonts w:cs="Times New Roman"/>
          <w:noProof/>
        </w:rPr>
        <w:t>1</w:t>
      </w:r>
      <w:r w:rsidR="008E264C">
        <w:rPr>
          <w:rFonts w:cs="Times New Roman"/>
          <w:noProof/>
        </w:rPr>
        <w:t>2</w:t>
      </w:r>
      <w:r w:rsidR="00203A45" w:rsidRPr="008E264C">
        <w:rPr>
          <w:rFonts w:cs="Times New Roman"/>
          <w:noProof/>
        </w:rPr>
        <w:t>,</w:t>
      </w:r>
      <w:r w:rsidR="008E264C">
        <w:rPr>
          <w:rFonts w:cs="Times New Roman"/>
          <w:noProof/>
        </w:rPr>
        <w:t xml:space="preserve">09 </w:t>
      </w:r>
      <w:r w:rsidR="00610AF7" w:rsidRPr="008E264C">
        <w:rPr>
          <w:rFonts w:cs="Times New Roman"/>
          <w:noProof/>
        </w:rPr>
        <w:t>% stanovništva.</w:t>
      </w:r>
      <w:r w:rsidR="009A37CF" w:rsidRPr="00DB3B35">
        <w:rPr>
          <w:rFonts w:cs="Times New Roman"/>
          <w:noProof/>
        </w:rPr>
        <w:t xml:space="preserve"> </w:t>
      </w:r>
    </w:p>
    <w:bookmarkEnd w:id="95"/>
    <w:p w14:paraId="4003B6F4" w14:textId="260B3251" w:rsidR="00610AF7" w:rsidRPr="008E264C" w:rsidRDefault="00610AF7" w:rsidP="008E2C72">
      <w:pPr>
        <w:pStyle w:val="Opisslike"/>
        <w:rPr>
          <w:b w:val="0"/>
          <w:bCs w:val="0"/>
        </w:rPr>
      </w:pPr>
      <w:r w:rsidRPr="008E264C">
        <w:rPr>
          <w:b w:val="0"/>
          <w:bCs w:val="0"/>
        </w:rPr>
        <w:t xml:space="preserve">Tablica </w:t>
      </w:r>
      <w:r w:rsidRPr="008E264C">
        <w:rPr>
          <w:b w:val="0"/>
          <w:bCs w:val="0"/>
        </w:rPr>
        <w:fldChar w:fldCharType="begin"/>
      </w:r>
      <w:r w:rsidRPr="008E264C">
        <w:rPr>
          <w:b w:val="0"/>
          <w:bCs w:val="0"/>
        </w:rPr>
        <w:instrText xml:space="preserve"> SEQ Tablica \* ARABIC </w:instrText>
      </w:r>
      <w:r w:rsidRPr="008E264C">
        <w:rPr>
          <w:b w:val="0"/>
          <w:bCs w:val="0"/>
        </w:rPr>
        <w:fldChar w:fldCharType="separate"/>
      </w:r>
      <w:r w:rsidR="005A19A7">
        <w:rPr>
          <w:b w:val="0"/>
          <w:bCs w:val="0"/>
        </w:rPr>
        <w:t>3</w:t>
      </w:r>
      <w:r w:rsidRPr="008E264C">
        <w:rPr>
          <w:b w:val="0"/>
          <w:bCs w:val="0"/>
        </w:rPr>
        <w:fldChar w:fldCharType="end"/>
      </w:r>
      <w:r w:rsidRPr="008E264C">
        <w:rPr>
          <w:b w:val="0"/>
          <w:bCs w:val="0"/>
        </w:rPr>
        <w:t>. Dobna</w:t>
      </w:r>
      <w:r w:rsidR="009A37CF" w:rsidRPr="008E264C">
        <w:rPr>
          <w:b w:val="0"/>
          <w:bCs w:val="0"/>
        </w:rPr>
        <w:t xml:space="preserve"> i spolna</w:t>
      </w:r>
      <w:r w:rsidRPr="008E264C">
        <w:rPr>
          <w:b w:val="0"/>
          <w:bCs w:val="0"/>
        </w:rPr>
        <w:t xml:space="preserve"> struktura stanovništva Općine </w:t>
      </w:r>
      <w:r w:rsidR="00203A45" w:rsidRPr="008E264C">
        <w:rPr>
          <w:b w:val="0"/>
          <w:bCs w:val="0"/>
        </w:rPr>
        <w:t>Gračac</w:t>
      </w:r>
    </w:p>
    <w:tbl>
      <w:tblPr>
        <w:tblW w:w="14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Procedure Datastep: 1. STANOVNIŠTVO PREMA STAROSTI I SPOLU PO NASELJIMA, POPIS 2011."/>
      </w:tblPr>
      <w:tblGrid>
        <w:gridCol w:w="1112"/>
        <w:gridCol w:w="632"/>
        <w:gridCol w:w="975"/>
        <w:gridCol w:w="546"/>
        <w:gridCol w:w="546"/>
        <w:gridCol w:w="607"/>
        <w:gridCol w:w="608"/>
        <w:gridCol w:w="608"/>
        <w:gridCol w:w="608"/>
        <w:gridCol w:w="608"/>
        <w:gridCol w:w="608"/>
        <w:gridCol w:w="608"/>
        <w:gridCol w:w="608"/>
        <w:gridCol w:w="608"/>
        <w:gridCol w:w="608"/>
        <w:gridCol w:w="608"/>
        <w:gridCol w:w="608"/>
        <w:gridCol w:w="608"/>
        <w:gridCol w:w="608"/>
        <w:gridCol w:w="608"/>
        <w:gridCol w:w="584"/>
        <w:gridCol w:w="584"/>
        <w:gridCol w:w="703"/>
      </w:tblGrid>
      <w:tr w:rsidR="00610AF7" w:rsidRPr="00DB3B35" w14:paraId="33E45943" w14:textId="77777777" w:rsidTr="00D81921">
        <w:trPr>
          <w:trHeight w:val="321"/>
          <w:tblHeader/>
        </w:trPr>
        <w:tc>
          <w:tcPr>
            <w:tcW w:w="0" w:type="auto"/>
            <w:vMerge w:val="restart"/>
            <w:shd w:val="clear" w:color="auto" w:fill="C5E0B3" w:themeFill="accent6" w:themeFillTint="66"/>
            <w:vAlign w:val="center"/>
            <w:hideMark/>
          </w:tcPr>
          <w:p w14:paraId="698E94B1" w14:textId="5BA6CC1B"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Naselje</w:t>
            </w:r>
          </w:p>
        </w:tc>
        <w:tc>
          <w:tcPr>
            <w:tcW w:w="0" w:type="auto"/>
            <w:vMerge w:val="restart"/>
            <w:shd w:val="clear" w:color="auto" w:fill="C5E0B3" w:themeFill="accent6" w:themeFillTint="66"/>
            <w:vAlign w:val="center"/>
            <w:hideMark/>
          </w:tcPr>
          <w:p w14:paraId="1DEB3347" w14:textId="4371111A"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Spol</w:t>
            </w:r>
          </w:p>
        </w:tc>
        <w:tc>
          <w:tcPr>
            <w:tcW w:w="0" w:type="auto"/>
            <w:vMerge w:val="restart"/>
            <w:shd w:val="clear" w:color="auto" w:fill="C5E0B3" w:themeFill="accent6" w:themeFillTint="66"/>
            <w:vAlign w:val="center"/>
            <w:hideMark/>
          </w:tcPr>
          <w:p w14:paraId="631AF0A0" w14:textId="09DA52AF"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Ukupno</w:t>
            </w:r>
          </w:p>
        </w:tc>
        <w:tc>
          <w:tcPr>
            <w:tcW w:w="0" w:type="auto"/>
            <w:gridSpan w:val="20"/>
            <w:shd w:val="clear" w:color="auto" w:fill="C5E0B3" w:themeFill="accent6" w:themeFillTint="66"/>
            <w:vAlign w:val="center"/>
            <w:hideMark/>
          </w:tcPr>
          <w:p w14:paraId="1B8E0F0E" w14:textId="5ACAC312"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Starost</w:t>
            </w:r>
          </w:p>
        </w:tc>
      </w:tr>
      <w:tr w:rsidR="00995198" w:rsidRPr="00DB3B35" w14:paraId="0530A72E" w14:textId="77777777" w:rsidTr="002D7107">
        <w:trPr>
          <w:trHeight w:val="695"/>
          <w:tblHeader/>
        </w:trPr>
        <w:tc>
          <w:tcPr>
            <w:tcW w:w="0" w:type="auto"/>
            <w:vMerge/>
            <w:shd w:val="clear" w:color="auto" w:fill="E2EFD9" w:themeFill="accent6" w:themeFillTint="33"/>
            <w:vAlign w:val="center"/>
            <w:hideMark/>
          </w:tcPr>
          <w:p w14:paraId="5A413CA0" w14:textId="77777777" w:rsidR="00610AF7" w:rsidRPr="00DB3B35" w:rsidRDefault="00610AF7" w:rsidP="007A3E38">
            <w:pPr>
              <w:spacing w:after="0" w:line="240" w:lineRule="auto"/>
              <w:jc w:val="center"/>
              <w:rPr>
                <w:rFonts w:eastAsia="Times New Roman" w:cs="Times New Roman"/>
                <w:b/>
                <w:bCs/>
                <w:sz w:val="22"/>
                <w:lang w:eastAsia="hr-HR"/>
              </w:rPr>
            </w:pPr>
          </w:p>
        </w:tc>
        <w:tc>
          <w:tcPr>
            <w:tcW w:w="0" w:type="auto"/>
            <w:vMerge/>
            <w:shd w:val="clear" w:color="auto" w:fill="E2EFD9" w:themeFill="accent6" w:themeFillTint="33"/>
            <w:vAlign w:val="center"/>
            <w:hideMark/>
          </w:tcPr>
          <w:p w14:paraId="13BFA570" w14:textId="77777777" w:rsidR="00610AF7" w:rsidRPr="00DB3B35" w:rsidRDefault="00610AF7" w:rsidP="007A3E38">
            <w:pPr>
              <w:spacing w:after="0" w:line="240" w:lineRule="auto"/>
              <w:jc w:val="center"/>
              <w:rPr>
                <w:rFonts w:eastAsia="Times New Roman" w:cs="Times New Roman"/>
                <w:b/>
                <w:bCs/>
                <w:sz w:val="22"/>
                <w:lang w:eastAsia="hr-HR"/>
              </w:rPr>
            </w:pPr>
          </w:p>
        </w:tc>
        <w:tc>
          <w:tcPr>
            <w:tcW w:w="0" w:type="auto"/>
            <w:vMerge/>
            <w:shd w:val="clear" w:color="auto" w:fill="E2EFD9" w:themeFill="accent6" w:themeFillTint="33"/>
            <w:vAlign w:val="center"/>
            <w:hideMark/>
          </w:tcPr>
          <w:p w14:paraId="3A3A6EF6" w14:textId="77777777" w:rsidR="00610AF7" w:rsidRPr="00DB3B35" w:rsidRDefault="00610AF7" w:rsidP="007A3E38">
            <w:pPr>
              <w:spacing w:after="0" w:line="240" w:lineRule="auto"/>
              <w:jc w:val="center"/>
              <w:rPr>
                <w:rFonts w:eastAsia="Times New Roman" w:cs="Times New Roman"/>
                <w:b/>
                <w:bCs/>
                <w:sz w:val="22"/>
                <w:lang w:eastAsia="hr-HR"/>
              </w:rPr>
            </w:pPr>
          </w:p>
        </w:tc>
        <w:tc>
          <w:tcPr>
            <w:tcW w:w="0" w:type="auto"/>
            <w:shd w:val="clear" w:color="auto" w:fill="E2EFD9" w:themeFill="accent6" w:themeFillTint="33"/>
            <w:vAlign w:val="center"/>
            <w:hideMark/>
          </w:tcPr>
          <w:p w14:paraId="6EBFB2D3" w14:textId="52AF22A2"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0-4</w:t>
            </w:r>
          </w:p>
        </w:tc>
        <w:tc>
          <w:tcPr>
            <w:tcW w:w="0" w:type="auto"/>
            <w:shd w:val="clear" w:color="auto" w:fill="E2EFD9" w:themeFill="accent6" w:themeFillTint="33"/>
            <w:vAlign w:val="center"/>
            <w:hideMark/>
          </w:tcPr>
          <w:p w14:paraId="4B3C323A" w14:textId="633D1E78"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5-9</w:t>
            </w:r>
          </w:p>
        </w:tc>
        <w:tc>
          <w:tcPr>
            <w:tcW w:w="0" w:type="auto"/>
            <w:shd w:val="clear" w:color="auto" w:fill="E2EFD9" w:themeFill="accent6" w:themeFillTint="33"/>
            <w:vAlign w:val="center"/>
            <w:hideMark/>
          </w:tcPr>
          <w:p w14:paraId="5F5FB25C" w14:textId="6612A87B"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10-14</w:t>
            </w:r>
          </w:p>
        </w:tc>
        <w:tc>
          <w:tcPr>
            <w:tcW w:w="0" w:type="auto"/>
            <w:shd w:val="clear" w:color="auto" w:fill="E2EFD9" w:themeFill="accent6" w:themeFillTint="33"/>
            <w:vAlign w:val="center"/>
            <w:hideMark/>
          </w:tcPr>
          <w:p w14:paraId="754A64B6" w14:textId="6C5CE468"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15-19</w:t>
            </w:r>
          </w:p>
        </w:tc>
        <w:tc>
          <w:tcPr>
            <w:tcW w:w="0" w:type="auto"/>
            <w:shd w:val="clear" w:color="auto" w:fill="E2EFD9" w:themeFill="accent6" w:themeFillTint="33"/>
            <w:vAlign w:val="center"/>
            <w:hideMark/>
          </w:tcPr>
          <w:p w14:paraId="42068C88" w14:textId="066951B6"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20-24</w:t>
            </w:r>
          </w:p>
        </w:tc>
        <w:tc>
          <w:tcPr>
            <w:tcW w:w="0" w:type="auto"/>
            <w:shd w:val="clear" w:color="auto" w:fill="E2EFD9" w:themeFill="accent6" w:themeFillTint="33"/>
            <w:vAlign w:val="center"/>
            <w:hideMark/>
          </w:tcPr>
          <w:p w14:paraId="104A2556" w14:textId="730F1862"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25-29</w:t>
            </w:r>
          </w:p>
        </w:tc>
        <w:tc>
          <w:tcPr>
            <w:tcW w:w="0" w:type="auto"/>
            <w:shd w:val="clear" w:color="auto" w:fill="E2EFD9" w:themeFill="accent6" w:themeFillTint="33"/>
            <w:vAlign w:val="center"/>
            <w:hideMark/>
          </w:tcPr>
          <w:p w14:paraId="07870540" w14:textId="370F22EC"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30-34</w:t>
            </w:r>
          </w:p>
        </w:tc>
        <w:tc>
          <w:tcPr>
            <w:tcW w:w="0" w:type="auto"/>
            <w:shd w:val="clear" w:color="auto" w:fill="E2EFD9" w:themeFill="accent6" w:themeFillTint="33"/>
            <w:vAlign w:val="center"/>
            <w:hideMark/>
          </w:tcPr>
          <w:p w14:paraId="61E113C8" w14:textId="66F01A46"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35-39</w:t>
            </w:r>
          </w:p>
        </w:tc>
        <w:tc>
          <w:tcPr>
            <w:tcW w:w="0" w:type="auto"/>
            <w:shd w:val="clear" w:color="auto" w:fill="E2EFD9" w:themeFill="accent6" w:themeFillTint="33"/>
            <w:vAlign w:val="center"/>
            <w:hideMark/>
          </w:tcPr>
          <w:p w14:paraId="12C0CDF4" w14:textId="3C14388F"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40-44</w:t>
            </w:r>
          </w:p>
        </w:tc>
        <w:tc>
          <w:tcPr>
            <w:tcW w:w="0" w:type="auto"/>
            <w:shd w:val="clear" w:color="auto" w:fill="E2EFD9" w:themeFill="accent6" w:themeFillTint="33"/>
            <w:vAlign w:val="center"/>
            <w:hideMark/>
          </w:tcPr>
          <w:p w14:paraId="09A9CB82" w14:textId="6AE3F8A7"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45-49</w:t>
            </w:r>
          </w:p>
        </w:tc>
        <w:tc>
          <w:tcPr>
            <w:tcW w:w="0" w:type="auto"/>
            <w:shd w:val="clear" w:color="auto" w:fill="E2EFD9" w:themeFill="accent6" w:themeFillTint="33"/>
            <w:vAlign w:val="center"/>
            <w:hideMark/>
          </w:tcPr>
          <w:p w14:paraId="51F0E0BD" w14:textId="55FBDD18"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50-54</w:t>
            </w:r>
          </w:p>
        </w:tc>
        <w:tc>
          <w:tcPr>
            <w:tcW w:w="0" w:type="auto"/>
            <w:shd w:val="clear" w:color="auto" w:fill="E2EFD9" w:themeFill="accent6" w:themeFillTint="33"/>
            <w:vAlign w:val="center"/>
            <w:hideMark/>
          </w:tcPr>
          <w:p w14:paraId="20EA9A70" w14:textId="44574A50"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55-59</w:t>
            </w:r>
          </w:p>
        </w:tc>
        <w:tc>
          <w:tcPr>
            <w:tcW w:w="0" w:type="auto"/>
            <w:shd w:val="clear" w:color="auto" w:fill="E2EFD9" w:themeFill="accent6" w:themeFillTint="33"/>
            <w:vAlign w:val="center"/>
            <w:hideMark/>
          </w:tcPr>
          <w:p w14:paraId="6333841E" w14:textId="762FFCEE"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60-64</w:t>
            </w:r>
          </w:p>
        </w:tc>
        <w:tc>
          <w:tcPr>
            <w:tcW w:w="0" w:type="auto"/>
            <w:shd w:val="clear" w:color="auto" w:fill="E2EFD9" w:themeFill="accent6" w:themeFillTint="33"/>
            <w:vAlign w:val="center"/>
            <w:hideMark/>
          </w:tcPr>
          <w:p w14:paraId="4A604D09" w14:textId="36DA502F"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65-69</w:t>
            </w:r>
          </w:p>
        </w:tc>
        <w:tc>
          <w:tcPr>
            <w:tcW w:w="0" w:type="auto"/>
            <w:shd w:val="clear" w:color="auto" w:fill="E2EFD9" w:themeFill="accent6" w:themeFillTint="33"/>
            <w:vAlign w:val="center"/>
            <w:hideMark/>
          </w:tcPr>
          <w:p w14:paraId="6B783FD0" w14:textId="1136A785"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70-74</w:t>
            </w:r>
          </w:p>
        </w:tc>
        <w:tc>
          <w:tcPr>
            <w:tcW w:w="0" w:type="auto"/>
            <w:shd w:val="clear" w:color="auto" w:fill="E2EFD9" w:themeFill="accent6" w:themeFillTint="33"/>
            <w:vAlign w:val="center"/>
            <w:hideMark/>
          </w:tcPr>
          <w:p w14:paraId="7F34FDD4" w14:textId="64FE651C"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75-79</w:t>
            </w:r>
          </w:p>
        </w:tc>
        <w:tc>
          <w:tcPr>
            <w:tcW w:w="0" w:type="auto"/>
            <w:shd w:val="clear" w:color="auto" w:fill="E2EFD9" w:themeFill="accent6" w:themeFillTint="33"/>
            <w:vAlign w:val="center"/>
            <w:hideMark/>
          </w:tcPr>
          <w:p w14:paraId="2EFAA42E" w14:textId="28300B9C"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80-84</w:t>
            </w:r>
          </w:p>
        </w:tc>
        <w:tc>
          <w:tcPr>
            <w:tcW w:w="0" w:type="auto"/>
            <w:shd w:val="clear" w:color="auto" w:fill="E2EFD9" w:themeFill="accent6" w:themeFillTint="33"/>
            <w:vAlign w:val="center"/>
            <w:hideMark/>
          </w:tcPr>
          <w:p w14:paraId="60793D6B" w14:textId="26746DAE"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85-89</w:t>
            </w:r>
          </w:p>
        </w:tc>
        <w:tc>
          <w:tcPr>
            <w:tcW w:w="0" w:type="auto"/>
            <w:shd w:val="clear" w:color="auto" w:fill="E2EFD9" w:themeFill="accent6" w:themeFillTint="33"/>
            <w:vAlign w:val="center"/>
            <w:hideMark/>
          </w:tcPr>
          <w:p w14:paraId="2636215E" w14:textId="3EF9ED1F"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90-94</w:t>
            </w:r>
          </w:p>
        </w:tc>
        <w:tc>
          <w:tcPr>
            <w:tcW w:w="0" w:type="auto"/>
            <w:shd w:val="clear" w:color="auto" w:fill="E2EFD9" w:themeFill="accent6" w:themeFillTint="33"/>
            <w:vAlign w:val="center"/>
            <w:hideMark/>
          </w:tcPr>
          <w:p w14:paraId="05AAD16B" w14:textId="0BA43048" w:rsidR="00610AF7" w:rsidRPr="00DB3B35" w:rsidRDefault="002D7107" w:rsidP="007A3E38">
            <w:pPr>
              <w:spacing w:after="0" w:line="240" w:lineRule="auto"/>
              <w:jc w:val="center"/>
              <w:rPr>
                <w:rFonts w:eastAsia="Times New Roman" w:cs="Times New Roman"/>
                <w:b/>
                <w:bCs/>
                <w:sz w:val="22"/>
                <w:lang w:eastAsia="hr-HR"/>
              </w:rPr>
            </w:pPr>
            <w:r w:rsidRPr="00DB3B35">
              <w:rPr>
                <w:rFonts w:eastAsia="Times New Roman" w:cs="Times New Roman"/>
                <w:b/>
                <w:bCs/>
                <w:sz w:val="22"/>
                <w:lang w:eastAsia="hr-HR"/>
              </w:rPr>
              <w:t xml:space="preserve">95 </w:t>
            </w:r>
            <w:r>
              <w:rPr>
                <w:rFonts w:eastAsia="Times New Roman" w:cs="Times New Roman"/>
                <w:b/>
                <w:bCs/>
                <w:sz w:val="22"/>
                <w:lang w:eastAsia="hr-HR"/>
              </w:rPr>
              <w:t>i</w:t>
            </w:r>
            <w:r w:rsidRPr="00DB3B35">
              <w:rPr>
                <w:rFonts w:eastAsia="Times New Roman" w:cs="Times New Roman"/>
                <w:b/>
                <w:bCs/>
                <w:sz w:val="22"/>
                <w:lang w:eastAsia="hr-HR"/>
              </w:rPr>
              <w:t xml:space="preserve"> </w:t>
            </w:r>
            <w:r>
              <w:rPr>
                <w:rFonts w:eastAsia="Times New Roman" w:cs="Times New Roman"/>
                <w:b/>
                <w:bCs/>
                <w:sz w:val="22"/>
                <w:lang w:eastAsia="hr-HR"/>
              </w:rPr>
              <w:t>v</w:t>
            </w:r>
            <w:r w:rsidRPr="00DB3B35">
              <w:rPr>
                <w:rFonts w:eastAsia="Times New Roman" w:cs="Times New Roman"/>
                <w:b/>
                <w:bCs/>
                <w:sz w:val="22"/>
                <w:lang w:eastAsia="hr-HR"/>
              </w:rPr>
              <w:t>iše</w:t>
            </w:r>
          </w:p>
        </w:tc>
      </w:tr>
      <w:tr w:rsidR="002D7107" w:rsidRPr="00DB3B35" w14:paraId="09207569" w14:textId="77777777" w:rsidTr="008E264C">
        <w:trPr>
          <w:trHeight w:val="255"/>
        </w:trPr>
        <w:tc>
          <w:tcPr>
            <w:tcW w:w="0" w:type="auto"/>
            <w:vMerge w:val="restart"/>
            <w:vAlign w:val="center"/>
            <w:hideMark/>
          </w:tcPr>
          <w:p w14:paraId="368A30C1" w14:textId="40839784" w:rsidR="002D7107" w:rsidRPr="00DB3B35" w:rsidRDefault="002D7107" w:rsidP="002D7107">
            <w:pPr>
              <w:spacing w:after="0" w:line="240" w:lineRule="auto"/>
              <w:jc w:val="center"/>
              <w:rPr>
                <w:rFonts w:eastAsia="Times New Roman" w:cs="Times New Roman"/>
                <w:sz w:val="22"/>
                <w:lang w:eastAsia="hr-HR"/>
              </w:rPr>
            </w:pPr>
            <w:r>
              <w:rPr>
                <w:rFonts w:eastAsia="Times New Roman" w:cs="Times New Roman"/>
                <w:sz w:val="22"/>
                <w:lang w:eastAsia="hr-HR"/>
              </w:rPr>
              <w:t>Općina Gračac</w:t>
            </w:r>
          </w:p>
        </w:tc>
        <w:tc>
          <w:tcPr>
            <w:tcW w:w="0" w:type="auto"/>
            <w:vAlign w:val="center"/>
            <w:hideMark/>
          </w:tcPr>
          <w:p w14:paraId="6E7D39EC" w14:textId="77777777" w:rsidR="002D7107" w:rsidRPr="00DB3B35" w:rsidRDefault="002D7107" w:rsidP="002D7107">
            <w:pPr>
              <w:spacing w:after="0" w:line="240" w:lineRule="auto"/>
              <w:jc w:val="center"/>
              <w:rPr>
                <w:rFonts w:eastAsia="Times New Roman" w:cs="Times New Roman"/>
                <w:sz w:val="22"/>
                <w:lang w:eastAsia="hr-HR"/>
              </w:rPr>
            </w:pPr>
            <w:r w:rsidRPr="00DB3B35">
              <w:rPr>
                <w:rFonts w:eastAsia="Times New Roman" w:cs="Times New Roman"/>
                <w:sz w:val="22"/>
                <w:lang w:eastAsia="hr-HR"/>
              </w:rPr>
              <w:t>sv.</w:t>
            </w:r>
          </w:p>
        </w:tc>
        <w:tc>
          <w:tcPr>
            <w:tcW w:w="0" w:type="auto"/>
            <w:vAlign w:val="center"/>
          </w:tcPr>
          <w:p w14:paraId="5523FC75" w14:textId="71E4E9C0" w:rsidR="002D7107" w:rsidRPr="002D7107" w:rsidRDefault="002D7107" w:rsidP="002D7107">
            <w:pPr>
              <w:spacing w:after="0" w:line="240" w:lineRule="auto"/>
              <w:jc w:val="center"/>
              <w:rPr>
                <w:rFonts w:eastAsia="Times New Roman" w:cs="Times New Roman"/>
                <w:sz w:val="22"/>
                <w:lang w:eastAsia="hr-HR"/>
              </w:rPr>
            </w:pPr>
            <w:r w:rsidRPr="002D7107">
              <w:rPr>
                <w:rFonts w:eastAsia="Times New Roman" w:cs="Times New Roman"/>
                <w:sz w:val="22"/>
                <w:lang w:eastAsia="hr-HR"/>
              </w:rPr>
              <w:t>3.136</w:t>
            </w:r>
          </w:p>
        </w:tc>
        <w:tc>
          <w:tcPr>
            <w:tcW w:w="0" w:type="auto"/>
            <w:vAlign w:val="center"/>
          </w:tcPr>
          <w:p w14:paraId="6098F9BB" w14:textId="75E85884"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105</w:t>
            </w:r>
          </w:p>
        </w:tc>
        <w:tc>
          <w:tcPr>
            <w:tcW w:w="0" w:type="auto"/>
            <w:vAlign w:val="center"/>
          </w:tcPr>
          <w:p w14:paraId="67B163FB" w14:textId="6D98C433"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124</w:t>
            </w:r>
          </w:p>
        </w:tc>
        <w:tc>
          <w:tcPr>
            <w:tcW w:w="0" w:type="auto"/>
            <w:vAlign w:val="center"/>
          </w:tcPr>
          <w:p w14:paraId="1B55875A" w14:textId="18ABC94C"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150</w:t>
            </w:r>
          </w:p>
        </w:tc>
        <w:tc>
          <w:tcPr>
            <w:tcW w:w="0" w:type="auto"/>
            <w:vAlign w:val="center"/>
          </w:tcPr>
          <w:p w14:paraId="3B364224" w14:textId="11562A53"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154</w:t>
            </w:r>
          </w:p>
        </w:tc>
        <w:tc>
          <w:tcPr>
            <w:tcW w:w="0" w:type="auto"/>
            <w:vAlign w:val="center"/>
          </w:tcPr>
          <w:p w14:paraId="2B942CA1" w14:textId="31A2711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187</w:t>
            </w:r>
          </w:p>
        </w:tc>
        <w:tc>
          <w:tcPr>
            <w:tcW w:w="0" w:type="auto"/>
            <w:vAlign w:val="center"/>
          </w:tcPr>
          <w:p w14:paraId="6E80F640" w14:textId="3FD96F60"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117</w:t>
            </w:r>
          </w:p>
        </w:tc>
        <w:tc>
          <w:tcPr>
            <w:tcW w:w="0" w:type="auto"/>
            <w:vAlign w:val="center"/>
          </w:tcPr>
          <w:p w14:paraId="6473E651" w14:textId="13927E8F"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126</w:t>
            </w:r>
          </w:p>
        </w:tc>
        <w:tc>
          <w:tcPr>
            <w:tcW w:w="0" w:type="auto"/>
            <w:vAlign w:val="center"/>
          </w:tcPr>
          <w:p w14:paraId="4D578F03" w14:textId="760DEEC4"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151</w:t>
            </w:r>
          </w:p>
        </w:tc>
        <w:tc>
          <w:tcPr>
            <w:tcW w:w="0" w:type="auto"/>
            <w:vAlign w:val="center"/>
          </w:tcPr>
          <w:p w14:paraId="33163AE9" w14:textId="0F8DC599"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182</w:t>
            </w:r>
          </w:p>
        </w:tc>
        <w:tc>
          <w:tcPr>
            <w:tcW w:w="0" w:type="auto"/>
            <w:vAlign w:val="center"/>
          </w:tcPr>
          <w:p w14:paraId="76DEC7CB" w14:textId="4CE243BE"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221</w:t>
            </w:r>
          </w:p>
        </w:tc>
        <w:tc>
          <w:tcPr>
            <w:tcW w:w="0" w:type="auto"/>
            <w:vAlign w:val="center"/>
          </w:tcPr>
          <w:p w14:paraId="5BA3BE11" w14:textId="1F4D9C9A"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248</w:t>
            </w:r>
          </w:p>
        </w:tc>
        <w:tc>
          <w:tcPr>
            <w:tcW w:w="0" w:type="auto"/>
            <w:vAlign w:val="center"/>
          </w:tcPr>
          <w:p w14:paraId="33BF6DD0" w14:textId="7F7D8BD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259</w:t>
            </w:r>
          </w:p>
        </w:tc>
        <w:tc>
          <w:tcPr>
            <w:tcW w:w="0" w:type="auto"/>
            <w:vAlign w:val="center"/>
          </w:tcPr>
          <w:p w14:paraId="51E4A405" w14:textId="0E6ADDC0"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258</w:t>
            </w:r>
          </w:p>
        </w:tc>
        <w:tc>
          <w:tcPr>
            <w:tcW w:w="0" w:type="auto"/>
            <w:vAlign w:val="center"/>
          </w:tcPr>
          <w:p w14:paraId="4B753D64" w14:textId="34C9C10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258</w:t>
            </w:r>
          </w:p>
        </w:tc>
        <w:tc>
          <w:tcPr>
            <w:tcW w:w="0" w:type="auto"/>
            <w:vAlign w:val="center"/>
          </w:tcPr>
          <w:p w14:paraId="6BC0FC8B" w14:textId="3AFEFED0"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205</w:t>
            </w:r>
          </w:p>
        </w:tc>
        <w:tc>
          <w:tcPr>
            <w:tcW w:w="0" w:type="auto"/>
            <w:vAlign w:val="center"/>
          </w:tcPr>
          <w:p w14:paraId="65A54AD1" w14:textId="63824029"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126</w:t>
            </w:r>
          </w:p>
        </w:tc>
        <w:tc>
          <w:tcPr>
            <w:tcW w:w="0" w:type="auto"/>
            <w:vAlign w:val="center"/>
          </w:tcPr>
          <w:p w14:paraId="11342A8A" w14:textId="16E4537E"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168</w:t>
            </w:r>
          </w:p>
        </w:tc>
        <w:tc>
          <w:tcPr>
            <w:tcW w:w="0" w:type="auto"/>
            <w:vAlign w:val="center"/>
          </w:tcPr>
          <w:p w14:paraId="1950B837" w14:textId="5063C025"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71</w:t>
            </w:r>
          </w:p>
        </w:tc>
        <w:tc>
          <w:tcPr>
            <w:tcW w:w="0" w:type="auto"/>
            <w:vAlign w:val="center"/>
          </w:tcPr>
          <w:p w14:paraId="48B7E5C7" w14:textId="1DCF2E33"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22</w:t>
            </w:r>
          </w:p>
        </w:tc>
        <w:tc>
          <w:tcPr>
            <w:tcW w:w="0" w:type="auto"/>
            <w:vAlign w:val="center"/>
          </w:tcPr>
          <w:p w14:paraId="51F6EE4A" w14:textId="302C1D71"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4</w:t>
            </w:r>
          </w:p>
        </w:tc>
      </w:tr>
      <w:tr w:rsidR="002D7107" w:rsidRPr="00DB3B35" w14:paraId="2533FECB" w14:textId="77777777" w:rsidTr="008E264C">
        <w:trPr>
          <w:trHeight w:val="255"/>
        </w:trPr>
        <w:tc>
          <w:tcPr>
            <w:tcW w:w="0" w:type="auto"/>
            <w:vMerge/>
            <w:vAlign w:val="center"/>
            <w:hideMark/>
          </w:tcPr>
          <w:p w14:paraId="3D44FF88" w14:textId="77777777" w:rsidR="002D7107" w:rsidRPr="00DB3B35" w:rsidRDefault="002D7107" w:rsidP="002D7107">
            <w:pPr>
              <w:spacing w:after="0" w:line="240" w:lineRule="auto"/>
              <w:jc w:val="center"/>
              <w:rPr>
                <w:rFonts w:eastAsia="Times New Roman" w:cs="Times New Roman"/>
                <w:sz w:val="22"/>
                <w:lang w:eastAsia="hr-HR"/>
              </w:rPr>
            </w:pPr>
          </w:p>
        </w:tc>
        <w:tc>
          <w:tcPr>
            <w:tcW w:w="0" w:type="auto"/>
            <w:vAlign w:val="center"/>
            <w:hideMark/>
          </w:tcPr>
          <w:p w14:paraId="1B0BDBB3" w14:textId="77777777" w:rsidR="002D7107" w:rsidRPr="00DB3B35" w:rsidRDefault="002D7107" w:rsidP="002D7107">
            <w:pPr>
              <w:spacing w:after="0" w:line="240" w:lineRule="auto"/>
              <w:jc w:val="center"/>
              <w:rPr>
                <w:rFonts w:eastAsia="Times New Roman" w:cs="Times New Roman"/>
                <w:sz w:val="22"/>
                <w:lang w:eastAsia="hr-HR"/>
              </w:rPr>
            </w:pPr>
            <w:r w:rsidRPr="00DB3B35">
              <w:rPr>
                <w:rFonts w:eastAsia="Times New Roman" w:cs="Times New Roman"/>
                <w:sz w:val="22"/>
                <w:lang w:eastAsia="hr-HR"/>
              </w:rPr>
              <w:t>m</w:t>
            </w:r>
          </w:p>
        </w:tc>
        <w:tc>
          <w:tcPr>
            <w:tcW w:w="0" w:type="auto"/>
            <w:vAlign w:val="center"/>
          </w:tcPr>
          <w:p w14:paraId="30F82CF5" w14:textId="27723365" w:rsidR="002D7107" w:rsidRPr="002D7107" w:rsidRDefault="002D7107" w:rsidP="002D7107">
            <w:pPr>
              <w:spacing w:after="0" w:line="240" w:lineRule="auto"/>
              <w:jc w:val="center"/>
              <w:rPr>
                <w:rFonts w:eastAsia="Times New Roman" w:cs="Times New Roman"/>
                <w:sz w:val="22"/>
                <w:lang w:eastAsia="hr-HR"/>
              </w:rPr>
            </w:pPr>
            <w:r w:rsidRPr="002D7107">
              <w:rPr>
                <w:rFonts w:eastAsia="Times New Roman" w:cs="Times New Roman"/>
                <w:sz w:val="22"/>
                <w:lang w:eastAsia="hr-HR"/>
              </w:rPr>
              <w:t>1.573</w:t>
            </w:r>
          </w:p>
        </w:tc>
        <w:tc>
          <w:tcPr>
            <w:tcW w:w="0" w:type="auto"/>
            <w:vAlign w:val="center"/>
          </w:tcPr>
          <w:p w14:paraId="3BE17F0F" w14:textId="632A7E2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64</w:t>
            </w:r>
          </w:p>
        </w:tc>
        <w:tc>
          <w:tcPr>
            <w:tcW w:w="0" w:type="auto"/>
            <w:vAlign w:val="center"/>
          </w:tcPr>
          <w:p w14:paraId="54D423F0" w14:textId="7035D363"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64</w:t>
            </w:r>
          </w:p>
        </w:tc>
        <w:tc>
          <w:tcPr>
            <w:tcW w:w="0" w:type="auto"/>
            <w:vAlign w:val="center"/>
          </w:tcPr>
          <w:p w14:paraId="69737E95" w14:textId="5BFB728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77</w:t>
            </w:r>
          </w:p>
        </w:tc>
        <w:tc>
          <w:tcPr>
            <w:tcW w:w="0" w:type="auto"/>
            <w:vAlign w:val="center"/>
          </w:tcPr>
          <w:p w14:paraId="0ECC1683" w14:textId="58657EBB"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85</w:t>
            </w:r>
          </w:p>
        </w:tc>
        <w:tc>
          <w:tcPr>
            <w:tcW w:w="0" w:type="auto"/>
            <w:vAlign w:val="center"/>
          </w:tcPr>
          <w:p w14:paraId="46886725" w14:textId="48BBB60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97</w:t>
            </w:r>
          </w:p>
        </w:tc>
        <w:tc>
          <w:tcPr>
            <w:tcW w:w="0" w:type="auto"/>
            <w:vAlign w:val="center"/>
          </w:tcPr>
          <w:p w14:paraId="79E9E22F" w14:textId="64433289"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61</w:t>
            </w:r>
          </w:p>
        </w:tc>
        <w:tc>
          <w:tcPr>
            <w:tcW w:w="0" w:type="auto"/>
            <w:vAlign w:val="center"/>
          </w:tcPr>
          <w:p w14:paraId="1C972CEC" w14:textId="00F6A59D"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57</w:t>
            </w:r>
          </w:p>
        </w:tc>
        <w:tc>
          <w:tcPr>
            <w:tcW w:w="0" w:type="auto"/>
            <w:vAlign w:val="center"/>
          </w:tcPr>
          <w:p w14:paraId="6EA31959" w14:textId="113C2479"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79</w:t>
            </w:r>
          </w:p>
        </w:tc>
        <w:tc>
          <w:tcPr>
            <w:tcW w:w="0" w:type="auto"/>
            <w:vAlign w:val="center"/>
          </w:tcPr>
          <w:p w14:paraId="02104D58" w14:textId="4B4FDE6B"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100</w:t>
            </w:r>
          </w:p>
        </w:tc>
        <w:tc>
          <w:tcPr>
            <w:tcW w:w="0" w:type="auto"/>
            <w:vAlign w:val="center"/>
          </w:tcPr>
          <w:p w14:paraId="4673CC8F" w14:textId="5214978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109</w:t>
            </w:r>
          </w:p>
        </w:tc>
        <w:tc>
          <w:tcPr>
            <w:tcW w:w="0" w:type="auto"/>
            <w:vAlign w:val="center"/>
          </w:tcPr>
          <w:p w14:paraId="637B6E81" w14:textId="7B05364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143</w:t>
            </w:r>
          </w:p>
        </w:tc>
        <w:tc>
          <w:tcPr>
            <w:tcW w:w="0" w:type="auto"/>
            <w:vAlign w:val="center"/>
          </w:tcPr>
          <w:p w14:paraId="114B3291" w14:textId="1200631E"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133</w:t>
            </w:r>
          </w:p>
        </w:tc>
        <w:tc>
          <w:tcPr>
            <w:tcW w:w="0" w:type="auto"/>
            <w:vAlign w:val="center"/>
          </w:tcPr>
          <w:p w14:paraId="0CDFA724" w14:textId="33E72C39"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137</w:t>
            </w:r>
          </w:p>
        </w:tc>
        <w:tc>
          <w:tcPr>
            <w:tcW w:w="0" w:type="auto"/>
            <w:vAlign w:val="center"/>
          </w:tcPr>
          <w:p w14:paraId="7B1BC7F9" w14:textId="469854A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120</w:t>
            </w:r>
          </w:p>
        </w:tc>
        <w:tc>
          <w:tcPr>
            <w:tcW w:w="0" w:type="auto"/>
            <w:vAlign w:val="center"/>
          </w:tcPr>
          <w:p w14:paraId="73D388A0" w14:textId="5CF3A11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97</w:t>
            </w:r>
          </w:p>
        </w:tc>
        <w:tc>
          <w:tcPr>
            <w:tcW w:w="0" w:type="auto"/>
            <w:vAlign w:val="center"/>
          </w:tcPr>
          <w:p w14:paraId="152D54FE" w14:textId="0977F22F"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54</w:t>
            </w:r>
          </w:p>
        </w:tc>
        <w:tc>
          <w:tcPr>
            <w:tcW w:w="0" w:type="auto"/>
            <w:vAlign w:val="center"/>
          </w:tcPr>
          <w:p w14:paraId="07225949" w14:textId="5992AE1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63</w:t>
            </w:r>
          </w:p>
        </w:tc>
        <w:tc>
          <w:tcPr>
            <w:tcW w:w="0" w:type="auto"/>
            <w:vAlign w:val="center"/>
          </w:tcPr>
          <w:p w14:paraId="4BC80429" w14:textId="6B2DB15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26</w:t>
            </w:r>
          </w:p>
        </w:tc>
        <w:tc>
          <w:tcPr>
            <w:tcW w:w="0" w:type="auto"/>
            <w:vAlign w:val="center"/>
          </w:tcPr>
          <w:p w14:paraId="53546D0A" w14:textId="52F8987D"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w:t>
            </w:r>
          </w:p>
        </w:tc>
        <w:tc>
          <w:tcPr>
            <w:tcW w:w="0" w:type="auto"/>
            <w:vAlign w:val="center"/>
          </w:tcPr>
          <w:p w14:paraId="68E7F1CC" w14:textId="25FEDD70"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w:t>
            </w:r>
          </w:p>
        </w:tc>
      </w:tr>
      <w:tr w:rsidR="002D7107" w:rsidRPr="00DB3B35" w14:paraId="3927DFF9" w14:textId="77777777" w:rsidTr="008E264C">
        <w:trPr>
          <w:trHeight w:val="255"/>
        </w:trPr>
        <w:tc>
          <w:tcPr>
            <w:tcW w:w="0" w:type="auto"/>
            <w:vMerge/>
            <w:vAlign w:val="center"/>
            <w:hideMark/>
          </w:tcPr>
          <w:p w14:paraId="56C289DC" w14:textId="77777777" w:rsidR="002D7107" w:rsidRPr="00DB3B35" w:rsidRDefault="002D7107" w:rsidP="002D7107">
            <w:pPr>
              <w:spacing w:after="0" w:line="240" w:lineRule="auto"/>
              <w:jc w:val="center"/>
              <w:rPr>
                <w:rFonts w:eastAsia="Times New Roman" w:cs="Times New Roman"/>
                <w:sz w:val="22"/>
                <w:lang w:eastAsia="hr-HR"/>
              </w:rPr>
            </w:pPr>
          </w:p>
        </w:tc>
        <w:tc>
          <w:tcPr>
            <w:tcW w:w="0" w:type="auto"/>
            <w:vAlign w:val="center"/>
            <w:hideMark/>
          </w:tcPr>
          <w:p w14:paraId="002FAE25" w14:textId="77777777" w:rsidR="002D7107" w:rsidRPr="00DB3B35" w:rsidRDefault="002D7107" w:rsidP="002D7107">
            <w:pPr>
              <w:spacing w:after="0" w:line="240" w:lineRule="auto"/>
              <w:jc w:val="center"/>
              <w:rPr>
                <w:rFonts w:eastAsia="Times New Roman" w:cs="Times New Roman"/>
                <w:sz w:val="22"/>
                <w:lang w:eastAsia="hr-HR"/>
              </w:rPr>
            </w:pPr>
            <w:r w:rsidRPr="00DB3B35">
              <w:rPr>
                <w:rFonts w:eastAsia="Times New Roman" w:cs="Times New Roman"/>
                <w:sz w:val="22"/>
                <w:lang w:eastAsia="hr-HR"/>
              </w:rPr>
              <w:t>ž</w:t>
            </w:r>
          </w:p>
        </w:tc>
        <w:tc>
          <w:tcPr>
            <w:tcW w:w="0" w:type="auto"/>
            <w:vAlign w:val="center"/>
          </w:tcPr>
          <w:p w14:paraId="4038602A" w14:textId="3D81C5FD" w:rsidR="002D7107" w:rsidRPr="002D7107" w:rsidRDefault="002D7107" w:rsidP="002D7107">
            <w:pPr>
              <w:spacing w:after="0" w:line="240" w:lineRule="auto"/>
              <w:jc w:val="center"/>
              <w:rPr>
                <w:rFonts w:eastAsia="Times New Roman" w:cs="Times New Roman"/>
                <w:sz w:val="22"/>
                <w:lang w:eastAsia="hr-HR"/>
              </w:rPr>
            </w:pPr>
            <w:r w:rsidRPr="002D7107">
              <w:rPr>
                <w:rFonts w:eastAsia="Times New Roman" w:cs="Times New Roman"/>
                <w:sz w:val="22"/>
                <w:lang w:eastAsia="hr-HR"/>
              </w:rPr>
              <w:t>1.563</w:t>
            </w:r>
          </w:p>
        </w:tc>
        <w:tc>
          <w:tcPr>
            <w:tcW w:w="0" w:type="auto"/>
            <w:vAlign w:val="center"/>
          </w:tcPr>
          <w:p w14:paraId="4DCDF0DE" w14:textId="36954C8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41</w:t>
            </w:r>
          </w:p>
        </w:tc>
        <w:tc>
          <w:tcPr>
            <w:tcW w:w="0" w:type="auto"/>
            <w:vAlign w:val="center"/>
          </w:tcPr>
          <w:p w14:paraId="709E530E" w14:textId="18A4E9A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60</w:t>
            </w:r>
          </w:p>
        </w:tc>
        <w:tc>
          <w:tcPr>
            <w:tcW w:w="0" w:type="auto"/>
            <w:vAlign w:val="center"/>
          </w:tcPr>
          <w:p w14:paraId="04E53B32" w14:textId="09A457A8"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73</w:t>
            </w:r>
          </w:p>
        </w:tc>
        <w:tc>
          <w:tcPr>
            <w:tcW w:w="0" w:type="auto"/>
            <w:vAlign w:val="center"/>
          </w:tcPr>
          <w:p w14:paraId="691CB16C" w14:textId="00C36D0D"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69</w:t>
            </w:r>
          </w:p>
        </w:tc>
        <w:tc>
          <w:tcPr>
            <w:tcW w:w="0" w:type="auto"/>
            <w:vAlign w:val="center"/>
          </w:tcPr>
          <w:p w14:paraId="0CCF6849" w14:textId="643B34DB"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90</w:t>
            </w:r>
          </w:p>
        </w:tc>
        <w:tc>
          <w:tcPr>
            <w:tcW w:w="0" w:type="auto"/>
            <w:vAlign w:val="center"/>
          </w:tcPr>
          <w:p w14:paraId="0BE06927" w14:textId="4E67AB0C"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56</w:t>
            </w:r>
          </w:p>
        </w:tc>
        <w:tc>
          <w:tcPr>
            <w:tcW w:w="0" w:type="auto"/>
            <w:vAlign w:val="center"/>
          </w:tcPr>
          <w:p w14:paraId="3B2EAC39" w14:textId="7A19C97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69</w:t>
            </w:r>
          </w:p>
        </w:tc>
        <w:tc>
          <w:tcPr>
            <w:tcW w:w="0" w:type="auto"/>
            <w:vAlign w:val="center"/>
          </w:tcPr>
          <w:p w14:paraId="0891E33F" w14:textId="4A52DFD4"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72</w:t>
            </w:r>
          </w:p>
        </w:tc>
        <w:tc>
          <w:tcPr>
            <w:tcW w:w="0" w:type="auto"/>
            <w:vAlign w:val="center"/>
          </w:tcPr>
          <w:p w14:paraId="5FC7A7E0" w14:textId="68619CC2"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82</w:t>
            </w:r>
          </w:p>
        </w:tc>
        <w:tc>
          <w:tcPr>
            <w:tcW w:w="0" w:type="auto"/>
            <w:vAlign w:val="center"/>
          </w:tcPr>
          <w:p w14:paraId="09801ADD" w14:textId="03C7A90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112</w:t>
            </w:r>
          </w:p>
        </w:tc>
        <w:tc>
          <w:tcPr>
            <w:tcW w:w="0" w:type="auto"/>
            <w:vAlign w:val="center"/>
          </w:tcPr>
          <w:p w14:paraId="129345A3" w14:textId="1DAC3043"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105</w:t>
            </w:r>
          </w:p>
        </w:tc>
        <w:tc>
          <w:tcPr>
            <w:tcW w:w="0" w:type="auto"/>
            <w:vAlign w:val="center"/>
          </w:tcPr>
          <w:p w14:paraId="36E33E48" w14:textId="71C42F16"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126</w:t>
            </w:r>
          </w:p>
        </w:tc>
        <w:tc>
          <w:tcPr>
            <w:tcW w:w="0" w:type="auto"/>
            <w:vAlign w:val="center"/>
          </w:tcPr>
          <w:p w14:paraId="46D90F3F" w14:textId="0E4F5A6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121</w:t>
            </w:r>
          </w:p>
        </w:tc>
        <w:tc>
          <w:tcPr>
            <w:tcW w:w="0" w:type="auto"/>
            <w:vAlign w:val="center"/>
          </w:tcPr>
          <w:p w14:paraId="102ABB7B" w14:textId="154BDB31"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138</w:t>
            </w:r>
          </w:p>
        </w:tc>
        <w:tc>
          <w:tcPr>
            <w:tcW w:w="0" w:type="auto"/>
            <w:vAlign w:val="center"/>
          </w:tcPr>
          <w:p w14:paraId="52671E1F" w14:textId="1A249C01"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108</w:t>
            </w:r>
          </w:p>
        </w:tc>
        <w:tc>
          <w:tcPr>
            <w:tcW w:w="0" w:type="auto"/>
            <w:vAlign w:val="center"/>
          </w:tcPr>
          <w:p w14:paraId="58FB6D31" w14:textId="0981847E"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72</w:t>
            </w:r>
          </w:p>
        </w:tc>
        <w:tc>
          <w:tcPr>
            <w:tcW w:w="0" w:type="auto"/>
            <w:vAlign w:val="center"/>
          </w:tcPr>
          <w:p w14:paraId="4098DA26" w14:textId="48C49D1B"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105</w:t>
            </w:r>
          </w:p>
        </w:tc>
        <w:tc>
          <w:tcPr>
            <w:tcW w:w="0" w:type="auto"/>
            <w:vAlign w:val="center"/>
          </w:tcPr>
          <w:p w14:paraId="42F5CC7B" w14:textId="39CBEBA7"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45</w:t>
            </w:r>
          </w:p>
        </w:tc>
        <w:tc>
          <w:tcPr>
            <w:tcW w:w="0" w:type="auto"/>
            <w:vAlign w:val="center"/>
          </w:tcPr>
          <w:p w14:paraId="6AB25B01" w14:textId="5F1C2D26"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16</w:t>
            </w:r>
          </w:p>
        </w:tc>
        <w:tc>
          <w:tcPr>
            <w:tcW w:w="0" w:type="auto"/>
            <w:vAlign w:val="center"/>
          </w:tcPr>
          <w:p w14:paraId="575A2AC6" w14:textId="56FCEF95" w:rsidR="002D7107" w:rsidRPr="002D7107" w:rsidRDefault="002D7107" w:rsidP="002D7107">
            <w:pPr>
              <w:spacing w:after="0"/>
              <w:jc w:val="center"/>
              <w:rPr>
                <w:rFonts w:eastAsia="Times New Roman" w:cs="Times New Roman"/>
                <w:sz w:val="22"/>
                <w:lang w:eastAsia="hr-HR"/>
              </w:rPr>
            </w:pPr>
            <w:r w:rsidRPr="002D7107">
              <w:rPr>
                <w:rFonts w:eastAsia="Times New Roman" w:cs="Times New Roman"/>
                <w:sz w:val="22"/>
                <w:lang w:eastAsia="hr-HR"/>
              </w:rPr>
              <w:t>3</w:t>
            </w:r>
          </w:p>
        </w:tc>
      </w:tr>
    </w:tbl>
    <w:p w14:paraId="1C5F723C" w14:textId="687CB2F1" w:rsidR="00610AF7" w:rsidRPr="00DB3B35" w:rsidRDefault="009A37CF" w:rsidP="00995198">
      <w:pPr>
        <w:jc w:val="center"/>
        <w:rPr>
          <w:rFonts w:cs="Times New Roman"/>
          <w:lang w:eastAsia="zh-CN"/>
        </w:rPr>
      </w:pPr>
      <w:r w:rsidRPr="00DB3B35">
        <w:rPr>
          <w:rFonts w:cs="Times New Roman"/>
          <w:i/>
          <w:sz w:val="20"/>
          <w:szCs w:val="20"/>
          <w:lang w:eastAsia="zh-CN"/>
        </w:rPr>
        <w:t xml:space="preserve">Izvor: </w:t>
      </w:r>
      <w:r w:rsidR="002D7107">
        <w:rPr>
          <w:rFonts w:cs="Times New Roman"/>
          <w:i/>
          <w:sz w:val="20"/>
          <w:szCs w:val="20"/>
          <w:lang w:eastAsia="zh-CN"/>
        </w:rPr>
        <w:t>Popis stanovništva 2021. godine</w:t>
      </w:r>
    </w:p>
    <w:p w14:paraId="6A96F9E8" w14:textId="112E09B6" w:rsidR="00FD5518" w:rsidRPr="00DB3B35" w:rsidRDefault="00FD5518" w:rsidP="00CB242F">
      <w:pPr>
        <w:pStyle w:val="Naslov3"/>
        <w:numPr>
          <w:ilvl w:val="2"/>
          <w:numId w:val="24"/>
        </w:numPr>
        <w:spacing w:after="240"/>
      </w:pPr>
      <w:bookmarkStart w:id="96" w:name="_Toc522628528"/>
      <w:bookmarkStart w:id="97" w:name="_Toc528141807"/>
      <w:bookmarkStart w:id="98" w:name="_Toc233879973"/>
      <w:r w:rsidRPr="00DB3B35">
        <w:t>Broj stanovnika kojoj je potrebna neka vrsta pomoći pri obavljanju svakodnevnih zadataka</w:t>
      </w:r>
      <w:bookmarkEnd w:id="96"/>
      <w:bookmarkEnd w:id="97"/>
      <w:bookmarkEnd w:id="98"/>
    </w:p>
    <w:p w14:paraId="78000C61" w14:textId="77777777" w:rsidR="008E264C" w:rsidRDefault="00995198" w:rsidP="008E264C">
      <w:pPr>
        <w:ind w:firstLine="708"/>
        <w:rPr>
          <w:rFonts w:cs="Arial"/>
          <w:bCs/>
          <w:szCs w:val="24"/>
          <w:lang w:eastAsia="zh-CN"/>
        </w:rPr>
      </w:pPr>
      <w:r w:rsidRPr="00DB3B35">
        <w:rPr>
          <w:rFonts w:cs="Arial"/>
          <w:bCs/>
          <w:szCs w:val="24"/>
          <w:lang w:eastAsia="zh-CN"/>
        </w:rPr>
        <w:t>Vrste teškoća koje se razmatraju su teškoće s vidom, teškoće s vidom i teškoće sa sluhom ili govorno-glasovnom komunikacijom, teškoće s vidom i teškoće s pamćenjem, koncentracijom ili u sporazumijevanju s drugima; teškoće s vidom i teškoće s kretanjem, teškoće s vidom i ostale teškoće; teškoće sa sluhom ili govorno-glasovnom komunikacijom; teškoće sa sluhom ili govorno-glasovnom komunikacijom i teškoće s pamćenjem, koncentracijom ili u sporazumijevanju s drugima; teškoće sa sluhom ili govorno-glasovnom komunikacijom i teškoće s kretanjem, teškoće sa sluhom ili govorno-glasovnom komunikacijom i ostale teškoće ; teškoće s pamćenjem, koncentracijom ili u sporazumijevanju s drugima, teškoće s pamćenjem, koncentracijom ili u sporazumijevanju s drugima i ostale teškoće; teškoće s pamćenjem, koncentracijom ili u sporazumijevanju s drugima i teškoće s kretanjem; teškoće s kretanjem, teškoće s kretanjem i ostale teškoće te ostale teškoće.</w:t>
      </w:r>
      <w:r w:rsidR="008E264C">
        <w:rPr>
          <w:rFonts w:cs="Arial"/>
          <w:bCs/>
          <w:szCs w:val="24"/>
          <w:lang w:eastAsia="zh-CN"/>
        </w:rPr>
        <w:t xml:space="preserve"> </w:t>
      </w:r>
    </w:p>
    <w:p w14:paraId="6DF084A3" w14:textId="661613BC" w:rsidR="008E264C" w:rsidRDefault="008E264C" w:rsidP="008E264C">
      <w:pPr>
        <w:rPr>
          <w:rFonts w:cs="Arial"/>
          <w:bCs/>
          <w:szCs w:val="24"/>
          <w:lang w:eastAsia="zh-CN"/>
        </w:rPr>
      </w:pPr>
      <w:r w:rsidRPr="008E264C">
        <w:rPr>
          <w:rFonts w:cs="Arial"/>
          <w:bCs/>
          <w:szCs w:val="24"/>
          <w:lang w:eastAsia="zh-CN"/>
        </w:rPr>
        <w:t>Budući da još uvijek nisu objavljeni novi podaci o broju stanovnika kojima je potrebna pomoć pri obavljanju svakodnevnih zadataka, u sljedećim tablicama navedeni su podaci prema Popisu stanovništva 2011. godine.</w:t>
      </w:r>
    </w:p>
    <w:p w14:paraId="70636541" w14:textId="77777777" w:rsidR="008E264C" w:rsidRDefault="008E264C">
      <w:pPr>
        <w:spacing w:after="160" w:line="259" w:lineRule="auto"/>
        <w:jc w:val="left"/>
        <w:rPr>
          <w:rFonts w:cs="Arial"/>
          <w:bCs/>
          <w:szCs w:val="24"/>
          <w:lang w:eastAsia="zh-CN"/>
        </w:rPr>
      </w:pPr>
      <w:r>
        <w:rPr>
          <w:rFonts w:cs="Arial"/>
          <w:bCs/>
          <w:szCs w:val="24"/>
          <w:lang w:eastAsia="zh-CN"/>
        </w:rPr>
        <w:br w:type="page"/>
      </w:r>
    </w:p>
    <w:p w14:paraId="3CFE25B4" w14:textId="1EE897D2" w:rsidR="00FD5518" w:rsidRPr="008E264C" w:rsidRDefault="00FD5518" w:rsidP="008E2C72">
      <w:pPr>
        <w:pStyle w:val="Opisslike"/>
        <w:rPr>
          <w:b w:val="0"/>
          <w:bCs w:val="0"/>
        </w:rPr>
      </w:pPr>
      <w:r w:rsidRPr="008E264C">
        <w:rPr>
          <w:b w:val="0"/>
          <w:bCs w:val="0"/>
        </w:rPr>
        <w:lastRenderedPageBreak/>
        <w:t xml:space="preserve">Tablica </w:t>
      </w:r>
      <w:r w:rsidRPr="008E264C">
        <w:rPr>
          <w:b w:val="0"/>
          <w:bCs w:val="0"/>
        </w:rPr>
        <w:fldChar w:fldCharType="begin"/>
      </w:r>
      <w:r w:rsidRPr="008E264C">
        <w:rPr>
          <w:b w:val="0"/>
          <w:bCs w:val="0"/>
        </w:rPr>
        <w:instrText xml:space="preserve"> SEQ Tablica \* ARABIC </w:instrText>
      </w:r>
      <w:r w:rsidRPr="008E264C">
        <w:rPr>
          <w:b w:val="0"/>
          <w:bCs w:val="0"/>
        </w:rPr>
        <w:fldChar w:fldCharType="separate"/>
      </w:r>
      <w:r w:rsidR="005A19A7">
        <w:rPr>
          <w:b w:val="0"/>
          <w:bCs w:val="0"/>
        </w:rPr>
        <w:t>4</w:t>
      </w:r>
      <w:r w:rsidRPr="008E264C">
        <w:rPr>
          <w:b w:val="0"/>
          <w:bCs w:val="0"/>
        </w:rPr>
        <w:fldChar w:fldCharType="end"/>
      </w:r>
      <w:r w:rsidRPr="008E264C">
        <w:rPr>
          <w:b w:val="0"/>
          <w:bCs w:val="0"/>
        </w:rPr>
        <w:t>. Stanovništvo s teškoćama u obavljanju svakodnevnih aktivnosti prema starosti i spolu</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7"/>
        <w:gridCol w:w="624"/>
        <w:gridCol w:w="732"/>
        <w:gridCol w:w="732"/>
        <w:gridCol w:w="732"/>
        <w:gridCol w:w="732"/>
        <w:gridCol w:w="732"/>
        <w:gridCol w:w="732"/>
        <w:gridCol w:w="732"/>
        <w:gridCol w:w="732"/>
        <w:gridCol w:w="732"/>
        <w:gridCol w:w="732"/>
        <w:gridCol w:w="732"/>
        <w:gridCol w:w="732"/>
        <w:gridCol w:w="732"/>
        <w:gridCol w:w="732"/>
        <w:gridCol w:w="732"/>
        <w:gridCol w:w="732"/>
        <w:gridCol w:w="733"/>
        <w:gridCol w:w="993"/>
      </w:tblGrid>
      <w:tr w:rsidR="00FD5518" w:rsidRPr="00DB3B35" w14:paraId="6CA6E763" w14:textId="77777777" w:rsidTr="00DA4B35">
        <w:trPr>
          <w:trHeight w:val="324"/>
        </w:trPr>
        <w:tc>
          <w:tcPr>
            <w:tcW w:w="647" w:type="dxa"/>
            <w:vMerge w:val="restart"/>
            <w:shd w:val="clear" w:color="auto" w:fill="C5E0B3" w:themeFill="accent6" w:themeFillTint="66"/>
            <w:textDirection w:val="btLr"/>
            <w:vAlign w:val="center"/>
          </w:tcPr>
          <w:p w14:paraId="7CF93DDB" w14:textId="7319D777" w:rsidR="00FD5518" w:rsidRPr="00DA4B35" w:rsidRDefault="008E264C" w:rsidP="00DA4B35">
            <w:pPr>
              <w:spacing w:after="0" w:line="240" w:lineRule="auto"/>
              <w:jc w:val="center"/>
              <w:rPr>
                <w:rFonts w:cs="Times New Roman"/>
                <w:b/>
                <w:bCs/>
                <w:sz w:val="22"/>
              </w:rPr>
            </w:pPr>
            <w:bookmarkStart w:id="99" w:name="_Hlk508188532"/>
            <w:r w:rsidRPr="00DA4B35">
              <w:rPr>
                <w:rFonts w:cs="Times New Roman"/>
                <w:b/>
                <w:bCs/>
                <w:sz w:val="22"/>
              </w:rPr>
              <w:t>Spol</w:t>
            </w:r>
          </w:p>
        </w:tc>
        <w:tc>
          <w:tcPr>
            <w:tcW w:w="624" w:type="dxa"/>
            <w:vMerge w:val="restart"/>
            <w:shd w:val="clear" w:color="auto" w:fill="C5E0B3" w:themeFill="accent6" w:themeFillTint="66"/>
            <w:textDirection w:val="btLr"/>
            <w:vAlign w:val="center"/>
          </w:tcPr>
          <w:p w14:paraId="00C7081A" w14:textId="60B7F4E6" w:rsidR="00FD5518" w:rsidRPr="00DA4B35" w:rsidRDefault="008E264C" w:rsidP="00DA4B35">
            <w:pPr>
              <w:spacing w:after="0" w:line="240" w:lineRule="auto"/>
              <w:jc w:val="center"/>
              <w:rPr>
                <w:rFonts w:cs="Times New Roman"/>
                <w:b/>
                <w:bCs/>
                <w:sz w:val="22"/>
              </w:rPr>
            </w:pPr>
            <w:r w:rsidRPr="00DA4B35">
              <w:rPr>
                <w:rFonts w:cs="Times New Roman"/>
                <w:b/>
                <w:bCs/>
                <w:sz w:val="22"/>
              </w:rPr>
              <w:t>Ukupno</w:t>
            </w:r>
          </w:p>
        </w:tc>
        <w:tc>
          <w:tcPr>
            <w:tcW w:w="13438" w:type="dxa"/>
            <w:gridSpan w:val="18"/>
            <w:shd w:val="clear" w:color="auto" w:fill="C5E0B3" w:themeFill="accent6" w:themeFillTint="66"/>
            <w:vAlign w:val="center"/>
          </w:tcPr>
          <w:p w14:paraId="6E8E8590" w14:textId="0F410B4E" w:rsidR="00FD5518" w:rsidRPr="00DA4B35" w:rsidRDefault="008E264C" w:rsidP="00DA4B35">
            <w:pPr>
              <w:spacing w:after="0" w:line="240" w:lineRule="auto"/>
              <w:jc w:val="center"/>
              <w:rPr>
                <w:rFonts w:cs="Times New Roman"/>
                <w:b/>
                <w:bCs/>
                <w:sz w:val="22"/>
              </w:rPr>
            </w:pPr>
            <w:r w:rsidRPr="00DA4B35">
              <w:rPr>
                <w:rFonts w:cs="Times New Roman"/>
                <w:b/>
                <w:bCs/>
                <w:sz w:val="22"/>
              </w:rPr>
              <w:t>Starost</w:t>
            </w:r>
          </w:p>
        </w:tc>
      </w:tr>
      <w:tr w:rsidR="00CF5702" w:rsidRPr="00DB3B35" w14:paraId="185A0234" w14:textId="77777777" w:rsidTr="00DA4B35">
        <w:trPr>
          <w:trHeight w:val="829"/>
        </w:trPr>
        <w:tc>
          <w:tcPr>
            <w:tcW w:w="647" w:type="dxa"/>
            <w:vMerge/>
            <w:shd w:val="clear" w:color="auto" w:fill="E2EFD9" w:themeFill="accent6" w:themeFillTint="33"/>
            <w:vAlign w:val="center"/>
          </w:tcPr>
          <w:p w14:paraId="5A07B2EE" w14:textId="77777777" w:rsidR="00FD5518" w:rsidRPr="00DA4B35" w:rsidRDefault="00FD5518" w:rsidP="00995198">
            <w:pPr>
              <w:spacing w:after="0" w:line="240" w:lineRule="auto"/>
              <w:jc w:val="center"/>
              <w:rPr>
                <w:rFonts w:cs="Times New Roman"/>
                <w:b/>
                <w:bCs/>
                <w:sz w:val="22"/>
              </w:rPr>
            </w:pPr>
          </w:p>
        </w:tc>
        <w:tc>
          <w:tcPr>
            <w:tcW w:w="624" w:type="dxa"/>
            <w:vMerge/>
            <w:shd w:val="clear" w:color="auto" w:fill="E2EFD9" w:themeFill="accent6" w:themeFillTint="33"/>
            <w:vAlign w:val="center"/>
          </w:tcPr>
          <w:p w14:paraId="746838F0" w14:textId="77777777" w:rsidR="00FD5518" w:rsidRPr="00DA4B35" w:rsidRDefault="00FD5518" w:rsidP="00995198">
            <w:pPr>
              <w:spacing w:after="0" w:line="240" w:lineRule="auto"/>
              <w:jc w:val="center"/>
              <w:rPr>
                <w:rFonts w:cs="Times New Roman"/>
                <w:b/>
                <w:bCs/>
                <w:sz w:val="22"/>
              </w:rPr>
            </w:pPr>
          </w:p>
        </w:tc>
        <w:tc>
          <w:tcPr>
            <w:tcW w:w="732" w:type="dxa"/>
            <w:shd w:val="clear" w:color="auto" w:fill="E2EFD9" w:themeFill="accent6" w:themeFillTint="33"/>
            <w:vAlign w:val="center"/>
          </w:tcPr>
          <w:p w14:paraId="5D5D3F47"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0-4</w:t>
            </w:r>
          </w:p>
        </w:tc>
        <w:tc>
          <w:tcPr>
            <w:tcW w:w="732" w:type="dxa"/>
            <w:shd w:val="clear" w:color="auto" w:fill="E2EFD9" w:themeFill="accent6" w:themeFillTint="33"/>
            <w:vAlign w:val="center"/>
          </w:tcPr>
          <w:p w14:paraId="5D517CCE"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5-9</w:t>
            </w:r>
          </w:p>
        </w:tc>
        <w:tc>
          <w:tcPr>
            <w:tcW w:w="732" w:type="dxa"/>
            <w:shd w:val="clear" w:color="auto" w:fill="E2EFD9" w:themeFill="accent6" w:themeFillTint="33"/>
            <w:vAlign w:val="center"/>
          </w:tcPr>
          <w:p w14:paraId="1A2DC7E6"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10-14</w:t>
            </w:r>
          </w:p>
        </w:tc>
        <w:tc>
          <w:tcPr>
            <w:tcW w:w="732" w:type="dxa"/>
            <w:shd w:val="clear" w:color="auto" w:fill="E2EFD9" w:themeFill="accent6" w:themeFillTint="33"/>
            <w:vAlign w:val="center"/>
          </w:tcPr>
          <w:p w14:paraId="695A8CF5"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15-19</w:t>
            </w:r>
          </w:p>
        </w:tc>
        <w:tc>
          <w:tcPr>
            <w:tcW w:w="732" w:type="dxa"/>
            <w:shd w:val="clear" w:color="auto" w:fill="E2EFD9" w:themeFill="accent6" w:themeFillTint="33"/>
            <w:vAlign w:val="center"/>
          </w:tcPr>
          <w:p w14:paraId="51DE7B01"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20-24</w:t>
            </w:r>
          </w:p>
        </w:tc>
        <w:tc>
          <w:tcPr>
            <w:tcW w:w="732" w:type="dxa"/>
            <w:shd w:val="clear" w:color="auto" w:fill="E2EFD9" w:themeFill="accent6" w:themeFillTint="33"/>
            <w:vAlign w:val="center"/>
          </w:tcPr>
          <w:p w14:paraId="5F21B3B2"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25-29</w:t>
            </w:r>
          </w:p>
        </w:tc>
        <w:tc>
          <w:tcPr>
            <w:tcW w:w="732" w:type="dxa"/>
            <w:shd w:val="clear" w:color="auto" w:fill="E2EFD9" w:themeFill="accent6" w:themeFillTint="33"/>
            <w:vAlign w:val="center"/>
          </w:tcPr>
          <w:p w14:paraId="2AF7A7CE"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30-34</w:t>
            </w:r>
          </w:p>
        </w:tc>
        <w:tc>
          <w:tcPr>
            <w:tcW w:w="732" w:type="dxa"/>
            <w:shd w:val="clear" w:color="auto" w:fill="E2EFD9" w:themeFill="accent6" w:themeFillTint="33"/>
            <w:vAlign w:val="center"/>
          </w:tcPr>
          <w:p w14:paraId="79ED5223"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35-39</w:t>
            </w:r>
          </w:p>
        </w:tc>
        <w:tc>
          <w:tcPr>
            <w:tcW w:w="732" w:type="dxa"/>
            <w:shd w:val="clear" w:color="auto" w:fill="E2EFD9" w:themeFill="accent6" w:themeFillTint="33"/>
            <w:vAlign w:val="center"/>
          </w:tcPr>
          <w:p w14:paraId="207513C9"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40-44</w:t>
            </w:r>
          </w:p>
        </w:tc>
        <w:tc>
          <w:tcPr>
            <w:tcW w:w="732" w:type="dxa"/>
            <w:shd w:val="clear" w:color="auto" w:fill="E2EFD9" w:themeFill="accent6" w:themeFillTint="33"/>
            <w:vAlign w:val="center"/>
          </w:tcPr>
          <w:p w14:paraId="4684BE4A"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45-49</w:t>
            </w:r>
          </w:p>
        </w:tc>
        <w:tc>
          <w:tcPr>
            <w:tcW w:w="732" w:type="dxa"/>
            <w:shd w:val="clear" w:color="auto" w:fill="E2EFD9" w:themeFill="accent6" w:themeFillTint="33"/>
            <w:vAlign w:val="center"/>
          </w:tcPr>
          <w:p w14:paraId="6D850687"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50-54</w:t>
            </w:r>
          </w:p>
        </w:tc>
        <w:tc>
          <w:tcPr>
            <w:tcW w:w="732" w:type="dxa"/>
            <w:shd w:val="clear" w:color="auto" w:fill="E2EFD9" w:themeFill="accent6" w:themeFillTint="33"/>
            <w:vAlign w:val="center"/>
          </w:tcPr>
          <w:p w14:paraId="23586D98"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55-59</w:t>
            </w:r>
          </w:p>
        </w:tc>
        <w:tc>
          <w:tcPr>
            <w:tcW w:w="732" w:type="dxa"/>
            <w:shd w:val="clear" w:color="auto" w:fill="E2EFD9" w:themeFill="accent6" w:themeFillTint="33"/>
            <w:vAlign w:val="center"/>
          </w:tcPr>
          <w:p w14:paraId="12712023"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60-64</w:t>
            </w:r>
          </w:p>
        </w:tc>
        <w:tc>
          <w:tcPr>
            <w:tcW w:w="732" w:type="dxa"/>
            <w:shd w:val="clear" w:color="auto" w:fill="E2EFD9" w:themeFill="accent6" w:themeFillTint="33"/>
            <w:vAlign w:val="center"/>
          </w:tcPr>
          <w:p w14:paraId="18EA8FDF"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65-69</w:t>
            </w:r>
          </w:p>
        </w:tc>
        <w:tc>
          <w:tcPr>
            <w:tcW w:w="732" w:type="dxa"/>
            <w:shd w:val="clear" w:color="auto" w:fill="E2EFD9" w:themeFill="accent6" w:themeFillTint="33"/>
            <w:vAlign w:val="center"/>
          </w:tcPr>
          <w:p w14:paraId="799E177B"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70-74</w:t>
            </w:r>
          </w:p>
        </w:tc>
        <w:tc>
          <w:tcPr>
            <w:tcW w:w="732" w:type="dxa"/>
            <w:shd w:val="clear" w:color="auto" w:fill="E2EFD9" w:themeFill="accent6" w:themeFillTint="33"/>
            <w:vAlign w:val="center"/>
          </w:tcPr>
          <w:p w14:paraId="40F7AFBC"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75-79</w:t>
            </w:r>
          </w:p>
        </w:tc>
        <w:tc>
          <w:tcPr>
            <w:tcW w:w="733" w:type="dxa"/>
            <w:shd w:val="clear" w:color="auto" w:fill="E2EFD9" w:themeFill="accent6" w:themeFillTint="33"/>
            <w:vAlign w:val="center"/>
          </w:tcPr>
          <w:p w14:paraId="791DA86B"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80-84</w:t>
            </w:r>
          </w:p>
        </w:tc>
        <w:tc>
          <w:tcPr>
            <w:tcW w:w="993" w:type="dxa"/>
            <w:shd w:val="clear" w:color="auto" w:fill="E2EFD9" w:themeFill="accent6" w:themeFillTint="33"/>
            <w:vAlign w:val="center"/>
          </w:tcPr>
          <w:p w14:paraId="01D30B02" w14:textId="77777777" w:rsidR="00FD5518" w:rsidRPr="00DA4B35" w:rsidRDefault="00FD5518" w:rsidP="00995198">
            <w:pPr>
              <w:spacing w:after="0" w:line="240" w:lineRule="auto"/>
              <w:jc w:val="center"/>
              <w:rPr>
                <w:rFonts w:cs="Times New Roman"/>
                <w:b/>
                <w:bCs/>
                <w:sz w:val="22"/>
              </w:rPr>
            </w:pPr>
            <w:r w:rsidRPr="00DA4B35">
              <w:rPr>
                <w:rFonts w:cs="Times New Roman"/>
                <w:b/>
                <w:bCs/>
                <w:sz w:val="22"/>
              </w:rPr>
              <w:t>85 i više</w:t>
            </w:r>
          </w:p>
        </w:tc>
      </w:tr>
      <w:tr w:rsidR="00FD5518" w:rsidRPr="00DB3B35" w14:paraId="6E8AD805" w14:textId="77777777" w:rsidTr="00DA4B35">
        <w:trPr>
          <w:trHeight w:val="231"/>
        </w:trPr>
        <w:tc>
          <w:tcPr>
            <w:tcW w:w="647" w:type="dxa"/>
            <w:shd w:val="clear" w:color="auto" w:fill="E2EFD9" w:themeFill="accent6" w:themeFillTint="33"/>
            <w:vAlign w:val="center"/>
          </w:tcPr>
          <w:p w14:paraId="50133A64" w14:textId="77777777" w:rsidR="00FD5518" w:rsidRPr="00F13912" w:rsidRDefault="00FD5518" w:rsidP="00F13912">
            <w:pPr>
              <w:spacing w:after="0" w:line="240" w:lineRule="auto"/>
              <w:jc w:val="center"/>
              <w:rPr>
                <w:rFonts w:eastAsia="Times New Roman" w:cs="Times New Roman"/>
                <w:b/>
                <w:sz w:val="22"/>
                <w:lang w:eastAsia="hr-HR"/>
              </w:rPr>
            </w:pPr>
          </w:p>
        </w:tc>
        <w:tc>
          <w:tcPr>
            <w:tcW w:w="14062" w:type="dxa"/>
            <w:gridSpan w:val="19"/>
            <w:shd w:val="clear" w:color="auto" w:fill="E2EFD9" w:themeFill="accent6" w:themeFillTint="33"/>
            <w:vAlign w:val="center"/>
          </w:tcPr>
          <w:p w14:paraId="0CB3F356" w14:textId="77777777" w:rsidR="00FD5518" w:rsidRPr="00F13912" w:rsidRDefault="00FD5518" w:rsidP="00F13912">
            <w:pPr>
              <w:spacing w:after="0" w:line="240" w:lineRule="auto"/>
              <w:jc w:val="center"/>
              <w:rPr>
                <w:rFonts w:eastAsia="Times New Roman" w:cs="Times New Roman"/>
                <w:b/>
                <w:sz w:val="22"/>
                <w:lang w:eastAsia="hr-HR"/>
              </w:rPr>
            </w:pPr>
            <w:r w:rsidRPr="00F13912">
              <w:rPr>
                <w:rFonts w:eastAsia="Times New Roman" w:cs="Times New Roman"/>
                <w:b/>
                <w:sz w:val="22"/>
                <w:lang w:eastAsia="hr-HR"/>
              </w:rPr>
              <w:t>Općina Gračac</w:t>
            </w:r>
          </w:p>
        </w:tc>
      </w:tr>
      <w:tr w:rsidR="00FD5518" w:rsidRPr="00DB3B35" w14:paraId="7D3DFD81" w14:textId="77777777" w:rsidTr="00DA4B35">
        <w:trPr>
          <w:trHeight w:val="249"/>
        </w:trPr>
        <w:tc>
          <w:tcPr>
            <w:tcW w:w="647" w:type="dxa"/>
            <w:vAlign w:val="center"/>
          </w:tcPr>
          <w:p w14:paraId="5F8E3758"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sv.</w:t>
            </w:r>
          </w:p>
        </w:tc>
        <w:tc>
          <w:tcPr>
            <w:tcW w:w="624" w:type="dxa"/>
            <w:vAlign w:val="center"/>
          </w:tcPr>
          <w:p w14:paraId="6DEE0ACD"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879</w:t>
            </w:r>
          </w:p>
        </w:tc>
        <w:tc>
          <w:tcPr>
            <w:tcW w:w="732" w:type="dxa"/>
            <w:vAlign w:val="center"/>
          </w:tcPr>
          <w:p w14:paraId="6021408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76B53DC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w:t>
            </w:r>
          </w:p>
        </w:tc>
        <w:tc>
          <w:tcPr>
            <w:tcW w:w="732" w:type="dxa"/>
            <w:vAlign w:val="center"/>
          </w:tcPr>
          <w:p w14:paraId="2210DB9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w:t>
            </w:r>
          </w:p>
        </w:tc>
        <w:tc>
          <w:tcPr>
            <w:tcW w:w="732" w:type="dxa"/>
            <w:vAlign w:val="center"/>
          </w:tcPr>
          <w:p w14:paraId="7BC5A62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w:t>
            </w:r>
          </w:p>
        </w:tc>
        <w:tc>
          <w:tcPr>
            <w:tcW w:w="732" w:type="dxa"/>
            <w:vAlign w:val="center"/>
          </w:tcPr>
          <w:p w14:paraId="6883B54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1FCF3F7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w:t>
            </w:r>
          </w:p>
        </w:tc>
        <w:tc>
          <w:tcPr>
            <w:tcW w:w="732" w:type="dxa"/>
            <w:vAlign w:val="center"/>
          </w:tcPr>
          <w:p w14:paraId="6CC3633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w:t>
            </w:r>
          </w:p>
        </w:tc>
        <w:tc>
          <w:tcPr>
            <w:tcW w:w="732" w:type="dxa"/>
            <w:vAlign w:val="center"/>
          </w:tcPr>
          <w:p w14:paraId="1EC1454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29</w:t>
            </w:r>
          </w:p>
        </w:tc>
        <w:tc>
          <w:tcPr>
            <w:tcW w:w="732" w:type="dxa"/>
            <w:vAlign w:val="center"/>
          </w:tcPr>
          <w:p w14:paraId="778AFBEB"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31</w:t>
            </w:r>
          </w:p>
        </w:tc>
        <w:tc>
          <w:tcPr>
            <w:tcW w:w="732" w:type="dxa"/>
            <w:vAlign w:val="center"/>
          </w:tcPr>
          <w:p w14:paraId="29EF6BB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43</w:t>
            </w:r>
          </w:p>
        </w:tc>
        <w:tc>
          <w:tcPr>
            <w:tcW w:w="732" w:type="dxa"/>
            <w:vAlign w:val="center"/>
          </w:tcPr>
          <w:p w14:paraId="61053E2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74</w:t>
            </w:r>
          </w:p>
        </w:tc>
        <w:tc>
          <w:tcPr>
            <w:tcW w:w="732" w:type="dxa"/>
            <w:vAlign w:val="center"/>
          </w:tcPr>
          <w:p w14:paraId="212E27C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96</w:t>
            </w:r>
          </w:p>
        </w:tc>
        <w:tc>
          <w:tcPr>
            <w:tcW w:w="732" w:type="dxa"/>
            <w:vAlign w:val="center"/>
          </w:tcPr>
          <w:p w14:paraId="02B7B27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95</w:t>
            </w:r>
          </w:p>
        </w:tc>
        <w:tc>
          <w:tcPr>
            <w:tcW w:w="732" w:type="dxa"/>
            <w:vAlign w:val="center"/>
          </w:tcPr>
          <w:p w14:paraId="5C463E2B"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75</w:t>
            </w:r>
          </w:p>
        </w:tc>
        <w:tc>
          <w:tcPr>
            <w:tcW w:w="732" w:type="dxa"/>
            <w:vAlign w:val="center"/>
          </w:tcPr>
          <w:p w14:paraId="0DCBE7A5"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140</w:t>
            </w:r>
          </w:p>
        </w:tc>
        <w:tc>
          <w:tcPr>
            <w:tcW w:w="732" w:type="dxa"/>
            <w:vAlign w:val="center"/>
          </w:tcPr>
          <w:p w14:paraId="62825E4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152</w:t>
            </w:r>
          </w:p>
        </w:tc>
        <w:tc>
          <w:tcPr>
            <w:tcW w:w="733" w:type="dxa"/>
            <w:vAlign w:val="center"/>
          </w:tcPr>
          <w:p w14:paraId="3E670875"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66</w:t>
            </w:r>
          </w:p>
        </w:tc>
        <w:tc>
          <w:tcPr>
            <w:tcW w:w="993" w:type="dxa"/>
            <w:vAlign w:val="center"/>
          </w:tcPr>
          <w:p w14:paraId="11BC3B5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42</w:t>
            </w:r>
          </w:p>
        </w:tc>
      </w:tr>
      <w:tr w:rsidR="00FD5518" w:rsidRPr="00DB3B35" w14:paraId="2B2E0935" w14:textId="77777777" w:rsidTr="00DA4B35">
        <w:trPr>
          <w:trHeight w:val="227"/>
        </w:trPr>
        <w:tc>
          <w:tcPr>
            <w:tcW w:w="647" w:type="dxa"/>
            <w:vAlign w:val="center"/>
          </w:tcPr>
          <w:p w14:paraId="4E3329D6"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m</w:t>
            </w:r>
          </w:p>
        </w:tc>
        <w:tc>
          <w:tcPr>
            <w:tcW w:w="624" w:type="dxa"/>
            <w:vAlign w:val="center"/>
          </w:tcPr>
          <w:p w14:paraId="1BD8C6D8"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420</w:t>
            </w:r>
          </w:p>
        </w:tc>
        <w:tc>
          <w:tcPr>
            <w:tcW w:w="732" w:type="dxa"/>
            <w:vAlign w:val="center"/>
          </w:tcPr>
          <w:p w14:paraId="6651069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4D778D1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w:t>
            </w:r>
          </w:p>
        </w:tc>
        <w:tc>
          <w:tcPr>
            <w:tcW w:w="732" w:type="dxa"/>
            <w:vAlign w:val="center"/>
          </w:tcPr>
          <w:p w14:paraId="7E6BFC2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0FB52D6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w:t>
            </w:r>
          </w:p>
        </w:tc>
        <w:tc>
          <w:tcPr>
            <w:tcW w:w="732" w:type="dxa"/>
            <w:vAlign w:val="center"/>
          </w:tcPr>
          <w:p w14:paraId="349A812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w:t>
            </w:r>
          </w:p>
        </w:tc>
        <w:tc>
          <w:tcPr>
            <w:tcW w:w="732" w:type="dxa"/>
            <w:vAlign w:val="center"/>
          </w:tcPr>
          <w:p w14:paraId="265AC29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w:t>
            </w:r>
          </w:p>
        </w:tc>
        <w:tc>
          <w:tcPr>
            <w:tcW w:w="732" w:type="dxa"/>
            <w:vAlign w:val="center"/>
          </w:tcPr>
          <w:p w14:paraId="02E7DE85"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w:t>
            </w:r>
          </w:p>
        </w:tc>
        <w:tc>
          <w:tcPr>
            <w:tcW w:w="732" w:type="dxa"/>
            <w:vAlign w:val="center"/>
          </w:tcPr>
          <w:p w14:paraId="1450489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22</w:t>
            </w:r>
          </w:p>
        </w:tc>
        <w:tc>
          <w:tcPr>
            <w:tcW w:w="732" w:type="dxa"/>
            <w:vAlign w:val="center"/>
          </w:tcPr>
          <w:p w14:paraId="66FEA6F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22</w:t>
            </w:r>
          </w:p>
        </w:tc>
        <w:tc>
          <w:tcPr>
            <w:tcW w:w="732" w:type="dxa"/>
            <w:vAlign w:val="center"/>
          </w:tcPr>
          <w:p w14:paraId="52596E0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27</w:t>
            </w:r>
          </w:p>
        </w:tc>
        <w:tc>
          <w:tcPr>
            <w:tcW w:w="732" w:type="dxa"/>
            <w:vAlign w:val="center"/>
          </w:tcPr>
          <w:p w14:paraId="4BE0251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46</w:t>
            </w:r>
          </w:p>
        </w:tc>
        <w:tc>
          <w:tcPr>
            <w:tcW w:w="732" w:type="dxa"/>
            <w:vAlign w:val="center"/>
          </w:tcPr>
          <w:p w14:paraId="70FBD5EB"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52</w:t>
            </w:r>
          </w:p>
        </w:tc>
        <w:tc>
          <w:tcPr>
            <w:tcW w:w="732" w:type="dxa"/>
            <w:vAlign w:val="center"/>
          </w:tcPr>
          <w:p w14:paraId="084A8E29"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46</w:t>
            </w:r>
          </w:p>
        </w:tc>
        <w:tc>
          <w:tcPr>
            <w:tcW w:w="732" w:type="dxa"/>
            <w:vAlign w:val="center"/>
          </w:tcPr>
          <w:p w14:paraId="2F3C830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29</w:t>
            </w:r>
          </w:p>
        </w:tc>
        <w:tc>
          <w:tcPr>
            <w:tcW w:w="732" w:type="dxa"/>
            <w:vAlign w:val="center"/>
          </w:tcPr>
          <w:p w14:paraId="3F7C607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57</w:t>
            </w:r>
          </w:p>
        </w:tc>
        <w:tc>
          <w:tcPr>
            <w:tcW w:w="732" w:type="dxa"/>
            <w:vAlign w:val="center"/>
          </w:tcPr>
          <w:p w14:paraId="218E824A"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62</w:t>
            </w:r>
          </w:p>
        </w:tc>
        <w:tc>
          <w:tcPr>
            <w:tcW w:w="733" w:type="dxa"/>
            <w:vAlign w:val="center"/>
          </w:tcPr>
          <w:p w14:paraId="7329136B"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26</w:t>
            </w:r>
          </w:p>
        </w:tc>
        <w:tc>
          <w:tcPr>
            <w:tcW w:w="993" w:type="dxa"/>
            <w:vAlign w:val="center"/>
          </w:tcPr>
          <w:p w14:paraId="09DAD51A"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10</w:t>
            </w:r>
          </w:p>
        </w:tc>
      </w:tr>
      <w:tr w:rsidR="00FD5518" w:rsidRPr="00DB3B35" w14:paraId="6B29B663" w14:textId="77777777" w:rsidTr="00DA4B35">
        <w:trPr>
          <w:trHeight w:val="20"/>
        </w:trPr>
        <w:tc>
          <w:tcPr>
            <w:tcW w:w="647" w:type="dxa"/>
            <w:vAlign w:val="center"/>
          </w:tcPr>
          <w:p w14:paraId="20240A07"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ž</w:t>
            </w:r>
          </w:p>
        </w:tc>
        <w:tc>
          <w:tcPr>
            <w:tcW w:w="624" w:type="dxa"/>
            <w:vAlign w:val="center"/>
          </w:tcPr>
          <w:p w14:paraId="21A164DE"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459</w:t>
            </w:r>
          </w:p>
        </w:tc>
        <w:tc>
          <w:tcPr>
            <w:tcW w:w="732" w:type="dxa"/>
            <w:vAlign w:val="center"/>
          </w:tcPr>
          <w:p w14:paraId="47A7669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w:t>
            </w:r>
          </w:p>
        </w:tc>
        <w:tc>
          <w:tcPr>
            <w:tcW w:w="732" w:type="dxa"/>
            <w:vAlign w:val="center"/>
          </w:tcPr>
          <w:p w14:paraId="7C16EBA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165AF56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w:t>
            </w:r>
          </w:p>
        </w:tc>
        <w:tc>
          <w:tcPr>
            <w:tcW w:w="732" w:type="dxa"/>
            <w:vAlign w:val="center"/>
          </w:tcPr>
          <w:p w14:paraId="3A854FF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w:t>
            </w:r>
          </w:p>
        </w:tc>
        <w:tc>
          <w:tcPr>
            <w:tcW w:w="732" w:type="dxa"/>
            <w:vAlign w:val="center"/>
          </w:tcPr>
          <w:p w14:paraId="27590DD2"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w:t>
            </w:r>
          </w:p>
        </w:tc>
        <w:tc>
          <w:tcPr>
            <w:tcW w:w="732" w:type="dxa"/>
            <w:vAlign w:val="center"/>
          </w:tcPr>
          <w:p w14:paraId="1E74046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w:t>
            </w:r>
          </w:p>
        </w:tc>
        <w:tc>
          <w:tcPr>
            <w:tcW w:w="732" w:type="dxa"/>
            <w:vAlign w:val="center"/>
          </w:tcPr>
          <w:p w14:paraId="63D90E4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w:t>
            </w:r>
          </w:p>
        </w:tc>
        <w:tc>
          <w:tcPr>
            <w:tcW w:w="732" w:type="dxa"/>
            <w:vAlign w:val="center"/>
          </w:tcPr>
          <w:p w14:paraId="19066CA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w:t>
            </w:r>
          </w:p>
        </w:tc>
        <w:tc>
          <w:tcPr>
            <w:tcW w:w="732" w:type="dxa"/>
            <w:vAlign w:val="center"/>
          </w:tcPr>
          <w:p w14:paraId="268208F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w:t>
            </w:r>
          </w:p>
        </w:tc>
        <w:tc>
          <w:tcPr>
            <w:tcW w:w="732" w:type="dxa"/>
            <w:vAlign w:val="center"/>
          </w:tcPr>
          <w:p w14:paraId="659FF46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16</w:t>
            </w:r>
          </w:p>
        </w:tc>
        <w:tc>
          <w:tcPr>
            <w:tcW w:w="732" w:type="dxa"/>
            <w:vAlign w:val="center"/>
          </w:tcPr>
          <w:p w14:paraId="4470F8FA"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28</w:t>
            </w:r>
          </w:p>
        </w:tc>
        <w:tc>
          <w:tcPr>
            <w:tcW w:w="732" w:type="dxa"/>
            <w:vAlign w:val="center"/>
          </w:tcPr>
          <w:p w14:paraId="3D0C609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44</w:t>
            </w:r>
          </w:p>
        </w:tc>
        <w:tc>
          <w:tcPr>
            <w:tcW w:w="732" w:type="dxa"/>
            <w:vAlign w:val="center"/>
          </w:tcPr>
          <w:p w14:paraId="1EE17B09"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49</w:t>
            </w:r>
          </w:p>
        </w:tc>
        <w:tc>
          <w:tcPr>
            <w:tcW w:w="732" w:type="dxa"/>
            <w:vAlign w:val="center"/>
          </w:tcPr>
          <w:p w14:paraId="4B39D26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46</w:t>
            </w:r>
          </w:p>
        </w:tc>
        <w:tc>
          <w:tcPr>
            <w:tcW w:w="732" w:type="dxa"/>
            <w:vAlign w:val="center"/>
          </w:tcPr>
          <w:p w14:paraId="04487902"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83</w:t>
            </w:r>
          </w:p>
        </w:tc>
        <w:tc>
          <w:tcPr>
            <w:tcW w:w="732" w:type="dxa"/>
            <w:vAlign w:val="center"/>
          </w:tcPr>
          <w:p w14:paraId="6B56E3D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90</w:t>
            </w:r>
          </w:p>
        </w:tc>
        <w:tc>
          <w:tcPr>
            <w:tcW w:w="733" w:type="dxa"/>
            <w:vAlign w:val="center"/>
          </w:tcPr>
          <w:p w14:paraId="7F6EBB9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40</w:t>
            </w:r>
          </w:p>
        </w:tc>
        <w:tc>
          <w:tcPr>
            <w:tcW w:w="993" w:type="dxa"/>
            <w:vAlign w:val="center"/>
          </w:tcPr>
          <w:p w14:paraId="561E803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32</w:t>
            </w:r>
          </w:p>
        </w:tc>
      </w:tr>
      <w:tr w:rsidR="00FD5518" w:rsidRPr="00DB3B35" w14:paraId="2854D52C" w14:textId="77777777" w:rsidTr="00DA4B35">
        <w:trPr>
          <w:trHeight w:val="403"/>
        </w:trPr>
        <w:tc>
          <w:tcPr>
            <w:tcW w:w="647" w:type="dxa"/>
            <w:shd w:val="clear" w:color="auto" w:fill="E2EFD9" w:themeFill="accent6" w:themeFillTint="33"/>
            <w:vAlign w:val="center"/>
          </w:tcPr>
          <w:p w14:paraId="3A46F032" w14:textId="77777777" w:rsidR="00FD5518" w:rsidRPr="00F13912" w:rsidRDefault="00FD5518" w:rsidP="00F13912">
            <w:pPr>
              <w:spacing w:after="0" w:line="240" w:lineRule="auto"/>
              <w:jc w:val="center"/>
              <w:rPr>
                <w:rFonts w:eastAsia="Times New Roman" w:cs="Times New Roman"/>
                <w:b/>
                <w:sz w:val="22"/>
                <w:lang w:eastAsia="hr-HR"/>
              </w:rPr>
            </w:pPr>
          </w:p>
        </w:tc>
        <w:tc>
          <w:tcPr>
            <w:tcW w:w="14062" w:type="dxa"/>
            <w:gridSpan w:val="19"/>
            <w:shd w:val="clear" w:color="auto" w:fill="E2EFD9" w:themeFill="accent6" w:themeFillTint="33"/>
            <w:vAlign w:val="center"/>
          </w:tcPr>
          <w:p w14:paraId="4E798E4C" w14:textId="77777777" w:rsidR="00FD5518" w:rsidRPr="00F13912" w:rsidRDefault="00FD5518" w:rsidP="00F13912">
            <w:pPr>
              <w:spacing w:after="0" w:line="240" w:lineRule="auto"/>
              <w:jc w:val="center"/>
              <w:rPr>
                <w:rFonts w:eastAsia="Times New Roman" w:cs="Times New Roman"/>
                <w:b/>
                <w:sz w:val="22"/>
                <w:lang w:eastAsia="hr-HR"/>
              </w:rPr>
            </w:pPr>
            <w:r w:rsidRPr="00F13912">
              <w:rPr>
                <w:rFonts w:eastAsia="Times New Roman" w:cs="Times New Roman"/>
                <w:b/>
                <w:sz w:val="22"/>
                <w:lang w:eastAsia="hr-HR"/>
              </w:rPr>
              <w:t>Udio (%) u ukupnom stanovništvu</w:t>
            </w:r>
          </w:p>
        </w:tc>
      </w:tr>
      <w:tr w:rsidR="00FD5518" w:rsidRPr="00DB3B35" w14:paraId="47248263" w14:textId="77777777" w:rsidTr="00DA4B35">
        <w:trPr>
          <w:trHeight w:val="20"/>
        </w:trPr>
        <w:tc>
          <w:tcPr>
            <w:tcW w:w="647" w:type="dxa"/>
            <w:vAlign w:val="center"/>
          </w:tcPr>
          <w:p w14:paraId="5982D179"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sv.</w:t>
            </w:r>
          </w:p>
        </w:tc>
        <w:tc>
          <w:tcPr>
            <w:tcW w:w="624" w:type="dxa"/>
            <w:vAlign w:val="center"/>
          </w:tcPr>
          <w:p w14:paraId="0AAAFCA8"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18,7</w:t>
            </w:r>
          </w:p>
        </w:tc>
        <w:tc>
          <w:tcPr>
            <w:tcW w:w="732" w:type="dxa"/>
            <w:vAlign w:val="center"/>
          </w:tcPr>
          <w:p w14:paraId="5CAB6982"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0,9</w:t>
            </w:r>
          </w:p>
        </w:tc>
        <w:tc>
          <w:tcPr>
            <w:tcW w:w="732" w:type="dxa"/>
            <w:vAlign w:val="center"/>
          </w:tcPr>
          <w:p w14:paraId="36FB8E1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3,5</w:t>
            </w:r>
          </w:p>
        </w:tc>
        <w:tc>
          <w:tcPr>
            <w:tcW w:w="732" w:type="dxa"/>
            <w:vAlign w:val="center"/>
          </w:tcPr>
          <w:p w14:paraId="6B862D5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1,0</w:t>
            </w:r>
          </w:p>
        </w:tc>
        <w:tc>
          <w:tcPr>
            <w:tcW w:w="732" w:type="dxa"/>
            <w:vAlign w:val="center"/>
          </w:tcPr>
          <w:p w14:paraId="1585620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2,9</w:t>
            </w:r>
          </w:p>
        </w:tc>
        <w:tc>
          <w:tcPr>
            <w:tcW w:w="732" w:type="dxa"/>
            <w:vAlign w:val="center"/>
          </w:tcPr>
          <w:p w14:paraId="390E8C12"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0,8</w:t>
            </w:r>
          </w:p>
        </w:tc>
        <w:tc>
          <w:tcPr>
            <w:tcW w:w="732" w:type="dxa"/>
            <w:vAlign w:val="center"/>
          </w:tcPr>
          <w:p w14:paraId="7E206D1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1,6</w:t>
            </w:r>
          </w:p>
        </w:tc>
        <w:tc>
          <w:tcPr>
            <w:tcW w:w="732" w:type="dxa"/>
            <w:vAlign w:val="center"/>
          </w:tcPr>
          <w:p w14:paraId="3D063AC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3,2</w:t>
            </w:r>
          </w:p>
        </w:tc>
        <w:tc>
          <w:tcPr>
            <w:tcW w:w="732" w:type="dxa"/>
            <w:vAlign w:val="center"/>
          </w:tcPr>
          <w:p w14:paraId="33092D39"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9,6</w:t>
            </w:r>
          </w:p>
        </w:tc>
        <w:tc>
          <w:tcPr>
            <w:tcW w:w="732" w:type="dxa"/>
            <w:vAlign w:val="center"/>
          </w:tcPr>
          <w:p w14:paraId="0218AA25"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9,7</w:t>
            </w:r>
          </w:p>
        </w:tc>
        <w:tc>
          <w:tcPr>
            <w:tcW w:w="732" w:type="dxa"/>
            <w:vAlign w:val="center"/>
          </w:tcPr>
          <w:p w14:paraId="0743F70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13,4</w:t>
            </w:r>
          </w:p>
        </w:tc>
        <w:tc>
          <w:tcPr>
            <w:tcW w:w="732" w:type="dxa"/>
            <w:vAlign w:val="center"/>
          </w:tcPr>
          <w:p w14:paraId="55689A1E"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23,1</w:t>
            </w:r>
          </w:p>
        </w:tc>
        <w:tc>
          <w:tcPr>
            <w:tcW w:w="732" w:type="dxa"/>
            <w:vAlign w:val="center"/>
          </w:tcPr>
          <w:p w14:paraId="28ED41D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30,8</w:t>
            </w:r>
          </w:p>
        </w:tc>
        <w:tc>
          <w:tcPr>
            <w:tcW w:w="732" w:type="dxa"/>
            <w:vAlign w:val="center"/>
          </w:tcPr>
          <w:p w14:paraId="310299B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33,5</w:t>
            </w:r>
          </w:p>
        </w:tc>
        <w:tc>
          <w:tcPr>
            <w:tcW w:w="732" w:type="dxa"/>
            <w:vAlign w:val="center"/>
          </w:tcPr>
          <w:p w14:paraId="4BCFAA1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33,0</w:t>
            </w:r>
          </w:p>
        </w:tc>
        <w:tc>
          <w:tcPr>
            <w:tcW w:w="732" w:type="dxa"/>
            <w:vAlign w:val="center"/>
          </w:tcPr>
          <w:p w14:paraId="78BD1F6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42,8</w:t>
            </w:r>
          </w:p>
        </w:tc>
        <w:tc>
          <w:tcPr>
            <w:tcW w:w="732" w:type="dxa"/>
            <w:vAlign w:val="center"/>
          </w:tcPr>
          <w:p w14:paraId="0A6B881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50,2</w:t>
            </w:r>
          </w:p>
        </w:tc>
        <w:tc>
          <w:tcPr>
            <w:tcW w:w="733" w:type="dxa"/>
            <w:vAlign w:val="center"/>
          </w:tcPr>
          <w:p w14:paraId="5A50BEF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44,0</w:t>
            </w:r>
          </w:p>
        </w:tc>
        <w:tc>
          <w:tcPr>
            <w:tcW w:w="993" w:type="dxa"/>
            <w:vAlign w:val="center"/>
          </w:tcPr>
          <w:p w14:paraId="66BBA13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68,9</w:t>
            </w:r>
          </w:p>
        </w:tc>
      </w:tr>
      <w:tr w:rsidR="00FD5518" w:rsidRPr="00DB3B35" w14:paraId="356A969B" w14:textId="77777777" w:rsidTr="00DA4B35">
        <w:trPr>
          <w:trHeight w:val="20"/>
        </w:trPr>
        <w:tc>
          <w:tcPr>
            <w:tcW w:w="647" w:type="dxa"/>
            <w:vAlign w:val="center"/>
          </w:tcPr>
          <w:p w14:paraId="5EAAEDC6"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m</w:t>
            </w:r>
          </w:p>
        </w:tc>
        <w:tc>
          <w:tcPr>
            <w:tcW w:w="624" w:type="dxa"/>
            <w:vAlign w:val="center"/>
          </w:tcPr>
          <w:p w14:paraId="5E70AEA7"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17,8</w:t>
            </w:r>
          </w:p>
        </w:tc>
        <w:tc>
          <w:tcPr>
            <w:tcW w:w="732" w:type="dxa"/>
            <w:vAlign w:val="center"/>
          </w:tcPr>
          <w:p w14:paraId="23E921D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1,8</w:t>
            </w:r>
          </w:p>
        </w:tc>
        <w:tc>
          <w:tcPr>
            <w:tcW w:w="732" w:type="dxa"/>
            <w:vAlign w:val="center"/>
          </w:tcPr>
          <w:p w14:paraId="41C3575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5,2</w:t>
            </w:r>
          </w:p>
        </w:tc>
        <w:tc>
          <w:tcPr>
            <w:tcW w:w="732" w:type="dxa"/>
            <w:vAlign w:val="center"/>
          </w:tcPr>
          <w:p w14:paraId="7DFBA86E"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1,3</w:t>
            </w:r>
          </w:p>
        </w:tc>
        <w:tc>
          <w:tcPr>
            <w:tcW w:w="732" w:type="dxa"/>
            <w:vAlign w:val="center"/>
          </w:tcPr>
          <w:p w14:paraId="3A798AC2"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0,8</w:t>
            </w:r>
          </w:p>
        </w:tc>
        <w:tc>
          <w:tcPr>
            <w:tcW w:w="732" w:type="dxa"/>
            <w:vAlign w:val="center"/>
          </w:tcPr>
          <w:p w14:paraId="63CD059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w:t>
            </w:r>
          </w:p>
        </w:tc>
        <w:tc>
          <w:tcPr>
            <w:tcW w:w="732" w:type="dxa"/>
            <w:vAlign w:val="center"/>
          </w:tcPr>
          <w:p w14:paraId="4B5D9A19"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2,3</w:t>
            </w:r>
          </w:p>
        </w:tc>
        <w:tc>
          <w:tcPr>
            <w:tcW w:w="732" w:type="dxa"/>
            <w:vAlign w:val="center"/>
          </w:tcPr>
          <w:p w14:paraId="60ED9C2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4,0</w:t>
            </w:r>
          </w:p>
        </w:tc>
        <w:tc>
          <w:tcPr>
            <w:tcW w:w="732" w:type="dxa"/>
            <w:vAlign w:val="center"/>
          </w:tcPr>
          <w:p w14:paraId="168C73AA"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13,8</w:t>
            </w:r>
          </w:p>
        </w:tc>
        <w:tc>
          <w:tcPr>
            <w:tcW w:w="732" w:type="dxa"/>
            <w:vAlign w:val="center"/>
          </w:tcPr>
          <w:p w14:paraId="253DFF0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12,3</w:t>
            </w:r>
          </w:p>
        </w:tc>
        <w:tc>
          <w:tcPr>
            <w:tcW w:w="732" w:type="dxa"/>
            <w:vAlign w:val="center"/>
          </w:tcPr>
          <w:p w14:paraId="566D60D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15,2</w:t>
            </w:r>
          </w:p>
        </w:tc>
        <w:tc>
          <w:tcPr>
            <w:tcW w:w="732" w:type="dxa"/>
            <w:vAlign w:val="center"/>
          </w:tcPr>
          <w:p w14:paraId="3D292C3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25,3</w:t>
            </w:r>
          </w:p>
        </w:tc>
        <w:tc>
          <w:tcPr>
            <w:tcW w:w="732" w:type="dxa"/>
            <w:vAlign w:val="center"/>
          </w:tcPr>
          <w:p w14:paraId="6F92FDF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32,9</w:t>
            </w:r>
          </w:p>
        </w:tc>
        <w:tc>
          <w:tcPr>
            <w:tcW w:w="732" w:type="dxa"/>
            <w:vAlign w:val="center"/>
          </w:tcPr>
          <w:p w14:paraId="7525FCD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32,2</w:t>
            </w:r>
          </w:p>
        </w:tc>
        <w:tc>
          <w:tcPr>
            <w:tcW w:w="732" w:type="dxa"/>
            <w:vAlign w:val="center"/>
          </w:tcPr>
          <w:p w14:paraId="4D60C32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29,3</w:t>
            </w:r>
          </w:p>
        </w:tc>
        <w:tc>
          <w:tcPr>
            <w:tcW w:w="732" w:type="dxa"/>
            <w:vAlign w:val="center"/>
          </w:tcPr>
          <w:p w14:paraId="142B984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39,3</w:t>
            </w:r>
          </w:p>
        </w:tc>
        <w:tc>
          <w:tcPr>
            <w:tcW w:w="732" w:type="dxa"/>
            <w:vAlign w:val="center"/>
          </w:tcPr>
          <w:p w14:paraId="677E490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48,1</w:t>
            </w:r>
          </w:p>
        </w:tc>
        <w:tc>
          <w:tcPr>
            <w:tcW w:w="733" w:type="dxa"/>
            <w:vAlign w:val="center"/>
          </w:tcPr>
          <w:p w14:paraId="72C3FB2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44,8</w:t>
            </w:r>
          </w:p>
        </w:tc>
        <w:tc>
          <w:tcPr>
            <w:tcW w:w="993" w:type="dxa"/>
            <w:vAlign w:val="center"/>
          </w:tcPr>
          <w:p w14:paraId="6386620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76,9</w:t>
            </w:r>
          </w:p>
        </w:tc>
      </w:tr>
      <w:tr w:rsidR="00FD5518" w:rsidRPr="00DB3B35" w14:paraId="31009C59" w14:textId="77777777" w:rsidTr="00DA4B35">
        <w:trPr>
          <w:trHeight w:val="20"/>
        </w:trPr>
        <w:tc>
          <w:tcPr>
            <w:tcW w:w="647" w:type="dxa"/>
            <w:vAlign w:val="center"/>
          </w:tcPr>
          <w:p w14:paraId="552094C5" w14:textId="77777777" w:rsidR="00FD5518" w:rsidRPr="00F13912" w:rsidRDefault="00FD5518" w:rsidP="00F13912">
            <w:pPr>
              <w:spacing w:after="0" w:line="240" w:lineRule="auto"/>
              <w:jc w:val="center"/>
              <w:rPr>
                <w:rFonts w:eastAsia="Times New Roman" w:cs="Times New Roman"/>
                <w:sz w:val="22"/>
                <w:lang w:eastAsia="hr-HR"/>
              </w:rPr>
            </w:pPr>
            <w:r w:rsidRPr="00F13912">
              <w:rPr>
                <w:rFonts w:eastAsia="Times New Roman" w:cs="Times New Roman"/>
                <w:sz w:val="22"/>
                <w:lang w:eastAsia="hr-HR"/>
              </w:rPr>
              <w:t>ž</w:t>
            </w:r>
          </w:p>
        </w:tc>
        <w:tc>
          <w:tcPr>
            <w:tcW w:w="624" w:type="dxa"/>
            <w:vAlign w:val="center"/>
          </w:tcPr>
          <w:p w14:paraId="5DF828F3" w14:textId="77777777" w:rsidR="00FD5518" w:rsidRPr="00F13912" w:rsidRDefault="00FD5518" w:rsidP="00F13912">
            <w:pPr>
              <w:spacing w:after="0" w:line="240" w:lineRule="auto"/>
              <w:jc w:val="center"/>
              <w:rPr>
                <w:rFonts w:cs="Times New Roman"/>
                <w:color w:val="000000"/>
                <w:sz w:val="22"/>
              </w:rPr>
            </w:pPr>
            <w:r w:rsidRPr="00F13912">
              <w:rPr>
                <w:rFonts w:cs="Times New Roman"/>
                <w:color w:val="000000"/>
                <w:sz w:val="22"/>
              </w:rPr>
              <w:t>19,7</w:t>
            </w:r>
          </w:p>
        </w:tc>
        <w:tc>
          <w:tcPr>
            <w:tcW w:w="732" w:type="dxa"/>
            <w:vAlign w:val="center"/>
          </w:tcPr>
          <w:p w14:paraId="1447D4E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w:t>
            </w:r>
          </w:p>
        </w:tc>
        <w:tc>
          <w:tcPr>
            <w:tcW w:w="732" w:type="dxa"/>
            <w:vAlign w:val="center"/>
          </w:tcPr>
          <w:p w14:paraId="22BEBD71"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1,6</w:t>
            </w:r>
          </w:p>
        </w:tc>
        <w:tc>
          <w:tcPr>
            <w:tcW w:w="732" w:type="dxa"/>
            <w:vAlign w:val="center"/>
          </w:tcPr>
          <w:p w14:paraId="0A765BA4"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0,7</w:t>
            </w:r>
          </w:p>
        </w:tc>
        <w:tc>
          <w:tcPr>
            <w:tcW w:w="732" w:type="dxa"/>
            <w:vAlign w:val="center"/>
          </w:tcPr>
          <w:p w14:paraId="79A64FE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5,2</w:t>
            </w:r>
          </w:p>
        </w:tc>
        <w:tc>
          <w:tcPr>
            <w:tcW w:w="732" w:type="dxa"/>
            <w:vAlign w:val="center"/>
          </w:tcPr>
          <w:p w14:paraId="7C54735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1,6</w:t>
            </w:r>
          </w:p>
        </w:tc>
        <w:tc>
          <w:tcPr>
            <w:tcW w:w="732" w:type="dxa"/>
            <w:vAlign w:val="center"/>
          </w:tcPr>
          <w:p w14:paraId="4EDA88D5"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0,8</w:t>
            </w:r>
          </w:p>
        </w:tc>
        <w:tc>
          <w:tcPr>
            <w:tcW w:w="732" w:type="dxa"/>
            <w:vAlign w:val="center"/>
          </w:tcPr>
          <w:p w14:paraId="30C02953"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2,3</w:t>
            </w:r>
          </w:p>
        </w:tc>
        <w:tc>
          <w:tcPr>
            <w:tcW w:w="732" w:type="dxa"/>
            <w:vAlign w:val="center"/>
          </w:tcPr>
          <w:p w14:paraId="56FE15BD"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4,9</w:t>
            </w:r>
          </w:p>
        </w:tc>
        <w:tc>
          <w:tcPr>
            <w:tcW w:w="732" w:type="dxa"/>
            <w:vAlign w:val="center"/>
          </w:tcPr>
          <w:p w14:paraId="6C94E38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6,4</w:t>
            </w:r>
          </w:p>
        </w:tc>
        <w:tc>
          <w:tcPr>
            <w:tcW w:w="732" w:type="dxa"/>
            <w:vAlign w:val="center"/>
          </w:tcPr>
          <w:p w14:paraId="26E9932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11,2</w:t>
            </w:r>
          </w:p>
        </w:tc>
        <w:tc>
          <w:tcPr>
            <w:tcW w:w="732" w:type="dxa"/>
            <w:vAlign w:val="center"/>
          </w:tcPr>
          <w:p w14:paraId="69BF023A"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20,1</w:t>
            </w:r>
          </w:p>
        </w:tc>
        <w:tc>
          <w:tcPr>
            <w:tcW w:w="732" w:type="dxa"/>
            <w:vAlign w:val="center"/>
          </w:tcPr>
          <w:p w14:paraId="5FC55AB6"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28,6</w:t>
            </w:r>
          </w:p>
        </w:tc>
        <w:tc>
          <w:tcPr>
            <w:tcW w:w="732" w:type="dxa"/>
            <w:vAlign w:val="center"/>
          </w:tcPr>
          <w:p w14:paraId="3135EAA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34,8</w:t>
            </w:r>
          </w:p>
        </w:tc>
        <w:tc>
          <w:tcPr>
            <w:tcW w:w="732" w:type="dxa"/>
            <w:vAlign w:val="center"/>
          </w:tcPr>
          <w:p w14:paraId="7C790AFF"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35,9</w:t>
            </w:r>
          </w:p>
        </w:tc>
        <w:tc>
          <w:tcPr>
            <w:tcW w:w="732" w:type="dxa"/>
            <w:vAlign w:val="center"/>
          </w:tcPr>
          <w:p w14:paraId="4AA7C728"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45,6</w:t>
            </w:r>
          </w:p>
        </w:tc>
        <w:tc>
          <w:tcPr>
            <w:tcW w:w="732" w:type="dxa"/>
            <w:vAlign w:val="center"/>
          </w:tcPr>
          <w:p w14:paraId="21902060"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51,7</w:t>
            </w:r>
          </w:p>
        </w:tc>
        <w:tc>
          <w:tcPr>
            <w:tcW w:w="733" w:type="dxa"/>
            <w:vAlign w:val="center"/>
          </w:tcPr>
          <w:p w14:paraId="3136CA5C"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43,5</w:t>
            </w:r>
          </w:p>
        </w:tc>
        <w:tc>
          <w:tcPr>
            <w:tcW w:w="993" w:type="dxa"/>
            <w:vAlign w:val="center"/>
          </w:tcPr>
          <w:p w14:paraId="1DFDE9D7" w14:textId="77777777" w:rsidR="00FD5518" w:rsidRPr="00F13912" w:rsidRDefault="00FD5518" w:rsidP="008E264C">
            <w:pPr>
              <w:spacing w:after="0" w:line="240" w:lineRule="auto"/>
              <w:jc w:val="center"/>
              <w:rPr>
                <w:rFonts w:cs="Times New Roman"/>
                <w:color w:val="000000"/>
                <w:sz w:val="22"/>
              </w:rPr>
            </w:pPr>
            <w:r w:rsidRPr="00F13912">
              <w:rPr>
                <w:rFonts w:cs="Times New Roman"/>
                <w:color w:val="000000"/>
                <w:sz w:val="22"/>
              </w:rPr>
              <w:t>66,7</w:t>
            </w:r>
          </w:p>
        </w:tc>
      </w:tr>
    </w:tbl>
    <w:bookmarkEnd w:id="99"/>
    <w:p w14:paraId="3BCCC4AD" w14:textId="4B9FB54F" w:rsidR="00FD5518" w:rsidRDefault="00995198" w:rsidP="00CF5702">
      <w:pPr>
        <w:jc w:val="center"/>
        <w:rPr>
          <w:rFonts w:cs="Times New Roman"/>
          <w:i/>
          <w:sz w:val="20"/>
          <w:szCs w:val="20"/>
          <w:lang w:eastAsia="zh-CN"/>
        </w:rPr>
      </w:pPr>
      <w:r w:rsidRPr="00DB3B35">
        <w:rPr>
          <w:rFonts w:cs="Times New Roman"/>
          <w:i/>
          <w:sz w:val="20"/>
          <w:szCs w:val="20"/>
          <w:lang w:eastAsia="zh-CN"/>
        </w:rPr>
        <w:t xml:space="preserve">Izvor: </w:t>
      </w:r>
      <w:r w:rsidR="008E264C">
        <w:rPr>
          <w:rFonts w:cs="Times New Roman"/>
          <w:i/>
          <w:sz w:val="20"/>
          <w:szCs w:val="20"/>
          <w:lang w:eastAsia="zh-CN"/>
        </w:rPr>
        <w:t>Popis stanovništva 2011. godine</w:t>
      </w:r>
    </w:p>
    <w:p w14:paraId="39A1F332" w14:textId="55EC5D0F" w:rsidR="00FD5518" w:rsidRPr="008E264C" w:rsidRDefault="00FD5518" w:rsidP="008E2C72">
      <w:pPr>
        <w:pStyle w:val="Opisslike"/>
        <w:rPr>
          <w:b w:val="0"/>
          <w:bCs w:val="0"/>
        </w:rPr>
      </w:pPr>
      <w:r w:rsidRPr="008E264C">
        <w:rPr>
          <w:b w:val="0"/>
          <w:bCs w:val="0"/>
        </w:rPr>
        <w:t xml:space="preserve">Tablica </w:t>
      </w:r>
      <w:r w:rsidRPr="008E264C">
        <w:rPr>
          <w:b w:val="0"/>
          <w:bCs w:val="0"/>
        </w:rPr>
        <w:fldChar w:fldCharType="begin"/>
      </w:r>
      <w:r w:rsidRPr="008E264C">
        <w:rPr>
          <w:b w:val="0"/>
          <w:bCs w:val="0"/>
        </w:rPr>
        <w:instrText xml:space="preserve"> SEQ Tablica \* ARABIC </w:instrText>
      </w:r>
      <w:r w:rsidRPr="008E264C">
        <w:rPr>
          <w:b w:val="0"/>
          <w:bCs w:val="0"/>
        </w:rPr>
        <w:fldChar w:fldCharType="separate"/>
      </w:r>
      <w:r w:rsidR="005A19A7">
        <w:rPr>
          <w:b w:val="0"/>
          <w:bCs w:val="0"/>
        </w:rPr>
        <w:t>5</w:t>
      </w:r>
      <w:r w:rsidRPr="008E264C">
        <w:rPr>
          <w:b w:val="0"/>
          <w:bCs w:val="0"/>
        </w:rPr>
        <w:fldChar w:fldCharType="end"/>
      </w:r>
      <w:r w:rsidRPr="008E264C">
        <w:rPr>
          <w:b w:val="0"/>
          <w:bCs w:val="0"/>
        </w:rPr>
        <w:t>. Stanovništvo s teškoćama u obavljanju svakodnevnih aktivnosti prema potrebi za pomoći druge osobe i korištenju pomoći druge osobe, starosti i spolu</w:t>
      </w:r>
    </w:p>
    <w:tbl>
      <w:tblPr>
        <w:tblW w:w="14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Procedure Datastep: 9. STANOVNIŠTVO S TEŠKOĆAMA U OBAVLJANJU SVAKODNEVNIH AKTIVNOSTI  PREMA POTREBI ZA POMOĆI DRUGE OSOBE I KORIŠTENJU POMOĆI DRUGE OSOBE, STAROSTI  I SPOLU, POPIS 2011."/>
      </w:tblPr>
      <w:tblGrid>
        <w:gridCol w:w="802"/>
        <w:gridCol w:w="917"/>
        <w:gridCol w:w="512"/>
        <w:gridCol w:w="512"/>
        <w:gridCol w:w="733"/>
        <w:gridCol w:w="733"/>
        <w:gridCol w:w="733"/>
        <w:gridCol w:w="733"/>
        <w:gridCol w:w="733"/>
        <w:gridCol w:w="733"/>
        <w:gridCol w:w="733"/>
        <w:gridCol w:w="733"/>
        <w:gridCol w:w="733"/>
        <w:gridCol w:w="733"/>
        <w:gridCol w:w="733"/>
        <w:gridCol w:w="733"/>
        <w:gridCol w:w="733"/>
        <w:gridCol w:w="733"/>
        <w:gridCol w:w="733"/>
        <w:gridCol w:w="970"/>
      </w:tblGrid>
      <w:tr w:rsidR="00FD5518" w:rsidRPr="00DB3B35" w14:paraId="709AA77C" w14:textId="77777777" w:rsidTr="00DA4B35">
        <w:trPr>
          <w:trHeight w:val="332"/>
        </w:trPr>
        <w:tc>
          <w:tcPr>
            <w:tcW w:w="803" w:type="dxa"/>
            <w:vMerge w:val="restart"/>
            <w:shd w:val="clear" w:color="auto" w:fill="C5E0B3" w:themeFill="accent6" w:themeFillTint="66"/>
            <w:textDirection w:val="btLr"/>
            <w:vAlign w:val="center"/>
            <w:hideMark/>
          </w:tcPr>
          <w:p w14:paraId="14FB908B" w14:textId="42005B67" w:rsidR="00FD5518" w:rsidRPr="00DB3B35" w:rsidRDefault="008E264C" w:rsidP="00DA4B35">
            <w:pPr>
              <w:spacing w:after="0" w:line="240" w:lineRule="auto"/>
              <w:ind w:left="113" w:right="113"/>
              <w:jc w:val="center"/>
              <w:rPr>
                <w:rFonts w:cs="Times New Roman"/>
                <w:b/>
                <w:bCs/>
                <w:sz w:val="22"/>
              </w:rPr>
            </w:pPr>
            <w:r w:rsidRPr="00DB3B35">
              <w:rPr>
                <w:rFonts w:cs="Times New Roman"/>
                <w:b/>
                <w:bCs/>
                <w:sz w:val="22"/>
              </w:rPr>
              <w:t>Spol</w:t>
            </w:r>
          </w:p>
        </w:tc>
        <w:tc>
          <w:tcPr>
            <w:tcW w:w="918" w:type="dxa"/>
            <w:vMerge w:val="restart"/>
            <w:shd w:val="clear" w:color="auto" w:fill="C5E0B3" w:themeFill="accent6" w:themeFillTint="66"/>
            <w:textDirection w:val="btLr"/>
            <w:vAlign w:val="center"/>
            <w:hideMark/>
          </w:tcPr>
          <w:p w14:paraId="11E4F400" w14:textId="21958E8E" w:rsidR="00FD5518" w:rsidRPr="00DB3B35" w:rsidRDefault="008E264C" w:rsidP="00FD5518">
            <w:pPr>
              <w:spacing w:after="0" w:line="240" w:lineRule="auto"/>
              <w:ind w:left="113" w:right="113"/>
              <w:jc w:val="center"/>
              <w:rPr>
                <w:rFonts w:cs="Times New Roman"/>
                <w:b/>
                <w:bCs/>
                <w:sz w:val="22"/>
              </w:rPr>
            </w:pPr>
            <w:r w:rsidRPr="00DB3B35">
              <w:rPr>
                <w:rFonts w:cs="Times New Roman"/>
                <w:b/>
                <w:bCs/>
                <w:sz w:val="22"/>
              </w:rPr>
              <w:t>Ukupno</w:t>
            </w:r>
          </w:p>
        </w:tc>
        <w:tc>
          <w:tcPr>
            <w:tcW w:w="12987" w:type="dxa"/>
            <w:gridSpan w:val="18"/>
            <w:shd w:val="clear" w:color="auto" w:fill="C5E0B3" w:themeFill="accent6" w:themeFillTint="66"/>
            <w:vAlign w:val="center"/>
            <w:hideMark/>
          </w:tcPr>
          <w:p w14:paraId="17714CC4" w14:textId="402D5378" w:rsidR="00FD5518" w:rsidRPr="00DB3B35" w:rsidRDefault="008E264C" w:rsidP="00FD5518">
            <w:pPr>
              <w:spacing w:after="0" w:line="240" w:lineRule="auto"/>
              <w:jc w:val="center"/>
              <w:rPr>
                <w:rFonts w:cs="Times New Roman"/>
                <w:b/>
                <w:bCs/>
                <w:sz w:val="22"/>
              </w:rPr>
            </w:pPr>
            <w:r w:rsidRPr="00DB3B35">
              <w:rPr>
                <w:rFonts w:cs="Times New Roman"/>
                <w:b/>
                <w:bCs/>
                <w:sz w:val="22"/>
              </w:rPr>
              <w:t>Starost</w:t>
            </w:r>
          </w:p>
        </w:tc>
      </w:tr>
      <w:tr w:rsidR="00F13912" w:rsidRPr="00DB3B35" w14:paraId="118F84B2" w14:textId="77777777" w:rsidTr="00DA4B35">
        <w:trPr>
          <w:trHeight w:val="673"/>
        </w:trPr>
        <w:tc>
          <w:tcPr>
            <w:tcW w:w="803" w:type="dxa"/>
            <w:vMerge/>
            <w:shd w:val="clear" w:color="auto" w:fill="E2EFD9" w:themeFill="accent6" w:themeFillTint="33"/>
            <w:vAlign w:val="center"/>
            <w:hideMark/>
          </w:tcPr>
          <w:p w14:paraId="7818274C" w14:textId="77777777" w:rsidR="00FD5518" w:rsidRPr="00DB3B35" w:rsidRDefault="00FD5518" w:rsidP="00FD5518">
            <w:pPr>
              <w:spacing w:after="0" w:line="240" w:lineRule="auto"/>
              <w:jc w:val="center"/>
              <w:rPr>
                <w:rFonts w:cs="Times New Roman"/>
                <w:b/>
                <w:bCs/>
                <w:sz w:val="22"/>
              </w:rPr>
            </w:pPr>
          </w:p>
        </w:tc>
        <w:tc>
          <w:tcPr>
            <w:tcW w:w="918" w:type="dxa"/>
            <w:vMerge/>
            <w:shd w:val="clear" w:color="auto" w:fill="E2EFD9" w:themeFill="accent6" w:themeFillTint="33"/>
            <w:vAlign w:val="center"/>
            <w:hideMark/>
          </w:tcPr>
          <w:p w14:paraId="51A87423" w14:textId="77777777" w:rsidR="00FD5518" w:rsidRPr="00DB3B35" w:rsidRDefault="00FD5518" w:rsidP="00FD5518">
            <w:pPr>
              <w:spacing w:after="0" w:line="240" w:lineRule="auto"/>
              <w:jc w:val="center"/>
              <w:rPr>
                <w:rFonts w:cs="Times New Roman"/>
                <w:b/>
                <w:bCs/>
                <w:sz w:val="22"/>
              </w:rPr>
            </w:pPr>
          </w:p>
        </w:tc>
        <w:tc>
          <w:tcPr>
            <w:tcW w:w="0" w:type="auto"/>
            <w:shd w:val="clear" w:color="auto" w:fill="E2EFD9" w:themeFill="accent6" w:themeFillTint="33"/>
            <w:vAlign w:val="center"/>
            <w:hideMark/>
          </w:tcPr>
          <w:p w14:paraId="467C4159"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0-4</w:t>
            </w:r>
          </w:p>
        </w:tc>
        <w:tc>
          <w:tcPr>
            <w:tcW w:w="0" w:type="auto"/>
            <w:shd w:val="clear" w:color="auto" w:fill="E2EFD9" w:themeFill="accent6" w:themeFillTint="33"/>
            <w:vAlign w:val="center"/>
            <w:hideMark/>
          </w:tcPr>
          <w:p w14:paraId="27E3DCFC"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5-9</w:t>
            </w:r>
          </w:p>
        </w:tc>
        <w:tc>
          <w:tcPr>
            <w:tcW w:w="0" w:type="auto"/>
            <w:shd w:val="clear" w:color="auto" w:fill="E2EFD9" w:themeFill="accent6" w:themeFillTint="33"/>
            <w:vAlign w:val="center"/>
            <w:hideMark/>
          </w:tcPr>
          <w:p w14:paraId="6BA1675E"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10-14</w:t>
            </w:r>
          </w:p>
        </w:tc>
        <w:tc>
          <w:tcPr>
            <w:tcW w:w="0" w:type="auto"/>
            <w:shd w:val="clear" w:color="auto" w:fill="E2EFD9" w:themeFill="accent6" w:themeFillTint="33"/>
            <w:vAlign w:val="center"/>
            <w:hideMark/>
          </w:tcPr>
          <w:p w14:paraId="2A07675A"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15-19</w:t>
            </w:r>
          </w:p>
        </w:tc>
        <w:tc>
          <w:tcPr>
            <w:tcW w:w="0" w:type="auto"/>
            <w:shd w:val="clear" w:color="auto" w:fill="E2EFD9" w:themeFill="accent6" w:themeFillTint="33"/>
            <w:vAlign w:val="center"/>
            <w:hideMark/>
          </w:tcPr>
          <w:p w14:paraId="7914B83D"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20-24</w:t>
            </w:r>
          </w:p>
        </w:tc>
        <w:tc>
          <w:tcPr>
            <w:tcW w:w="0" w:type="auto"/>
            <w:shd w:val="clear" w:color="auto" w:fill="E2EFD9" w:themeFill="accent6" w:themeFillTint="33"/>
            <w:vAlign w:val="center"/>
            <w:hideMark/>
          </w:tcPr>
          <w:p w14:paraId="2AED067B"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25-29</w:t>
            </w:r>
          </w:p>
        </w:tc>
        <w:tc>
          <w:tcPr>
            <w:tcW w:w="0" w:type="auto"/>
            <w:shd w:val="clear" w:color="auto" w:fill="E2EFD9" w:themeFill="accent6" w:themeFillTint="33"/>
            <w:vAlign w:val="center"/>
            <w:hideMark/>
          </w:tcPr>
          <w:p w14:paraId="621E5C25"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30-34</w:t>
            </w:r>
          </w:p>
        </w:tc>
        <w:tc>
          <w:tcPr>
            <w:tcW w:w="0" w:type="auto"/>
            <w:shd w:val="clear" w:color="auto" w:fill="E2EFD9" w:themeFill="accent6" w:themeFillTint="33"/>
            <w:vAlign w:val="center"/>
            <w:hideMark/>
          </w:tcPr>
          <w:p w14:paraId="41C1F1E0"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35-39</w:t>
            </w:r>
          </w:p>
        </w:tc>
        <w:tc>
          <w:tcPr>
            <w:tcW w:w="0" w:type="auto"/>
            <w:shd w:val="clear" w:color="auto" w:fill="E2EFD9" w:themeFill="accent6" w:themeFillTint="33"/>
            <w:vAlign w:val="center"/>
            <w:hideMark/>
          </w:tcPr>
          <w:p w14:paraId="4868F092"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40-44</w:t>
            </w:r>
          </w:p>
        </w:tc>
        <w:tc>
          <w:tcPr>
            <w:tcW w:w="0" w:type="auto"/>
            <w:shd w:val="clear" w:color="auto" w:fill="E2EFD9" w:themeFill="accent6" w:themeFillTint="33"/>
            <w:vAlign w:val="center"/>
            <w:hideMark/>
          </w:tcPr>
          <w:p w14:paraId="7CE1F4D7"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45-49</w:t>
            </w:r>
          </w:p>
        </w:tc>
        <w:tc>
          <w:tcPr>
            <w:tcW w:w="0" w:type="auto"/>
            <w:shd w:val="clear" w:color="auto" w:fill="E2EFD9" w:themeFill="accent6" w:themeFillTint="33"/>
            <w:vAlign w:val="center"/>
            <w:hideMark/>
          </w:tcPr>
          <w:p w14:paraId="037ADA37"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50-54</w:t>
            </w:r>
          </w:p>
        </w:tc>
        <w:tc>
          <w:tcPr>
            <w:tcW w:w="0" w:type="auto"/>
            <w:shd w:val="clear" w:color="auto" w:fill="E2EFD9" w:themeFill="accent6" w:themeFillTint="33"/>
            <w:vAlign w:val="center"/>
            <w:hideMark/>
          </w:tcPr>
          <w:p w14:paraId="1B121812"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55-59</w:t>
            </w:r>
          </w:p>
        </w:tc>
        <w:tc>
          <w:tcPr>
            <w:tcW w:w="0" w:type="auto"/>
            <w:shd w:val="clear" w:color="auto" w:fill="E2EFD9" w:themeFill="accent6" w:themeFillTint="33"/>
            <w:vAlign w:val="center"/>
            <w:hideMark/>
          </w:tcPr>
          <w:p w14:paraId="203224D6"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60-64</w:t>
            </w:r>
          </w:p>
        </w:tc>
        <w:tc>
          <w:tcPr>
            <w:tcW w:w="0" w:type="auto"/>
            <w:shd w:val="clear" w:color="auto" w:fill="E2EFD9" w:themeFill="accent6" w:themeFillTint="33"/>
            <w:vAlign w:val="center"/>
            <w:hideMark/>
          </w:tcPr>
          <w:p w14:paraId="3EBBE55B"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65-69</w:t>
            </w:r>
          </w:p>
        </w:tc>
        <w:tc>
          <w:tcPr>
            <w:tcW w:w="0" w:type="auto"/>
            <w:shd w:val="clear" w:color="auto" w:fill="E2EFD9" w:themeFill="accent6" w:themeFillTint="33"/>
            <w:vAlign w:val="center"/>
            <w:hideMark/>
          </w:tcPr>
          <w:p w14:paraId="495AB611"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70-74</w:t>
            </w:r>
          </w:p>
        </w:tc>
        <w:tc>
          <w:tcPr>
            <w:tcW w:w="0" w:type="auto"/>
            <w:shd w:val="clear" w:color="auto" w:fill="E2EFD9" w:themeFill="accent6" w:themeFillTint="33"/>
            <w:vAlign w:val="center"/>
            <w:hideMark/>
          </w:tcPr>
          <w:p w14:paraId="38077421"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75-79</w:t>
            </w:r>
          </w:p>
        </w:tc>
        <w:tc>
          <w:tcPr>
            <w:tcW w:w="0" w:type="auto"/>
            <w:shd w:val="clear" w:color="auto" w:fill="E2EFD9" w:themeFill="accent6" w:themeFillTint="33"/>
            <w:vAlign w:val="center"/>
            <w:hideMark/>
          </w:tcPr>
          <w:p w14:paraId="10FEFA8C"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80-84</w:t>
            </w:r>
          </w:p>
        </w:tc>
        <w:tc>
          <w:tcPr>
            <w:tcW w:w="966" w:type="dxa"/>
            <w:shd w:val="clear" w:color="auto" w:fill="E2EFD9" w:themeFill="accent6" w:themeFillTint="33"/>
            <w:vAlign w:val="center"/>
            <w:hideMark/>
          </w:tcPr>
          <w:p w14:paraId="20DE7732" w14:textId="77777777" w:rsidR="00FD5518" w:rsidRPr="00DB3B35" w:rsidRDefault="00FD5518" w:rsidP="00FD5518">
            <w:pPr>
              <w:spacing w:after="0" w:line="240" w:lineRule="auto"/>
              <w:jc w:val="center"/>
              <w:rPr>
                <w:rFonts w:cs="Times New Roman"/>
                <w:b/>
                <w:bCs/>
                <w:sz w:val="22"/>
              </w:rPr>
            </w:pPr>
            <w:r w:rsidRPr="00DB3B35">
              <w:rPr>
                <w:rFonts w:cs="Times New Roman"/>
                <w:b/>
                <w:bCs/>
                <w:sz w:val="22"/>
              </w:rPr>
              <w:t>85 i više</w:t>
            </w:r>
          </w:p>
        </w:tc>
      </w:tr>
      <w:tr w:rsidR="00FD5518" w:rsidRPr="008E264C" w14:paraId="0B4CB48C" w14:textId="77777777" w:rsidTr="00DA4B35">
        <w:trPr>
          <w:trHeight w:val="292"/>
        </w:trPr>
        <w:tc>
          <w:tcPr>
            <w:tcW w:w="14708" w:type="dxa"/>
            <w:gridSpan w:val="20"/>
            <w:shd w:val="clear" w:color="auto" w:fill="E2EFD9" w:themeFill="accent6" w:themeFillTint="33"/>
            <w:vAlign w:val="center"/>
          </w:tcPr>
          <w:p w14:paraId="49E257BC" w14:textId="17222847" w:rsidR="00FD5518" w:rsidRPr="008E264C" w:rsidRDefault="00CF5702" w:rsidP="00CF5702">
            <w:pPr>
              <w:spacing w:after="0" w:line="240" w:lineRule="auto"/>
              <w:jc w:val="center"/>
              <w:rPr>
                <w:rFonts w:cs="Times New Roman"/>
                <w:b/>
                <w:sz w:val="22"/>
              </w:rPr>
            </w:pPr>
            <w:r w:rsidRPr="008E264C">
              <w:rPr>
                <w:rFonts w:cs="Times New Roman"/>
                <w:b/>
                <w:sz w:val="22"/>
              </w:rPr>
              <w:t>Ukupno</w:t>
            </w:r>
          </w:p>
        </w:tc>
      </w:tr>
      <w:tr w:rsidR="00DB3B35" w:rsidRPr="00DB3B35" w14:paraId="013C13B8" w14:textId="77777777" w:rsidTr="00DA4B35">
        <w:trPr>
          <w:trHeight w:val="267"/>
        </w:trPr>
        <w:tc>
          <w:tcPr>
            <w:tcW w:w="803" w:type="dxa"/>
            <w:vAlign w:val="center"/>
            <w:hideMark/>
          </w:tcPr>
          <w:p w14:paraId="18B70BE5" w14:textId="77777777" w:rsidR="00FD5518" w:rsidRPr="00DB3B35" w:rsidRDefault="00FD5518" w:rsidP="00CF5702">
            <w:pPr>
              <w:spacing w:after="0" w:line="240" w:lineRule="auto"/>
              <w:jc w:val="center"/>
              <w:rPr>
                <w:rFonts w:cs="Times New Roman"/>
                <w:sz w:val="22"/>
              </w:rPr>
            </w:pPr>
            <w:r w:rsidRPr="00DB3B35">
              <w:rPr>
                <w:rFonts w:cs="Times New Roman"/>
                <w:sz w:val="22"/>
              </w:rPr>
              <w:t>sv.</w:t>
            </w:r>
          </w:p>
        </w:tc>
        <w:tc>
          <w:tcPr>
            <w:tcW w:w="918" w:type="dxa"/>
            <w:vAlign w:val="center"/>
          </w:tcPr>
          <w:p w14:paraId="41500A09"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879</w:t>
            </w:r>
          </w:p>
        </w:tc>
        <w:tc>
          <w:tcPr>
            <w:tcW w:w="0" w:type="auto"/>
            <w:vAlign w:val="center"/>
          </w:tcPr>
          <w:p w14:paraId="369DDDC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6152D5D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41E2872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2A689CA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0A4F255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1959211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0B56A9E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16C0A7C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29</w:t>
            </w:r>
          </w:p>
        </w:tc>
        <w:tc>
          <w:tcPr>
            <w:tcW w:w="0" w:type="auto"/>
            <w:vAlign w:val="center"/>
          </w:tcPr>
          <w:p w14:paraId="77F18B9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31</w:t>
            </w:r>
          </w:p>
        </w:tc>
        <w:tc>
          <w:tcPr>
            <w:tcW w:w="0" w:type="auto"/>
            <w:vAlign w:val="center"/>
          </w:tcPr>
          <w:p w14:paraId="0884AA8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43</w:t>
            </w:r>
          </w:p>
        </w:tc>
        <w:tc>
          <w:tcPr>
            <w:tcW w:w="0" w:type="auto"/>
            <w:vAlign w:val="center"/>
          </w:tcPr>
          <w:p w14:paraId="648D9C2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74</w:t>
            </w:r>
          </w:p>
        </w:tc>
        <w:tc>
          <w:tcPr>
            <w:tcW w:w="0" w:type="auto"/>
            <w:vAlign w:val="center"/>
          </w:tcPr>
          <w:p w14:paraId="27AD8CF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96</w:t>
            </w:r>
          </w:p>
        </w:tc>
        <w:tc>
          <w:tcPr>
            <w:tcW w:w="0" w:type="auto"/>
            <w:vAlign w:val="center"/>
          </w:tcPr>
          <w:p w14:paraId="4804D98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95</w:t>
            </w:r>
          </w:p>
        </w:tc>
        <w:tc>
          <w:tcPr>
            <w:tcW w:w="0" w:type="auto"/>
            <w:vAlign w:val="center"/>
          </w:tcPr>
          <w:p w14:paraId="7D1A2A6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75</w:t>
            </w:r>
          </w:p>
        </w:tc>
        <w:tc>
          <w:tcPr>
            <w:tcW w:w="0" w:type="auto"/>
            <w:vAlign w:val="center"/>
          </w:tcPr>
          <w:p w14:paraId="6FD9456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140</w:t>
            </w:r>
          </w:p>
        </w:tc>
        <w:tc>
          <w:tcPr>
            <w:tcW w:w="0" w:type="auto"/>
            <w:vAlign w:val="center"/>
          </w:tcPr>
          <w:p w14:paraId="7D492D4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152</w:t>
            </w:r>
          </w:p>
        </w:tc>
        <w:tc>
          <w:tcPr>
            <w:tcW w:w="0" w:type="auto"/>
            <w:vAlign w:val="center"/>
          </w:tcPr>
          <w:p w14:paraId="7B59FB8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66</w:t>
            </w:r>
          </w:p>
        </w:tc>
        <w:tc>
          <w:tcPr>
            <w:tcW w:w="966" w:type="dxa"/>
            <w:vAlign w:val="center"/>
          </w:tcPr>
          <w:p w14:paraId="4613D0B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42</w:t>
            </w:r>
          </w:p>
        </w:tc>
      </w:tr>
      <w:tr w:rsidR="00DB3B35" w:rsidRPr="00DB3B35" w14:paraId="576357CC" w14:textId="77777777" w:rsidTr="00DA4B35">
        <w:trPr>
          <w:trHeight w:val="290"/>
        </w:trPr>
        <w:tc>
          <w:tcPr>
            <w:tcW w:w="803" w:type="dxa"/>
            <w:vAlign w:val="center"/>
            <w:hideMark/>
          </w:tcPr>
          <w:p w14:paraId="78CD35A2" w14:textId="77777777" w:rsidR="00FD5518" w:rsidRPr="00DB3B35" w:rsidRDefault="00FD5518" w:rsidP="00CF5702">
            <w:pPr>
              <w:spacing w:after="0" w:line="240" w:lineRule="auto"/>
              <w:jc w:val="center"/>
              <w:rPr>
                <w:rFonts w:cs="Times New Roman"/>
                <w:sz w:val="22"/>
              </w:rPr>
            </w:pPr>
            <w:r w:rsidRPr="00DB3B35">
              <w:rPr>
                <w:rFonts w:cs="Times New Roman"/>
                <w:sz w:val="22"/>
              </w:rPr>
              <w:t>m</w:t>
            </w:r>
          </w:p>
        </w:tc>
        <w:tc>
          <w:tcPr>
            <w:tcW w:w="918" w:type="dxa"/>
            <w:vAlign w:val="center"/>
          </w:tcPr>
          <w:p w14:paraId="738F861B"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420</w:t>
            </w:r>
          </w:p>
        </w:tc>
        <w:tc>
          <w:tcPr>
            <w:tcW w:w="0" w:type="auto"/>
            <w:vAlign w:val="center"/>
          </w:tcPr>
          <w:p w14:paraId="6418A1B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200180B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74B4AB8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52251DD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74F71CD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471B675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01581D4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6</w:t>
            </w:r>
          </w:p>
        </w:tc>
        <w:tc>
          <w:tcPr>
            <w:tcW w:w="0" w:type="auto"/>
            <w:vAlign w:val="center"/>
          </w:tcPr>
          <w:p w14:paraId="2C6891E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22</w:t>
            </w:r>
          </w:p>
        </w:tc>
        <w:tc>
          <w:tcPr>
            <w:tcW w:w="0" w:type="auto"/>
            <w:vAlign w:val="center"/>
          </w:tcPr>
          <w:p w14:paraId="42B2F61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22</w:t>
            </w:r>
          </w:p>
        </w:tc>
        <w:tc>
          <w:tcPr>
            <w:tcW w:w="0" w:type="auto"/>
            <w:vAlign w:val="center"/>
          </w:tcPr>
          <w:p w14:paraId="66985A5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27</w:t>
            </w:r>
          </w:p>
        </w:tc>
        <w:tc>
          <w:tcPr>
            <w:tcW w:w="0" w:type="auto"/>
            <w:vAlign w:val="center"/>
          </w:tcPr>
          <w:p w14:paraId="7DCD91D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46</w:t>
            </w:r>
          </w:p>
        </w:tc>
        <w:tc>
          <w:tcPr>
            <w:tcW w:w="0" w:type="auto"/>
            <w:vAlign w:val="center"/>
          </w:tcPr>
          <w:p w14:paraId="525FE83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52</w:t>
            </w:r>
          </w:p>
        </w:tc>
        <w:tc>
          <w:tcPr>
            <w:tcW w:w="0" w:type="auto"/>
            <w:vAlign w:val="center"/>
          </w:tcPr>
          <w:p w14:paraId="445BCE4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46</w:t>
            </w:r>
          </w:p>
        </w:tc>
        <w:tc>
          <w:tcPr>
            <w:tcW w:w="0" w:type="auto"/>
            <w:vAlign w:val="center"/>
          </w:tcPr>
          <w:p w14:paraId="1106881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29</w:t>
            </w:r>
          </w:p>
        </w:tc>
        <w:tc>
          <w:tcPr>
            <w:tcW w:w="0" w:type="auto"/>
            <w:vAlign w:val="center"/>
          </w:tcPr>
          <w:p w14:paraId="42A08B1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57</w:t>
            </w:r>
          </w:p>
        </w:tc>
        <w:tc>
          <w:tcPr>
            <w:tcW w:w="0" w:type="auto"/>
            <w:vAlign w:val="center"/>
          </w:tcPr>
          <w:p w14:paraId="2404C0E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62</w:t>
            </w:r>
          </w:p>
        </w:tc>
        <w:tc>
          <w:tcPr>
            <w:tcW w:w="0" w:type="auto"/>
            <w:vAlign w:val="center"/>
          </w:tcPr>
          <w:p w14:paraId="656A408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26</w:t>
            </w:r>
          </w:p>
        </w:tc>
        <w:tc>
          <w:tcPr>
            <w:tcW w:w="966" w:type="dxa"/>
            <w:vAlign w:val="center"/>
          </w:tcPr>
          <w:p w14:paraId="383B561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10</w:t>
            </w:r>
          </w:p>
        </w:tc>
      </w:tr>
      <w:tr w:rsidR="00DB3B35" w:rsidRPr="00DB3B35" w14:paraId="4DD8A5A9" w14:textId="77777777" w:rsidTr="00DA4B35">
        <w:trPr>
          <w:trHeight w:val="271"/>
        </w:trPr>
        <w:tc>
          <w:tcPr>
            <w:tcW w:w="803" w:type="dxa"/>
            <w:vAlign w:val="center"/>
            <w:hideMark/>
          </w:tcPr>
          <w:p w14:paraId="192C0EF8" w14:textId="77777777" w:rsidR="00FD5518" w:rsidRPr="00DB3B35" w:rsidRDefault="00FD5518" w:rsidP="00CF5702">
            <w:pPr>
              <w:spacing w:after="0" w:line="240" w:lineRule="auto"/>
              <w:jc w:val="center"/>
              <w:rPr>
                <w:rFonts w:cs="Times New Roman"/>
                <w:sz w:val="22"/>
              </w:rPr>
            </w:pPr>
            <w:r w:rsidRPr="00DB3B35">
              <w:rPr>
                <w:rFonts w:cs="Times New Roman"/>
                <w:sz w:val="22"/>
              </w:rPr>
              <w:t>ž</w:t>
            </w:r>
          </w:p>
        </w:tc>
        <w:tc>
          <w:tcPr>
            <w:tcW w:w="918" w:type="dxa"/>
            <w:vAlign w:val="center"/>
          </w:tcPr>
          <w:p w14:paraId="4A46FC1C"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459</w:t>
            </w:r>
          </w:p>
        </w:tc>
        <w:tc>
          <w:tcPr>
            <w:tcW w:w="0" w:type="auto"/>
            <w:vAlign w:val="center"/>
          </w:tcPr>
          <w:p w14:paraId="2042AAF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38A5BC0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492BC49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2F20CEF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6</w:t>
            </w:r>
          </w:p>
        </w:tc>
        <w:tc>
          <w:tcPr>
            <w:tcW w:w="0" w:type="auto"/>
            <w:vAlign w:val="center"/>
          </w:tcPr>
          <w:p w14:paraId="18B0768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44BF031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6EE7379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374D783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3209013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1E814A4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16</w:t>
            </w:r>
          </w:p>
        </w:tc>
        <w:tc>
          <w:tcPr>
            <w:tcW w:w="0" w:type="auto"/>
            <w:vAlign w:val="center"/>
          </w:tcPr>
          <w:p w14:paraId="610BDD8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28</w:t>
            </w:r>
          </w:p>
        </w:tc>
        <w:tc>
          <w:tcPr>
            <w:tcW w:w="0" w:type="auto"/>
            <w:vAlign w:val="center"/>
          </w:tcPr>
          <w:p w14:paraId="1F3DC24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44</w:t>
            </w:r>
          </w:p>
        </w:tc>
        <w:tc>
          <w:tcPr>
            <w:tcW w:w="0" w:type="auto"/>
            <w:vAlign w:val="center"/>
          </w:tcPr>
          <w:p w14:paraId="1F52256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49</w:t>
            </w:r>
          </w:p>
        </w:tc>
        <w:tc>
          <w:tcPr>
            <w:tcW w:w="0" w:type="auto"/>
            <w:vAlign w:val="center"/>
          </w:tcPr>
          <w:p w14:paraId="2D70FE6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46</w:t>
            </w:r>
          </w:p>
        </w:tc>
        <w:tc>
          <w:tcPr>
            <w:tcW w:w="0" w:type="auto"/>
            <w:vAlign w:val="center"/>
          </w:tcPr>
          <w:p w14:paraId="62DCEBD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83</w:t>
            </w:r>
          </w:p>
        </w:tc>
        <w:tc>
          <w:tcPr>
            <w:tcW w:w="0" w:type="auto"/>
            <w:vAlign w:val="center"/>
          </w:tcPr>
          <w:p w14:paraId="505188C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90</w:t>
            </w:r>
          </w:p>
        </w:tc>
        <w:tc>
          <w:tcPr>
            <w:tcW w:w="0" w:type="auto"/>
            <w:vAlign w:val="center"/>
          </w:tcPr>
          <w:p w14:paraId="62FA028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40</w:t>
            </w:r>
          </w:p>
        </w:tc>
        <w:tc>
          <w:tcPr>
            <w:tcW w:w="966" w:type="dxa"/>
            <w:vAlign w:val="center"/>
          </w:tcPr>
          <w:p w14:paraId="2C40D28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32</w:t>
            </w:r>
          </w:p>
        </w:tc>
      </w:tr>
      <w:tr w:rsidR="00FD5518" w:rsidRPr="008E264C" w14:paraId="4D3C6499" w14:textId="77777777" w:rsidTr="00DA4B35">
        <w:trPr>
          <w:trHeight w:val="285"/>
        </w:trPr>
        <w:tc>
          <w:tcPr>
            <w:tcW w:w="14708" w:type="dxa"/>
            <w:gridSpan w:val="20"/>
            <w:shd w:val="clear" w:color="auto" w:fill="E2EFD9" w:themeFill="accent6" w:themeFillTint="33"/>
            <w:vAlign w:val="center"/>
          </w:tcPr>
          <w:p w14:paraId="0B581578" w14:textId="77777777" w:rsidR="00FD5518" w:rsidRPr="008E264C" w:rsidRDefault="00FD5518" w:rsidP="00CF5702">
            <w:pPr>
              <w:spacing w:after="0" w:line="240" w:lineRule="auto"/>
              <w:jc w:val="center"/>
              <w:rPr>
                <w:rFonts w:cs="Times New Roman"/>
                <w:b/>
                <w:sz w:val="22"/>
              </w:rPr>
            </w:pPr>
            <w:r w:rsidRPr="008E264C">
              <w:rPr>
                <w:rFonts w:cs="Times New Roman"/>
                <w:b/>
                <w:sz w:val="22"/>
              </w:rPr>
              <w:t>Osoba treba pomoć druge osobe</w:t>
            </w:r>
          </w:p>
        </w:tc>
      </w:tr>
      <w:tr w:rsidR="00DB3B35" w:rsidRPr="00DB3B35" w14:paraId="033814AD" w14:textId="77777777" w:rsidTr="00DA4B35">
        <w:trPr>
          <w:trHeight w:val="289"/>
        </w:trPr>
        <w:tc>
          <w:tcPr>
            <w:tcW w:w="803" w:type="dxa"/>
            <w:vAlign w:val="center"/>
            <w:hideMark/>
          </w:tcPr>
          <w:p w14:paraId="20EC30C7" w14:textId="77777777" w:rsidR="00FD5518" w:rsidRPr="00DB3B35" w:rsidRDefault="00FD5518" w:rsidP="00CF5702">
            <w:pPr>
              <w:spacing w:after="0" w:line="240" w:lineRule="auto"/>
              <w:jc w:val="center"/>
              <w:rPr>
                <w:rFonts w:cs="Times New Roman"/>
                <w:sz w:val="22"/>
              </w:rPr>
            </w:pPr>
            <w:r w:rsidRPr="00DB3B35">
              <w:rPr>
                <w:rFonts w:cs="Times New Roman"/>
                <w:sz w:val="22"/>
              </w:rPr>
              <w:t>sv.</w:t>
            </w:r>
          </w:p>
        </w:tc>
        <w:tc>
          <w:tcPr>
            <w:tcW w:w="918" w:type="dxa"/>
            <w:vAlign w:val="center"/>
          </w:tcPr>
          <w:p w14:paraId="20180B0D"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290</w:t>
            </w:r>
          </w:p>
        </w:tc>
        <w:tc>
          <w:tcPr>
            <w:tcW w:w="0" w:type="auto"/>
            <w:vAlign w:val="center"/>
          </w:tcPr>
          <w:p w14:paraId="556CB38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462F6E7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w:t>
            </w:r>
          </w:p>
        </w:tc>
        <w:tc>
          <w:tcPr>
            <w:tcW w:w="0" w:type="auto"/>
            <w:vAlign w:val="center"/>
          </w:tcPr>
          <w:p w14:paraId="24AEEA0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6555245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0E5F61D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7C38445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15A2F7B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28067BE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w:t>
            </w:r>
          </w:p>
        </w:tc>
        <w:tc>
          <w:tcPr>
            <w:tcW w:w="0" w:type="auto"/>
            <w:vAlign w:val="center"/>
          </w:tcPr>
          <w:p w14:paraId="1BCC24E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01AFD56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5199DDE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17</w:t>
            </w:r>
          </w:p>
        </w:tc>
        <w:tc>
          <w:tcPr>
            <w:tcW w:w="0" w:type="auto"/>
            <w:vAlign w:val="center"/>
          </w:tcPr>
          <w:p w14:paraId="16E3B85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25</w:t>
            </w:r>
          </w:p>
        </w:tc>
        <w:tc>
          <w:tcPr>
            <w:tcW w:w="0" w:type="auto"/>
            <w:vAlign w:val="center"/>
          </w:tcPr>
          <w:p w14:paraId="39230FD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26</w:t>
            </w:r>
          </w:p>
        </w:tc>
        <w:tc>
          <w:tcPr>
            <w:tcW w:w="0" w:type="auto"/>
            <w:vAlign w:val="center"/>
          </w:tcPr>
          <w:p w14:paraId="11243E3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13</w:t>
            </w:r>
          </w:p>
        </w:tc>
        <w:tc>
          <w:tcPr>
            <w:tcW w:w="0" w:type="auto"/>
            <w:vAlign w:val="center"/>
          </w:tcPr>
          <w:p w14:paraId="3674A9C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53</w:t>
            </w:r>
          </w:p>
        </w:tc>
        <w:tc>
          <w:tcPr>
            <w:tcW w:w="0" w:type="auto"/>
            <w:vAlign w:val="center"/>
          </w:tcPr>
          <w:p w14:paraId="34A1847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59</w:t>
            </w:r>
          </w:p>
        </w:tc>
        <w:tc>
          <w:tcPr>
            <w:tcW w:w="0" w:type="auto"/>
            <w:vAlign w:val="center"/>
          </w:tcPr>
          <w:p w14:paraId="3364A9C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35</w:t>
            </w:r>
          </w:p>
        </w:tc>
        <w:tc>
          <w:tcPr>
            <w:tcW w:w="966" w:type="dxa"/>
            <w:vAlign w:val="center"/>
          </w:tcPr>
          <w:p w14:paraId="37D1B5C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26</w:t>
            </w:r>
          </w:p>
        </w:tc>
      </w:tr>
      <w:tr w:rsidR="00DB3B35" w:rsidRPr="00DB3B35" w14:paraId="73AD8E51" w14:textId="77777777" w:rsidTr="00DA4B35">
        <w:trPr>
          <w:trHeight w:val="294"/>
        </w:trPr>
        <w:tc>
          <w:tcPr>
            <w:tcW w:w="803" w:type="dxa"/>
            <w:vAlign w:val="center"/>
            <w:hideMark/>
          </w:tcPr>
          <w:p w14:paraId="197DE1DA" w14:textId="77777777" w:rsidR="00FD5518" w:rsidRPr="00DB3B35" w:rsidRDefault="00FD5518" w:rsidP="00CF5702">
            <w:pPr>
              <w:spacing w:after="0" w:line="240" w:lineRule="auto"/>
              <w:jc w:val="center"/>
              <w:rPr>
                <w:rFonts w:cs="Times New Roman"/>
                <w:sz w:val="22"/>
              </w:rPr>
            </w:pPr>
            <w:r w:rsidRPr="00DB3B35">
              <w:rPr>
                <w:rFonts w:cs="Times New Roman"/>
                <w:sz w:val="22"/>
              </w:rPr>
              <w:t>m</w:t>
            </w:r>
          </w:p>
        </w:tc>
        <w:tc>
          <w:tcPr>
            <w:tcW w:w="918" w:type="dxa"/>
            <w:vAlign w:val="center"/>
          </w:tcPr>
          <w:p w14:paraId="0D4E3A19"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114</w:t>
            </w:r>
          </w:p>
        </w:tc>
        <w:tc>
          <w:tcPr>
            <w:tcW w:w="0" w:type="auto"/>
            <w:vAlign w:val="center"/>
          </w:tcPr>
          <w:p w14:paraId="0D1789A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5B08AAD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768E54B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4D54D82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4AF6458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64D6770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12A134B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4D701CE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6111D49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041646D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65A80AE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8</w:t>
            </w:r>
          </w:p>
        </w:tc>
        <w:tc>
          <w:tcPr>
            <w:tcW w:w="0" w:type="auto"/>
            <w:vAlign w:val="center"/>
          </w:tcPr>
          <w:p w14:paraId="7AB7429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12</w:t>
            </w:r>
          </w:p>
        </w:tc>
        <w:tc>
          <w:tcPr>
            <w:tcW w:w="0" w:type="auto"/>
            <w:vAlign w:val="center"/>
          </w:tcPr>
          <w:p w14:paraId="638292A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12</w:t>
            </w:r>
          </w:p>
        </w:tc>
        <w:tc>
          <w:tcPr>
            <w:tcW w:w="0" w:type="auto"/>
            <w:vAlign w:val="center"/>
          </w:tcPr>
          <w:p w14:paraId="23416EA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203FEAC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22</w:t>
            </w:r>
          </w:p>
        </w:tc>
        <w:tc>
          <w:tcPr>
            <w:tcW w:w="0" w:type="auto"/>
            <w:vAlign w:val="center"/>
          </w:tcPr>
          <w:p w14:paraId="4F1E4E1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21</w:t>
            </w:r>
          </w:p>
        </w:tc>
        <w:tc>
          <w:tcPr>
            <w:tcW w:w="0" w:type="auto"/>
            <w:vAlign w:val="center"/>
          </w:tcPr>
          <w:p w14:paraId="58A605D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11</w:t>
            </w:r>
          </w:p>
        </w:tc>
        <w:tc>
          <w:tcPr>
            <w:tcW w:w="966" w:type="dxa"/>
            <w:vAlign w:val="center"/>
          </w:tcPr>
          <w:p w14:paraId="743A17B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r>
      <w:tr w:rsidR="00DB3B35" w:rsidRPr="00DB3B35" w14:paraId="5E5C3332" w14:textId="77777777" w:rsidTr="00DA4B35">
        <w:trPr>
          <w:trHeight w:val="288"/>
        </w:trPr>
        <w:tc>
          <w:tcPr>
            <w:tcW w:w="803" w:type="dxa"/>
            <w:vAlign w:val="center"/>
            <w:hideMark/>
          </w:tcPr>
          <w:p w14:paraId="64399F8D" w14:textId="77777777" w:rsidR="00FD5518" w:rsidRPr="00DB3B35" w:rsidRDefault="00FD5518" w:rsidP="00CF5702">
            <w:pPr>
              <w:spacing w:after="0" w:line="240" w:lineRule="auto"/>
              <w:jc w:val="center"/>
              <w:rPr>
                <w:rFonts w:cs="Times New Roman"/>
                <w:sz w:val="22"/>
              </w:rPr>
            </w:pPr>
            <w:r w:rsidRPr="00DB3B35">
              <w:rPr>
                <w:rFonts w:cs="Times New Roman"/>
                <w:sz w:val="22"/>
              </w:rPr>
              <w:t>ž</w:t>
            </w:r>
          </w:p>
        </w:tc>
        <w:tc>
          <w:tcPr>
            <w:tcW w:w="918" w:type="dxa"/>
            <w:vAlign w:val="center"/>
          </w:tcPr>
          <w:p w14:paraId="11AAD43E"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176</w:t>
            </w:r>
          </w:p>
        </w:tc>
        <w:tc>
          <w:tcPr>
            <w:tcW w:w="0" w:type="auto"/>
            <w:vAlign w:val="center"/>
          </w:tcPr>
          <w:p w14:paraId="619D173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6290071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4A6C2DE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332AEEF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111F062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6E3AC58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5FB8A5F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49C380A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6C2B0F3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4AF3593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5</w:t>
            </w:r>
          </w:p>
        </w:tc>
        <w:tc>
          <w:tcPr>
            <w:tcW w:w="0" w:type="auto"/>
            <w:vAlign w:val="center"/>
          </w:tcPr>
          <w:p w14:paraId="74B281A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7F24A20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13</w:t>
            </w:r>
          </w:p>
        </w:tc>
        <w:tc>
          <w:tcPr>
            <w:tcW w:w="0" w:type="auto"/>
            <w:vAlign w:val="center"/>
          </w:tcPr>
          <w:p w14:paraId="3B68055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14</w:t>
            </w:r>
          </w:p>
        </w:tc>
        <w:tc>
          <w:tcPr>
            <w:tcW w:w="0" w:type="auto"/>
            <w:vAlign w:val="center"/>
          </w:tcPr>
          <w:p w14:paraId="20A2842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15B4649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31</w:t>
            </w:r>
          </w:p>
        </w:tc>
        <w:tc>
          <w:tcPr>
            <w:tcW w:w="0" w:type="auto"/>
            <w:vAlign w:val="center"/>
          </w:tcPr>
          <w:p w14:paraId="4483FD4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38</w:t>
            </w:r>
          </w:p>
        </w:tc>
        <w:tc>
          <w:tcPr>
            <w:tcW w:w="0" w:type="auto"/>
            <w:vAlign w:val="center"/>
          </w:tcPr>
          <w:p w14:paraId="169943E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24</w:t>
            </w:r>
          </w:p>
        </w:tc>
        <w:tc>
          <w:tcPr>
            <w:tcW w:w="966" w:type="dxa"/>
            <w:vAlign w:val="center"/>
          </w:tcPr>
          <w:p w14:paraId="10CE88A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22</w:t>
            </w:r>
          </w:p>
        </w:tc>
      </w:tr>
      <w:tr w:rsidR="00FD5518" w:rsidRPr="008E264C" w14:paraId="2E9F979A" w14:textId="77777777" w:rsidTr="00DA4B35">
        <w:trPr>
          <w:trHeight w:val="288"/>
        </w:trPr>
        <w:tc>
          <w:tcPr>
            <w:tcW w:w="14708" w:type="dxa"/>
            <w:gridSpan w:val="20"/>
            <w:shd w:val="clear" w:color="auto" w:fill="E2EFD9" w:themeFill="accent6" w:themeFillTint="33"/>
            <w:vAlign w:val="center"/>
          </w:tcPr>
          <w:p w14:paraId="1224F389" w14:textId="77777777" w:rsidR="00FD5518" w:rsidRPr="008E264C" w:rsidRDefault="00FD5518" w:rsidP="00CF5702">
            <w:pPr>
              <w:spacing w:after="0" w:line="240" w:lineRule="auto"/>
              <w:jc w:val="center"/>
              <w:rPr>
                <w:rFonts w:cs="Times New Roman"/>
                <w:b/>
                <w:sz w:val="22"/>
              </w:rPr>
            </w:pPr>
            <w:r w:rsidRPr="008E264C">
              <w:rPr>
                <w:rFonts w:cs="Times New Roman"/>
                <w:b/>
                <w:sz w:val="22"/>
              </w:rPr>
              <w:t>Osoba koristi pomoć druge osobe</w:t>
            </w:r>
          </w:p>
        </w:tc>
      </w:tr>
      <w:tr w:rsidR="00DB3B35" w:rsidRPr="00DB3B35" w14:paraId="00FC208D" w14:textId="77777777" w:rsidTr="00DA4B35">
        <w:trPr>
          <w:trHeight w:val="292"/>
        </w:trPr>
        <w:tc>
          <w:tcPr>
            <w:tcW w:w="803" w:type="dxa"/>
            <w:vAlign w:val="center"/>
            <w:hideMark/>
          </w:tcPr>
          <w:p w14:paraId="3B87B7B4" w14:textId="77777777" w:rsidR="00FD5518" w:rsidRPr="00DB3B35" w:rsidRDefault="00FD5518" w:rsidP="00CF5702">
            <w:pPr>
              <w:spacing w:after="0" w:line="240" w:lineRule="auto"/>
              <w:jc w:val="center"/>
              <w:rPr>
                <w:rFonts w:cs="Times New Roman"/>
                <w:sz w:val="22"/>
              </w:rPr>
            </w:pPr>
            <w:r w:rsidRPr="00DB3B35">
              <w:rPr>
                <w:rFonts w:cs="Times New Roman"/>
                <w:sz w:val="22"/>
              </w:rPr>
              <w:t>sv.</w:t>
            </w:r>
          </w:p>
        </w:tc>
        <w:tc>
          <w:tcPr>
            <w:tcW w:w="918" w:type="dxa"/>
            <w:vAlign w:val="center"/>
          </w:tcPr>
          <w:p w14:paraId="609F362D"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217</w:t>
            </w:r>
          </w:p>
        </w:tc>
        <w:tc>
          <w:tcPr>
            <w:tcW w:w="0" w:type="auto"/>
            <w:vAlign w:val="center"/>
          </w:tcPr>
          <w:p w14:paraId="56EE489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0E64C14C"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4A5849A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380EDC6B"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2D2AD0A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5E93AA6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61FDF8E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67439A6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27882AE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2DE1C71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8</w:t>
            </w:r>
          </w:p>
        </w:tc>
        <w:tc>
          <w:tcPr>
            <w:tcW w:w="0" w:type="auto"/>
            <w:vAlign w:val="center"/>
          </w:tcPr>
          <w:p w14:paraId="499E9C0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13</w:t>
            </w:r>
          </w:p>
        </w:tc>
        <w:tc>
          <w:tcPr>
            <w:tcW w:w="0" w:type="auto"/>
            <w:vAlign w:val="center"/>
          </w:tcPr>
          <w:p w14:paraId="64D4DC5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19</w:t>
            </w:r>
          </w:p>
        </w:tc>
        <w:tc>
          <w:tcPr>
            <w:tcW w:w="0" w:type="auto"/>
            <w:vAlign w:val="center"/>
          </w:tcPr>
          <w:p w14:paraId="5515ABA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20</w:t>
            </w:r>
          </w:p>
        </w:tc>
        <w:tc>
          <w:tcPr>
            <w:tcW w:w="0" w:type="auto"/>
            <w:vAlign w:val="center"/>
          </w:tcPr>
          <w:p w14:paraId="3B6617E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10</w:t>
            </w:r>
          </w:p>
        </w:tc>
        <w:tc>
          <w:tcPr>
            <w:tcW w:w="0" w:type="auto"/>
            <w:vAlign w:val="center"/>
          </w:tcPr>
          <w:p w14:paraId="56AFDFA5"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33</w:t>
            </w:r>
          </w:p>
        </w:tc>
        <w:tc>
          <w:tcPr>
            <w:tcW w:w="0" w:type="auto"/>
            <w:vAlign w:val="center"/>
          </w:tcPr>
          <w:p w14:paraId="342397E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46</w:t>
            </w:r>
          </w:p>
        </w:tc>
        <w:tc>
          <w:tcPr>
            <w:tcW w:w="0" w:type="auto"/>
            <w:vAlign w:val="center"/>
          </w:tcPr>
          <w:p w14:paraId="5487666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25</w:t>
            </w:r>
          </w:p>
        </w:tc>
        <w:tc>
          <w:tcPr>
            <w:tcW w:w="966" w:type="dxa"/>
            <w:vAlign w:val="center"/>
          </w:tcPr>
          <w:p w14:paraId="696FCC43"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20</w:t>
            </w:r>
          </w:p>
        </w:tc>
      </w:tr>
      <w:tr w:rsidR="00DB3B35" w:rsidRPr="00DB3B35" w14:paraId="636A6970" w14:textId="77777777" w:rsidTr="00DA4B35">
        <w:trPr>
          <w:trHeight w:val="287"/>
        </w:trPr>
        <w:tc>
          <w:tcPr>
            <w:tcW w:w="803" w:type="dxa"/>
            <w:vAlign w:val="center"/>
            <w:hideMark/>
          </w:tcPr>
          <w:p w14:paraId="63797E83" w14:textId="77777777" w:rsidR="00FD5518" w:rsidRPr="00DB3B35" w:rsidRDefault="00FD5518" w:rsidP="00CF5702">
            <w:pPr>
              <w:spacing w:after="0" w:line="240" w:lineRule="auto"/>
              <w:jc w:val="center"/>
              <w:rPr>
                <w:rFonts w:cs="Times New Roman"/>
                <w:sz w:val="22"/>
              </w:rPr>
            </w:pPr>
            <w:r w:rsidRPr="00DB3B35">
              <w:rPr>
                <w:rFonts w:cs="Times New Roman"/>
                <w:sz w:val="22"/>
              </w:rPr>
              <w:t>m</w:t>
            </w:r>
          </w:p>
        </w:tc>
        <w:tc>
          <w:tcPr>
            <w:tcW w:w="918" w:type="dxa"/>
            <w:vAlign w:val="center"/>
          </w:tcPr>
          <w:p w14:paraId="46F757C2"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86</w:t>
            </w:r>
          </w:p>
        </w:tc>
        <w:tc>
          <w:tcPr>
            <w:tcW w:w="0" w:type="auto"/>
            <w:vAlign w:val="center"/>
          </w:tcPr>
          <w:p w14:paraId="19EE8F8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700631D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38B4187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701A9E8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4841C94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1ED3E0B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4161B01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5BAD3EB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204CD77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c>
          <w:tcPr>
            <w:tcW w:w="0" w:type="auto"/>
            <w:vAlign w:val="center"/>
          </w:tcPr>
          <w:p w14:paraId="3EF1CA6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5CEF1F7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6</w:t>
            </w:r>
          </w:p>
        </w:tc>
        <w:tc>
          <w:tcPr>
            <w:tcW w:w="0" w:type="auto"/>
            <w:vAlign w:val="center"/>
          </w:tcPr>
          <w:p w14:paraId="5C972C1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9</w:t>
            </w:r>
          </w:p>
        </w:tc>
        <w:tc>
          <w:tcPr>
            <w:tcW w:w="0" w:type="auto"/>
            <w:vAlign w:val="center"/>
          </w:tcPr>
          <w:p w14:paraId="2E824A1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10</w:t>
            </w:r>
          </w:p>
        </w:tc>
        <w:tc>
          <w:tcPr>
            <w:tcW w:w="0" w:type="auto"/>
            <w:vAlign w:val="center"/>
          </w:tcPr>
          <w:p w14:paraId="57620E6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67CE82E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16</w:t>
            </w:r>
          </w:p>
        </w:tc>
        <w:tc>
          <w:tcPr>
            <w:tcW w:w="0" w:type="auto"/>
            <w:vAlign w:val="center"/>
          </w:tcPr>
          <w:p w14:paraId="788054F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16</w:t>
            </w:r>
          </w:p>
        </w:tc>
        <w:tc>
          <w:tcPr>
            <w:tcW w:w="0" w:type="auto"/>
            <w:vAlign w:val="center"/>
          </w:tcPr>
          <w:p w14:paraId="6E499140"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966" w:type="dxa"/>
            <w:vAlign w:val="center"/>
          </w:tcPr>
          <w:p w14:paraId="1756438E"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w:t>
            </w:r>
          </w:p>
        </w:tc>
      </w:tr>
      <w:tr w:rsidR="00DB3B35" w:rsidRPr="00DB3B35" w14:paraId="4338109F" w14:textId="77777777" w:rsidTr="00DA4B35">
        <w:trPr>
          <w:trHeight w:val="291"/>
        </w:trPr>
        <w:tc>
          <w:tcPr>
            <w:tcW w:w="803" w:type="dxa"/>
            <w:vAlign w:val="center"/>
            <w:hideMark/>
          </w:tcPr>
          <w:p w14:paraId="045BD923" w14:textId="77777777" w:rsidR="00FD5518" w:rsidRPr="00DB3B35" w:rsidRDefault="00FD5518" w:rsidP="00CF5702">
            <w:pPr>
              <w:spacing w:after="0" w:line="240" w:lineRule="auto"/>
              <w:jc w:val="center"/>
              <w:rPr>
                <w:rFonts w:cs="Times New Roman"/>
                <w:sz w:val="22"/>
              </w:rPr>
            </w:pPr>
            <w:r w:rsidRPr="00DB3B35">
              <w:rPr>
                <w:rFonts w:cs="Times New Roman"/>
                <w:sz w:val="22"/>
              </w:rPr>
              <w:t>ž</w:t>
            </w:r>
          </w:p>
        </w:tc>
        <w:tc>
          <w:tcPr>
            <w:tcW w:w="918" w:type="dxa"/>
            <w:vAlign w:val="center"/>
          </w:tcPr>
          <w:p w14:paraId="52A5D953" w14:textId="77777777" w:rsidR="00FD5518" w:rsidRPr="00DB3B35" w:rsidRDefault="00FD5518" w:rsidP="00CF5702">
            <w:pPr>
              <w:spacing w:after="0" w:line="240" w:lineRule="auto"/>
              <w:jc w:val="center"/>
              <w:rPr>
                <w:rFonts w:cs="Times New Roman"/>
                <w:color w:val="000000"/>
                <w:sz w:val="22"/>
              </w:rPr>
            </w:pPr>
            <w:r w:rsidRPr="00DB3B35">
              <w:rPr>
                <w:rFonts w:cs="Times New Roman"/>
                <w:color w:val="000000"/>
                <w:sz w:val="22"/>
              </w:rPr>
              <w:t>131</w:t>
            </w:r>
          </w:p>
        </w:tc>
        <w:tc>
          <w:tcPr>
            <w:tcW w:w="0" w:type="auto"/>
            <w:vAlign w:val="center"/>
          </w:tcPr>
          <w:p w14:paraId="3F8F152D"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6F2C38E2"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0E8F38A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277C3C2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641C587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2</w:t>
            </w:r>
          </w:p>
        </w:tc>
        <w:tc>
          <w:tcPr>
            <w:tcW w:w="0" w:type="auto"/>
            <w:vAlign w:val="center"/>
          </w:tcPr>
          <w:p w14:paraId="2E7AC53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w:t>
            </w:r>
          </w:p>
        </w:tc>
        <w:tc>
          <w:tcPr>
            <w:tcW w:w="0" w:type="auto"/>
            <w:vAlign w:val="center"/>
          </w:tcPr>
          <w:p w14:paraId="36EBBB3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0C7A4C0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w:t>
            </w:r>
          </w:p>
        </w:tc>
        <w:tc>
          <w:tcPr>
            <w:tcW w:w="0" w:type="auto"/>
            <w:vAlign w:val="center"/>
          </w:tcPr>
          <w:p w14:paraId="4AC48077"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6F8124BA"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4</w:t>
            </w:r>
          </w:p>
        </w:tc>
        <w:tc>
          <w:tcPr>
            <w:tcW w:w="0" w:type="auto"/>
            <w:vAlign w:val="center"/>
          </w:tcPr>
          <w:p w14:paraId="486AE90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7</w:t>
            </w:r>
          </w:p>
        </w:tc>
        <w:tc>
          <w:tcPr>
            <w:tcW w:w="0" w:type="auto"/>
            <w:vAlign w:val="center"/>
          </w:tcPr>
          <w:p w14:paraId="487BB71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10</w:t>
            </w:r>
          </w:p>
        </w:tc>
        <w:tc>
          <w:tcPr>
            <w:tcW w:w="0" w:type="auto"/>
            <w:vAlign w:val="center"/>
          </w:tcPr>
          <w:p w14:paraId="4D2BFAF8"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10</w:t>
            </w:r>
          </w:p>
        </w:tc>
        <w:tc>
          <w:tcPr>
            <w:tcW w:w="0" w:type="auto"/>
            <w:vAlign w:val="center"/>
          </w:tcPr>
          <w:p w14:paraId="2B47E179"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8</w:t>
            </w:r>
          </w:p>
        </w:tc>
        <w:tc>
          <w:tcPr>
            <w:tcW w:w="0" w:type="auto"/>
            <w:vAlign w:val="center"/>
          </w:tcPr>
          <w:p w14:paraId="7FA1AF94"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17</w:t>
            </w:r>
          </w:p>
        </w:tc>
        <w:tc>
          <w:tcPr>
            <w:tcW w:w="0" w:type="auto"/>
            <w:vAlign w:val="center"/>
          </w:tcPr>
          <w:p w14:paraId="78D9ABAF"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30</w:t>
            </w:r>
          </w:p>
        </w:tc>
        <w:tc>
          <w:tcPr>
            <w:tcW w:w="0" w:type="auto"/>
            <w:vAlign w:val="center"/>
          </w:tcPr>
          <w:p w14:paraId="519C6091"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18</w:t>
            </w:r>
          </w:p>
        </w:tc>
        <w:tc>
          <w:tcPr>
            <w:tcW w:w="966" w:type="dxa"/>
            <w:vAlign w:val="center"/>
          </w:tcPr>
          <w:p w14:paraId="77318E96" w14:textId="77777777" w:rsidR="00FD5518" w:rsidRPr="00DB3B35" w:rsidRDefault="00FD5518" w:rsidP="008E264C">
            <w:pPr>
              <w:spacing w:after="0" w:line="240" w:lineRule="auto"/>
              <w:jc w:val="center"/>
              <w:rPr>
                <w:rFonts w:cs="Times New Roman"/>
                <w:color w:val="000000"/>
                <w:sz w:val="22"/>
              </w:rPr>
            </w:pPr>
            <w:r w:rsidRPr="00DB3B35">
              <w:rPr>
                <w:rFonts w:cs="Times New Roman"/>
                <w:color w:val="000000"/>
                <w:sz w:val="22"/>
              </w:rPr>
              <w:t>17</w:t>
            </w:r>
          </w:p>
        </w:tc>
      </w:tr>
    </w:tbl>
    <w:p w14:paraId="785A05A2" w14:textId="77777777" w:rsidR="008E264C" w:rsidRDefault="008E264C" w:rsidP="008E264C">
      <w:pPr>
        <w:jc w:val="center"/>
        <w:rPr>
          <w:rFonts w:cs="Times New Roman"/>
          <w:i/>
          <w:sz w:val="20"/>
          <w:szCs w:val="20"/>
          <w:lang w:eastAsia="zh-CN"/>
        </w:rPr>
      </w:pPr>
      <w:r w:rsidRPr="00DB3B35">
        <w:rPr>
          <w:rFonts w:cs="Times New Roman"/>
          <w:i/>
          <w:sz w:val="20"/>
          <w:szCs w:val="20"/>
          <w:lang w:eastAsia="zh-CN"/>
        </w:rPr>
        <w:t xml:space="preserve">Izvor: </w:t>
      </w:r>
      <w:r>
        <w:rPr>
          <w:rFonts w:cs="Times New Roman"/>
          <w:i/>
          <w:sz w:val="20"/>
          <w:szCs w:val="20"/>
          <w:lang w:eastAsia="zh-CN"/>
        </w:rPr>
        <w:t>Popis stanovništva 2011. godine</w:t>
      </w:r>
    </w:p>
    <w:p w14:paraId="4ECACBE4" w14:textId="1577ED73" w:rsidR="00CF5702" w:rsidRPr="00772994" w:rsidRDefault="00CF5702" w:rsidP="00CF5702">
      <w:pPr>
        <w:jc w:val="left"/>
        <w:rPr>
          <w:rFonts w:cs="Times New Roman"/>
          <w:szCs w:val="24"/>
        </w:rPr>
        <w:sectPr w:rsidR="00CF5702" w:rsidRPr="00772994" w:rsidSect="000708D7">
          <w:headerReference w:type="default" r:id="rId19"/>
          <w:footerReference w:type="first" r:id="rId20"/>
          <w:pgSz w:w="16838" w:h="11906" w:orient="landscape"/>
          <w:pgMar w:top="1418" w:right="1247" w:bottom="992" w:left="992" w:header="709" w:footer="709" w:gutter="0"/>
          <w:cols w:space="708"/>
          <w:docGrid w:linePitch="360"/>
        </w:sectPr>
      </w:pPr>
      <w:r w:rsidRPr="00DB3B35">
        <w:rPr>
          <w:rFonts w:cs="Times New Roman"/>
          <w:szCs w:val="24"/>
        </w:rPr>
        <w:lastRenderedPageBreak/>
        <w:t>Teškoće u obavljanju svakodnevnih aktivnosti mogu biti pri čitanju/gledanju (unatoč nošenju naočala ili leća), slušanju (unatoč nošenju slušnog aparata), govoru, kretanju (hodanje, penjanje stepenicama, odlazak u trgovinu), odijevanju, kupovina namirnica i/ili lijekova, obavljanju osobne higijene i čišćenju stambenih prostorija i dr</w:t>
      </w:r>
      <w:r w:rsidR="005032FC" w:rsidRPr="00DB3B35">
        <w:rPr>
          <w:rFonts w:cs="Times New Roman"/>
          <w:szCs w:val="24"/>
        </w:rPr>
        <w:t>.</w:t>
      </w:r>
    </w:p>
    <w:p w14:paraId="508C16AB" w14:textId="77777777" w:rsidR="007A3E38" w:rsidRPr="005032FC" w:rsidRDefault="007A3E38" w:rsidP="008E264C">
      <w:pPr>
        <w:pStyle w:val="Naslov3"/>
        <w:spacing w:after="240"/>
        <w:rPr>
          <w:lang w:eastAsia="hr-HR"/>
        </w:rPr>
      </w:pPr>
      <w:bookmarkStart w:id="100" w:name="_Toc233879974"/>
      <w:r w:rsidRPr="005032FC">
        <w:rPr>
          <w:lang w:eastAsia="hr-HR"/>
        </w:rPr>
        <w:lastRenderedPageBreak/>
        <w:t>Prometna povezanost</w:t>
      </w:r>
      <w:bookmarkEnd w:id="100"/>
    </w:p>
    <w:p w14:paraId="294E7112" w14:textId="14A2074E" w:rsidR="007A3E38" w:rsidRPr="00D05E71" w:rsidRDefault="007A3E38" w:rsidP="00D05E71">
      <w:pPr>
        <w:pStyle w:val="Naslov4"/>
        <w:spacing w:after="240"/>
        <w:rPr>
          <w:i w:val="0"/>
          <w:iCs w:val="0"/>
        </w:rPr>
      </w:pPr>
      <w:r w:rsidRPr="00D05E71">
        <w:rPr>
          <w:i w:val="0"/>
          <w:iCs w:val="0"/>
        </w:rPr>
        <w:t>Cestovni promet</w:t>
      </w:r>
    </w:p>
    <w:p w14:paraId="79928996" w14:textId="2E686650" w:rsidR="00135F45" w:rsidRPr="005032FC" w:rsidRDefault="00135F45" w:rsidP="00584365">
      <w:pPr>
        <w:autoSpaceDE w:val="0"/>
        <w:autoSpaceDN w:val="0"/>
        <w:adjustRightInd w:val="0"/>
        <w:ind w:firstLine="708"/>
        <w:rPr>
          <w:rFonts w:cs="Times New Roman"/>
          <w:color w:val="000000"/>
          <w:szCs w:val="24"/>
          <w:lang w:eastAsia="hr-HR"/>
        </w:rPr>
      </w:pPr>
      <w:r w:rsidRPr="005032FC">
        <w:rPr>
          <w:rFonts w:cs="Times New Roman"/>
          <w:szCs w:val="24"/>
        </w:rPr>
        <w:t xml:space="preserve">Prostor </w:t>
      </w:r>
      <w:r w:rsidR="005032FC" w:rsidRPr="005032FC">
        <w:rPr>
          <w:rFonts w:cs="Times New Roman"/>
          <w:szCs w:val="24"/>
        </w:rPr>
        <w:t>O</w:t>
      </w:r>
      <w:r w:rsidRPr="005032FC">
        <w:rPr>
          <w:rFonts w:cs="Times New Roman"/>
          <w:szCs w:val="24"/>
        </w:rPr>
        <w:t>pćine Gračac ima važan geoprometni položaj preko kojeg se ostvaruje međusobno prometno</w:t>
      </w:r>
      <w:r w:rsidR="005032FC" w:rsidRPr="005032FC">
        <w:rPr>
          <w:rFonts w:cs="Times New Roman"/>
          <w:szCs w:val="24"/>
        </w:rPr>
        <w:t xml:space="preserve"> </w:t>
      </w:r>
      <w:r w:rsidRPr="005032FC">
        <w:rPr>
          <w:rFonts w:cs="Times New Roman"/>
          <w:szCs w:val="24"/>
        </w:rPr>
        <w:t>povezivanje cjelokupnog teritorija Republike Hrvatske te Zadarske županije. Područjem Općine prolaze</w:t>
      </w:r>
      <w:r w:rsidR="005032FC" w:rsidRPr="005032FC">
        <w:rPr>
          <w:rFonts w:cs="Times New Roman"/>
          <w:szCs w:val="24"/>
        </w:rPr>
        <w:t xml:space="preserve"> </w:t>
      </w:r>
      <w:r w:rsidRPr="005032FC">
        <w:rPr>
          <w:rFonts w:cs="Times New Roman"/>
          <w:szCs w:val="24"/>
        </w:rPr>
        <w:t xml:space="preserve">cestovni i željeznički pravci preko kojih je </w:t>
      </w:r>
      <w:r w:rsidR="00584365">
        <w:rPr>
          <w:rFonts w:cs="Times New Roman"/>
          <w:szCs w:val="24"/>
        </w:rPr>
        <w:t>Zadarska ž</w:t>
      </w:r>
      <w:r w:rsidRPr="005032FC">
        <w:rPr>
          <w:rFonts w:cs="Times New Roman"/>
          <w:szCs w:val="24"/>
        </w:rPr>
        <w:t>upanija prometno povezana s unutrašnjim prostorom Republike</w:t>
      </w:r>
      <w:r w:rsidR="005032FC" w:rsidRPr="005032FC">
        <w:rPr>
          <w:rFonts w:cs="Times New Roman"/>
          <w:szCs w:val="24"/>
        </w:rPr>
        <w:t xml:space="preserve"> </w:t>
      </w:r>
      <w:r w:rsidRPr="005032FC">
        <w:rPr>
          <w:rFonts w:cs="Times New Roman"/>
          <w:szCs w:val="24"/>
        </w:rPr>
        <w:t xml:space="preserve">Hrvatske, susjednim </w:t>
      </w:r>
      <w:r w:rsidR="00584365">
        <w:rPr>
          <w:rFonts w:cs="Times New Roman"/>
          <w:szCs w:val="24"/>
        </w:rPr>
        <w:t>ž</w:t>
      </w:r>
      <w:r w:rsidRPr="005032FC">
        <w:rPr>
          <w:rFonts w:cs="Times New Roman"/>
          <w:szCs w:val="24"/>
        </w:rPr>
        <w:t>upanijama (Šibensko-kninska i Ličko-senjska), kao i s prostorom</w:t>
      </w:r>
      <w:r w:rsidR="005032FC" w:rsidRPr="005032FC">
        <w:rPr>
          <w:rFonts w:cs="Times New Roman"/>
          <w:szCs w:val="24"/>
        </w:rPr>
        <w:t xml:space="preserve"> Bosne i Hercegovine.</w:t>
      </w:r>
    </w:p>
    <w:p w14:paraId="415475F0" w14:textId="4C290431" w:rsidR="00D74BB6" w:rsidRPr="005032FC" w:rsidRDefault="00D74BB6" w:rsidP="00584365">
      <w:pPr>
        <w:autoSpaceDE w:val="0"/>
        <w:autoSpaceDN w:val="0"/>
        <w:adjustRightInd w:val="0"/>
        <w:rPr>
          <w:rFonts w:cs="Times New Roman"/>
          <w:color w:val="000000"/>
          <w:szCs w:val="24"/>
          <w:lang w:eastAsia="hr-HR"/>
        </w:rPr>
      </w:pPr>
      <w:r w:rsidRPr="005032FC">
        <w:rPr>
          <w:rFonts w:cs="Times New Roman"/>
          <w:color w:val="000000"/>
          <w:szCs w:val="24"/>
          <w:lang w:eastAsia="hr-HR"/>
        </w:rPr>
        <w:t>Promet na području Općine Gračac najintenzivniji je na državnim cestama, dok ostala cestovna mreža ima neznatno prometno opterećenje. Ovo područje ostvaruje priključak na  autocestu A1 preko raskrižja “Sveti Rok".</w:t>
      </w:r>
    </w:p>
    <w:p w14:paraId="2AC2F0C0" w14:textId="7125B52E" w:rsidR="00D74BB6" w:rsidRDefault="00D74BB6" w:rsidP="00D74BB6">
      <w:pPr>
        <w:autoSpaceDE w:val="0"/>
        <w:autoSpaceDN w:val="0"/>
        <w:adjustRightInd w:val="0"/>
        <w:spacing w:after="0"/>
        <w:rPr>
          <w:rFonts w:cs="Times New Roman"/>
          <w:color w:val="000000"/>
          <w:szCs w:val="24"/>
          <w:lang w:eastAsia="hr-HR"/>
        </w:rPr>
      </w:pPr>
      <w:r w:rsidRPr="005032FC">
        <w:rPr>
          <w:rFonts w:cs="Times New Roman"/>
          <w:color w:val="000000"/>
          <w:szCs w:val="24"/>
          <w:lang w:eastAsia="hr-HR"/>
        </w:rPr>
        <w:t>Državne i većina županijskih javnih cesta na području Općine Gračac modernizirane su po postojećim trasama pa je prometna povezanost pripadajućeg prostora međusobno i sa susjednim područjem Zadarske županije i Republike Hrvatske uglavnom zadovoljavajuća.</w:t>
      </w:r>
      <w:r w:rsidR="00584365">
        <w:rPr>
          <w:rFonts w:cs="Times New Roman"/>
          <w:color w:val="000000"/>
          <w:szCs w:val="24"/>
          <w:lang w:eastAsia="hr-HR"/>
        </w:rPr>
        <w:t xml:space="preserve"> </w:t>
      </w:r>
      <w:r w:rsidRPr="005032FC">
        <w:rPr>
          <w:rFonts w:cs="Times New Roman"/>
          <w:color w:val="000000"/>
          <w:szCs w:val="24"/>
          <w:lang w:eastAsia="hr-HR"/>
        </w:rPr>
        <w:t>Pojedine dionice županijskih i lokalnih javnih cesta imaju nepovoljne horizontalne i vertikalne tehničke elemente, poprečne profile neadekvatne širine te dotrajalu kolničku konstrukciju. Kroz naselja uglavnom nisu izgrađeni nogostupi. Nekategorizirane prometnice na području Općine Gračac ne zadovoljavaju prometne zahtjeve, jer su neadekvatne širine, imaju nepovoljne tehničke elemente i uglavnom su bez suvremenog kolničkog zastora, pa ne pružaju potrebnu razinu prometne sigurnosti.</w:t>
      </w:r>
    </w:p>
    <w:p w14:paraId="4B38E6CA" w14:textId="77777777" w:rsidR="00092F50" w:rsidRPr="005032FC" w:rsidRDefault="00092F50" w:rsidP="00D74BB6">
      <w:pPr>
        <w:autoSpaceDE w:val="0"/>
        <w:autoSpaceDN w:val="0"/>
        <w:adjustRightInd w:val="0"/>
        <w:spacing w:after="0"/>
        <w:rPr>
          <w:rFonts w:cs="Times New Roman"/>
          <w:color w:val="000000"/>
          <w:szCs w:val="24"/>
          <w:lang w:eastAsia="hr-HR"/>
        </w:rPr>
      </w:pPr>
    </w:p>
    <w:p w14:paraId="553E00D2" w14:textId="77777777" w:rsidR="003C00A5" w:rsidRPr="003C00A5" w:rsidRDefault="003C00A5" w:rsidP="003C00A5">
      <w:pPr>
        <w:rPr>
          <w:rFonts w:cs="Times New Roman"/>
          <w:szCs w:val="24"/>
          <w:lang w:eastAsia="zh-CN"/>
        </w:rPr>
      </w:pPr>
      <w:r w:rsidRPr="003C00A5">
        <w:rPr>
          <w:rFonts w:cs="Times New Roman"/>
          <w:szCs w:val="24"/>
          <w:lang w:eastAsia="zh-CN"/>
        </w:rPr>
        <w:t>U sljedećoj tablici daje se prikaz razvrstanih cestovnih prometnica po brojevima pod kojima su one upisane u Odluci o razvrstavanju javnih cesta (NN br. 109/25), potezima na kojima se protežu, dužinama i širinama.</w:t>
      </w:r>
    </w:p>
    <w:p w14:paraId="6B81DD92" w14:textId="684D977C" w:rsidR="00A232A1" w:rsidRPr="00A232A1" w:rsidRDefault="00A232A1" w:rsidP="00A232A1">
      <w:pPr>
        <w:pStyle w:val="Opisslike"/>
        <w:keepNext/>
        <w:rPr>
          <w:b w:val="0"/>
          <w:bCs w:val="0"/>
        </w:rPr>
      </w:pPr>
      <w:r w:rsidRPr="00A232A1">
        <w:rPr>
          <w:b w:val="0"/>
          <w:bCs w:val="0"/>
        </w:rPr>
        <w:t xml:space="preserve">Tablica </w:t>
      </w:r>
      <w:r w:rsidRPr="00A232A1">
        <w:rPr>
          <w:b w:val="0"/>
          <w:bCs w:val="0"/>
        </w:rPr>
        <w:fldChar w:fldCharType="begin"/>
      </w:r>
      <w:r w:rsidRPr="00A232A1">
        <w:rPr>
          <w:b w:val="0"/>
          <w:bCs w:val="0"/>
        </w:rPr>
        <w:instrText xml:space="preserve"> SEQ Tablica \* ARABIC </w:instrText>
      </w:r>
      <w:r w:rsidRPr="00A232A1">
        <w:rPr>
          <w:b w:val="0"/>
          <w:bCs w:val="0"/>
        </w:rPr>
        <w:fldChar w:fldCharType="separate"/>
      </w:r>
      <w:r w:rsidR="005A19A7">
        <w:rPr>
          <w:b w:val="0"/>
          <w:bCs w:val="0"/>
        </w:rPr>
        <w:t>6</w:t>
      </w:r>
      <w:r w:rsidRPr="00A232A1">
        <w:rPr>
          <w:b w:val="0"/>
          <w:bCs w:val="0"/>
        </w:rPr>
        <w:fldChar w:fldCharType="end"/>
      </w:r>
      <w:r w:rsidRPr="00A232A1">
        <w:rPr>
          <w:b w:val="0"/>
          <w:bCs w:val="0"/>
        </w:rPr>
        <w:t xml:space="preserve">. </w:t>
      </w:r>
      <w:r w:rsidR="003C00A5" w:rsidRPr="003C00A5">
        <w:rPr>
          <w:b w:val="0"/>
          <w:bCs w:val="0"/>
        </w:rPr>
        <w:t>Pregled razvrstanih cestovnih prometnica</w:t>
      </w:r>
    </w:p>
    <w:tbl>
      <w:tblPr>
        <w:tblStyle w:val="Tablicapopisa3-isticanje6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26"/>
        <w:gridCol w:w="6524"/>
        <w:gridCol w:w="1272"/>
      </w:tblGrid>
      <w:tr w:rsidR="003C00A5" w:rsidRPr="00F13912" w14:paraId="74E5B202" w14:textId="65ABA9E0" w:rsidTr="00D81921">
        <w:trPr>
          <w:cnfStyle w:val="000000100000" w:firstRow="0" w:lastRow="0" w:firstColumn="0" w:lastColumn="0" w:oddVBand="0" w:evenVBand="0" w:oddHBand="1" w:evenHBand="0" w:firstRowFirstColumn="0" w:firstRowLastColumn="0" w:lastRowFirstColumn="0" w:lastRowLastColumn="0"/>
          <w:trHeight w:val="249"/>
          <w:jc w:val="center"/>
        </w:trPr>
        <w:tc>
          <w:tcPr>
            <w:cnfStyle w:val="000010000000" w:firstRow="0" w:lastRow="0" w:firstColumn="0" w:lastColumn="0" w:oddVBand="1" w:evenVBand="0" w:oddHBand="0" w:evenHBand="0" w:firstRowFirstColumn="0" w:firstRowLastColumn="0" w:lastRowFirstColumn="0" w:lastRowLastColumn="0"/>
            <w:tcW w:w="1245"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D4BED91" w14:textId="1995B52E" w:rsidR="003C00A5" w:rsidRPr="00F13912" w:rsidRDefault="003C00A5" w:rsidP="003C00A5">
            <w:pPr>
              <w:pStyle w:val="Tablicatekst"/>
              <w:jc w:val="center"/>
              <w:rPr>
                <w:rFonts w:ascii="Times New Roman" w:hAnsi="Times New Roman"/>
                <w:b/>
                <w:sz w:val="22"/>
                <w:szCs w:val="22"/>
              </w:rPr>
            </w:pPr>
            <w:r>
              <w:rPr>
                <w:rFonts w:ascii="Times New Roman" w:hAnsi="Times New Roman"/>
                <w:b/>
                <w:sz w:val="22"/>
                <w:szCs w:val="22"/>
              </w:rPr>
              <w:t>Brojna oznaka</w:t>
            </w:r>
          </w:p>
        </w:tc>
        <w:tc>
          <w:tcPr>
            <w:tcW w:w="6550" w:type="dxa"/>
            <w:gridSpan w:val="2"/>
            <w:tcBorders>
              <w:top w:val="none" w:sz="0" w:space="0" w:color="auto"/>
              <w:bottom w:val="none" w:sz="0" w:space="0" w:color="auto"/>
            </w:tcBorders>
            <w:shd w:val="clear" w:color="auto" w:fill="C5E0B3" w:themeFill="accent6" w:themeFillTint="66"/>
            <w:vAlign w:val="center"/>
          </w:tcPr>
          <w:p w14:paraId="2D187C8C" w14:textId="200F6B37"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2"/>
                <w:szCs w:val="22"/>
              </w:rPr>
            </w:pPr>
            <w:r>
              <w:rPr>
                <w:rFonts w:ascii="Times New Roman" w:hAnsi="Times New Roman"/>
                <w:b/>
                <w:bCs/>
                <w:sz w:val="24"/>
                <w:szCs w:val="24"/>
              </w:rPr>
              <w:t>Kategorija ceste</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05A0E9FE" w14:textId="0A90E165" w:rsidR="003C00A5" w:rsidRPr="00F13912" w:rsidRDefault="003C00A5" w:rsidP="003C00A5">
            <w:pPr>
              <w:pStyle w:val="Tablicatekst"/>
              <w:jc w:val="center"/>
              <w:rPr>
                <w:rFonts w:ascii="Times New Roman" w:hAnsi="Times New Roman"/>
                <w:b/>
                <w:sz w:val="22"/>
                <w:szCs w:val="22"/>
              </w:rPr>
            </w:pPr>
            <w:r>
              <w:rPr>
                <w:rFonts w:ascii="Times New Roman" w:hAnsi="Times New Roman"/>
                <w:b/>
                <w:bCs/>
                <w:sz w:val="24"/>
                <w:szCs w:val="24"/>
              </w:rPr>
              <w:t>Dužina ceste (km)</w:t>
            </w:r>
          </w:p>
        </w:tc>
      </w:tr>
      <w:tr w:rsidR="003C00A5" w:rsidRPr="00F13912" w14:paraId="5BC2C9A9" w14:textId="77777777" w:rsidTr="00A232A1">
        <w:trPr>
          <w:trHeight w:val="249"/>
          <w:jc w:val="center"/>
        </w:trPr>
        <w:tc>
          <w:tcPr>
            <w:cnfStyle w:val="000010000000" w:firstRow="0" w:lastRow="0" w:firstColumn="0" w:lastColumn="0" w:oddVBand="1" w:evenVBand="0" w:oddHBand="0" w:evenHBand="0" w:firstRowFirstColumn="0" w:firstRowLastColumn="0" w:lastRowFirstColumn="0" w:lastRowLastColumn="0"/>
            <w:tcW w:w="9067" w:type="dxa"/>
            <w:gridSpan w:val="4"/>
            <w:tcBorders>
              <w:left w:val="none" w:sz="0" w:space="0" w:color="auto"/>
              <w:right w:val="none" w:sz="0" w:space="0" w:color="auto"/>
            </w:tcBorders>
            <w:shd w:val="clear" w:color="auto" w:fill="E2EFD9" w:themeFill="accent6" w:themeFillTint="33"/>
            <w:vAlign w:val="center"/>
          </w:tcPr>
          <w:p w14:paraId="154D9110" w14:textId="77777777" w:rsidR="003C00A5" w:rsidRPr="003C00A5" w:rsidRDefault="003C00A5" w:rsidP="003C00A5">
            <w:pPr>
              <w:pStyle w:val="Tablicatekst"/>
              <w:jc w:val="center"/>
              <w:rPr>
                <w:rFonts w:ascii="Times New Roman" w:hAnsi="Times New Roman"/>
                <w:bCs/>
                <w:sz w:val="22"/>
                <w:szCs w:val="22"/>
              </w:rPr>
            </w:pPr>
            <w:r w:rsidRPr="003C00A5">
              <w:rPr>
                <w:rFonts w:ascii="Times New Roman" w:hAnsi="Times New Roman"/>
                <w:bCs/>
                <w:sz w:val="22"/>
                <w:szCs w:val="22"/>
              </w:rPr>
              <w:t>Državne ceste</w:t>
            </w:r>
          </w:p>
        </w:tc>
      </w:tr>
      <w:tr w:rsidR="003C00A5" w:rsidRPr="00F13912" w14:paraId="474D042B" w14:textId="77777777" w:rsidTr="003C00A5">
        <w:trPr>
          <w:cnfStyle w:val="000000100000" w:firstRow="0" w:lastRow="0" w:firstColumn="0" w:lastColumn="0" w:oddVBand="0" w:evenVBand="0" w:oddHBand="1" w:evenHBand="0" w:firstRowFirstColumn="0" w:firstRowLastColumn="0" w:lastRowFirstColumn="0" w:lastRowLastColumn="0"/>
          <w:trHeight w:val="36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5ABF30BC" w14:textId="164E9E6F" w:rsidR="003C00A5" w:rsidRPr="00A232A1" w:rsidRDefault="003C00A5" w:rsidP="003C00A5">
            <w:pPr>
              <w:pStyle w:val="Tablicatekst"/>
              <w:jc w:val="center"/>
              <w:rPr>
                <w:rFonts w:ascii="Times New Roman" w:hAnsi="Times New Roman"/>
                <w:bCs/>
                <w:sz w:val="22"/>
                <w:szCs w:val="22"/>
              </w:rPr>
            </w:pPr>
            <w:bookmarkStart w:id="101" w:name="_Hlk109983895"/>
            <w:r w:rsidRPr="00A232A1">
              <w:rPr>
                <w:rFonts w:ascii="Times New Roman" w:hAnsi="Times New Roman"/>
                <w:bCs/>
                <w:sz w:val="22"/>
                <w:szCs w:val="22"/>
              </w:rPr>
              <w:t>D</w:t>
            </w:r>
            <w:r>
              <w:rPr>
                <w:rFonts w:ascii="Times New Roman" w:hAnsi="Times New Roman"/>
                <w:bCs/>
                <w:sz w:val="22"/>
                <w:szCs w:val="22"/>
              </w:rPr>
              <w:t>C</w:t>
            </w:r>
            <w:r w:rsidRPr="00A232A1">
              <w:rPr>
                <w:rFonts w:ascii="Times New Roman" w:hAnsi="Times New Roman"/>
                <w:bCs/>
                <w:sz w:val="22"/>
                <w:szCs w:val="22"/>
              </w:rPr>
              <w:t xml:space="preserve"> 1</w:t>
            </w:r>
          </w:p>
        </w:tc>
        <w:tc>
          <w:tcPr>
            <w:tcW w:w="6524" w:type="dxa"/>
            <w:tcBorders>
              <w:top w:val="none" w:sz="0" w:space="0" w:color="auto"/>
              <w:bottom w:val="none" w:sz="0" w:space="0" w:color="auto"/>
            </w:tcBorders>
            <w:vAlign w:val="center"/>
          </w:tcPr>
          <w:p w14:paraId="4352E94B" w14:textId="5CADBF96"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r w:rsidRPr="00F13912">
              <w:rPr>
                <w:rFonts w:ascii="Times New Roman" w:hAnsi="Times New Roman"/>
                <w:sz w:val="22"/>
                <w:szCs w:val="22"/>
              </w:rPr>
              <w:t xml:space="preserve">Gornji Macelj (A2) – Krapina – Ivanec </w:t>
            </w:r>
            <w:proofErr w:type="spellStart"/>
            <w:r w:rsidRPr="00F13912">
              <w:rPr>
                <w:rFonts w:ascii="Times New Roman" w:hAnsi="Times New Roman"/>
                <w:sz w:val="22"/>
                <w:szCs w:val="22"/>
              </w:rPr>
              <w:t>Bistranski</w:t>
            </w:r>
            <w:proofErr w:type="spellEnd"/>
            <w:r w:rsidRPr="00F13912">
              <w:rPr>
                <w:rFonts w:ascii="Times New Roman" w:hAnsi="Times New Roman"/>
                <w:sz w:val="22"/>
                <w:szCs w:val="22"/>
              </w:rPr>
              <w:t xml:space="preserve"> (A2) – Zagreb (A1) – Karlovac – Gračac – Knin – Sinj – Split (D</w:t>
            </w:r>
            <w:r>
              <w:rPr>
                <w:rFonts w:ascii="Times New Roman" w:hAnsi="Times New Roman"/>
                <w:sz w:val="22"/>
                <w:szCs w:val="22"/>
              </w:rPr>
              <w:t>C</w:t>
            </w:r>
            <w:r w:rsidRPr="00F13912">
              <w:rPr>
                <w:rFonts w:ascii="Times New Roman" w:hAnsi="Times New Roman"/>
                <w:sz w:val="22"/>
                <w:szCs w:val="22"/>
              </w:rPr>
              <w:t>8)</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73BD7C0D" w14:textId="7598AA5A" w:rsidR="003C00A5" w:rsidRPr="00F13912" w:rsidRDefault="003C00A5" w:rsidP="003C00A5">
            <w:pPr>
              <w:pStyle w:val="Tablicatekst"/>
              <w:jc w:val="center"/>
              <w:rPr>
                <w:rFonts w:ascii="Times New Roman" w:hAnsi="Times New Roman"/>
                <w:sz w:val="22"/>
                <w:szCs w:val="22"/>
              </w:rPr>
            </w:pPr>
            <w:r w:rsidRPr="003C00A5">
              <w:rPr>
                <w:rFonts w:ascii="Times New Roman" w:hAnsi="Times New Roman"/>
                <w:sz w:val="22"/>
                <w:szCs w:val="22"/>
              </w:rPr>
              <w:t>417,937</w:t>
            </w:r>
          </w:p>
        </w:tc>
      </w:tr>
      <w:tr w:rsidR="003C00A5" w:rsidRPr="00F13912" w14:paraId="7052B650"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70A5D2CA" w14:textId="6120B488"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D</w:t>
            </w:r>
            <w:r>
              <w:rPr>
                <w:rFonts w:ascii="Times New Roman" w:hAnsi="Times New Roman"/>
                <w:bCs/>
                <w:sz w:val="22"/>
                <w:szCs w:val="22"/>
              </w:rPr>
              <w:t>C</w:t>
            </w:r>
            <w:r w:rsidRPr="00A232A1">
              <w:rPr>
                <w:rFonts w:ascii="Times New Roman" w:hAnsi="Times New Roman"/>
                <w:bCs/>
                <w:sz w:val="22"/>
                <w:szCs w:val="22"/>
              </w:rPr>
              <w:t xml:space="preserve"> 27</w:t>
            </w:r>
          </w:p>
        </w:tc>
        <w:tc>
          <w:tcPr>
            <w:tcW w:w="6524" w:type="dxa"/>
            <w:vAlign w:val="center"/>
          </w:tcPr>
          <w:p w14:paraId="1E4F1788" w14:textId="109BC605"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rPr>
            </w:pPr>
            <w:r w:rsidRPr="00F13912">
              <w:rPr>
                <w:rFonts w:ascii="Times New Roman" w:hAnsi="Times New Roman"/>
                <w:sz w:val="22"/>
                <w:szCs w:val="22"/>
              </w:rPr>
              <w:t>Gračac (D</w:t>
            </w:r>
            <w:r>
              <w:rPr>
                <w:rFonts w:ascii="Times New Roman" w:hAnsi="Times New Roman"/>
                <w:sz w:val="22"/>
                <w:szCs w:val="22"/>
              </w:rPr>
              <w:t>C</w:t>
            </w:r>
            <w:r w:rsidRPr="00F13912">
              <w:rPr>
                <w:rFonts w:ascii="Times New Roman" w:hAnsi="Times New Roman"/>
                <w:sz w:val="22"/>
                <w:szCs w:val="22"/>
              </w:rPr>
              <w:t>1/L</w:t>
            </w:r>
            <w:r>
              <w:rPr>
                <w:rFonts w:ascii="Times New Roman" w:hAnsi="Times New Roman"/>
                <w:sz w:val="22"/>
                <w:szCs w:val="22"/>
              </w:rPr>
              <w:t>C</w:t>
            </w:r>
            <w:r w:rsidRPr="00F13912">
              <w:rPr>
                <w:rFonts w:ascii="Times New Roman" w:hAnsi="Times New Roman"/>
                <w:sz w:val="22"/>
                <w:szCs w:val="22"/>
              </w:rPr>
              <w:t xml:space="preserve">63030) – Zaton Obrovački – Benkovac – </w:t>
            </w:r>
            <w:proofErr w:type="spellStart"/>
            <w:r w:rsidRPr="00F13912">
              <w:rPr>
                <w:rFonts w:ascii="Times New Roman" w:hAnsi="Times New Roman"/>
                <w:sz w:val="22"/>
                <w:szCs w:val="22"/>
              </w:rPr>
              <w:t>Stankovci</w:t>
            </w:r>
            <w:proofErr w:type="spellEnd"/>
            <w:r w:rsidRPr="00F13912">
              <w:rPr>
                <w:rFonts w:ascii="Times New Roman" w:hAnsi="Times New Roman"/>
                <w:sz w:val="22"/>
                <w:szCs w:val="22"/>
              </w:rPr>
              <w:t xml:space="preserve"> – Šibenik (D</w:t>
            </w:r>
            <w:r>
              <w:rPr>
                <w:rFonts w:ascii="Times New Roman" w:hAnsi="Times New Roman"/>
                <w:sz w:val="22"/>
                <w:szCs w:val="22"/>
              </w:rPr>
              <w:t>C</w:t>
            </w:r>
            <w:r w:rsidRPr="00F13912">
              <w:rPr>
                <w:rFonts w:ascii="Times New Roman" w:hAnsi="Times New Roman"/>
                <w:sz w:val="22"/>
                <w:szCs w:val="22"/>
              </w:rPr>
              <w:t>8)</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2494822D" w14:textId="29E14A1C" w:rsidR="003C00A5" w:rsidRPr="00F13912" w:rsidRDefault="003C00A5" w:rsidP="003C00A5">
            <w:pPr>
              <w:pStyle w:val="Tablicatekst"/>
              <w:jc w:val="center"/>
              <w:rPr>
                <w:rFonts w:ascii="Times New Roman" w:hAnsi="Times New Roman"/>
                <w:sz w:val="22"/>
                <w:szCs w:val="22"/>
              </w:rPr>
            </w:pPr>
            <w:r w:rsidRPr="003C00A5">
              <w:rPr>
                <w:rFonts w:ascii="Times New Roman" w:hAnsi="Times New Roman"/>
                <w:sz w:val="22"/>
                <w:szCs w:val="22"/>
              </w:rPr>
              <w:t>96,943</w:t>
            </w:r>
          </w:p>
        </w:tc>
      </w:tr>
      <w:tr w:rsidR="003C00A5" w:rsidRPr="00F13912" w14:paraId="6EB20AD9"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3028FD38" w14:textId="3EBAA5B1"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D</w:t>
            </w:r>
            <w:r>
              <w:rPr>
                <w:rFonts w:ascii="Times New Roman" w:hAnsi="Times New Roman"/>
                <w:bCs/>
                <w:sz w:val="22"/>
                <w:szCs w:val="22"/>
              </w:rPr>
              <w:t>C</w:t>
            </w:r>
            <w:r w:rsidRPr="00A232A1">
              <w:rPr>
                <w:rFonts w:ascii="Times New Roman" w:hAnsi="Times New Roman"/>
                <w:bCs/>
                <w:sz w:val="22"/>
                <w:szCs w:val="22"/>
              </w:rPr>
              <w:t xml:space="preserve"> 50</w:t>
            </w:r>
          </w:p>
        </w:tc>
        <w:tc>
          <w:tcPr>
            <w:tcW w:w="6524" w:type="dxa"/>
            <w:tcBorders>
              <w:top w:val="none" w:sz="0" w:space="0" w:color="auto"/>
              <w:bottom w:val="none" w:sz="0" w:space="0" w:color="auto"/>
            </w:tcBorders>
            <w:vAlign w:val="center"/>
          </w:tcPr>
          <w:p w14:paraId="1A56571D" w14:textId="767D126A"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proofErr w:type="spellStart"/>
            <w:r w:rsidRPr="00F13912">
              <w:rPr>
                <w:rFonts w:ascii="Times New Roman" w:hAnsi="Times New Roman"/>
                <w:sz w:val="22"/>
                <w:szCs w:val="22"/>
              </w:rPr>
              <w:t>Rapain</w:t>
            </w:r>
            <w:proofErr w:type="spellEnd"/>
            <w:r w:rsidRPr="00F13912">
              <w:rPr>
                <w:rFonts w:ascii="Times New Roman" w:hAnsi="Times New Roman"/>
                <w:sz w:val="22"/>
                <w:szCs w:val="22"/>
              </w:rPr>
              <w:t xml:space="preserve"> Klanac (D</w:t>
            </w:r>
            <w:r>
              <w:rPr>
                <w:rFonts w:ascii="Times New Roman" w:hAnsi="Times New Roman"/>
                <w:sz w:val="22"/>
                <w:szCs w:val="22"/>
              </w:rPr>
              <w:t>C</w:t>
            </w:r>
            <w:r w:rsidRPr="00F13912">
              <w:rPr>
                <w:rFonts w:ascii="Times New Roman" w:hAnsi="Times New Roman"/>
                <w:sz w:val="22"/>
                <w:szCs w:val="22"/>
              </w:rPr>
              <w:t>23) – Otočac – Lički Osik (D</w:t>
            </w:r>
            <w:r>
              <w:rPr>
                <w:rFonts w:ascii="Times New Roman" w:hAnsi="Times New Roman"/>
                <w:sz w:val="22"/>
                <w:szCs w:val="22"/>
              </w:rPr>
              <w:t>C</w:t>
            </w:r>
            <w:r w:rsidRPr="00F13912">
              <w:rPr>
                <w:rFonts w:ascii="Times New Roman" w:hAnsi="Times New Roman"/>
                <w:sz w:val="22"/>
                <w:szCs w:val="22"/>
              </w:rPr>
              <w:t>25) – Gospić (D</w:t>
            </w:r>
            <w:r>
              <w:rPr>
                <w:rFonts w:ascii="Times New Roman" w:hAnsi="Times New Roman"/>
                <w:sz w:val="22"/>
                <w:szCs w:val="22"/>
              </w:rPr>
              <w:t>C</w:t>
            </w:r>
            <w:r w:rsidRPr="00F13912">
              <w:rPr>
                <w:rFonts w:ascii="Times New Roman" w:hAnsi="Times New Roman"/>
                <w:sz w:val="22"/>
                <w:szCs w:val="22"/>
              </w:rPr>
              <w:t>25) – Gračac (D</w:t>
            </w:r>
            <w:r>
              <w:rPr>
                <w:rFonts w:ascii="Times New Roman" w:hAnsi="Times New Roman"/>
                <w:sz w:val="22"/>
                <w:szCs w:val="22"/>
              </w:rPr>
              <w:t>C</w:t>
            </w:r>
            <w:r w:rsidRPr="00F13912">
              <w:rPr>
                <w:rFonts w:ascii="Times New Roman" w:hAnsi="Times New Roman"/>
                <w:sz w:val="22"/>
                <w:szCs w:val="22"/>
              </w:rPr>
              <w:t>27)</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2F872563" w14:textId="685D8B51" w:rsidR="003C00A5" w:rsidRPr="00F13912" w:rsidRDefault="003C00A5" w:rsidP="003C00A5">
            <w:pPr>
              <w:pStyle w:val="Tablicatekst"/>
              <w:jc w:val="center"/>
              <w:rPr>
                <w:rFonts w:ascii="Times New Roman" w:hAnsi="Times New Roman"/>
                <w:sz w:val="22"/>
                <w:szCs w:val="22"/>
              </w:rPr>
            </w:pPr>
            <w:r w:rsidRPr="003C00A5">
              <w:rPr>
                <w:rFonts w:ascii="Times New Roman" w:hAnsi="Times New Roman"/>
                <w:sz w:val="22"/>
                <w:szCs w:val="22"/>
              </w:rPr>
              <w:t>104,686</w:t>
            </w:r>
          </w:p>
        </w:tc>
      </w:tr>
      <w:bookmarkEnd w:id="101"/>
      <w:tr w:rsidR="003C00A5" w:rsidRPr="00F13912" w14:paraId="4A1EF35F" w14:textId="77777777" w:rsidTr="00A232A1">
        <w:trPr>
          <w:trHeight w:val="303"/>
          <w:jc w:val="center"/>
        </w:trPr>
        <w:tc>
          <w:tcPr>
            <w:cnfStyle w:val="000010000000" w:firstRow="0" w:lastRow="0" w:firstColumn="0" w:lastColumn="0" w:oddVBand="1" w:evenVBand="0" w:oddHBand="0" w:evenHBand="0" w:firstRowFirstColumn="0" w:firstRowLastColumn="0" w:lastRowFirstColumn="0" w:lastRowLastColumn="0"/>
            <w:tcW w:w="9067" w:type="dxa"/>
            <w:gridSpan w:val="4"/>
            <w:tcBorders>
              <w:left w:val="none" w:sz="0" w:space="0" w:color="auto"/>
              <w:right w:val="none" w:sz="0" w:space="0" w:color="auto"/>
            </w:tcBorders>
            <w:shd w:val="clear" w:color="auto" w:fill="E2EFD9" w:themeFill="accent6" w:themeFillTint="33"/>
            <w:vAlign w:val="center"/>
          </w:tcPr>
          <w:p w14:paraId="2B21C8BE" w14:textId="77777777"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Županijske ceste</w:t>
            </w:r>
          </w:p>
        </w:tc>
      </w:tr>
      <w:tr w:rsidR="003C00A5" w:rsidRPr="00430D55" w14:paraId="3C3D686B" w14:textId="77777777" w:rsidTr="003C00A5">
        <w:trPr>
          <w:cnfStyle w:val="000000100000" w:firstRow="0" w:lastRow="0" w:firstColumn="0" w:lastColumn="0" w:oddVBand="0" w:evenVBand="0" w:oddHBand="1" w:evenHBand="0" w:firstRowFirstColumn="0" w:firstRowLastColumn="0" w:lastRowFirstColumn="0" w:lastRowLastColumn="0"/>
          <w:trHeight w:val="34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41ADE00F" w14:textId="151EB461" w:rsidR="003C00A5" w:rsidRPr="00430D55" w:rsidRDefault="003C00A5" w:rsidP="003C00A5">
            <w:pPr>
              <w:pStyle w:val="Tablicatekst"/>
              <w:jc w:val="center"/>
              <w:rPr>
                <w:rFonts w:ascii="Times New Roman" w:hAnsi="Times New Roman"/>
                <w:bCs/>
                <w:sz w:val="22"/>
                <w:szCs w:val="22"/>
              </w:rPr>
            </w:pPr>
            <w:r w:rsidRPr="00430D55">
              <w:rPr>
                <w:rFonts w:ascii="Times New Roman" w:hAnsi="Times New Roman"/>
                <w:bCs/>
                <w:sz w:val="22"/>
                <w:szCs w:val="22"/>
              </w:rPr>
              <w:t>Ž</w:t>
            </w:r>
            <w:r w:rsidR="00430D55" w:rsidRPr="00430D55">
              <w:rPr>
                <w:rFonts w:ascii="Times New Roman" w:hAnsi="Times New Roman"/>
                <w:bCs/>
                <w:sz w:val="22"/>
                <w:szCs w:val="22"/>
              </w:rPr>
              <w:t>C</w:t>
            </w:r>
            <w:r w:rsidRPr="00430D55">
              <w:rPr>
                <w:rFonts w:ascii="Times New Roman" w:hAnsi="Times New Roman"/>
                <w:bCs/>
                <w:sz w:val="22"/>
                <w:szCs w:val="22"/>
              </w:rPr>
              <w:t xml:space="preserve"> 5203</w:t>
            </w:r>
          </w:p>
        </w:tc>
        <w:tc>
          <w:tcPr>
            <w:tcW w:w="6524" w:type="dxa"/>
            <w:tcBorders>
              <w:top w:val="none" w:sz="0" w:space="0" w:color="auto"/>
              <w:bottom w:val="none" w:sz="0" w:space="0" w:color="auto"/>
            </w:tcBorders>
            <w:vAlign w:val="center"/>
          </w:tcPr>
          <w:p w14:paraId="5241F9B3" w14:textId="19A7C75D" w:rsidR="003C00A5" w:rsidRPr="00430D55"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proofErr w:type="spellStart"/>
            <w:r w:rsidRPr="00430D55">
              <w:rPr>
                <w:rFonts w:ascii="Times New Roman" w:hAnsi="Times New Roman"/>
                <w:sz w:val="22"/>
                <w:szCs w:val="22"/>
              </w:rPr>
              <w:t>Dobroselo</w:t>
            </w:r>
            <w:proofErr w:type="spellEnd"/>
            <w:r w:rsidRPr="00430D55">
              <w:rPr>
                <w:rFonts w:ascii="Times New Roman" w:hAnsi="Times New Roman"/>
                <w:sz w:val="22"/>
                <w:szCs w:val="22"/>
              </w:rPr>
              <w:t xml:space="preserve"> (Ž</w:t>
            </w:r>
            <w:r w:rsidR="00430D55">
              <w:rPr>
                <w:rFonts w:ascii="Times New Roman" w:hAnsi="Times New Roman"/>
                <w:sz w:val="22"/>
                <w:szCs w:val="22"/>
              </w:rPr>
              <w:t>C</w:t>
            </w:r>
            <w:r w:rsidRPr="00430D55">
              <w:rPr>
                <w:rFonts w:ascii="Times New Roman" w:hAnsi="Times New Roman"/>
                <w:sz w:val="22"/>
                <w:szCs w:val="22"/>
              </w:rPr>
              <w:t xml:space="preserve">5217) – Srb – </w:t>
            </w:r>
            <w:proofErr w:type="spellStart"/>
            <w:r w:rsidRPr="00430D55">
              <w:rPr>
                <w:rFonts w:ascii="Times New Roman" w:hAnsi="Times New Roman"/>
                <w:sz w:val="22"/>
                <w:szCs w:val="22"/>
              </w:rPr>
              <w:t>Otrić</w:t>
            </w:r>
            <w:proofErr w:type="spellEnd"/>
            <w:r w:rsidRPr="00430D55">
              <w:rPr>
                <w:rFonts w:ascii="Times New Roman" w:hAnsi="Times New Roman"/>
                <w:sz w:val="22"/>
                <w:szCs w:val="22"/>
              </w:rPr>
              <w:t xml:space="preserve"> (D</w:t>
            </w:r>
            <w:r w:rsidR="00430D55">
              <w:rPr>
                <w:rFonts w:ascii="Times New Roman" w:hAnsi="Times New Roman"/>
                <w:sz w:val="22"/>
                <w:szCs w:val="22"/>
              </w:rPr>
              <w:t>C</w:t>
            </w:r>
            <w:r w:rsidRPr="00430D55">
              <w:rPr>
                <w:rFonts w:ascii="Times New Roman" w:hAnsi="Times New Roman"/>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67972FF" w14:textId="4D1065DD" w:rsidR="003C00A5" w:rsidRPr="00430D55"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38,649</w:t>
            </w:r>
          </w:p>
        </w:tc>
      </w:tr>
      <w:tr w:rsidR="00430D55" w:rsidRPr="00430D55" w14:paraId="32DAE1F1" w14:textId="77777777" w:rsidTr="003C00A5">
        <w:trPr>
          <w:trHeight w:val="342"/>
          <w:jc w:val="center"/>
        </w:trPr>
        <w:tc>
          <w:tcPr>
            <w:cnfStyle w:val="000010000000" w:firstRow="0" w:lastRow="0" w:firstColumn="0" w:lastColumn="0" w:oddVBand="1" w:evenVBand="0" w:oddHBand="0" w:evenHBand="0" w:firstRowFirstColumn="0" w:firstRowLastColumn="0" w:lastRowFirstColumn="0" w:lastRowLastColumn="0"/>
            <w:tcW w:w="1271" w:type="dxa"/>
            <w:gridSpan w:val="2"/>
            <w:vAlign w:val="center"/>
          </w:tcPr>
          <w:p w14:paraId="71FB153D" w14:textId="5497F18F" w:rsidR="00430D55" w:rsidRPr="00430D55" w:rsidRDefault="00430D55" w:rsidP="003C00A5">
            <w:pPr>
              <w:pStyle w:val="Tablicatekst"/>
              <w:jc w:val="center"/>
              <w:rPr>
                <w:rFonts w:ascii="Times New Roman" w:hAnsi="Times New Roman"/>
                <w:bCs/>
                <w:sz w:val="22"/>
                <w:szCs w:val="22"/>
              </w:rPr>
            </w:pPr>
            <w:r w:rsidRPr="00430D55">
              <w:rPr>
                <w:rFonts w:ascii="Times New Roman" w:hAnsi="Times New Roman"/>
                <w:bCs/>
                <w:sz w:val="22"/>
                <w:szCs w:val="22"/>
              </w:rPr>
              <w:t>Ž</w:t>
            </w:r>
            <w:r>
              <w:rPr>
                <w:rFonts w:ascii="Times New Roman" w:hAnsi="Times New Roman"/>
                <w:bCs/>
                <w:sz w:val="22"/>
                <w:szCs w:val="22"/>
              </w:rPr>
              <w:t>C</w:t>
            </w:r>
            <w:r w:rsidRPr="00430D55">
              <w:rPr>
                <w:rFonts w:ascii="Times New Roman" w:hAnsi="Times New Roman"/>
                <w:bCs/>
                <w:sz w:val="22"/>
                <w:szCs w:val="22"/>
              </w:rPr>
              <w:t xml:space="preserve"> 5217</w:t>
            </w:r>
            <w:r w:rsidRPr="00430D55">
              <w:rPr>
                <w:rFonts w:ascii="Times New Roman" w:hAnsi="Times New Roman"/>
                <w:bCs/>
                <w:sz w:val="22"/>
                <w:szCs w:val="22"/>
              </w:rPr>
              <w:tab/>
            </w:r>
          </w:p>
        </w:tc>
        <w:tc>
          <w:tcPr>
            <w:tcW w:w="6524" w:type="dxa"/>
            <w:vAlign w:val="center"/>
          </w:tcPr>
          <w:p w14:paraId="486AB0AF" w14:textId="75E3ED61" w:rsidR="00430D55" w:rsidRPr="00430D55" w:rsidRDefault="00430D5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rPr>
            </w:pPr>
            <w:r w:rsidRPr="00430D55">
              <w:rPr>
                <w:rFonts w:ascii="Times New Roman" w:hAnsi="Times New Roman"/>
                <w:bCs/>
                <w:sz w:val="22"/>
                <w:szCs w:val="22"/>
              </w:rPr>
              <w:t>Donji Lapac (D</w:t>
            </w:r>
            <w:r>
              <w:rPr>
                <w:rFonts w:ascii="Times New Roman" w:hAnsi="Times New Roman"/>
                <w:bCs/>
                <w:sz w:val="22"/>
                <w:szCs w:val="22"/>
              </w:rPr>
              <w:t>C</w:t>
            </w:r>
            <w:r w:rsidRPr="00430D55">
              <w:rPr>
                <w:rFonts w:ascii="Times New Roman" w:hAnsi="Times New Roman"/>
                <w:bCs/>
                <w:sz w:val="22"/>
                <w:szCs w:val="22"/>
              </w:rPr>
              <w:t xml:space="preserve">218) – </w:t>
            </w:r>
            <w:proofErr w:type="spellStart"/>
            <w:r w:rsidRPr="00430D55">
              <w:rPr>
                <w:rFonts w:ascii="Times New Roman" w:hAnsi="Times New Roman"/>
                <w:bCs/>
                <w:sz w:val="22"/>
                <w:szCs w:val="22"/>
              </w:rPr>
              <w:t>Dobroselo</w:t>
            </w:r>
            <w:proofErr w:type="spellEnd"/>
            <w:r w:rsidRPr="00430D55">
              <w:rPr>
                <w:rFonts w:ascii="Times New Roman" w:hAnsi="Times New Roman"/>
                <w:bCs/>
                <w:sz w:val="22"/>
                <w:szCs w:val="22"/>
              </w:rPr>
              <w:t xml:space="preserve"> – Bruvno (D1)</w:t>
            </w:r>
          </w:p>
        </w:tc>
        <w:tc>
          <w:tcPr>
            <w:cnfStyle w:val="000010000000" w:firstRow="0" w:lastRow="0" w:firstColumn="0" w:lastColumn="0" w:oddVBand="1" w:evenVBand="0" w:oddHBand="0" w:evenHBand="0" w:firstRowFirstColumn="0" w:firstRowLastColumn="0" w:lastRowFirstColumn="0" w:lastRowLastColumn="0"/>
            <w:tcW w:w="1272" w:type="dxa"/>
            <w:vAlign w:val="center"/>
          </w:tcPr>
          <w:p w14:paraId="4008F63A" w14:textId="06927289" w:rsidR="00430D55" w:rsidRPr="00430D55"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37,074</w:t>
            </w:r>
          </w:p>
        </w:tc>
      </w:tr>
      <w:tr w:rsidR="003C00A5" w:rsidRPr="00430D55" w14:paraId="531C75A4" w14:textId="77777777" w:rsidTr="003C00A5">
        <w:trPr>
          <w:cnfStyle w:val="000000100000" w:firstRow="0" w:lastRow="0" w:firstColumn="0" w:lastColumn="0" w:oddVBand="0" w:evenVBand="0" w:oddHBand="1" w:evenHBand="0" w:firstRowFirstColumn="0" w:firstRowLastColumn="0" w:lastRowFirstColumn="0" w:lastRowLastColumn="0"/>
          <w:trHeight w:val="34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206B4EE4" w14:textId="55FAB5B1" w:rsidR="003C00A5" w:rsidRPr="00430D55" w:rsidRDefault="003C00A5" w:rsidP="003C00A5">
            <w:pPr>
              <w:pStyle w:val="Tablicatekst"/>
              <w:jc w:val="center"/>
              <w:rPr>
                <w:rFonts w:ascii="Times New Roman" w:hAnsi="Times New Roman"/>
                <w:bCs/>
                <w:sz w:val="22"/>
                <w:szCs w:val="22"/>
              </w:rPr>
            </w:pPr>
            <w:r w:rsidRPr="00430D55">
              <w:rPr>
                <w:rFonts w:ascii="Times New Roman" w:hAnsi="Times New Roman"/>
                <w:bCs/>
                <w:sz w:val="22"/>
                <w:szCs w:val="22"/>
              </w:rPr>
              <w:t>Ž</w:t>
            </w:r>
            <w:r w:rsidR="00430D55" w:rsidRPr="00430D55">
              <w:rPr>
                <w:rFonts w:ascii="Times New Roman" w:hAnsi="Times New Roman"/>
                <w:bCs/>
                <w:sz w:val="22"/>
                <w:szCs w:val="22"/>
              </w:rPr>
              <w:t>C</w:t>
            </w:r>
            <w:r w:rsidRPr="00430D55">
              <w:rPr>
                <w:rFonts w:ascii="Times New Roman" w:hAnsi="Times New Roman"/>
                <w:bCs/>
                <w:sz w:val="22"/>
                <w:szCs w:val="22"/>
              </w:rPr>
              <w:t xml:space="preserve"> 6009</w:t>
            </w:r>
          </w:p>
        </w:tc>
        <w:tc>
          <w:tcPr>
            <w:tcW w:w="6524" w:type="dxa"/>
            <w:tcBorders>
              <w:top w:val="none" w:sz="0" w:space="0" w:color="auto"/>
              <w:bottom w:val="none" w:sz="0" w:space="0" w:color="auto"/>
            </w:tcBorders>
            <w:vAlign w:val="center"/>
          </w:tcPr>
          <w:p w14:paraId="4C8E8D6A" w14:textId="5033FFAA" w:rsidR="003C00A5" w:rsidRPr="00430D55"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r w:rsidRPr="00430D55">
              <w:rPr>
                <w:rFonts w:ascii="Times New Roman" w:hAnsi="Times New Roman"/>
                <w:sz w:val="22"/>
                <w:szCs w:val="22"/>
              </w:rPr>
              <w:t xml:space="preserve">Velika </w:t>
            </w:r>
            <w:proofErr w:type="spellStart"/>
            <w:r w:rsidRPr="00430D55">
              <w:rPr>
                <w:rFonts w:ascii="Times New Roman" w:hAnsi="Times New Roman"/>
                <w:sz w:val="22"/>
                <w:szCs w:val="22"/>
              </w:rPr>
              <w:t>Popina</w:t>
            </w:r>
            <w:proofErr w:type="spellEnd"/>
            <w:r w:rsidRPr="00430D55">
              <w:rPr>
                <w:rFonts w:ascii="Times New Roman" w:hAnsi="Times New Roman"/>
                <w:sz w:val="22"/>
                <w:szCs w:val="22"/>
              </w:rPr>
              <w:t xml:space="preserve"> (L</w:t>
            </w:r>
            <w:r w:rsidR="00430D55">
              <w:rPr>
                <w:rFonts w:ascii="Times New Roman" w:hAnsi="Times New Roman"/>
                <w:sz w:val="22"/>
                <w:szCs w:val="22"/>
              </w:rPr>
              <w:t>C</w:t>
            </w:r>
            <w:r w:rsidRPr="00430D55">
              <w:rPr>
                <w:rFonts w:ascii="Times New Roman" w:hAnsi="Times New Roman"/>
                <w:sz w:val="22"/>
                <w:szCs w:val="22"/>
              </w:rPr>
              <w:t xml:space="preserve">63037) – </w:t>
            </w:r>
            <w:proofErr w:type="spellStart"/>
            <w:r w:rsidRPr="00430D55">
              <w:rPr>
                <w:rFonts w:ascii="Times New Roman" w:hAnsi="Times New Roman"/>
                <w:sz w:val="22"/>
                <w:szCs w:val="22"/>
              </w:rPr>
              <w:t>Otrić</w:t>
            </w:r>
            <w:proofErr w:type="spellEnd"/>
            <w:r w:rsidRPr="00430D55">
              <w:rPr>
                <w:rFonts w:ascii="Times New Roman" w:hAnsi="Times New Roman"/>
                <w:sz w:val="22"/>
                <w:szCs w:val="22"/>
              </w:rPr>
              <w:t xml:space="preserve"> (Ž5203)</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FBE5054" w14:textId="21F4B95C" w:rsidR="003C00A5" w:rsidRPr="00430D55"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2,879</w:t>
            </w:r>
          </w:p>
        </w:tc>
      </w:tr>
      <w:tr w:rsidR="003C00A5" w:rsidRPr="00430D55" w14:paraId="71630861" w14:textId="77777777" w:rsidTr="003C00A5">
        <w:trPr>
          <w:trHeight w:val="419"/>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05D9E73A" w14:textId="77EE0FF2" w:rsidR="003C00A5" w:rsidRPr="00430D55" w:rsidRDefault="003C00A5" w:rsidP="003C00A5">
            <w:pPr>
              <w:pStyle w:val="Tablicatekst"/>
              <w:jc w:val="center"/>
              <w:rPr>
                <w:rFonts w:ascii="Times New Roman" w:hAnsi="Times New Roman"/>
                <w:bCs/>
                <w:sz w:val="22"/>
                <w:szCs w:val="22"/>
              </w:rPr>
            </w:pPr>
            <w:r w:rsidRPr="00430D55">
              <w:rPr>
                <w:rFonts w:ascii="Times New Roman" w:hAnsi="Times New Roman"/>
                <w:bCs/>
                <w:sz w:val="22"/>
                <w:szCs w:val="22"/>
              </w:rPr>
              <w:t>Ž</w:t>
            </w:r>
            <w:r w:rsidR="00430D55" w:rsidRPr="00430D55">
              <w:rPr>
                <w:rFonts w:ascii="Times New Roman" w:hAnsi="Times New Roman"/>
                <w:bCs/>
                <w:sz w:val="22"/>
                <w:szCs w:val="22"/>
              </w:rPr>
              <w:t>C</w:t>
            </w:r>
            <w:r w:rsidRPr="00430D55">
              <w:rPr>
                <w:rFonts w:ascii="Times New Roman" w:hAnsi="Times New Roman"/>
                <w:bCs/>
                <w:sz w:val="22"/>
                <w:szCs w:val="22"/>
              </w:rPr>
              <w:t xml:space="preserve"> 6025</w:t>
            </w:r>
          </w:p>
        </w:tc>
        <w:tc>
          <w:tcPr>
            <w:tcW w:w="6524" w:type="dxa"/>
            <w:vAlign w:val="center"/>
          </w:tcPr>
          <w:p w14:paraId="1434AF4D" w14:textId="731D49AA" w:rsidR="003C00A5" w:rsidRPr="00430D55"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rPr>
            </w:pPr>
            <w:r w:rsidRPr="00430D55">
              <w:rPr>
                <w:rFonts w:ascii="Times New Roman" w:hAnsi="Times New Roman"/>
                <w:sz w:val="22"/>
                <w:szCs w:val="22"/>
              </w:rPr>
              <w:t>Obrovac (D</w:t>
            </w:r>
            <w:r w:rsidR="00430D55">
              <w:rPr>
                <w:rFonts w:ascii="Times New Roman" w:hAnsi="Times New Roman"/>
                <w:sz w:val="22"/>
                <w:szCs w:val="22"/>
              </w:rPr>
              <w:t>C</w:t>
            </w:r>
            <w:r w:rsidRPr="00430D55">
              <w:rPr>
                <w:rFonts w:ascii="Times New Roman" w:hAnsi="Times New Roman"/>
                <w:sz w:val="22"/>
                <w:szCs w:val="22"/>
              </w:rPr>
              <w:t xml:space="preserve">27) – Kaštel </w:t>
            </w:r>
            <w:proofErr w:type="spellStart"/>
            <w:r w:rsidRPr="00430D55">
              <w:rPr>
                <w:rFonts w:ascii="Times New Roman" w:hAnsi="Times New Roman"/>
                <w:sz w:val="22"/>
                <w:szCs w:val="22"/>
              </w:rPr>
              <w:t>Žegarski</w:t>
            </w:r>
            <w:proofErr w:type="spellEnd"/>
            <w:r w:rsidRPr="00430D55">
              <w:rPr>
                <w:rFonts w:ascii="Times New Roman" w:hAnsi="Times New Roman"/>
                <w:sz w:val="22"/>
                <w:szCs w:val="22"/>
              </w:rPr>
              <w:t xml:space="preserve"> – </w:t>
            </w:r>
            <w:proofErr w:type="spellStart"/>
            <w:r w:rsidRPr="00430D55">
              <w:rPr>
                <w:rFonts w:ascii="Times New Roman" w:hAnsi="Times New Roman"/>
                <w:sz w:val="22"/>
                <w:szCs w:val="22"/>
              </w:rPr>
              <w:t>Ervenik</w:t>
            </w:r>
            <w:proofErr w:type="spellEnd"/>
            <w:r w:rsidRPr="00430D55">
              <w:rPr>
                <w:rFonts w:ascii="Times New Roman" w:hAnsi="Times New Roman"/>
                <w:sz w:val="22"/>
                <w:szCs w:val="22"/>
              </w:rPr>
              <w:t xml:space="preserve"> (Ž</w:t>
            </w:r>
            <w:r w:rsidR="00430D55">
              <w:rPr>
                <w:rFonts w:ascii="Times New Roman" w:hAnsi="Times New Roman"/>
                <w:sz w:val="22"/>
                <w:szCs w:val="22"/>
              </w:rPr>
              <w:t>C</w:t>
            </w:r>
            <w:r w:rsidRPr="00430D55">
              <w:rPr>
                <w:rFonts w:ascii="Times New Roman" w:hAnsi="Times New Roman"/>
                <w:sz w:val="22"/>
                <w:szCs w:val="22"/>
              </w:rPr>
              <w:t>6053)</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13885CF6" w14:textId="41F208CF" w:rsidR="003C00A5" w:rsidRPr="00430D55"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25,173</w:t>
            </w:r>
          </w:p>
        </w:tc>
      </w:tr>
      <w:tr w:rsidR="003C00A5" w:rsidRPr="00F13912" w14:paraId="64952B1E" w14:textId="77777777" w:rsidTr="003C00A5">
        <w:trPr>
          <w:cnfStyle w:val="000000100000" w:firstRow="0" w:lastRow="0" w:firstColumn="0" w:lastColumn="0" w:oddVBand="0" w:evenVBand="0" w:oddHBand="1" w:evenHBand="0" w:firstRowFirstColumn="0" w:firstRowLastColumn="0" w:lastRowFirstColumn="0" w:lastRowLastColumn="0"/>
          <w:trHeight w:val="42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7F456839" w14:textId="02E6B46C" w:rsidR="003C00A5" w:rsidRPr="00430D55" w:rsidRDefault="003C00A5" w:rsidP="003C00A5">
            <w:pPr>
              <w:pStyle w:val="Tablicatekst"/>
              <w:jc w:val="center"/>
              <w:rPr>
                <w:rFonts w:ascii="Times New Roman" w:hAnsi="Times New Roman"/>
                <w:bCs/>
                <w:sz w:val="22"/>
                <w:szCs w:val="22"/>
              </w:rPr>
            </w:pPr>
            <w:r w:rsidRPr="00430D55">
              <w:rPr>
                <w:rFonts w:ascii="Times New Roman" w:hAnsi="Times New Roman"/>
                <w:bCs/>
                <w:sz w:val="22"/>
                <w:szCs w:val="22"/>
              </w:rPr>
              <w:t>Ž</w:t>
            </w:r>
            <w:r w:rsidR="00430D55" w:rsidRPr="00430D55">
              <w:rPr>
                <w:rFonts w:ascii="Times New Roman" w:hAnsi="Times New Roman"/>
                <w:bCs/>
                <w:sz w:val="22"/>
                <w:szCs w:val="22"/>
              </w:rPr>
              <w:t>C</w:t>
            </w:r>
            <w:r w:rsidRPr="00430D55">
              <w:rPr>
                <w:rFonts w:ascii="Times New Roman" w:hAnsi="Times New Roman"/>
                <w:bCs/>
                <w:sz w:val="22"/>
                <w:szCs w:val="22"/>
              </w:rPr>
              <w:t xml:space="preserve"> 6033</w:t>
            </w:r>
          </w:p>
        </w:tc>
        <w:tc>
          <w:tcPr>
            <w:tcW w:w="6524" w:type="dxa"/>
            <w:tcBorders>
              <w:top w:val="none" w:sz="0" w:space="0" w:color="auto"/>
              <w:bottom w:val="none" w:sz="0" w:space="0" w:color="auto"/>
            </w:tcBorders>
            <w:vAlign w:val="center"/>
          </w:tcPr>
          <w:p w14:paraId="67510B65" w14:textId="4E47201D"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proofErr w:type="spellStart"/>
            <w:r w:rsidRPr="00430D55">
              <w:rPr>
                <w:rFonts w:ascii="Times New Roman" w:hAnsi="Times New Roman"/>
                <w:sz w:val="22"/>
                <w:szCs w:val="22"/>
              </w:rPr>
              <w:t>Otrić</w:t>
            </w:r>
            <w:proofErr w:type="spellEnd"/>
            <w:r w:rsidRPr="00430D55">
              <w:rPr>
                <w:rFonts w:ascii="Times New Roman" w:hAnsi="Times New Roman"/>
                <w:sz w:val="22"/>
                <w:szCs w:val="22"/>
              </w:rPr>
              <w:t xml:space="preserve"> (D</w:t>
            </w:r>
            <w:r w:rsidR="00430D55">
              <w:rPr>
                <w:rFonts w:ascii="Times New Roman" w:hAnsi="Times New Roman"/>
                <w:sz w:val="22"/>
                <w:szCs w:val="22"/>
              </w:rPr>
              <w:t>C</w:t>
            </w:r>
            <w:r w:rsidRPr="00430D55">
              <w:rPr>
                <w:rFonts w:ascii="Times New Roman" w:hAnsi="Times New Roman"/>
                <w:sz w:val="22"/>
                <w:szCs w:val="22"/>
              </w:rPr>
              <w:t>1) – Pribudić (L</w:t>
            </w:r>
            <w:r w:rsidR="00430D55">
              <w:rPr>
                <w:rFonts w:ascii="Times New Roman" w:hAnsi="Times New Roman"/>
                <w:sz w:val="22"/>
                <w:szCs w:val="22"/>
              </w:rPr>
              <w:t>C</w:t>
            </w:r>
            <w:r w:rsidRPr="00430D55">
              <w:rPr>
                <w:rFonts w:ascii="Times New Roman" w:hAnsi="Times New Roman"/>
                <w:sz w:val="22"/>
                <w:szCs w:val="22"/>
              </w:rPr>
              <w:t>65004)</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24BC3DA2" w14:textId="716CCEC1" w:rsidR="003C00A5" w:rsidRPr="00F13912"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14,761</w:t>
            </w:r>
          </w:p>
        </w:tc>
      </w:tr>
      <w:tr w:rsidR="003C00A5" w:rsidRPr="00F13912" w14:paraId="0CEA4895" w14:textId="77777777" w:rsidTr="003C00A5">
        <w:trPr>
          <w:trHeight w:val="42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7CECC219" w14:textId="67A4504D"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Ž</w:t>
            </w:r>
            <w:r w:rsidR="00430D55">
              <w:rPr>
                <w:rFonts w:ascii="Times New Roman" w:hAnsi="Times New Roman"/>
                <w:bCs/>
                <w:sz w:val="22"/>
                <w:szCs w:val="22"/>
              </w:rPr>
              <w:t>C</w:t>
            </w:r>
            <w:r w:rsidRPr="00A232A1">
              <w:rPr>
                <w:rFonts w:ascii="Times New Roman" w:hAnsi="Times New Roman"/>
                <w:bCs/>
                <w:sz w:val="22"/>
                <w:szCs w:val="22"/>
              </w:rPr>
              <w:t xml:space="preserve"> 6053</w:t>
            </w:r>
          </w:p>
        </w:tc>
        <w:tc>
          <w:tcPr>
            <w:tcW w:w="6524" w:type="dxa"/>
            <w:vAlign w:val="center"/>
          </w:tcPr>
          <w:p w14:paraId="3A263C14" w14:textId="641ACC52"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rPr>
            </w:pPr>
            <w:r w:rsidRPr="00F13912">
              <w:rPr>
                <w:rFonts w:ascii="Times New Roman" w:hAnsi="Times New Roman"/>
                <w:sz w:val="22"/>
                <w:szCs w:val="22"/>
              </w:rPr>
              <w:t>Kom (D</w:t>
            </w:r>
            <w:r w:rsidR="00430D55">
              <w:rPr>
                <w:rFonts w:ascii="Times New Roman" w:hAnsi="Times New Roman"/>
                <w:sz w:val="22"/>
                <w:szCs w:val="22"/>
              </w:rPr>
              <w:t>C</w:t>
            </w:r>
            <w:r w:rsidRPr="00F13912">
              <w:rPr>
                <w:rFonts w:ascii="Times New Roman" w:hAnsi="Times New Roman"/>
                <w:sz w:val="22"/>
                <w:szCs w:val="22"/>
              </w:rPr>
              <w:t xml:space="preserve">1) – </w:t>
            </w:r>
            <w:proofErr w:type="spellStart"/>
            <w:r w:rsidRPr="00F13912">
              <w:rPr>
                <w:rFonts w:ascii="Times New Roman" w:hAnsi="Times New Roman"/>
                <w:sz w:val="22"/>
                <w:szCs w:val="22"/>
              </w:rPr>
              <w:t>Ervenik</w:t>
            </w:r>
            <w:proofErr w:type="spellEnd"/>
            <w:r w:rsidRPr="00F13912">
              <w:rPr>
                <w:rFonts w:ascii="Times New Roman" w:hAnsi="Times New Roman"/>
                <w:sz w:val="22"/>
                <w:szCs w:val="22"/>
              </w:rPr>
              <w:t xml:space="preserve"> – Kistanje (Ž</w:t>
            </w:r>
            <w:r w:rsidR="00430D55">
              <w:rPr>
                <w:rFonts w:ascii="Times New Roman" w:hAnsi="Times New Roman"/>
                <w:sz w:val="22"/>
                <w:szCs w:val="22"/>
              </w:rPr>
              <w:t>C</w:t>
            </w:r>
            <w:r w:rsidRPr="00F13912">
              <w:rPr>
                <w:rFonts w:ascii="Times New Roman" w:hAnsi="Times New Roman"/>
                <w:sz w:val="22"/>
                <w:szCs w:val="22"/>
              </w:rPr>
              <w:t>6026)</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21DF41C1" w14:textId="5F3C945D" w:rsidR="003C00A5" w:rsidRPr="00F13912"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27,370</w:t>
            </w:r>
          </w:p>
        </w:tc>
      </w:tr>
      <w:tr w:rsidR="003C00A5" w:rsidRPr="00F13912" w14:paraId="36614AA2" w14:textId="77777777" w:rsidTr="003C00A5">
        <w:trPr>
          <w:cnfStyle w:val="000000100000" w:firstRow="0" w:lastRow="0" w:firstColumn="0" w:lastColumn="0" w:oddVBand="0" w:evenVBand="0" w:oddHBand="1" w:evenHBand="0" w:firstRowFirstColumn="0" w:firstRowLastColumn="0" w:lastRowFirstColumn="0" w:lastRowLastColumn="0"/>
          <w:trHeight w:val="42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08284444" w14:textId="25A9753D"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lastRenderedPageBreak/>
              <w:t xml:space="preserve"> Ž</w:t>
            </w:r>
            <w:r w:rsidR="00430D55">
              <w:rPr>
                <w:rFonts w:ascii="Times New Roman" w:hAnsi="Times New Roman"/>
                <w:bCs/>
                <w:sz w:val="22"/>
                <w:szCs w:val="22"/>
              </w:rPr>
              <w:t>C</w:t>
            </w:r>
            <w:r w:rsidRPr="00A232A1">
              <w:rPr>
                <w:rFonts w:ascii="Times New Roman" w:hAnsi="Times New Roman"/>
                <w:bCs/>
                <w:sz w:val="22"/>
                <w:szCs w:val="22"/>
              </w:rPr>
              <w:t xml:space="preserve"> 6089</w:t>
            </w:r>
          </w:p>
        </w:tc>
        <w:tc>
          <w:tcPr>
            <w:tcW w:w="6524" w:type="dxa"/>
            <w:tcBorders>
              <w:top w:val="none" w:sz="0" w:space="0" w:color="auto"/>
              <w:bottom w:val="none" w:sz="0" w:space="0" w:color="auto"/>
            </w:tcBorders>
            <w:vAlign w:val="center"/>
          </w:tcPr>
          <w:p w14:paraId="624BFCB5" w14:textId="26BFCCA2"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proofErr w:type="spellStart"/>
            <w:r w:rsidRPr="00F13912">
              <w:rPr>
                <w:rFonts w:ascii="Times New Roman" w:hAnsi="Times New Roman"/>
                <w:sz w:val="22"/>
                <w:szCs w:val="22"/>
              </w:rPr>
              <w:t>Sonković</w:t>
            </w:r>
            <w:proofErr w:type="spellEnd"/>
            <w:r w:rsidRPr="00F13912">
              <w:rPr>
                <w:rFonts w:ascii="Times New Roman" w:hAnsi="Times New Roman"/>
                <w:sz w:val="22"/>
                <w:szCs w:val="22"/>
              </w:rPr>
              <w:t xml:space="preserve"> (L</w:t>
            </w:r>
            <w:r w:rsidR="00430D55">
              <w:rPr>
                <w:rFonts w:ascii="Times New Roman" w:hAnsi="Times New Roman"/>
                <w:sz w:val="22"/>
                <w:szCs w:val="22"/>
              </w:rPr>
              <w:t>C</w:t>
            </w:r>
            <w:r w:rsidRPr="00F13912">
              <w:rPr>
                <w:rFonts w:ascii="Times New Roman" w:hAnsi="Times New Roman"/>
                <w:sz w:val="22"/>
                <w:szCs w:val="22"/>
              </w:rPr>
              <w:t>65019) – Gračac (D</w:t>
            </w:r>
            <w:r w:rsidR="00430D55">
              <w:rPr>
                <w:rFonts w:ascii="Times New Roman" w:hAnsi="Times New Roman"/>
                <w:sz w:val="22"/>
                <w:szCs w:val="22"/>
              </w:rPr>
              <w:t>C</w:t>
            </w:r>
            <w:r w:rsidRPr="00F13912">
              <w:rPr>
                <w:rFonts w:ascii="Times New Roman" w:hAnsi="Times New Roman"/>
                <w:sz w:val="22"/>
                <w:szCs w:val="22"/>
              </w:rPr>
              <w:t>56)</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0BCF9A5B" w14:textId="230DE4C0" w:rsidR="003C00A5" w:rsidRPr="00F13912"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2,301</w:t>
            </w:r>
          </w:p>
        </w:tc>
      </w:tr>
      <w:tr w:rsidR="003C00A5" w:rsidRPr="00F13912" w14:paraId="212EE3DE" w14:textId="77777777" w:rsidTr="003C00A5">
        <w:trPr>
          <w:trHeight w:val="42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4315F2EF" w14:textId="710378C7"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Ž</w:t>
            </w:r>
            <w:r w:rsidR="00430D55">
              <w:rPr>
                <w:rFonts w:ascii="Times New Roman" w:hAnsi="Times New Roman"/>
                <w:bCs/>
                <w:sz w:val="22"/>
                <w:szCs w:val="22"/>
              </w:rPr>
              <w:t>C</w:t>
            </w:r>
            <w:r w:rsidRPr="00A232A1">
              <w:rPr>
                <w:rFonts w:ascii="Times New Roman" w:hAnsi="Times New Roman"/>
                <w:bCs/>
                <w:sz w:val="22"/>
                <w:szCs w:val="22"/>
              </w:rPr>
              <w:t xml:space="preserve"> 6090</w:t>
            </w:r>
          </w:p>
        </w:tc>
        <w:tc>
          <w:tcPr>
            <w:tcW w:w="6524" w:type="dxa"/>
            <w:vAlign w:val="center"/>
          </w:tcPr>
          <w:p w14:paraId="19B6DF1A" w14:textId="7B398376" w:rsidR="003C00A5" w:rsidRPr="00F13912" w:rsidRDefault="00430D5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2"/>
                <w:szCs w:val="22"/>
              </w:rPr>
            </w:pPr>
            <w:r w:rsidRPr="00430D55">
              <w:rPr>
                <w:rFonts w:ascii="Times New Roman" w:hAnsi="Times New Roman"/>
                <w:sz w:val="22"/>
                <w:szCs w:val="22"/>
              </w:rPr>
              <w:tab/>
              <w:t xml:space="preserve">Kistanje (DC59) – </w:t>
            </w:r>
            <w:proofErr w:type="spellStart"/>
            <w:r w:rsidRPr="00430D55">
              <w:rPr>
                <w:rFonts w:ascii="Times New Roman" w:hAnsi="Times New Roman"/>
                <w:sz w:val="22"/>
                <w:szCs w:val="22"/>
              </w:rPr>
              <w:t>Ićevo</w:t>
            </w:r>
            <w:proofErr w:type="spellEnd"/>
            <w:r w:rsidRPr="00430D55">
              <w:rPr>
                <w:rFonts w:ascii="Times New Roman" w:hAnsi="Times New Roman"/>
                <w:sz w:val="22"/>
                <w:szCs w:val="22"/>
              </w:rPr>
              <w:t xml:space="preserve"> – Gračac (DC56)</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3C1588D3" w14:textId="5AAAB62C" w:rsidR="003C00A5" w:rsidRPr="00F13912"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18,221</w:t>
            </w:r>
          </w:p>
        </w:tc>
      </w:tr>
      <w:tr w:rsidR="003C00A5" w:rsidRPr="00F13912" w14:paraId="6FE2103D" w14:textId="77777777" w:rsidTr="003C00A5">
        <w:trPr>
          <w:cnfStyle w:val="000000100000" w:firstRow="0" w:lastRow="0" w:firstColumn="0" w:lastColumn="0" w:oddVBand="0" w:evenVBand="0" w:oddHBand="1" w:evenHBand="0" w:firstRowFirstColumn="0" w:firstRowLastColumn="0" w:lastRowFirstColumn="0" w:lastRowLastColumn="0"/>
          <w:trHeight w:val="42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29D0883C" w14:textId="2D3D5F68"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Ž</w:t>
            </w:r>
            <w:r w:rsidR="00430D55">
              <w:rPr>
                <w:rFonts w:ascii="Times New Roman" w:hAnsi="Times New Roman"/>
                <w:bCs/>
                <w:sz w:val="22"/>
                <w:szCs w:val="22"/>
              </w:rPr>
              <w:t>C</w:t>
            </w:r>
            <w:r w:rsidRPr="00A232A1">
              <w:rPr>
                <w:rFonts w:ascii="Times New Roman" w:hAnsi="Times New Roman"/>
                <w:bCs/>
                <w:sz w:val="22"/>
                <w:szCs w:val="22"/>
              </w:rPr>
              <w:t xml:space="preserve"> 6211</w:t>
            </w:r>
          </w:p>
        </w:tc>
        <w:tc>
          <w:tcPr>
            <w:tcW w:w="6524" w:type="dxa"/>
            <w:tcBorders>
              <w:top w:val="none" w:sz="0" w:space="0" w:color="auto"/>
              <w:bottom w:val="none" w:sz="0" w:space="0" w:color="auto"/>
            </w:tcBorders>
            <w:vAlign w:val="center"/>
          </w:tcPr>
          <w:p w14:paraId="21046EE3" w14:textId="349FC396"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2"/>
                <w:szCs w:val="22"/>
              </w:rPr>
            </w:pPr>
            <w:r w:rsidRPr="00F13912">
              <w:rPr>
                <w:rFonts w:ascii="Times New Roman" w:hAnsi="Times New Roman"/>
                <w:sz w:val="22"/>
                <w:szCs w:val="22"/>
              </w:rPr>
              <w:t>Vina (Ž</w:t>
            </w:r>
            <w:r w:rsidR="00430D55">
              <w:rPr>
                <w:rFonts w:ascii="Times New Roman" w:hAnsi="Times New Roman"/>
                <w:sz w:val="22"/>
                <w:szCs w:val="22"/>
              </w:rPr>
              <w:t>C</w:t>
            </w:r>
            <w:r w:rsidRPr="00F13912">
              <w:rPr>
                <w:rFonts w:ascii="Times New Roman" w:hAnsi="Times New Roman"/>
                <w:sz w:val="22"/>
                <w:szCs w:val="22"/>
              </w:rPr>
              <w:t xml:space="preserve">6208) – Dusina – </w:t>
            </w:r>
            <w:proofErr w:type="spellStart"/>
            <w:r w:rsidRPr="00F13912">
              <w:rPr>
                <w:rFonts w:ascii="Times New Roman" w:hAnsi="Times New Roman"/>
                <w:sz w:val="22"/>
                <w:szCs w:val="22"/>
              </w:rPr>
              <w:t>Otrić</w:t>
            </w:r>
            <w:proofErr w:type="spellEnd"/>
            <w:r w:rsidRPr="00F13912">
              <w:rPr>
                <w:rFonts w:ascii="Times New Roman" w:hAnsi="Times New Roman"/>
                <w:sz w:val="22"/>
                <w:szCs w:val="22"/>
              </w:rPr>
              <w:t>-Seoci (Ž</w:t>
            </w:r>
            <w:r w:rsidR="00430D55">
              <w:rPr>
                <w:rFonts w:ascii="Times New Roman" w:hAnsi="Times New Roman"/>
                <w:sz w:val="22"/>
                <w:szCs w:val="22"/>
              </w:rPr>
              <w:t>C</w:t>
            </w:r>
            <w:r w:rsidRPr="00F13912">
              <w:rPr>
                <w:rFonts w:ascii="Times New Roman" w:hAnsi="Times New Roman"/>
                <w:sz w:val="22"/>
                <w:szCs w:val="22"/>
              </w:rPr>
              <w:t>6276)</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0073752" w14:textId="1169828C" w:rsidR="003C00A5" w:rsidRPr="00F13912" w:rsidRDefault="00430D55" w:rsidP="003C00A5">
            <w:pPr>
              <w:pStyle w:val="Tablicatekst"/>
              <w:jc w:val="center"/>
              <w:rPr>
                <w:rFonts w:ascii="Times New Roman" w:hAnsi="Times New Roman"/>
                <w:sz w:val="22"/>
                <w:szCs w:val="22"/>
              </w:rPr>
            </w:pPr>
            <w:r w:rsidRPr="00430D55">
              <w:rPr>
                <w:rFonts w:ascii="Times New Roman" w:hAnsi="Times New Roman"/>
                <w:sz w:val="22"/>
                <w:szCs w:val="22"/>
              </w:rPr>
              <w:t>9,718</w:t>
            </w:r>
          </w:p>
        </w:tc>
      </w:tr>
      <w:tr w:rsidR="003C00A5" w:rsidRPr="00F13912" w14:paraId="36495275" w14:textId="77777777" w:rsidTr="00A232A1">
        <w:trPr>
          <w:trHeight w:val="274"/>
          <w:jc w:val="center"/>
        </w:trPr>
        <w:tc>
          <w:tcPr>
            <w:cnfStyle w:val="000010000000" w:firstRow="0" w:lastRow="0" w:firstColumn="0" w:lastColumn="0" w:oddVBand="1" w:evenVBand="0" w:oddHBand="0" w:evenHBand="0" w:firstRowFirstColumn="0" w:firstRowLastColumn="0" w:lastRowFirstColumn="0" w:lastRowLastColumn="0"/>
            <w:tcW w:w="9067" w:type="dxa"/>
            <w:gridSpan w:val="4"/>
            <w:tcBorders>
              <w:left w:val="none" w:sz="0" w:space="0" w:color="auto"/>
              <w:right w:val="none" w:sz="0" w:space="0" w:color="auto"/>
            </w:tcBorders>
            <w:shd w:val="clear" w:color="auto" w:fill="E2EFD9" w:themeFill="accent6" w:themeFillTint="33"/>
            <w:vAlign w:val="center"/>
          </w:tcPr>
          <w:p w14:paraId="49A411BD" w14:textId="77777777"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sz w:val="22"/>
                <w:szCs w:val="22"/>
              </w:rPr>
              <w:t>Lokalne ceste</w:t>
            </w:r>
          </w:p>
        </w:tc>
      </w:tr>
      <w:tr w:rsidR="003C00A5" w:rsidRPr="00F13912" w14:paraId="4202880A" w14:textId="77777777" w:rsidTr="003C00A5">
        <w:trPr>
          <w:cnfStyle w:val="000000100000" w:firstRow="0" w:lastRow="0" w:firstColumn="0" w:lastColumn="0" w:oddVBand="0" w:evenVBand="0" w:oddHBand="1" w:evenHBand="0" w:firstRowFirstColumn="0" w:firstRowLastColumn="0" w:lastRowFirstColumn="0" w:lastRowLastColumn="0"/>
          <w:trHeight w:val="43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35ED2154" w14:textId="701F1E84"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59114</w:t>
            </w:r>
          </w:p>
        </w:tc>
        <w:tc>
          <w:tcPr>
            <w:tcW w:w="6524" w:type="dxa"/>
            <w:tcBorders>
              <w:top w:val="none" w:sz="0" w:space="0" w:color="auto"/>
              <w:bottom w:val="none" w:sz="0" w:space="0" w:color="auto"/>
            </w:tcBorders>
            <w:vAlign w:val="center"/>
          </w:tcPr>
          <w:p w14:paraId="46AD9003" w14:textId="24289ACD"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F13912">
              <w:rPr>
                <w:rFonts w:ascii="Times New Roman" w:hAnsi="Times New Roman"/>
                <w:sz w:val="22"/>
                <w:szCs w:val="22"/>
              </w:rPr>
              <w:t>Lovinac (Ž</w:t>
            </w:r>
            <w:r w:rsidR="00430D55">
              <w:rPr>
                <w:rFonts w:ascii="Times New Roman" w:hAnsi="Times New Roman"/>
                <w:sz w:val="22"/>
                <w:szCs w:val="22"/>
              </w:rPr>
              <w:t>C</w:t>
            </w:r>
            <w:r w:rsidRPr="00F13912">
              <w:rPr>
                <w:rFonts w:ascii="Times New Roman" w:hAnsi="Times New Roman"/>
                <w:sz w:val="22"/>
                <w:szCs w:val="22"/>
              </w:rPr>
              <w:t xml:space="preserve">5165) – </w:t>
            </w:r>
            <w:proofErr w:type="spellStart"/>
            <w:r w:rsidRPr="00F13912">
              <w:rPr>
                <w:rFonts w:ascii="Times New Roman" w:hAnsi="Times New Roman"/>
                <w:sz w:val="22"/>
                <w:szCs w:val="22"/>
              </w:rPr>
              <w:t>Tomingaj</w:t>
            </w:r>
            <w:proofErr w:type="spellEnd"/>
            <w:r w:rsidRPr="00F13912">
              <w:rPr>
                <w:rFonts w:ascii="Times New Roman" w:hAnsi="Times New Roman"/>
                <w:sz w:val="22"/>
                <w:szCs w:val="22"/>
              </w:rPr>
              <w:t xml:space="preserve"> (L</w:t>
            </w:r>
            <w:r w:rsidR="00430D55">
              <w:rPr>
                <w:rFonts w:ascii="Times New Roman" w:hAnsi="Times New Roman"/>
                <w:sz w:val="22"/>
                <w:szCs w:val="22"/>
              </w:rPr>
              <w:t>C</w:t>
            </w:r>
            <w:r w:rsidRPr="00F13912">
              <w:rPr>
                <w:rFonts w:ascii="Times New Roman" w:hAnsi="Times New Roman"/>
                <w:sz w:val="22"/>
                <w:szCs w:val="22"/>
              </w:rPr>
              <w:t>59117)</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652470A6" w14:textId="1339BC02"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18,895</w:t>
            </w:r>
          </w:p>
        </w:tc>
      </w:tr>
      <w:tr w:rsidR="003C00A5" w:rsidRPr="00F13912" w14:paraId="5F96373A" w14:textId="77777777" w:rsidTr="003C00A5">
        <w:trPr>
          <w:trHeight w:val="413"/>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7629CB82" w14:textId="74E2A3AA"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59117</w:t>
            </w:r>
          </w:p>
        </w:tc>
        <w:tc>
          <w:tcPr>
            <w:tcW w:w="6524" w:type="dxa"/>
            <w:vAlign w:val="center"/>
          </w:tcPr>
          <w:p w14:paraId="2BECBAE1" w14:textId="2F5AC5BA"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Ondić</w:t>
            </w:r>
            <w:proofErr w:type="spellEnd"/>
            <w:r w:rsidRPr="003C00A5">
              <w:rPr>
                <w:rFonts w:ascii="Times New Roman" w:hAnsi="Times New Roman"/>
                <w:color w:val="000000"/>
                <w:sz w:val="22"/>
                <w:szCs w:val="22"/>
              </w:rPr>
              <w:t xml:space="preserve"> (D</w:t>
            </w:r>
            <w:r w:rsidR="00430D55">
              <w:rPr>
                <w:rFonts w:ascii="Times New Roman" w:hAnsi="Times New Roman"/>
                <w:color w:val="000000"/>
                <w:sz w:val="22"/>
                <w:szCs w:val="22"/>
              </w:rPr>
              <w:t>C</w:t>
            </w:r>
            <w:r w:rsidRPr="003C00A5">
              <w:rPr>
                <w:rFonts w:ascii="Times New Roman" w:hAnsi="Times New Roman"/>
                <w:color w:val="000000"/>
                <w:sz w:val="22"/>
                <w:szCs w:val="22"/>
              </w:rPr>
              <w:t>1) – Gračac (L</w:t>
            </w:r>
            <w:r w:rsidR="00430D55">
              <w:rPr>
                <w:rFonts w:ascii="Times New Roman" w:hAnsi="Times New Roman"/>
                <w:color w:val="000000"/>
                <w:sz w:val="22"/>
                <w:szCs w:val="22"/>
              </w:rPr>
              <w:t>C</w:t>
            </w:r>
            <w:r w:rsidRPr="003C00A5">
              <w:rPr>
                <w:rFonts w:ascii="Times New Roman" w:hAnsi="Times New Roman"/>
                <w:color w:val="000000"/>
                <w:sz w:val="22"/>
                <w:szCs w:val="22"/>
              </w:rPr>
              <w:t>63030)</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3C713F4D" w14:textId="317C5BE5"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19,114</w:t>
            </w:r>
          </w:p>
        </w:tc>
      </w:tr>
      <w:tr w:rsidR="003C00A5" w:rsidRPr="00F13912" w14:paraId="0ADDF37E" w14:textId="77777777" w:rsidTr="003C00A5">
        <w:trPr>
          <w:cnfStyle w:val="000000100000" w:firstRow="0" w:lastRow="0" w:firstColumn="0" w:lastColumn="0" w:oddVBand="0" w:evenVBand="0" w:oddHBand="1" w:evenHBand="0" w:firstRowFirstColumn="0" w:firstRowLastColumn="0" w:lastRowFirstColumn="0" w:lastRowLastColumn="0"/>
          <w:trHeight w:val="419"/>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20D18623" w14:textId="35AD9862"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59118</w:t>
            </w:r>
          </w:p>
        </w:tc>
        <w:tc>
          <w:tcPr>
            <w:tcW w:w="6524" w:type="dxa"/>
            <w:tcBorders>
              <w:top w:val="none" w:sz="0" w:space="0" w:color="auto"/>
              <w:bottom w:val="none" w:sz="0" w:space="0" w:color="auto"/>
            </w:tcBorders>
            <w:vAlign w:val="center"/>
          </w:tcPr>
          <w:p w14:paraId="245F9ACF" w14:textId="2EF70822"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 xml:space="preserve">Brezovac </w:t>
            </w:r>
            <w:proofErr w:type="spellStart"/>
            <w:r w:rsidRPr="003C00A5">
              <w:rPr>
                <w:rFonts w:ascii="Times New Roman" w:hAnsi="Times New Roman"/>
                <w:color w:val="000000"/>
                <w:sz w:val="22"/>
                <w:szCs w:val="22"/>
              </w:rPr>
              <w:t>Dobroselski</w:t>
            </w:r>
            <w:proofErr w:type="spellEnd"/>
            <w:r w:rsidRPr="003C00A5">
              <w:rPr>
                <w:rFonts w:ascii="Times New Roman" w:hAnsi="Times New Roman"/>
                <w:color w:val="000000"/>
                <w:sz w:val="22"/>
                <w:szCs w:val="22"/>
              </w:rPr>
              <w:t xml:space="preserve"> (Ž</w:t>
            </w:r>
            <w:r w:rsidR="00430D55">
              <w:rPr>
                <w:rFonts w:ascii="Times New Roman" w:hAnsi="Times New Roman"/>
                <w:color w:val="000000"/>
                <w:sz w:val="22"/>
                <w:szCs w:val="22"/>
              </w:rPr>
              <w:t>C</w:t>
            </w:r>
            <w:r w:rsidRPr="003C00A5">
              <w:rPr>
                <w:rFonts w:ascii="Times New Roman" w:hAnsi="Times New Roman"/>
                <w:color w:val="000000"/>
                <w:sz w:val="22"/>
                <w:szCs w:val="22"/>
              </w:rPr>
              <w:t xml:space="preserve">5217) – Donja </w:t>
            </w:r>
            <w:proofErr w:type="spellStart"/>
            <w:r w:rsidRPr="003C00A5">
              <w:rPr>
                <w:rFonts w:ascii="Times New Roman" w:hAnsi="Times New Roman"/>
                <w:color w:val="000000"/>
                <w:sz w:val="22"/>
                <w:szCs w:val="22"/>
              </w:rPr>
              <w:t>Suvaja</w:t>
            </w:r>
            <w:proofErr w:type="spellEnd"/>
            <w:r w:rsidRPr="003C00A5">
              <w:rPr>
                <w:rFonts w:ascii="Times New Roman" w:hAnsi="Times New Roman"/>
                <w:color w:val="000000"/>
                <w:sz w:val="22"/>
                <w:szCs w:val="22"/>
              </w:rPr>
              <w:t xml:space="preserve"> (L</w:t>
            </w:r>
            <w:r w:rsidR="00430D55">
              <w:rPr>
                <w:rFonts w:ascii="Times New Roman" w:hAnsi="Times New Roman"/>
                <w:color w:val="000000"/>
                <w:sz w:val="22"/>
                <w:szCs w:val="22"/>
              </w:rPr>
              <w:t>C</w:t>
            </w:r>
            <w:r w:rsidRPr="003C00A5">
              <w:rPr>
                <w:rFonts w:ascii="Times New Roman" w:hAnsi="Times New Roman"/>
                <w:color w:val="000000"/>
                <w:sz w:val="22"/>
                <w:szCs w:val="22"/>
              </w:rPr>
              <w:t>63011)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2113ACEE" w14:textId="4F696C6C"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10,297</w:t>
            </w:r>
          </w:p>
        </w:tc>
      </w:tr>
      <w:tr w:rsidR="003C00A5" w:rsidRPr="00F13912" w14:paraId="243CD295" w14:textId="77777777" w:rsidTr="003C00A5">
        <w:trPr>
          <w:trHeight w:val="387"/>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7FD2D1C1" w14:textId="5FBBC988"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63009</w:t>
            </w:r>
          </w:p>
        </w:tc>
        <w:tc>
          <w:tcPr>
            <w:tcW w:w="6524" w:type="dxa"/>
            <w:vAlign w:val="center"/>
          </w:tcPr>
          <w:p w14:paraId="7C2AF583" w14:textId="1F753CF0"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Rudopolje</w:t>
            </w:r>
            <w:proofErr w:type="spellEnd"/>
            <w:r w:rsidRPr="003C00A5">
              <w:rPr>
                <w:rFonts w:ascii="Times New Roman" w:hAnsi="Times New Roman"/>
                <w:color w:val="000000"/>
                <w:sz w:val="22"/>
                <w:szCs w:val="22"/>
              </w:rPr>
              <w:t xml:space="preserve"> </w:t>
            </w:r>
            <w:proofErr w:type="spellStart"/>
            <w:r w:rsidRPr="003C00A5">
              <w:rPr>
                <w:rFonts w:ascii="Times New Roman" w:hAnsi="Times New Roman"/>
                <w:color w:val="000000"/>
                <w:sz w:val="22"/>
                <w:szCs w:val="22"/>
              </w:rPr>
              <w:t>Bruvanjsko</w:t>
            </w:r>
            <w:proofErr w:type="spellEnd"/>
            <w:r w:rsidRPr="003C00A5">
              <w:rPr>
                <w:rFonts w:ascii="Times New Roman" w:hAnsi="Times New Roman"/>
                <w:color w:val="000000"/>
                <w:sz w:val="22"/>
                <w:szCs w:val="22"/>
              </w:rPr>
              <w:t xml:space="preserve"> (L</w:t>
            </w:r>
            <w:r w:rsidR="00430D55">
              <w:rPr>
                <w:rFonts w:ascii="Times New Roman" w:hAnsi="Times New Roman"/>
                <w:color w:val="000000"/>
                <w:sz w:val="22"/>
                <w:szCs w:val="22"/>
              </w:rPr>
              <w:t>C</w:t>
            </w:r>
            <w:r w:rsidRPr="003C00A5">
              <w:rPr>
                <w:rFonts w:ascii="Times New Roman" w:hAnsi="Times New Roman"/>
                <w:color w:val="000000"/>
                <w:sz w:val="22"/>
                <w:szCs w:val="22"/>
              </w:rPr>
              <w:t>59117) – Bruvno (D</w:t>
            </w:r>
            <w:r w:rsidR="00430D55">
              <w:rPr>
                <w:rFonts w:ascii="Times New Roman" w:hAnsi="Times New Roman"/>
                <w:color w:val="000000"/>
                <w:sz w:val="22"/>
                <w:szCs w:val="22"/>
              </w:rPr>
              <w:t>C</w:t>
            </w:r>
            <w:r w:rsidRPr="003C00A5">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55C5E707" w14:textId="0810144E"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5,898</w:t>
            </w:r>
          </w:p>
        </w:tc>
      </w:tr>
      <w:tr w:rsidR="003C00A5" w:rsidRPr="00F13912" w14:paraId="35E4713A" w14:textId="77777777" w:rsidTr="003C00A5">
        <w:trPr>
          <w:cnfStyle w:val="000000100000" w:firstRow="0" w:lastRow="0" w:firstColumn="0" w:lastColumn="0" w:oddVBand="0" w:evenVBand="0" w:oddHBand="1" w:evenHBand="0" w:firstRowFirstColumn="0" w:firstRowLastColumn="0" w:lastRowFirstColumn="0" w:lastRowLastColumn="0"/>
          <w:trHeight w:val="387"/>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01E3BB22" w14:textId="422F4FC1"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63010</w:t>
            </w:r>
          </w:p>
        </w:tc>
        <w:tc>
          <w:tcPr>
            <w:tcW w:w="6524" w:type="dxa"/>
            <w:tcBorders>
              <w:top w:val="none" w:sz="0" w:space="0" w:color="auto"/>
              <w:bottom w:val="none" w:sz="0" w:space="0" w:color="auto"/>
            </w:tcBorders>
            <w:vAlign w:val="center"/>
          </w:tcPr>
          <w:p w14:paraId="33A083DC" w14:textId="24A1B0F6" w:rsidR="003C00A5" w:rsidRPr="003C00A5"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Bruvno (Ž</w:t>
            </w:r>
            <w:r w:rsidR="00430D55">
              <w:rPr>
                <w:rFonts w:ascii="Times New Roman" w:hAnsi="Times New Roman"/>
                <w:color w:val="000000"/>
                <w:sz w:val="22"/>
                <w:szCs w:val="22"/>
              </w:rPr>
              <w:t>C</w:t>
            </w:r>
            <w:r w:rsidRPr="003C00A5">
              <w:rPr>
                <w:rFonts w:ascii="Times New Roman" w:hAnsi="Times New Roman"/>
                <w:color w:val="000000"/>
                <w:sz w:val="22"/>
                <w:szCs w:val="22"/>
              </w:rPr>
              <w:t xml:space="preserve">5217) – </w:t>
            </w:r>
            <w:proofErr w:type="spellStart"/>
            <w:r w:rsidRPr="003C00A5">
              <w:rPr>
                <w:rFonts w:ascii="Times New Roman" w:hAnsi="Times New Roman"/>
                <w:color w:val="000000"/>
                <w:sz w:val="22"/>
                <w:szCs w:val="22"/>
              </w:rPr>
              <w:t>Omsica</w:t>
            </w:r>
            <w:proofErr w:type="spellEnd"/>
            <w:r w:rsidRPr="003C00A5">
              <w:rPr>
                <w:rFonts w:ascii="Times New Roman" w:hAnsi="Times New Roman"/>
                <w:color w:val="000000"/>
                <w:sz w:val="22"/>
                <w:szCs w:val="22"/>
              </w:rPr>
              <w:t xml:space="preserve"> (L</w:t>
            </w:r>
            <w:r w:rsidR="00430D55">
              <w:rPr>
                <w:rFonts w:ascii="Times New Roman" w:hAnsi="Times New Roman"/>
                <w:color w:val="000000"/>
                <w:sz w:val="22"/>
                <w:szCs w:val="22"/>
              </w:rPr>
              <w:t>C</w:t>
            </w:r>
            <w:r w:rsidRPr="003C00A5">
              <w:rPr>
                <w:rFonts w:ascii="Times New Roman" w:hAnsi="Times New Roman"/>
                <w:color w:val="000000"/>
                <w:sz w:val="22"/>
                <w:szCs w:val="22"/>
              </w:rPr>
              <w:t>63031)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188EB5E3" w14:textId="550FEC59" w:rsidR="003C00A5" w:rsidRPr="003C00A5"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11,520</w:t>
            </w:r>
          </w:p>
        </w:tc>
      </w:tr>
      <w:tr w:rsidR="003C00A5" w:rsidRPr="00F13912" w14:paraId="6F7CE5C2" w14:textId="77777777" w:rsidTr="003C00A5">
        <w:trPr>
          <w:trHeight w:val="375"/>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4C676C34" w14:textId="2C1387CA"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63011</w:t>
            </w:r>
          </w:p>
        </w:tc>
        <w:tc>
          <w:tcPr>
            <w:tcW w:w="6524" w:type="dxa"/>
            <w:vAlign w:val="center"/>
          </w:tcPr>
          <w:p w14:paraId="427D022A" w14:textId="4E81024D"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 xml:space="preserve">Gornja </w:t>
            </w:r>
            <w:proofErr w:type="spellStart"/>
            <w:r w:rsidRPr="003C00A5">
              <w:rPr>
                <w:rFonts w:ascii="Times New Roman" w:hAnsi="Times New Roman"/>
                <w:color w:val="000000"/>
                <w:sz w:val="22"/>
                <w:szCs w:val="22"/>
              </w:rPr>
              <w:t>Suvaja</w:t>
            </w:r>
            <w:proofErr w:type="spellEnd"/>
            <w:r w:rsidRPr="003C00A5">
              <w:rPr>
                <w:rFonts w:ascii="Times New Roman" w:hAnsi="Times New Roman"/>
                <w:color w:val="000000"/>
                <w:sz w:val="22"/>
                <w:szCs w:val="22"/>
              </w:rPr>
              <w:t xml:space="preserve"> – Donja </w:t>
            </w:r>
            <w:proofErr w:type="spellStart"/>
            <w:r w:rsidRPr="003C00A5">
              <w:rPr>
                <w:rFonts w:ascii="Times New Roman" w:hAnsi="Times New Roman"/>
                <w:color w:val="000000"/>
                <w:sz w:val="22"/>
                <w:szCs w:val="22"/>
              </w:rPr>
              <w:t>Suvaja</w:t>
            </w:r>
            <w:proofErr w:type="spellEnd"/>
            <w:r w:rsidRPr="003C00A5">
              <w:rPr>
                <w:rFonts w:ascii="Times New Roman" w:hAnsi="Times New Roman"/>
                <w:color w:val="000000"/>
                <w:sz w:val="22"/>
                <w:szCs w:val="22"/>
              </w:rPr>
              <w:t xml:space="preserve"> (Ž</w:t>
            </w:r>
            <w:r w:rsidR="00430D55">
              <w:rPr>
                <w:rFonts w:ascii="Times New Roman" w:hAnsi="Times New Roman"/>
                <w:color w:val="000000"/>
                <w:sz w:val="22"/>
                <w:szCs w:val="22"/>
              </w:rPr>
              <w:t>C</w:t>
            </w:r>
            <w:r w:rsidRPr="003C00A5">
              <w:rPr>
                <w:rFonts w:ascii="Times New Roman" w:hAnsi="Times New Roman"/>
                <w:color w:val="000000"/>
                <w:sz w:val="22"/>
                <w:szCs w:val="22"/>
              </w:rPr>
              <w:t>5203)</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36AEEB12" w14:textId="649BD410"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3,397</w:t>
            </w:r>
          </w:p>
        </w:tc>
      </w:tr>
      <w:tr w:rsidR="003C00A5" w:rsidRPr="00F13912" w14:paraId="311BFD29" w14:textId="77777777" w:rsidTr="003C00A5">
        <w:trPr>
          <w:cnfStyle w:val="000000100000" w:firstRow="0" w:lastRow="0" w:firstColumn="0" w:lastColumn="0" w:oddVBand="0" w:evenVBand="0" w:oddHBand="1" w:evenHBand="0" w:firstRowFirstColumn="0" w:firstRowLastColumn="0" w:lastRowFirstColumn="0" w:lastRowLastColumn="0"/>
          <w:trHeight w:val="423"/>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2587239D" w14:textId="172F4084"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63012</w:t>
            </w:r>
          </w:p>
        </w:tc>
        <w:tc>
          <w:tcPr>
            <w:tcW w:w="6524" w:type="dxa"/>
            <w:tcBorders>
              <w:top w:val="none" w:sz="0" w:space="0" w:color="auto"/>
              <w:bottom w:val="none" w:sz="0" w:space="0" w:color="auto"/>
            </w:tcBorders>
            <w:vAlign w:val="center"/>
          </w:tcPr>
          <w:p w14:paraId="0A6D5B31" w14:textId="46421160"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 xml:space="preserve">Gornja </w:t>
            </w:r>
            <w:proofErr w:type="spellStart"/>
            <w:r w:rsidRPr="003C00A5">
              <w:rPr>
                <w:rFonts w:ascii="Times New Roman" w:hAnsi="Times New Roman"/>
                <w:color w:val="000000"/>
                <w:sz w:val="22"/>
                <w:szCs w:val="22"/>
              </w:rPr>
              <w:t>Suvaja</w:t>
            </w:r>
            <w:proofErr w:type="spellEnd"/>
            <w:r w:rsidRPr="003C00A5">
              <w:rPr>
                <w:rFonts w:ascii="Times New Roman" w:hAnsi="Times New Roman"/>
                <w:color w:val="000000"/>
                <w:sz w:val="22"/>
                <w:szCs w:val="22"/>
              </w:rPr>
              <w:t xml:space="preserve"> (Ž</w:t>
            </w:r>
            <w:r w:rsidR="00430D55">
              <w:rPr>
                <w:rFonts w:ascii="Times New Roman" w:hAnsi="Times New Roman"/>
                <w:color w:val="000000"/>
                <w:sz w:val="22"/>
                <w:szCs w:val="22"/>
              </w:rPr>
              <w:t>C</w:t>
            </w:r>
            <w:r w:rsidRPr="003C00A5">
              <w:rPr>
                <w:rFonts w:ascii="Times New Roman" w:hAnsi="Times New Roman"/>
                <w:color w:val="000000"/>
                <w:sz w:val="22"/>
                <w:szCs w:val="22"/>
              </w:rPr>
              <w:t xml:space="preserve">5203) – </w:t>
            </w:r>
            <w:proofErr w:type="spellStart"/>
            <w:r w:rsidRPr="003C00A5">
              <w:rPr>
                <w:rFonts w:ascii="Times New Roman" w:hAnsi="Times New Roman"/>
                <w:color w:val="000000"/>
                <w:sz w:val="22"/>
                <w:szCs w:val="22"/>
              </w:rPr>
              <w:t>Begluci</w:t>
            </w:r>
            <w:proofErr w:type="spellEnd"/>
            <w:r w:rsidRPr="003C00A5">
              <w:rPr>
                <w:rFonts w:ascii="Times New Roman" w:hAnsi="Times New Roman"/>
                <w:color w:val="000000"/>
                <w:sz w:val="22"/>
                <w:szCs w:val="22"/>
              </w:rPr>
              <w:t xml:space="preserve"> (GP </w:t>
            </w:r>
            <w:proofErr w:type="spellStart"/>
            <w:r w:rsidRPr="003C00A5">
              <w:rPr>
                <w:rFonts w:ascii="Times New Roman" w:hAnsi="Times New Roman"/>
                <w:color w:val="000000"/>
                <w:sz w:val="22"/>
                <w:szCs w:val="22"/>
              </w:rPr>
              <w:t>Begluci</w:t>
            </w:r>
            <w:proofErr w:type="spellEnd"/>
            <w:r w:rsidRPr="003C00A5">
              <w:rPr>
                <w:rFonts w:ascii="Times New Roman" w:hAnsi="Times New Roman"/>
                <w:color w:val="000000"/>
                <w:sz w:val="22"/>
                <w:szCs w:val="22"/>
              </w:rPr>
              <w:t xml:space="preserve"> (granica RH/BiH))</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C6DF34F" w14:textId="2EB17E5A" w:rsidR="003C00A5" w:rsidRPr="00F13912" w:rsidRDefault="00430D55" w:rsidP="003C00A5">
            <w:pPr>
              <w:pStyle w:val="Tablicatekst"/>
              <w:jc w:val="center"/>
              <w:rPr>
                <w:rFonts w:ascii="Times New Roman" w:hAnsi="Times New Roman"/>
                <w:color w:val="000000"/>
                <w:sz w:val="22"/>
                <w:szCs w:val="22"/>
              </w:rPr>
            </w:pPr>
            <w:r w:rsidRPr="00430D55">
              <w:rPr>
                <w:rFonts w:ascii="Times New Roman" w:hAnsi="Times New Roman"/>
                <w:color w:val="000000"/>
                <w:sz w:val="22"/>
                <w:szCs w:val="22"/>
              </w:rPr>
              <w:t>5,841</w:t>
            </w:r>
          </w:p>
        </w:tc>
      </w:tr>
      <w:tr w:rsidR="003C00A5" w:rsidRPr="00F13912" w14:paraId="1B366081" w14:textId="77777777" w:rsidTr="003C00A5">
        <w:trPr>
          <w:trHeight w:val="410"/>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19CBD11C" w14:textId="0ACACCF7"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63013</w:t>
            </w:r>
          </w:p>
        </w:tc>
        <w:tc>
          <w:tcPr>
            <w:tcW w:w="6524" w:type="dxa"/>
            <w:vAlign w:val="center"/>
          </w:tcPr>
          <w:p w14:paraId="551084A3" w14:textId="241DC5D3"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Srb (Ž</w:t>
            </w:r>
            <w:r w:rsidR="005F0B0F">
              <w:rPr>
                <w:rFonts w:ascii="Times New Roman" w:hAnsi="Times New Roman"/>
                <w:color w:val="000000"/>
                <w:sz w:val="22"/>
                <w:szCs w:val="22"/>
              </w:rPr>
              <w:t>C</w:t>
            </w:r>
            <w:r w:rsidRPr="003C00A5">
              <w:rPr>
                <w:rFonts w:ascii="Times New Roman" w:hAnsi="Times New Roman"/>
                <w:color w:val="000000"/>
                <w:sz w:val="22"/>
                <w:szCs w:val="22"/>
              </w:rPr>
              <w:t>5203) – Kaldrma (GP Lička Kaldrma (granica RH/BiH))</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3B21D007" w14:textId="588928B7"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10,330</w:t>
            </w:r>
          </w:p>
        </w:tc>
      </w:tr>
      <w:tr w:rsidR="003C00A5" w:rsidRPr="00F13912" w14:paraId="2E62E9E7" w14:textId="77777777" w:rsidTr="003C00A5">
        <w:trPr>
          <w:cnfStyle w:val="000000100000" w:firstRow="0" w:lastRow="0" w:firstColumn="0" w:lastColumn="0" w:oddVBand="0" w:evenVBand="0" w:oddHBand="1" w:evenHBand="0" w:firstRowFirstColumn="0" w:firstRowLastColumn="0" w:lastRowFirstColumn="0" w:lastRowLastColumn="0"/>
          <w:trHeight w:val="416"/>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737B7920" w14:textId="2125DE5F"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63029</w:t>
            </w:r>
          </w:p>
        </w:tc>
        <w:tc>
          <w:tcPr>
            <w:tcW w:w="6524" w:type="dxa"/>
            <w:tcBorders>
              <w:top w:val="none" w:sz="0" w:space="0" w:color="auto"/>
              <w:bottom w:val="none" w:sz="0" w:space="0" w:color="auto"/>
            </w:tcBorders>
            <w:vAlign w:val="center"/>
          </w:tcPr>
          <w:p w14:paraId="773E63DE" w14:textId="5BF670BF" w:rsidR="003C00A5" w:rsidRPr="003C00A5"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Jasenice (</w:t>
            </w:r>
            <w:proofErr w:type="spellStart"/>
            <w:r w:rsidRPr="003C00A5">
              <w:rPr>
                <w:rFonts w:ascii="Times New Roman" w:hAnsi="Times New Roman"/>
                <w:color w:val="000000"/>
                <w:sz w:val="22"/>
                <w:szCs w:val="22"/>
              </w:rPr>
              <w:t>Vučipolje</w:t>
            </w:r>
            <w:proofErr w:type="spellEnd"/>
            <w:r w:rsidRPr="003C00A5">
              <w:rPr>
                <w:rFonts w:ascii="Times New Roman" w:hAnsi="Times New Roman"/>
                <w:color w:val="000000"/>
                <w:sz w:val="22"/>
                <w:szCs w:val="22"/>
              </w:rPr>
              <w:t xml:space="preserve"> – D</w:t>
            </w:r>
            <w:r w:rsidR="005F0B0F">
              <w:rPr>
                <w:rFonts w:ascii="Times New Roman" w:hAnsi="Times New Roman"/>
                <w:color w:val="000000"/>
                <w:sz w:val="22"/>
                <w:szCs w:val="22"/>
              </w:rPr>
              <w:t>C</w:t>
            </w:r>
            <w:r w:rsidRPr="003C00A5">
              <w:rPr>
                <w:rFonts w:ascii="Times New Roman" w:hAnsi="Times New Roman"/>
                <w:color w:val="000000"/>
                <w:sz w:val="22"/>
                <w:szCs w:val="22"/>
              </w:rPr>
              <w:t>54)</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62E2B5BC" w14:textId="7990962B" w:rsidR="003C00A5" w:rsidRPr="003C00A5"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5,917</w:t>
            </w:r>
          </w:p>
        </w:tc>
      </w:tr>
      <w:tr w:rsidR="003C00A5" w:rsidRPr="00F13912" w14:paraId="51AF350D" w14:textId="77777777" w:rsidTr="003C00A5">
        <w:trPr>
          <w:trHeight w:val="416"/>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5274A04E" w14:textId="44D0B6A8"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63030</w:t>
            </w:r>
          </w:p>
        </w:tc>
        <w:tc>
          <w:tcPr>
            <w:tcW w:w="6524" w:type="dxa"/>
            <w:vAlign w:val="center"/>
          </w:tcPr>
          <w:p w14:paraId="557CDC74" w14:textId="7B02999E"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Gračac (željeznički kolodvor – D</w:t>
            </w:r>
            <w:r w:rsidR="005F0B0F">
              <w:rPr>
                <w:rFonts w:ascii="Times New Roman" w:hAnsi="Times New Roman"/>
                <w:color w:val="000000"/>
                <w:sz w:val="22"/>
                <w:szCs w:val="22"/>
              </w:rPr>
              <w:t>C</w:t>
            </w:r>
            <w:r w:rsidRPr="003C00A5">
              <w:rPr>
                <w:rFonts w:ascii="Times New Roman" w:hAnsi="Times New Roman"/>
                <w:color w:val="000000"/>
                <w:sz w:val="22"/>
                <w:szCs w:val="22"/>
              </w:rPr>
              <w:t>1/D</w:t>
            </w:r>
            <w:r w:rsidR="005F0B0F">
              <w:rPr>
                <w:rFonts w:ascii="Times New Roman" w:hAnsi="Times New Roman"/>
                <w:color w:val="000000"/>
                <w:sz w:val="22"/>
                <w:szCs w:val="22"/>
              </w:rPr>
              <w:t>C</w:t>
            </w:r>
            <w:r w:rsidRPr="003C00A5">
              <w:rPr>
                <w:rFonts w:ascii="Times New Roman" w:hAnsi="Times New Roman"/>
                <w:color w:val="000000"/>
                <w:sz w:val="22"/>
                <w:szCs w:val="22"/>
              </w:rPr>
              <w:t>27)</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5F36BAF5" w14:textId="3D863241"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3,243</w:t>
            </w:r>
          </w:p>
        </w:tc>
      </w:tr>
      <w:tr w:rsidR="003C00A5" w:rsidRPr="00F13912" w14:paraId="3B49CB17" w14:textId="77777777" w:rsidTr="003C00A5">
        <w:trPr>
          <w:cnfStyle w:val="000000100000" w:firstRow="0" w:lastRow="0" w:firstColumn="0" w:lastColumn="0" w:oddVBand="0" w:evenVBand="0" w:oddHBand="1" w:evenHBand="0" w:firstRowFirstColumn="0" w:firstRowLastColumn="0" w:lastRowFirstColumn="0" w:lastRowLastColumn="0"/>
          <w:trHeight w:val="420"/>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49930AB7" w14:textId="15FC2433"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63031</w:t>
            </w:r>
          </w:p>
        </w:tc>
        <w:tc>
          <w:tcPr>
            <w:tcW w:w="6524" w:type="dxa"/>
            <w:tcBorders>
              <w:top w:val="none" w:sz="0" w:space="0" w:color="auto"/>
              <w:bottom w:val="none" w:sz="0" w:space="0" w:color="auto"/>
            </w:tcBorders>
            <w:vAlign w:val="center"/>
          </w:tcPr>
          <w:p w14:paraId="78C9E830" w14:textId="78F9B8D6"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proofErr w:type="spellStart"/>
            <w:r w:rsidRPr="00F13912">
              <w:rPr>
                <w:rFonts w:ascii="Times New Roman" w:hAnsi="Times New Roman"/>
                <w:color w:val="000000"/>
                <w:sz w:val="22"/>
                <w:szCs w:val="22"/>
              </w:rPr>
              <w:t>Deringaj</w:t>
            </w:r>
            <w:proofErr w:type="spellEnd"/>
            <w:r w:rsidRPr="00F13912">
              <w:rPr>
                <w:rFonts w:ascii="Times New Roman" w:hAnsi="Times New Roman"/>
                <w:color w:val="000000"/>
                <w:sz w:val="22"/>
                <w:szCs w:val="22"/>
              </w:rPr>
              <w:t xml:space="preserve"> (D</w:t>
            </w:r>
            <w:r w:rsidR="005F0B0F">
              <w:rPr>
                <w:rFonts w:ascii="Times New Roman" w:hAnsi="Times New Roman"/>
                <w:color w:val="000000"/>
                <w:sz w:val="22"/>
                <w:szCs w:val="22"/>
              </w:rPr>
              <w:t>C</w:t>
            </w:r>
            <w:r w:rsidRPr="00F13912">
              <w:rPr>
                <w:rFonts w:ascii="Times New Roman" w:hAnsi="Times New Roman"/>
                <w:color w:val="000000"/>
                <w:sz w:val="22"/>
                <w:szCs w:val="22"/>
              </w:rPr>
              <w:t>1) - Gubavčevo Polje</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290EE3E7" w14:textId="10E18ED7"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7,911</w:t>
            </w:r>
          </w:p>
        </w:tc>
      </w:tr>
      <w:tr w:rsidR="003C00A5" w:rsidRPr="00F13912" w14:paraId="012754E0" w14:textId="77777777" w:rsidTr="003C00A5">
        <w:trPr>
          <w:trHeight w:val="41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190117B6" w14:textId="050571DA"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63032</w:t>
            </w:r>
          </w:p>
        </w:tc>
        <w:tc>
          <w:tcPr>
            <w:tcW w:w="6524" w:type="dxa"/>
            <w:vAlign w:val="center"/>
          </w:tcPr>
          <w:p w14:paraId="67C907E9" w14:textId="7671CEAF"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Kijani</w:t>
            </w:r>
            <w:proofErr w:type="spellEnd"/>
            <w:r w:rsidRPr="003C00A5">
              <w:rPr>
                <w:rFonts w:ascii="Times New Roman" w:hAnsi="Times New Roman"/>
                <w:color w:val="000000"/>
                <w:sz w:val="22"/>
                <w:szCs w:val="22"/>
              </w:rPr>
              <w:t xml:space="preserve"> – Gračac (L</w:t>
            </w:r>
            <w:r w:rsidR="005F0B0F">
              <w:rPr>
                <w:rFonts w:ascii="Times New Roman" w:hAnsi="Times New Roman"/>
                <w:color w:val="000000"/>
                <w:sz w:val="22"/>
                <w:szCs w:val="22"/>
              </w:rPr>
              <w:t>C</w:t>
            </w:r>
            <w:r w:rsidRPr="003C00A5">
              <w:rPr>
                <w:rFonts w:ascii="Times New Roman" w:hAnsi="Times New Roman"/>
                <w:color w:val="000000"/>
                <w:sz w:val="22"/>
                <w:szCs w:val="22"/>
              </w:rPr>
              <w:t>59117)</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59F7593D" w14:textId="129CBD90"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6,125</w:t>
            </w:r>
          </w:p>
        </w:tc>
      </w:tr>
      <w:tr w:rsidR="003C00A5" w:rsidRPr="00F13912" w14:paraId="503DBB22" w14:textId="77777777" w:rsidTr="003C00A5">
        <w:trPr>
          <w:cnfStyle w:val="000000100000" w:firstRow="0" w:lastRow="0" w:firstColumn="0" w:lastColumn="0" w:oddVBand="0" w:evenVBand="0" w:oddHBand="1" w:evenHBand="0" w:firstRowFirstColumn="0" w:firstRowLastColumn="0" w:lastRowFirstColumn="0" w:lastRowLastColumn="0"/>
          <w:trHeight w:val="417"/>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5CEFD570" w14:textId="3CED69F3"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63033</w:t>
            </w:r>
          </w:p>
        </w:tc>
        <w:tc>
          <w:tcPr>
            <w:tcW w:w="6524" w:type="dxa"/>
            <w:tcBorders>
              <w:top w:val="none" w:sz="0" w:space="0" w:color="auto"/>
              <w:bottom w:val="none" w:sz="0" w:space="0" w:color="auto"/>
            </w:tcBorders>
            <w:vAlign w:val="center"/>
          </w:tcPr>
          <w:p w14:paraId="6C7E241F" w14:textId="5050CACC"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Grab (nerazvrstana cesta – D</w:t>
            </w:r>
            <w:r w:rsidR="005F0B0F">
              <w:rPr>
                <w:rFonts w:ascii="Times New Roman" w:hAnsi="Times New Roman"/>
                <w:color w:val="000000"/>
                <w:sz w:val="22"/>
                <w:szCs w:val="22"/>
              </w:rPr>
              <w:t>C</w:t>
            </w:r>
            <w:r w:rsidRPr="003C00A5">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77DC0F23" w14:textId="6DA5648A"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1,436</w:t>
            </w:r>
          </w:p>
        </w:tc>
      </w:tr>
      <w:tr w:rsidR="003C00A5" w:rsidRPr="00F13912" w14:paraId="3549AA10"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6B40E649" w14:textId="7B065A21" w:rsidR="003C00A5" w:rsidRPr="00A232A1" w:rsidRDefault="003C00A5" w:rsidP="003C00A5">
            <w:pPr>
              <w:pStyle w:val="Tablicatekst"/>
              <w:jc w:val="center"/>
              <w:rPr>
                <w:rFonts w:ascii="Times New Roman" w:hAnsi="Times New Roman"/>
                <w:bCs/>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63034</w:t>
            </w:r>
          </w:p>
        </w:tc>
        <w:tc>
          <w:tcPr>
            <w:tcW w:w="6524" w:type="dxa"/>
            <w:vAlign w:val="center"/>
          </w:tcPr>
          <w:p w14:paraId="0D642D8D" w14:textId="5C7685BF" w:rsidR="003C00A5" w:rsidRPr="003C00A5"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Grab (D</w:t>
            </w:r>
            <w:r w:rsidR="005F0B0F">
              <w:rPr>
                <w:rFonts w:ascii="Times New Roman" w:hAnsi="Times New Roman"/>
                <w:color w:val="000000"/>
                <w:sz w:val="22"/>
                <w:szCs w:val="22"/>
              </w:rPr>
              <w:t>C</w:t>
            </w:r>
            <w:r w:rsidRPr="003C00A5">
              <w:rPr>
                <w:rFonts w:ascii="Times New Roman" w:hAnsi="Times New Roman"/>
                <w:color w:val="000000"/>
                <w:sz w:val="22"/>
                <w:szCs w:val="22"/>
              </w:rPr>
              <w:t>1 – nerazvrstana cesta)</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33CF5DAE" w14:textId="4432DCAA" w:rsidR="003C00A5" w:rsidRPr="003C00A5"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0,720</w:t>
            </w:r>
          </w:p>
        </w:tc>
      </w:tr>
      <w:tr w:rsidR="003C00A5" w:rsidRPr="00F13912" w14:paraId="0FDCD16A"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660DF716" w14:textId="3DBC8F70"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63035</w:t>
            </w:r>
          </w:p>
        </w:tc>
        <w:tc>
          <w:tcPr>
            <w:tcW w:w="6524" w:type="dxa"/>
            <w:tcBorders>
              <w:top w:val="none" w:sz="0" w:space="0" w:color="auto"/>
              <w:bottom w:val="none" w:sz="0" w:space="0" w:color="auto"/>
            </w:tcBorders>
            <w:vAlign w:val="center"/>
          </w:tcPr>
          <w:p w14:paraId="7B0B05A6" w14:textId="2EF5C7D9"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F13912">
              <w:rPr>
                <w:rFonts w:ascii="Times New Roman" w:hAnsi="Times New Roman"/>
                <w:color w:val="000000"/>
                <w:sz w:val="22"/>
                <w:szCs w:val="22"/>
              </w:rPr>
              <w:t xml:space="preserve">Glogovo – </w:t>
            </w:r>
            <w:proofErr w:type="spellStart"/>
            <w:r w:rsidRPr="00F13912">
              <w:rPr>
                <w:rFonts w:ascii="Times New Roman" w:hAnsi="Times New Roman"/>
                <w:color w:val="000000"/>
                <w:sz w:val="22"/>
                <w:szCs w:val="22"/>
              </w:rPr>
              <w:t>Vučipolje</w:t>
            </w:r>
            <w:proofErr w:type="spellEnd"/>
            <w:r w:rsidRPr="00F13912">
              <w:rPr>
                <w:rFonts w:ascii="Times New Roman" w:hAnsi="Times New Roman"/>
                <w:color w:val="000000"/>
                <w:sz w:val="22"/>
                <w:szCs w:val="22"/>
              </w:rPr>
              <w:t xml:space="preserve"> (D</w:t>
            </w:r>
            <w:r w:rsidR="005F0B0F">
              <w:rPr>
                <w:rFonts w:ascii="Times New Roman" w:hAnsi="Times New Roman"/>
                <w:color w:val="000000"/>
                <w:sz w:val="22"/>
                <w:szCs w:val="22"/>
              </w:rPr>
              <w:t>C</w:t>
            </w:r>
            <w:r w:rsidRPr="00F13912">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0CCE793" w14:textId="5601FC38"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5,689</w:t>
            </w:r>
          </w:p>
        </w:tc>
      </w:tr>
      <w:tr w:rsidR="003C00A5" w:rsidRPr="00F13912" w14:paraId="420B9085"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51569AA5" w14:textId="05D78173"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63036</w:t>
            </w:r>
          </w:p>
        </w:tc>
        <w:tc>
          <w:tcPr>
            <w:tcW w:w="6524" w:type="dxa"/>
            <w:vAlign w:val="center"/>
          </w:tcPr>
          <w:p w14:paraId="2E96148C" w14:textId="0FD66538"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Vučipolje</w:t>
            </w:r>
            <w:proofErr w:type="spellEnd"/>
            <w:r w:rsidRPr="003C00A5">
              <w:rPr>
                <w:rFonts w:ascii="Times New Roman" w:hAnsi="Times New Roman"/>
                <w:color w:val="000000"/>
                <w:sz w:val="22"/>
                <w:szCs w:val="22"/>
              </w:rPr>
              <w:t xml:space="preserve"> (</w:t>
            </w:r>
            <w:r w:rsidR="005F0B0F">
              <w:rPr>
                <w:rFonts w:ascii="Times New Roman" w:hAnsi="Times New Roman"/>
                <w:color w:val="000000"/>
                <w:sz w:val="22"/>
                <w:szCs w:val="22"/>
              </w:rPr>
              <w:t>C</w:t>
            </w:r>
            <w:r w:rsidRPr="003C00A5">
              <w:rPr>
                <w:rFonts w:ascii="Times New Roman" w:hAnsi="Times New Roman"/>
                <w:color w:val="000000"/>
                <w:sz w:val="22"/>
                <w:szCs w:val="22"/>
              </w:rPr>
              <w:t>L</w:t>
            </w:r>
            <w:r w:rsidR="005F0B0F">
              <w:rPr>
                <w:rFonts w:ascii="Times New Roman" w:hAnsi="Times New Roman"/>
                <w:color w:val="000000"/>
                <w:sz w:val="22"/>
                <w:szCs w:val="22"/>
              </w:rPr>
              <w:t>C</w:t>
            </w:r>
            <w:r w:rsidRPr="003C00A5">
              <w:rPr>
                <w:rFonts w:ascii="Times New Roman" w:hAnsi="Times New Roman"/>
                <w:color w:val="000000"/>
                <w:sz w:val="22"/>
                <w:szCs w:val="22"/>
              </w:rPr>
              <w:t>63035) – Duboki Dol</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02779E96" w14:textId="408B1017"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7,059</w:t>
            </w:r>
          </w:p>
        </w:tc>
      </w:tr>
      <w:tr w:rsidR="003C00A5" w:rsidRPr="00F13912" w14:paraId="47B946CD"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255A8F46" w14:textId="378DD060"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63037</w:t>
            </w:r>
          </w:p>
        </w:tc>
        <w:tc>
          <w:tcPr>
            <w:tcW w:w="6524" w:type="dxa"/>
            <w:tcBorders>
              <w:top w:val="none" w:sz="0" w:space="0" w:color="auto"/>
              <w:bottom w:val="none" w:sz="0" w:space="0" w:color="auto"/>
            </w:tcBorders>
            <w:vAlign w:val="center"/>
          </w:tcPr>
          <w:p w14:paraId="74A59842" w14:textId="3F5DECB4"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 xml:space="preserve">Velika </w:t>
            </w:r>
            <w:proofErr w:type="spellStart"/>
            <w:r w:rsidRPr="003C00A5">
              <w:rPr>
                <w:rFonts w:ascii="Times New Roman" w:hAnsi="Times New Roman"/>
                <w:color w:val="000000"/>
                <w:sz w:val="22"/>
                <w:szCs w:val="22"/>
              </w:rPr>
              <w:t>Popina</w:t>
            </w:r>
            <w:proofErr w:type="spellEnd"/>
            <w:r w:rsidRPr="003C00A5">
              <w:rPr>
                <w:rFonts w:ascii="Times New Roman" w:hAnsi="Times New Roman"/>
                <w:color w:val="000000"/>
                <w:sz w:val="22"/>
                <w:szCs w:val="22"/>
              </w:rPr>
              <w:t xml:space="preserve"> (nerazvrstana cesta – Ž</w:t>
            </w:r>
            <w:r w:rsidR="005F0B0F">
              <w:rPr>
                <w:rFonts w:ascii="Times New Roman" w:hAnsi="Times New Roman"/>
                <w:color w:val="000000"/>
                <w:sz w:val="22"/>
                <w:szCs w:val="22"/>
              </w:rPr>
              <w:t>C</w:t>
            </w:r>
            <w:r w:rsidRPr="003C00A5">
              <w:rPr>
                <w:rFonts w:ascii="Times New Roman" w:hAnsi="Times New Roman"/>
                <w:color w:val="000000"/>
                <w:sz w:val="22"/>
                <w:szCs w:val="22"/>
              </w:rPr>
              <w:t>6009)</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1E373A03" w14:textId="0E546420"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4,949</w:t>
            </w:r>
          </w:p>
        </w:tc>
      </w:tr>
      <w:tr w:rsidR="003C00A5" w:rsidRPr="00F13912" w14:paraId="4F2324F5"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29DE0BC7" w14:textId="567FC42C"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63038</w:t>
            </w:r>
          </w:p>
        </w:tc>
        <w:tc>
          <w:tcPr>
            <w:tcW w:w="6524" w:type="dxa"/>
            <w:vAlign w:val="center"/>
          </w:tcPr>
          <w:p w14:paraId="5FC7855B" w14:textId="42F8017D"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Dabašnica</w:t>
            </w:r>
            <w:proofErr w:type="spellEnd"/>
            <w:r w:rsidRPr="003C00A5">
              <w:rPr>
                <w:rFonts w:ascii="Times New Roman" w:hAnsi="Times New Roman"/>
                <w:color w:val="000000"/>
                <w:sz w:val="22"/>
                <w:szCs w:val="22"/>
              </w:rPr>
              <w:t xml:space="preserve"> – Srb (Ž</w:t>
            </w:r>
            <w:r w:rsidR="005F0B0F">
              <w:rPr>
                <w:rFonts w:ascii="Times New Roman" w:hAnsi="Times New Roman"/>
                <w:color w:val="000000"/>
                <w:sz w:val="22"/>
                <w:szCs w:val="22"/>
              </w:rPr>
              <w:t>C</w:t>
            </w:r>
            <w:r w:rsidRPr="003C00A5">
              <w:rPr>
                <w:rFonts w:ascii="Times New Roman" w:hAnsi="Times New Roman"/>
                <w:color w:val="000000"/>
                <w:sz w:val="22"/>
                <w:szCs w:val="22"/>
              </w:rPr>
              <w:t>5203)</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46769AF3" w14:textId="58144A07"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10,589</w:t>
            </w:r>
          </w:p>
        </w:tc>
      </w:tr>
      <w:tr w:rsidR="003C00A5" w:rsidRPr="00F13912" w14:paraId="739AFBC0"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124DAC30" w14:textId="7E95A8E4"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63039</w:t>
            </w:r>
          </w:p>
        </w:tc>
        <w:tc>
          <w:tcPr>
            <w:tcW w:w="6524" w:type="dxa"/>
            <w:tcBorders>
              <w:top w:val="none" w:sz="0" w:space="0" w:color="auto"/>
              <w:bottom w:val="none" w:sz="0" w:space="0" w:color="auto"/>
            </w:tcBorders>
            <w:vAlign w:val="center"/>
          </w:tcPr>
          <w:p w14:paraId="4E5AB6E3" w14:textId="2EE9308B"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Kupirovo</w:t>
            </w:r>
            <w:proofErr w:type="spellEnd"/>
            <w:r w:rsidRPr="003C00A5">
              <w:rPr>
                <w:rFonts w:ascii="Times New Roman" w:hAnsi="Times New Roman"/>
                <w:color w:val="000000"/>
                <w:sz w:val="22"/>
                <w:szCs w:val="22"/>
              </w:rPr>
              <w:t xml:space="preserve"> – Srb (Ž</w:t>
            </w:r>
            <w:r w:rsidR="005F0B0F">
              <w:rPr>
                <w:rFonts w:ascii="Times New Roman" w:hAnsi="Times New Roman"/>
                <w:color w:val="000000"/>
                <w:sz w:val="22"/>
                <w:szCs w:val="22"/>
              </w:rPr>
              <w:t>C</w:t>
            </w:r>
            <w:r w:rsidRPr="003C00A5">
              <w:rPr>
                <w:rFonts w:ascii="Times New Roman" w:hAnsi="Times New Roman"/>
                <w:color w:val="000000"/>
                <w:sz w:val="22"/>
                <w:szCs w:val="22"/>
              </w:rPr>
              <w:t>5203)</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48D37777" w14:textId="165ED037"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2,202</w:t>
            </w:r>
          </w:p>
        </w:tc>
      </w:tr>
      <w:tr w:rsidR="003C00A5" w:rsidRPr="00F13912" w14:paraId="6E478D8B"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1BB8E7B1" w14:textId="4E7D3C05"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63040</w:t>
            </w:r>
          </w:p>
        </w:tc>
        <w:tc>
          <w:tcPr>
            <w:tcW w:w="6524" w:type="dxa"/>
            <w:vAlign w:val="center"/>
          </w:tcPr>
          <w:p w14:paraId="4913714F" w14:textId="77777777"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Kunovac</w:t>
            </w:r>
            <w:proofErr w:type="spellEnd"/>
            <w:r w:rsidRPr="003C00A5">
              <w:rPr>
                <w:rFonts w:ascii="Times New Roman" w:hAnsi="Times New Roman"/>
                <w:color w:val="000000"/>
                <w:sz w:val="22"/>
                <w:szCs w:val="22"/>
              </w:rPr>
              <w:t xml:space="preserve"> </w:t>
            </w:r>
            <w:proofErr w:type="spellStart"/>
            <w:r w:rsidRPr="003C00A5">
              <w:rPr>
                <w:rFonts w:ascii="Times New Roman" w:hAnsi="Times New Roman"/>
                <w:color w:val="000000"/>
                <w:sz w:val="22"/>
                <w:szCs w:val="22"/>
              </w:rPr>
              <w:t>Kupirovački</w:t>
            </w:r>
            <w:proofErr w:type="spellEnd"/>
            <w:r w:rsidRPr="003C00A5">
              <w:rPr>
                <w:rFonts w:ascii="Times New Roman" w:hAnsi="Times New Roman"/>
                <w:color w:val="000000"/>
                <w:sz w:val="22"/>
                <w:szCs w:val="22"/>
              </w:rPr>
              <w:t xml:space="preserve"> – </w:t>
            </w:r>
            <w:proofErr w:type="spellStart"/>
            <w:r w:rsidRPr="003C00A5">
              <w:rPr>
                <w:rFonts w:ascii="Times New Roman" w:hAnsi="Times New Roman"/>
                <w:color w:val="000000"/>
                <w:sz w:val="22"/>
                <w:szCs w:val="22"/>
              </w:rPr>
              <w:t>Kupirovo</w:t>
            </w:r>
            <w:proofErr w:type="spellEnd"/>
            <w:r w:rsidRPr="003C00A5">
              <w:rPr>
                <w:rFonts w:ascii="Times New Roman" w:hAnsi="Times New Roman"/>
                <w:color w:val="000000"/>
                <w:sz w:val="22"/>
                <w:szCs w:val="22"/>
              </w:rPr>
              <w:t xml:space="preserve"> (Ž5203)</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1F9D3D5B" w14:textId="0168D1ED"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1,908</w:t>
            </w:r>
          </w:p>
        </w:tc>
      </w:tr>
      <w:tr w:rsidR="003C00A5" w:rsidRPr="00F13912" w14:paraId="4BE23710"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4A0E0442" w14:textId="35747C23"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63088</w:t>
            </w:r>
          </w:p>
        </w:tc>
        <w:tc>
          <w:tcPr>
            <w:tcW w:w="6524" w:type="dxa"/>
            <w:tcBorders>
              <w:top w:val="none" w:sz="0" w:space="0" w:color="auto"/>
              <w:bottom w:val="none" w:sz="0" w:space="0" w:color="auto"/>
            </w:tcBorders>
            <w:vAlign w:val="center"/>
          </w:tcPr>
          <w:p w14:paraId="7BEB6CE9" w14:textId="0156B564"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 xml:space="preserve">Cerovac – </w:t>
            </w:r>
            <w:proofErr w:type="spellStart"/>
            <w:r w:rsidRPr="003C00A5">
              <w:rPr>
                <w:rFonts w:ascii="Times New Roman" w:hAnsi="Times New Roman"/>
                <w:color w:val="000000"/>
                <w:sz w:val="22"/>
                <w:szCs w:val="22"/>
              </w:rPr>
              <w:t>Otrić</w:t>
            </w:r>
            <w:proofErr w:type="spellEnd"/>
            <w:r w:rsidRPr="003C00A5">
              <w:rPr>
                <w:rFonts w:ascii="Times New Roman" w:hAnsi="Times New Roman"/>
                <w:color w:val="000000"/>
                <w:sz w:val="22"/>
                <w:szCs w:val="22"/>
              </w:rPr>
              <w:t xml:space="preserve"> (D</w:t>
            </w:r>
            <w:r w:rsidR="005F0B0F">
              <w:rPr>
                <w:rFonts w:ascii="Times New Roman" w:hAnsi="Times New Roman"/>
                <w:color w:val="000000"/>
                <w:sz w:val="22"/>
                <w:szCs w:val="22"/>
              </w:rPr>
              <w:t>C</w:t>
            </w:r>
            <w:r w:rsidRPr="003C00A5">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16C62E12" w14:textId="766F9E1A"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7,311</w:t>
            </w:r>
          </w:p>
        </w:tc>
      </w:tr>
      <w:tr w:rsidR="003C00A5" w:rsidRPr="00F13912" w14:paraId="656400E0"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40674870" w14:textId="50CB08E8"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63089</w:t>
            </w:r>
          </w:p>
        </w:tc>
        <w:tc>
          <w:tcPr>
            <w:tcW w:w="6524" w:type="dxa"/>
            <w:vAlign w:val="center"/>
          </w:tcPr>
          <w:p w14:paraId="3BB0127F" w14:textId="7679694F"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proofErr w:type="spellStart"/>
            <w:r w:rsidRPr="003C00A5">
              <w:rPr>
                <w:rFonts w:ascii="Times New Roman" w:hAnsi="Times New Roman"/>
                <w:color w:val="000000"/>
                <w:sz w:val="22"/>
                <w:szCs w:val="22"/>
              </w:rPr>
              <w:t>Otrić</w:t>
            </w:r>
            <w:proofErr w:type="spellEnd"/>
            <w:r w:rsidRPr="003C00A5">
              <w:rPr>
                <w:rFonts w:ascii="Times New Roman" w:hAnsi="Times New Roman"/>
                <w:color w:val="000000"/>
                <w:sz w:val="22"/>
                <w:szCs w:val="22"/>
              </w:rPr>
              <w:t xml:space="preserve"> (D</w:t>
            </w:r>
            <w:r w:rsidR="005F0B0F">
              <w:rPr>
                <w:rFonts w:ascii="Times New Roman" w:hAnsi="Times New Roman"/>
                <w:color w:val="000000"/>
                <w:sz w:val="22"/>
                <w:szCs w:val="22"/>
              </w:rPr>
              <w:t>C</w:t>
            </w:r>
            <w:r w:rsidRPr="003C00A5">
              <w:rPr>
                <w:rFonts w:ascii="Times New Roman" w:hAnsi="Times New Roman"/>
                <w:color w:val="000000"/>
                <w:sz w:val="22"/>
                <w:szCs w:val="22"/>
              </w:rPr>
              <w:t xml:space="preserve">1) – </w:t>
            </w:r>
            <w:proofErr w:type="spellStart"/>
            <w:r w:rsidRPr="003C00A5">
              <w:rPr>
                <w:rFonts w:ascii="Times New Roman" w:hAnsi="Times New Roman"/>
                <w:color w:val="000000"/>
                <w:sz w:val="22"/>
                <w:szCs w:val="22"/>
              </w:rPr>
              <w:t>Rastičevo</w:t>
            </w:r>
            <w:proofErr w:type="spellEnd"/>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5552D28B" w14:textId="33773C04"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3,133</w:t>
            </w:r>
          </w:p>
        </w:tc>
      </w:tr>
      <w:tr w:rsidR="003C00A5" w:rsidRPr="00F13912" w14:paraId="1A01FC66"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48827E2C" w14:textId="18217CFB"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63090</w:t>
            </w:r>
          </w:p>
        </w:tc>
        <w:tc>
          <w:tcPr>
            <w:tcW w:w="6524" w:type="dxa"/>
            <w:tcBorders>
              <w:top w:val="none" w:sz="0" w:space="0" w:color="auto"/>
              <w:bottom w:val="none" w:sz="0" w:space="0" w:color="auto"/>
            </w:tcBorders>
            <w:vAlign w:val="center"/>
          </w:tcPr>
          <w:p w14:paraId="627263AE" w14:textId="466D7807" w:rsidR="003C00A5" w:rsidRPr="00F13912"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Zrmanja Vrelo (D</w:t>
            </w:r>
            <w:r w:rsidR="005F0B0F">
              <w:rPr>
                <w:rFonts w:ascii="Times New Roman" w:hAnsi="Times New Roman"/>
                <w:color w:val="000000"/>
                <w:sz w:val="22"/>
                <w:szCs w:val="22"/>
              </w:rPr>
              <w:t>C</w:t>
            </w:r>
            <w:r w:rsidRPr="003C00A5">
              <w:rPr>
                <w:rFonts w:ascii="Times New Roman" w:hAnsi="Times New Roman"/>
                <w:color w:val="000000"/>
                <w:sz w:val="22"/>
                <w:szCs w:val="22"/>
              </w:rPr>
              <w:t xml:space="preserve">1) – </w:t>
            </w:r>
            <w:proofErr w:type="spellStart"/>
            <w:r w:rsidRPr="003C00A5">
              <w:rPr>
                <w:rFonts w:ascii="Times New Roman" w:hAnsi="Times New Roman"/>
                <w:color w:val="000000"/>
                <w:sz w:val="22"/>
                <w:szCs w:val="22"/>
              </w:rPr>
              <w:t>Prljevo</w:t>
            </w:r>
            <w:proofErr w:type="spellEnd"/>
            <w:r w:rsidRPr="003C00A5">
              <w:rPr>
                <w:rFonts w:ascii="Times New Roman" w:hAnsi="Times New Roman"/>
                <w:color w:val="000000"/>
                <w:sz w:val="22"/>
                <w:szCs w:val="22"/>
              </w:rPr>
              <w:t xml:space="preserve"> (Ž</w:t>
            </w:r>
            <w:r w:rsidR="005F0B0F">
              <w:rPr>
                <w:rFonts w:ascii="Times New Roman" w:hAnsi="Times New Roman"/>
                <w:color w:val="000000"/>
                <w:sz w:val="22"/>
                <w:szCs w:val="22"/>
              </w:rPr>
              <w:t>C</w:t>
            </w:r>
            <w:r w:rsidRPr="003C00A5">
              <w:rPr>
                <w:rFonts w:ascii="Times New Roman" w:hAnsi="Times New Roman"/>
                <w:color w:val="000000"/>
                <w:sz w:val="22"/>
                <w:szCs w:val="22"/>
              </w:rPr>
              <w:t>6033)</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512F2DEF" w14:textId="3335C81A"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7,944</w:t>
            </w:r>
          </w:p>
        </w:tc>
      </w:tr>
      <w:tr w:rsidR="003C00A5" w:rsidRPr="00F13912" w14:paraId="2847BA41"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593C8EF9" w14:textId="57C474B6"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63091</w:t>
            </w:r>
          </w:p>
        </w:tc>
        <w:tc>
          <w:tcPr>
            <w:tcW w:w="6524" w:type="dxa"/>
            <w:vAlign w:val="center"/>
          </w:tcPr>
          <w:p w14:paraId="31892167" w14:textId="666F8320" w:rsidR="003C00A5" w:rsidRPr="00F13912"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Zrmanja Vrelo (L</w:t>
            </w:r>
            <w:r w:rsidR="005F0B0F">
              <w:rPr>
                <w:rFonts w:ascii="Times New Roman" w:hAnsi="Times New Roman"/>
                <w:color w:val="000000"/>
                <w:sz w:val="22"/>
                <w:szCs w:val="22"/>
              </w:rPr>
              <w:t>C</w:t>
            </w:r>
            <w:r w:rsidRPr="003C00A5">
              <w:rPr>
                <w:rFonts w:ascii="Times New Roman" w:hAnsi="Times New Roman"/>
                <w:color w:val="000000"/>
                <w:sz w:val="22"/>
                <w:szCs w:val="22"/>
              </w:rPr>
              <w:t>63090) – Palanka (D</w:t>
            </w:r>
            <w:r w:rsidR="005F0B0F">
              <w:rPr>
                <w:rFonts w:ascii="Times New Roman" w:hAnsi="Times New Roman"/>
                <w:color w:val="000000"/>
                <w:sz w:val="22"/>
                <w:szCs w:val="22"/>
              </w:rPr>
              <w:t>C</w:t>
            </w:r>
            <w:r w:rsidRPr="003C00A5">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0345CFF6" w14:textId="1A46A60F" w:rsidR="003C00A5" w:rsidRPr="00F13912"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8,151</w:t>
            </w:r>
          </w:p>
        </w:tc>
      </w:tr>
      <w:tr w:rsidR="003C00A5" w:rsidRPr="00F13912" w14:paraId="7FCCB1F6" w14:textId="77777777" w:rsidTr="003C00A5">
        <w:trPr>
          <w:cnfStyle w:val="000000100000" w:firstRow="0" w:lastRow="0" w:firstColumn="0" w:lastColumn="0" w:oddVBand="0" w:evenVBand="0" w:oddHBand="1" w:evenHBand="0" w:firstRowFirstColumn="0" w:firstRowLastColumn="0" w:lastRowFirstColumn="0" w:lastRowLastColumn="0"/>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14:paraId="36C2DEFC" w14:textId="26BE478E"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63191</w:t>
            </w:r>
          </w:p>
        </w:tc>
        <w:tc>
          <w:tcPr>
            <w:tcW w:w="6524" w:type="dxa"/>
            <w:tcBorders>
              <w:top w:val="none" w:sz="0" w:space="0" w:color="auto"/>
              <w:bottom w:val="none" w:sz="0" w:space="0" w:color="auto"/>
            </w:tcBorders>
            <w:vAlign w:val="center"/>
          </w:tcPr>
          <w:p w14:paraId="580AFC8A" w14:textId="66A9480B" w:rsidR="003C00A5" w:rsidRPr="003C00A5" w:rsidRDefault="003C00A5" w:rsidP="003C00A5">
            <w:pPr>
              <w:pStyle w:val="Tablicatekst"/>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Gračac (L</w:t>
            </w:r>
            <w:r w:rsidR="005F0B0F">
              <w:rPr>
                <w:rFonts w:ascii="Times New Roman" w:hAnsi="Times New Roman"/>
                <w:color w:val="000000"/>
                <w:sz w:val="22"/>
                <w:szCs w:val="22"/>
              </w:rPr>
              <w:t>C</w:t>
            </w:r>
            <w:r w:rsidRPr="003C00A5">
              <w:rPr>
                <w:rFonts w:ascii="Times New Roman" w:hAnsi="Times New Roman"/>
                <w:color w:val="000000"/>
                <w:sz w:val="22"/>
                <w:szCs w:val="22"/>
              </w:rPr>
              <w:t>63030 – D</w:t>
            </w:r>
            <w:r w:rsidR="005F0B0F">
              <w:rPr>
                <w:rFonts w:ascii="Times New Roman" w:hAnsi="Times New Roman"/>
                <w:color w:val="000000"/>
                <w:sz w:val="22"/>
                <w:szCs w:val="22"/>
              </w:rPr>
              <w:t>C</w:t>
            </w:r>
            <w:r w:rsidRPr="003C00A5">
              <w:rPr>
                <w:rFonts w:ascii="Times New Roman" w:hAnsi="Times New Roman"/>
                <w:color w:val="000000"/>
                <w:sz w:val="22"/>
                <w:szCs w:val="22"/>
              </w:rPr>
              <w:t>27)</w:t>
            </w:r>
          </w:p>
        </w:tc>
        <w:tc>
          <w:tcPr>
            <w:cnfStyle w:val="000010000000" w:firstRow="0" w:lastRow="0" w:firstColumn="0" w:lastColumn="0" w:oddVBand="1" w:evenVBand="0" w:oddHBand="0" w:evenHBand="0" w:firstRowFirstColumn="0" w:firstRowLastColumn="0" w:lastRowFirstColumn="0" w:lastRowLastColumn="0"/>
            <w:tcW w:w="1272" w:type="dxa"/>
            <w:tcBorders>
              <w:top w:val="none" w:sz="0" w:space="0" w:color="auto"/>
              <w:left w:val="none" w:sz="0" w:space="0" w:color="auto"/>
              <w:bottom w:val="none" w:sz="0" w:space="0" w:color="auto"/>
              <w:right w:val="none" w:sz="0" w:space="0" w:color="auto"/>
            </w:tcBorders>
            <w:vAlign w:val="center"/>
          </w:tcPr>
          <w:p w14:paraId="6CF14ABA" w14:textId="338D2EBA" w:rsidR="003C00A5" w:rsidRPr="003C00A5"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0,396</w:t>
            </w:r>
          </w:p>
        </w:tc>
      </w:tr>
      <w:tr w:rsidR="003C00A5" w:rsidRPr="00F13912" w14:paraId="28443F00" w14:textId="77777777" w:rsidTr="003C00A5">
        <w:trPr>
          <w:trHeight w:val="422"/>
          <w:jc w:val="center"/>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14:paraId="217A3A71" w14:textId="6CCBD977" w:rsidR="003C00A5" w:rsidRPr="00A232A1" w:rsidRDefault="003C00A5" w:rsidP="003C00A5">
            <w:pPr>
              <w:pStyle w:val="Tablicatekst"/>
              <w:jc w:val="center"/>
              <w:rPr>
                <w:rFonts w:ascii="Times New Roman" w:hAnsi="Times New Roman"/>
                <w:bCs/>
                <w:color w:val="000000"/>
                <w:sz w:val="22"/>
                <w:szCs w:val="22"/>
              </w:rPr>
            </w:pPr>
            <w:r w:rsidRPr="00A232A1">
              <w:rPr>
                <w:rFonts w:ascii="Times New Roman" w:hAnsi="Times New Roman"/>
                <w:bCs/>
                <w:color w:val="000000"/>
                <w:sz w:val="22"/>
                <w:szCs w:val="22"/>
              </w:rPr>
              <w:t>L</w:t>
            </w:r>
            <w:r w:rsidR="00430D55">
              <w:rPr>
                <w:rFonts w:ascii="Times New Roman" w:hAnsi="Times New Roman"/>
                <w:bCs/>
                <w:color w:val="000000"/>
                <w:sz w:val="22"/>
                <w:szCs w:val="22"/>
              </w:rPr>
              <w:t>C</w:t>
            </w:r>
            <w:r w:rsidRPr="00A232A1">
              <w:rPr>
                <w:rFonts w:ascii="Times New Roman" w:hAnsi="Times New Roman"/>
                <w:bCs/>
                <w:color w:val="000000"/>
                <w:sz w:val="22"/>
                <w:szCs w:val="22"/>
              </w:rPr>
              <w:t xml:space="preserve"> 65004</w:t>
            </w:r>
          </w:p>
        </w:tc>
        <w:tc>
          <w:tcPr>
            <w:tcW w:w="6524" w:type="dxa"/>
            <w:vAlign w:val="center"/>
          </w:tcPr>
          <w:p w14:paraId="0CDB79B1" w14:textId="70AE0856" w:rsidR="003C00A5" w:rsidRPr="003C00A5" w:rsidRDefault="003C00A5" w:rsidP="003C00A5">
            <w:pPr>
              <w:pStyle w:val="Tablicateks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2"/>
                <w:szCs w:val="22"/>
              </w:rPr>
            </w:pPr>
            <w:r w:rsidRPr="003C00A5">
              <w:rPr>
                <w:rFonts w:ascii="Times New Roman" w:hAnsi="Times New Roman"/>
                <w:color w:val="000000"/>
                <w:sz w:val="22"/>
                <w:szCs w:val="22"/>
              </w:rPr>
              <w:t>Pribudić (Ž</w:t>
            </w:r>
            <w:r w:rsidR="005F0B0F">
              <w:rPr>
                <w:rFonts w:ascii="Times New Roman" w:hAnsi="Times New Roman"/>
                <w:color w:val="000000"/>
                <w:sz w:val="22"/>
                <w:szCs w:val="22"/>
              </w:rPr>
              <w:t>C</w:t>
            </w:r>
            <w:r w:rsidRPr="003C00A5">
              <w:rPr>
                <w:rFonts w:ascii="Times New Roman" w:hAnsi="Times New Roman"/>
                <w:color w:val="000000"/>
                <w:sz w:val="22"/>
                <w:szCs w:val="22"/>
              </w:rPr>
              <w:t xml:space="preserve">6033) – </w:t>
            </w:r>
            <w:proofErr w:type="spellStart"/>
            <w:r w:rsidRPr="003C00A5">
              <w:rPr>
                <w:rFonts w:ascii="Times New Roman" w:hAnsi="Times New Roman"/>
                <w:color w:val="000000"/>
                <w:sz w:val="22"/>
                <w:szCs w:val="22"/>
              </w:rPr>
              <w:t>Žagrović</w:t>
            </w:r>
            <w:proofErr w:type="spellEnd"/>
            <w:r w:rsidRPr="003C00A5">
              <w:rPr>
                <w:rFonts w:ascii="Times New Roman" w:hAnsi="Times New Roman"/>
                <w:color w:val="000000"/>
                <w:sz w:val="22"/>
                <w:szCs w:val="22"/>
              </w:rPr>
              <w:t xml:space="preserve"> (D</w:t>
            </w:r>
            <w:r w:rsidR="005F0B0F">
              <w:rPr>
                <w:rFonts w:ascii="Times New Roman" w:hAnsi="Times New Roman"/>
                <w:color w:val="000000"/>
                <w:sz w:val="22"/>
                <w:szCs w:val="22"/>
              </w:rPr>
              <w:t>C</w:t>
            </w:r>
            <w:r w:rsidRPr="003C00A5">
              <w:rPr>
                <w:rFonts w:ascii="Times New Roman" w:hAnsi="Times New Roman"/>
                <w:color w:val="000000"/>
                <w:sz w:val="22"/>
                <w:szCs w:val="22"/>
              </w:rPr>
              <w:t>1)</w:t>
            </w:r>
          </w:p>
        </w:tc>
        <w:tc>
          <w:tcPr>
            <w:cnfStyle w:val="000010000000" w:firstRow="0" w:lastRow="0" w:firstColumn="0" w:lastColumn="0" w:oddVBand="1" w:evenVBand="0" w:oddHBand="0" w:evenHBand="0" w:firstRowFirstColumn="0" w:firstRowLastColumn="0" w:lastRowFirstColumn="0" w:lastRowLastColumn="0"/>
            <w:tcW w:w="1272" w:type="dxa"/>
            <w:tcBorders>
              <w:left w:val="none" w:sz="0" w:space="0" w:color="auto"/>
              <w:right w:val="none" w:sz="0" w:space="0" w:color="auto"/>
            </w:tcBorders>
            <w:vAlign w:val="center"/>
          </w:tcPr>
          <w:p w14:paraId="6920BECA" w14:textId="07EF0C36" w:rsidR="003C00A5" w:rsidRPr="003C00A5" w:rsidRDefault="005F0B0F" w:rsidP="003C00A5">
            <w:pPr>
              <w:pStyle w:val="Tablicatekst"/>
              <w:jc w:val="center"/>
              <w:rPr>
                <w:rFonts w:ascii="Times New Roman" w:hAnsi="Times New Roman"/>
                <w:color w:val="000000"/>
                <w:sz w:val="22"/>
                <w:szCs w:val="22"/>
              </w:rPr>
            </w:pPr>
            <w:r w:rsidRPr="005F0B0F">
              <w:rPr>
                <w:rFonts w:ascii="Times New Roman" w:hAnsi="Times New Roman"/>
                <w:color w:val="000000"/>
                <w:sz w:val="22"/>
                <w:szCs w:val="22"/>
              </w:rPr>
              <w:t>12,524</w:t>
            </w:r>
          </w:p>
        </w:tc>
      </w:tr>
    </w:tbl>
    <w:p w14:paraId="53C7FDCA" w14:textId="3BF9ABD4" w:rsidR="00854530" w:rsidRPr="00854530" w:rsidRDefault="00854530" w:rsidP="00854530">
      <w:pPr>
        <w:jc w:val="center"/>
        <w:rPr>
          <w:rFonts w:cs="Times New Roman"/>
          <w:i/>
          <w:sz w:val="20"/>
          <w:szCs w:val="20"/>
          <w:lang w:eastAsia="zh-CN"/>
        </w:rPr>
      </w:pPr>
      <w:r w:rsidRPr="00854530">
        <w:rPr>
          <w:rFonts w:cs="Times New Roman"/>
          <w:i/>
          <w:sz w:val="20"/>
          <w:szCs w:val="20"/>
        </w:rPr>
        <w:t>Izvor: Odluka o razvrstavanju</w:t>
      </w:r>
      <w:r w:rsidRPr="00854530">
        <w:rPr>
          <w:rFonts w:cs="Times New Roman"/>
          <w:i/>
          <w:sz w:val="20"/>
          <w:szCs w:val="20"/>
          <w:lang w:eastAsia="zh-CN"/>
        </w:rPr>
        <w:t xml:space="preserve"> javnih cesta („Narodne novine“</w:t>
      </w:r>
      <w:r w:rsidR="00430D55" w:rsidRPr="00430D55">
        <w:rPr>
          <w:rFonts w:cs="Times New Roman"/>
          <w:i/>
          <w:sz w:val="20"/>
          <w:szCs w:val="20"/>
          <w:lang w:eastAsia="zh-CN"/>
        </w:rPr>
        <w:t xml:space="preserve"> br. 109/25)</w:t>
      </w:r>
    </w:p>
    <w:p w14:paraId="18E72D2A" w14:textId="76A0F8D1" w:rsidR="00EA2469" w:rsidRPr="00430D55" w:rsidRDefault="00CC79BB" w:rsidP="003B2F21">
      <w:pPr>
        <w:pStyle w:val="Naslov4"/>
        <w:numPr>
          <w:ilvl w:val="0"/>
          <w:numId w:val="0"/>
        </w:numPr>
        <w:spacing w:after="240"/>
        <w:ind w:left="864" w:hanging="864"/>
        <w:rPr>
          <w:i w:val="0"/>
          <w:iCs w:val="0"/>
          <w:lang w:eastAsia="hr-HR"/>
        </w:rPr>
      </w:pPr>
      <w:r w:rsidRPr="00430D55">
        <w:rPr>
          <w:i w:val="0"/>
          <w:iCs w:val="0"/>
          <w:lang w:eastAsia="hr-HR"/>
        </w:rPr>
        <w:lastRenderedPageBreak/>
        <w:t>1</w:t>
      </w:r>
      <w:r w:rsidRPr="00430D55">
        <w:rPr>
          <w:i w:val="0"/>
          <w:iCs w:val="0"/>
        </w:rPr>
        <w:t xml:space="preserve">.1.7.2 </w:t>
      </w:r>
      <w:r w:rsidR="0015102A" w:rsidRPr="00430D55">
        <w:rPr>
          <w:i w:val="0"/>
          <w:iCs w:val="0"/>
        </w:rPr>
        <w:t>Željeznički promet</w:t>
      </w:r>
    </w:p>
    <w:p w14:paraId="4E59CAAA" w14:textId="06E1A4B1" w:rsidR="003F4F9E" w:rsidRPr="00EE59E6" w:rsidRDefault="0015102A" w:rsidP="00EE59E6">
      <w:pPr>
        <w:autoSpaceDE w:val="0"/>
        <w:autoSpaceDN w:val="0"/>
        <w:adjustRightInd w:val="0"/>
        <w:ind w:firstLine="708"/>
        <w:rPr>
          <w:rFonts w:cs="Times New Roman"/>
          <w:color w:val="000000"/>
          <w:szCs w:val="24"/>
          <w:lang w:eastAsia="hr-HR"/>
        </w:rPr>
      </w:pPr>
      <w:r w:rsidRPr="00A215E1">
        <w:rPr>
          <w:rFonts w:cs="Times New Roman"/>
          <w:color w:val="000000"/>
          <w:szCs w:val="24"/>
          <w:lang w:eastAsia="hr-HR"/>
        </w:rPr>
        <w:t>Područjem Općine Gračac</w:t>
      </w:r>
      <w:r w:rsidR="00EE59E6">
        <w:rPr>
          <w:rFonts w:cs="Times New Roman"/>
          <w:color w:val="000000"/>
          <w:szCs w:val="24"/>
          <w:lang w:eastAsia="hr-HR"/>
        </w:rPr>
        <w:t xml:space="preserve">, </w:t>
      </w:r>
      <w:r w:rsidR="00EE59E6" w:rsidRPr="00A215E1">
        <w:rPr>
          <w:rFonts w:cs="Times New Roman"/>
          <w:lang w:eastAsia="hr-HR"/>
        </w:rPr>
        <w:t>sukladno Uredbi o razvrstavanju željezničkih pruga („Narodne novine“ br. 84/21)</w:t>
      </w:r>
      <w:r w:rsidR="00EE59E6">
        <w:rPr>
          <w:rFonts w:cs="Times New Roman"/>
          <w:lang w:eastAsia="hr-HR"/>
        </w:rPr>
        <w:t>,</w:t>
      </w:r>
      <w:r w:rsidRPr="00A215E1">
        <w:rPr>
          <w:rFonts w:cs="Times New Roman"/>
          <w:color w:val="000000"/>
          <w:szCs w:val="24"/>
          <w:lang w:eastAsia="hr-HR"/>
        </w:rPr>
        <w:t xml:space="preserve"> prolaze dvije željezničke trase: </w:t>
      </w:r>
      <w:r w:rsidR="00EE59E6" w:rsidRPr="00EE59E6">
        <w:rPr>
          <w:rFonts w:cs="Times New Roman"/>
          <w:color w:val="000000"/>
          <w:szCs w:val="24"/>
          <w:lang w:eastAsia="hr-HR"/>
        </w:rPr>
        <w:t>M 604: Oštarije-Knin-Split i željeznička pruga od značaja za regionalni promet: - R 103 DGLD Polje-Knin tzv. "lička" pruga i tzv. "unska pruga".</w:t>
      </w:r>
      <w:r w:rsidR="00EE59E6">
        <w:rPr>
          <w:rFonts w:cs="Times New Roman"/>
          <w:color w:val="000000"/>
          <w:szCs w:val="24"/>
          <w:lang w:eastAsia="hr-HR"/>
        </w:rPr>
        <w:t xml:space="preserve"> </w:t>
      </w:r>
      <w:r w:rsidRPr="00A215E1">
        <w:rPr>
          <w:rFonts w:cs="Times New Roman"/>
          <w:color w:val="000000"/>
          <w:szCs w:val="24"/>
          <w:lang w:eastAsia="hr-HR"/>
        </w:rPr>
        <w:t>Obje trase predstavljaju značajne prometne koridore u gospodarskom sustavu Hrvatske. Nekoć se više koristio koridor "unske pruge". Danas je važniji koridor "ličke pruge", tj. pravac u smjeru Gospić – Knin</w:t>
      </w:r>
      <w:r w:rsidR="00F37F0E">
        <w:rPr>
          <w:rFonts w:cs="Times New Roman"/>
          <w:color w:val="000000"/>
          <w:szCs w:val="24"/>
          <w:lang w:eastAsia="hr-HR"/>
        </w:rPr>
        <w:t>.</w:t>
      </w:r>
    </w:p>
    <w:p w14:paraId="1C118C1E" w14:textId="58CFF61B" w:rsidR="0015102A" w:rsidRPr="003B2F21" w:rsidRDefault="00E84C8C" w:rsidP="00E84C8C">
      <w:pPr>
        <w:pStyle w:val="Naslov4"/>
        <w:numPr>
          <w:ilvl w:val="0"/>
          <w:numId w:val="0"/>
        </w:numPr>
        <w:ind w:left="864" w:hanging="864"/>
        <w:rPr>
          <w:i w:val="0"/>
          <w:iCs w:val="0"/>
        </w:rPr>
      </w:pPr>
      <w:r w:rsidRPr="003B2F21">
        <w:rPr>
          <w:i w:val="0"/>
          <w:iCs w:val="0"/>
        </w:rPr>
        <w:t>1.1.7.3</w:t>
      </w:r>
      <w:r w:rsidR="0015102A" w:rsidRPr="003B2F21">
        <w:rPr>
          <w:i w:val="0"/>
          <w:iCs w:val="0"/>
        </w:rPr>
        <w:t xml:space="preserve"> Mostovi, vijadukti i tuneli</w:t>
      </w:r>
    </w:p>
    <w:p w14:paraId="72EBA7E2" w14:textId="76A34D0B" w:rsidR="0015102A" w:rsidRPr="003B2F21" w:rsidRDefault="0015102A" w:rsidP="003B2F21">
      <w:pPr>
        <w:spacing w:line="240" w:lineRule="auto"/>
        <w:ind w:left="708"/>
        <w:rPr>
          <w:rFonts w:cs="Times New Roman"/>
          <w:color w:val="000000"/>
          <w:szCs w:val="24"/>
          <w:lang w:eastAsia="hr-HR"/>
        </w:rPr>
      </w:pPr>
      <w:r w:rsidRPr="00E84C8C">
        <w:rPr>
          <w:rFonts w:cs="Times New Roman"/>
          <w:lang w:eastAsia="hr-HR"/>
        </w:rPr>
        <w:br/>
      </w:r>
      <w:bookmarkStart w:id="102" w:name="_Hlk109972136"/>
      <w:r w:rsidRPr="00E84C8C">
        <w:rPr>
          <w:rFonts w:cs="Times New Roman"/>
          <w:color w:val="000000"/>
          <w:szCs w:val="24"/>
          <w:lang w:eastAsia="hr-HR"/>
        </w:rPr>
        <w:t>Na području Općine</w:t>
      </w:r>
      <w:r w:rsidR="00E84C8C" w:rsidRPr="00E84C8C">
        <w:rPr>
          <w:rFonts w:cs="Times New Roman"/>
          <w:color w:val="000000"/>
          <w:szCs w:val="24"/>
          <w:lang w:eastAsia="hr-HR"/>
        </w:rPr>
        <w:t xml:space="preserve"> Gračac </w:t>
      </w:r>
      <w:r w:rsidRPr="00E84C8C">
        <w:rPr>
          <w:rFonts w:cs="Times New Roman"/>
          <w:color w:val="000000"/>
          <w:szCs w:val="24"/>
          <w:lang w:eastAsia="hr-HR"/>
        </w:rPr>
        <w:t xml:space="preserve"> ima nekoliko manjih mostova.</w:t>
      </w:r>
      <w:bookmarkEnd w:id="102"/>
    </w:p>
    <w:p w14:paraId="4A59A1FF" w14:textId="75CC5B81" w:rsidR="00E84C8C" w:rsidRPr="003B2F21" w:rsidRDefault="00E84C8C" w:rsidP="00F37F0E">
      <w:pPr>
        <w:pStyle w:val="Naslov4"/>
        <w:numPr>
          <w:ilvl w:val="0"/>
          <w:numId w:val="0"/>
        </w:numPr>
        <w:spacing w:after="240"/>
        <w:ind w:left="864" w:hanging="864"/>
        <w:rPr>
          <w:i w:val="0"/>
          <w:iCs w:val="0"/>
          <w:lang w:eastAsia="hr-HR"/>
        </w:rPr>
      </w:pPr>
      <w:r w:rsidRPr="003B2F21">
        <w:rPr>
          <w:i w:val="0"/>
          <w:iCs w:val="0"/>
          <w:lang w:eastAsia="hr-HR"/>
        </w:rPr>
        <w:t>1.1.7.4 Zračni promet</w:t>
      </w:r>
    </w:p>
    <w:p w14:paraId="181601D6" w14:textId="472C12F2" w:rsidR="00026082" w:rsidRPr="00390B57" w:rsidRDefault="00980335" w:rsidP="00EE59E6">
      <w:pPr>
        <w:rPr>
          <w:rFonts w:eastAsia="Times New Roman" w:cs="Times New Roman"/>
          <w:szCs w:val="24"/>
          <w:shd w:val="clear" w:color="auto" w:fill="FFFFFF"/>
        </w:rPr>
      </w:pPr>
      <w:bookmarkStart w:id="103" w:name="_Hlk109972115"/>
      <w:r>
        <w:rPr>
          <w:rFonts w:eastAsia="Times New Roman" w:cs="Times New Roman"/>
          <w:szCs w:val="24"/>
        </w:rPr>
        <w:t xml:space="preserve">            </w:t>
      </w:r>
      <w:r w:rsidRPr="00980335">
        <w:rPr>
          <w:rFonts w:eastAsia="Times New Roman" w:cs="Times New Roman"/>
          <w:szCs w:val="24"/>
        </w:rPr>
        <w:t xml:space="preserve">Najbliža zračna luka nalazi se na području Općine Udbina, kod naselja </w:t>
      </w:r>
      <w:proofErr w:type="spellStart"/>
      <w:r w:rsidRPr="00980335">
        <w:rPr>
          <w:rFonts w:eastAsia="Times New Roman" w:cs="Times New Roman"/>
          <w:szCs w:val="24"/>
        </w:rPr>
        <w:t>Jošani</w:t>
      </w:r>
      <w:proofErr w:type="spellEnd"/>
      <w:r w:rsidRPr="00980335">
        <w:rPr>
          <w:rFonts w:eastAsia="Times New Roman" w:cs="Times New Roman"/>
          <w:szCs w:val="24"/>
        </w:rPr>
        <w:t>, te je udaljena od Gračaca otprilike 35 km državnom cestom Gračac - Karlovac u pravcu Karlovca</w:t>
      </w:r>
      <w:r w:rsidRPr="00980335">
        <w:rPr>
          <w:rFonts w:eastAsia="Times New Roman" w:cs="Times New Roman"/>
          <w:szCs w:val="24"/>
          <w:shd w:val="clear" w:color="auto" w:fill="FFFFFF"/>
        </w:rPr>
        <w:t>.</w:t>
      </w:r>
      <w:r w:rsidR="00EE59E6">
        <w:rPr>
          <w:rFonts w:eastAsia="Times New Roman" w:cs="Times New Roman"/>
          <w:szCs w:val="24"/>
          <w:shd w:val="clear" w:color="auto" w:fill="FFFFFF"/>
        </w:rPr>
        <w:t xml:space="preserve"> Prostornim planom uređenja Općine planira se </w:t>
      </w:r>
      <w:r w:rsidR="00EE59E6" w:rsidRPr="00EE59E6">
        <w:rPr>
          <w:rFonts w:eastAsia="Times New Roman" w:cs="Times New Roman"/>
          <w:szCs w:val="24"/>
          <w:shd w:val="clear" w:color="auto" w:fill="FFFFFF"/>
        </w:rPr>
        <w:t>zračno pristanište za prihvat malih zrakoplova na području Gračaca (</w:t>
      </w:r>
      <w:proofErr w:type="spellStart"/>
      <w:r w:rsidR="00EE59E6" w:rsidRPr="00EE59E6">
        <w:rPr>
          <w:rFonts w:eastAsia="Times New Roman" w:cs="Times New Roman"/>
          <w:szCs w:val="24"/>
          <w:shd w:val="clear" w:color="auto" w:fill="FFFFFF"/>
        </w:rPr>
        <w:t>Deringaj</w:t>
      </w:r>
      <w:proofErr w:type="spellEnd"/>
      <w:r w:rsidR="00EE59E6" w:rsidRPr="00EE59E6">
        <w:rPr>
          <w:rFonts w:eastAsia="Times New Roman" w:cs="Times New Roman"/>
          <w:szCs w:val="24"/>
          <w:shd w:val="clear" w:color="auto" w:fill="FFFFFF"/>
        </w:rPr>
        <w:t>)</w:t>
      </w:r>
      <w:r w:rsidR="00EE59E6">
        <w:rPr>
          <w:rFonts w:eastAsia="Times New Roman" w:cs="Times New Roman"/>
          <w:szCs w:val="24"/>
          <w:shd w:val="clear" w:color="auto" w:fill="FFFFFF"/>
        </w:rPr>
        <w:t xml:space="preserve">, te </w:t>
      </w:r>
      <w:r w:rsidR="00EE59E6" w:rsidRPr="00EE59E6">
        <w:rPr>
          <w:rFonts w:eastAsia="Times New Roman" w:cs="Times New Roman"/>
          <w:szCs w:val="24"/>
          <w:shd w:val="clear" w:color="auto" w:fill="FFFFFF"/>
        </w:rPr>
        <w:t>heliodromi na području Gračaca (</w:t>
      </w:r>
      <w:proofErr w:type="spellStart"/>
      <w:r w:rsidR="00EE59E6" w:rsidRPr="00EE59E6">
        <w:rPr>
          <w:rFonts w:eastAsia="Times New Roman" w:cs="Times New Roman"/>
          <w:szCs w:val="24"/>
          <w:shd w:val="clear" w:color="auto" w:fill="FFFFFF"/>
        </w:rPr>
        <w:t>Deringaj</w:t>
      </w:r>
      <w:proofErr w:type="spellEnd"/>
      <w:r w:rsidR="00EE59E6" w:rsidRPr="00EE59E6">
        <w:rPr>
          <w:rFonts w:eastAsia="Times New Roman" w:cs="Times New Roman"/>
          <w:szCs w:val="24"/>
          <w:shd w:val="clear" w:color="auto" w:fill="FFFFFF"/>
        </w:rPr>
        <w:t>) i Srba</w:t>
      </w:r>
      <w:r w:rsidR="00EE59E6">
        <w:rPr>
          <w:rFonts w:eastAsia="Times New Roman" w:cs="Times New Roman"/>
          <w:szCs w:val="24"/>
          <w:shd w:val="clear" w:color="auto" w:fill="FFFFFF"/>
        </w:rPr>
        <w:t>.</w:t>
      </w:r>
    </w:p>
    <w:p w14:paraId="048C1E65" w14:textId="53D5B06C" w:rsidR="00FD79C9" w:rsidRPr="00A004FA" w:rsidRDefault="00BC3109" w:rsidP="00A004FA">
      <w:pPr>
        <w:pStyle w:val="Naslov2"/>
        <w:spacing w:after="240"/>
      </w:pPr>
      <w:bookmarkStart w:id="104" w:name="_Toc233879975"/>
      <w:bookmarkEnd w:id="103"/>
      <w:r w:rsidRPr="00FD79C9">
        <w:t>DRUŠTVENO – POLITIČKI POKAZATELJI</w:t>
      </w:r>
      <w:bookmarkEnd w:id="104"/>
    </w:p>
    <w:p w14:paraId="09F8E939" w14:textId="60D35A7D" w:rsidR="00BC3109" w:rsidRPr="00FD79C9" w:rsidRDefault="00A54E15" w:rsidP="00EC5E8C">
      <w:pPr>
        <w:pStyle w:val="Naslov3"/>
        <w:numPr>
          <w:ilvl w:val="0"/>
          <w:numId w:val="0"/>
        </w:numPr>
        <w:spacing w:after="240"/>
        <w:ind w:left="720" w:hanging="720"/>
        <w:rPr>
          <w:lang w:eastAsia="hr-HR"/>
        </w:rPr>
      </w:pPr>
      <w:bookmarkStart w:id="105" w:name="_Toc233879976"/>
      <w:r>
        <w:rPr>
          <w:lang w:eastAsia="hr-HR"/>
        </w:rPr>
        <w:t xml:space="preserve">1.2.1    </w:t>
      </w:r>
      <w:r w:rsidR="00BC3109" w:rsidRPr="00FD79C9">
        <w:rPr>
          <w:lang w:eastAsia="hr-HR"/>
        </w:rPr>
        <w:t>Sjedište upravnog tijela</w:t>
      </w:r>
      <w:bookmarkEnd w:id="105"/>
    </w:p>
    <w:p w14:paraId="2D17DA0B" w14:textId="65F4F913" w:rsidR="00BC3109" w:rsidRPr="001D0457" w:rsidRDefault="00BC3109" w:rsidP="00EC5E8C">
      <w:pPr>
        <w:ind w:firstLine="708"/>
        <w:rPr>
          <w:rFonts w:cs="Times New Roman"/>
          <w:highlight w:val="yellow"/>
          <w:lang w:eastAsia="hr-HR"/>
        </w:rPr>
      </w:pPr>
      <w:r w:rsidRPr="00FD79C9">
        <w:rPr>
          <w:rFonts w:cs="Times New Roman"/>
        </w:rPr>
        <w:t>Sjedište upravnog tijela Općine Gračac je na adresi Park sv. Jurja 1, u naselju Gračac.</w:t>
      </w:r>
    </w:p>
    <w:p w14:paraId="3DD2291E" w14:textId="33E40EED" w:rsidR="00BC3109" w:rsidRPr="0056599C" w:rsidRDefault="00BC3109" w:rsidP="00CB242F">
      <w:pPr>
        <w:pStyle w:val="Naslov3"/>
        <w:spacing w:after="240"/>
      </w:pPr>
      <w:bookmarkStart w:id="106" w:name="_Toc233879977"/>
      <w:r w:rsidRPr="0056599C">
        <w:t>Zdravstvene ustanove</w:t>
      </w:r>
      <w:bookmarkEnd w:id="106"/>
    </w:p>
    <w:p w14:paraId="49F60E0D" w14:textId="243561CF" w:rsidR="00BC3109" w:rsidRPr="00EE59E6" w:rsidRDefault="006E291B" w:rsidP="00A004FA">
      <w:pPr>
        <w:shd w:val="clear" w:color="auto" w:fill="FFFFFF"/>
        <w:ind w:firstLine="708"/>
        <w:rPr>
          <w:rFonts w:cs="Times New Roman"/>
        </w:rPr>
      </w:pPr>
      <w:r w:rsidRPr="0056599C">
        <w:rPr>
          <w:rFonts w:cs="Times New Roman"/>
        </w:rPr>
        <w:t xml:space="preserve">Općini Gračac djeluje </w:t>
      </w:r>
      <w:r w:rsidR="00A95A81">
        <w:rPr>
          <w:rFonts w:cs="Times New Roman"/>
        </w:rPr>
        <w:t>Dom zdravlja Zadarske županije – Radna jedinica Gračac</w:t>
      </w:r>
      <w:r w:rsidR="00EC5E8C">
        <w:rPr>
          <w:rFonts w:cs="Times New Roman"/>
        </w:rPr>
        <w:t xml:space="preserve">, koja se nalazi na adresi Ulica </w:t>
      </w:r>
      <w:r w:rsidR="00EC5E8C" w:rsidRPr="00EC5E8C">
        <w:rPr>
          <w:rFonts w:cs="Times New Roman"/>
        </w:rPr>
        <w:t>Nikole Tesle</w:t>
      </w:r>
      <w:r w:rsidR="00EC5E8C">
        <w:rPr>
          <w:rFonts w:cs="Times New Roman"/>
        </w:rPr>
        <w:t xml:space="preserve"> br. </w:t>
      </w:r>
      <w:r w:rsidR="00EC5E8C" w:rsidRPr="00EC5E8C">
        <w:rPr>
          <w:rFonts w:cs="Times New Roman"/>
        </w:rPr>
        <w:t>72</w:t>
      </w:r>
      <w:r w:rsidR="00EC5E8C">
        <w:rPr>
          <w:rFonts w:cs="Times New Roman"/>
        </w:rPr>
        <w:t xml:space="preserve"> u naselju Gračac</w:t>
      </w:r>
      <w:r w:rsidRPr="0056599C">
        <w:rPr>
          <w:rFonts w:cs="Times New Roman"/>
        </w:rPr>
        <w:t xml:space="preserve">. </w:t>
      </w:r>
      <w:r w:rsidR="00BC3109" w:rsidRPr="0056599C">
        <w:rPr>
          <w:rFonts w:cs="Times New Roman"/>
        </w:rPr>
        <w:t xml:space="preserve"> </w:t>
      </w:r>
    </w:p>
    <w:p w14:paraId="0A26E4B5" w14:textId="70E5A73F" w:rsidR="00EE59E6" w:rsidRPr="00EE59E6" w:rsidRDefault="00EE59E6" w:rsidP="00EE59E6">
      <w:pPr>
        <w:pStyle w:val="Opisslike"/>
        <w:keepNext/>
        <w:rPr>
          <w:b w:val="0"/>
          <w:bCs w:val="0"/>
        </w:rPr>
      </w:pPr>
      <w:r w:rsidRPr="00EE59E6">
        <w:rPr>
          <w:b w:val="0"/>
          <w:bCs w:val="0"/>
        </w:rPr>
        <w:t xml:space="preserve">Tablica </w:t>
      </w:r>
      <w:r w:rsidRPr="00EE59E6">
        <w:rPr>
          <w:b w:val="0"/>
          <w:bCs w:val="0"/>
        </w:rPr>
        <w:fldChar w:fldCharType="begin"/>
      </w:r>
      <w:r w:rsidRPr="00EE59E6">
        <w:rPr>
          <w:b w:val="0"/>
          <w:bCs w:val="0"/>
        </w:rPr>
        <w:instrText xml:space="preserve"> SEQ Tablica \* ARABIC </w:instrText>
      </w:r>
      <w:r w:rsidRPr="00EE59E6">
        <w:rPr>
          <w:b w:val="0"/>
          <w:bCs w:val="0"/>
        </w:rPr>
        <w:fldChar w:fldCharType="separate"/>
      </w:r>
      <w:r w:rsidR="005A19A7">
        <w:rPr>
          <w:b w:val="0"/>
          <w:bCs w:val="0"/>
        </w:rPr>
        <w:t>7</w:t>
      </w:r>
      <w:r w:rsidRPr="00EE59E6">
        <w:rPr>
          <w:b w:val="0"/>
          <w:bCs w:val="0"/>
        </w:rPr>
        <w:fldChar w:fldCharType="end"/>
      </w:r>
      <w:r w:rsidRPr="00EE59E6">
        <w:rPr>
          <w:b w:val="0"/>
          <w:bCs w:val="0"/>
        </w:rPr>
        <w:t>. Zdravstvene ustanove na području Općine Gračac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DBDB"/>
        <w:tblLook w:val="04A0" w:firstRow="1" w:lastRow="0" w:firstColumn="1" w:lastColumn="0" w:noHBand="0" w:noVBand="1"/>
      </w:tblPr>
      <w:tblGrid>
        <w:gridCol w:w="6032"/>
        <w:gridCol w:w="3030"/>
      </w:tblGrid>
      <w:tr w:rsidR="00E517E2" w:rsidRPr="00DD4B29" w14:paraId="4508E8B8" w14:textId="77777777" w:rsidTr="00E72BBC">
        <w:trPr>
          <w:trHeight w:val="241"/>
          <w:jc w:val="center"/>
        </w:trPr>
        <w:tc>
          <w:tcPr>
            <w:tcW w:w="3328" w:type="pct"/>
            <w:shd w:val="clear" w:color="auto" w:fill="C5E0B3" w:themeFill="accent6" w:themeFillTint="66"/>
            <w:vAlign w:val="center"/>
          </w:tcPr>
          <w:p w14:paraId="7F85E8ED" w14:textId="304649F4" w:rsidR="00E517E2" w:rsidRPr="00DD4B29" w:rsidRDefault="00EE59E6" w:rsidP="00A95A81">
            <w:pPr>
              <w:autoSpaceDE w:val="0"/>
              <w:autoSpaceDN w:val="0"/>
              <w:adjustRightInd w:val="0"/>
              <w:spacing w:after="0" w:line="240" w:lineRule="auto"/>
              <w:jc w:val="center"/>
              <w:rPr>
                <w:rFonts w:eastAsia="Calibri" w:cs="Times New Roman"/>
                <w:b/>
                <w:noProof/>
                <w:sz w:val="22"/>
              </w:rPr>
            </w:pPr>
            <w:r w:rsidRPr="00DD4B29">
              <w:rPr>
                <w:rFonts w:eastAsia="Calibri" w:cs="Times New Roman"/>
                <w:b/>
                <w:noProof/>
                <w:sz w:val="22"/>
              </w:rPr>
              <w:t>Zdravstvene ustanove</w:t>
            </w:r>
          </w:p>
        </w:tc>
        <w:tc>
          <w:tcPr>
            <w:tcW w:w="1672" w:type="pct"/>
            <w:shd w:val="clear" w:color="auto" w:fill="C5E0B3" w:themeFill="accent6" w:themeFillTint="66"/>
            <w:vAlign w:val="center"/>
          </w:tcPr>
          <w:p w14:paraId="4F45D4FE" w14:textId="10599C19" w:rsidR="00E517E2" w:rsidRPr="00DD4B29" w:rsidRDefault="00EE59E6" w:rsidP="00A95A81">
            <w:pPr>
              <w:autoSpaceDE w:val="0"/>
              <w:autoSpaceDN w:val="0"/>
              <w:adjustRightInd w:val="0"/>
              <w:spacing w:after="0" w:line="240" w:lineRule="auto"/>
              <w:jc w:val="center"/>
              <w:rPr>
                <w:rFonts w:eastAsia="Calibri" w:cs="Times New Roman"/>
                <w:b/>
                <w:noProof/>
                <w:sz w:val="22"/>
              </w:rPr>
            </w:pPr>
            <w:r w:rsidRPr="00DD4B29">
              <w:rPr>
                <w:rFonts w:eastAsia="Calibri" w:cs="Times New Roman"/>
                <w:b/>
                <w:noProof/>
                <w:sz w:val="22"/>
              </w:rPr>
              <w:t>Adresa</w:t>
            </w:r>
          </w:p>
        </w:tc>
      </w:tr>
      <w:tr w:rsidR="005319B1" w:rsidRPr="00DD4B29" w14:paraId="59D0FB92" w14:textId="77777777" w:rsidTr="00E72BBC">
        <w:trPr>
          <w:jc w:val="center"/>
        </w:trPr>
        <w:tc>
          <w:tcPr>
            <w:tcW w:w="3328" w:type="pct"/>
            <w:shd w:val="clear" w:color="auto" w:fill="FFFFFF" w:themeFill="background1"/>
            <w:vAlign w:val="center"/>
          </w:tcPr>
          <w:p w14:paraId="01D4A986" w14:textId="1C1FED15" w:rsidR="005319B1" w:rsidRPr="00F37F0E" w:rsidRDefault="005319B1" w:rsidP="00A95A81">
            <w:pPr>
              <w:spacing w:after="0" w:line="240" w:lineRule="auto"/>
              <w:rPr>
                <w:rFonts w:eastAsia="Calibri" w:cs="Times New Roman"/>
                <w:sz w:val="22"/>
              </w:rPr>
            </w:pPr>
            <w:r w:rsidRPr="00F37F0E">
              <w:rPr>
                <w:rFonts w:cs="Times New Roman"/>
                <w:sz w:val="22"/>
              </w:rPr>
              <w:t xml:space="preserve">Ordinacija opće medicine </w:t>
            </w:r>
            <w:r w:rsidR="0056599C" w:rsidRPr="00F37F0E">
              <w:rPr>
                <w:rFonts w:cs="Times New Roman"/>
                <w:sz w:val="22"/>
              </w:rPr>
              <w:t>Ante Knezović</w:t>
            </w:r>
            <w:r w:rsidR="00A004FA" w:rsidRPr="00A004FA">
              <w:rPr>
                <w:rFonts w:cs="Times New Roman"/>
                <w:sz w:val="22"/>
              </w:rPr>
              <w:t>, dr. med.</w:t>
            </w:r>
          </w:p>
        </w:tc>
        <w:tc>
          <w:tcPr>
            <w:tcW w:w="1672" w:type="pct"/>
            <w:vMerge w:val="restart"/>
            <w:shd w:val="clear" w:color="auto" w:fill="FFFFFF" w:themeFill="background1"/>
            <w:vAlign w:val="center"/>
          </w:tcPr>
          <w:p w14:paraId="56782284" w14:textId="54F022DC" w:rsidR="005319B1" w:rsidRPr="00DD4B29" w:rsidRDefault="00EC5E8C" w:rsidP="00A004FA">
            <w:pPr>
              <w:spacing w:after="0" w:line="240" w:lineRule="auto"/>
              <w:jc w:val="center"/>
              <w:rPr>
                <w:rFonts w:eastAsia="Calibri" w:cs="Times New Roman"/>
                <w:sz w:val="22"/>
              </w:rPr>
            </w:pPr>
            <w:r>
              <w:rPr>
                <w:rFonts w:eastAsia="Calibri" w:cs="Times New Roman"/>
                <w:sz w:val="22"/>
              </w:rPr>
              <w:t xml:space="preserve">Ulica </w:t>
            </w:r>
            <w:r w:rsidR="00A95A81" w:rsidRPr="00DD4B29">
              <w:rPr>
                <w:rFonts w:eastAsia="Calibri" w:cs="Times New Roman"/>
                <w:sz w:val="22"/>
              </w:rPr>
              <w:t>Nikole Tesle 72, Gračac</w:t>
            </w:r>
          </w:p>
        </w:tc>
      </w:tr>
      <w:tr w:rsidR="00A004FA" w:rsidRPr="00DD4B29" w14:paraId="5138D905" w14:textId="77777777" w:rsidTr="00E72BBC">
        <w:trPr>
          <w:jc w:val="center"/>
        </w:trPr>
        <w:tc>
          <w:tcPr>
            <w:tcW w:w="3328" w:type="pct"/>
            <w:shd w:val="clear" w:color="auto" w:fill="FFFFFF" w:themeFill="background1"/>
            <w:vAlign w:val="center"/>
          </w:tcPr>
          <w:p w14:paraId="000616CC" w14:textId="0BC7D290" w:rsidR="00A004FA" w:rsidRPr="00F37F0E" w:rsidRDefault="00A004FA" w:rsidP="00A95A81">
            <w:pPr>
              <w:spacing w:after="0" w:line="240" w:lineRule="auto"/>
              <w:rPr>
                <w:rFonts w:cs="Times New Roman"/>
                <w:sz w:val="22"/>
              </w:rPr>
            </w:pPr>
            <w:r w:rsidRPr="00F37F0E">
              <w:rPr>
                <w:rFonts w:cs="Times New Roman"/>
                <w:sz w:val="22"/>
              </w:rPr>
              <w:t>Ordinacija opće medicine</w:t>
            </w:r>
            <w:r>
              <w:rPr>
                <w:rFonts w:cs="Times New Roman"/>
                <w:sz w:val="22"/>
              </w:rPr>
              <w:t xml:space="preserve"> </w:t>
            </w:r>
            <w:r w:rsidRPr="00A004FA">
              <w:rPr>
                <w:rFonts w:cs="Times New Roman"/>
                <w:sz w:val="22"/>
              </w:rPr>
              <w:t xml:space="preserve">Željko </w:t>
            </w:r>
            <w:proofErr w:type="spellStart"/>
            <w:r w:rsidRPr="00A004FA">
              <w:rPr>
                <w:rFonts w:cs="Times New Roman"/>
                <w:sz w:val="22"/>
              </w:rPr>
              <w:t>Gumzej</w:t>
            </w:r>
            <w:proofErr w:type="spellEnd"/>
            <w:r w:rsidRPr="00A004FA">
              <w:rPr>
                <w:rFonts w:cs="Times New Roman"/>
                <w:sz w:val="22"/>
              </w:rPr>
              <w:t>, dr. med.</w:t>
            </w:r>
          </w:p>
        </w:tc>
        <w:tc>
          <w:tcPr>
            <w:tcW w:w="1672" w:type="pct"/>
            <w:vMerge/>
            <w:shd w:val="clear" w:color="auto" w:fill="FFFFFF" w:themeFill="background1"/>
            <w:vAlign w:val="center"/>
          </w:tcPr>
          <w:p w14:paraId="04A536ED" w14:textId="77777777" w:rsidR="00A004FA" w:rsidRDefault="00A004FA" w:rsidP="00A004FA">
            <w:pPr>
              <w:spacing w:after="0" w:line="240" w:lineRule="auto"/>
              <w:jc w:val="center"/>
              <w:rPr>
                <w:rFonts w:eastAsia="Calibri" w:cs="Times New Roman"/>
                <w:sz w:val="22"/>
              </w:rPr>
            </w:pPr>
          </w:p>
        </w:tc>
      </w:tr>
      <w:tr w:rsidR="005319B1" w:rsidRPr="00DD4B29" w14:paraId="33AB8AE3" w14:textId="77777777" w:rsidTr="00E72BBC">
        <w:trPr>
          <w:trHeight w:val="334"/>
          <w:jc w:val="center"/>
        </w:trPr>
        <w:tc>
          <w:tcPr>
            <w:tcW w:w="3328" w:type="pct"/>
            <w:shd w:val="clear" w:color="auto" w:fill="FFFFFF" w:themeFill="background1"/>
            <w:vAlign w:val="center"/>
          </w:tcPr>
          <w:p w14:paraId="50C23492" w14:textId="7B63F28E" w:rsidR="005319B1" w:rsidRPr="00F37F0E" w:rsidRDefault="005319B1" w:rsidP="00A95A81">
            <w:pPr>
              <w:spacing w:after="0" w:line="240" w:lineRule="auto"/>
              <w:rPr>
                <w:rFonts w:cs="Times New Roman"/>
                <w:sz w:val="22"/>
              </w:rPr>
            </w:pPr>
            <w:r w:rsidRPr="00F37F0E">
              <w:rPr>
                <w:rFonts w:cs="Times New Roman"/>
                <w:sz w:val="22"/>
              </w:rPr>
              <w:t>Ordinacija dentalne medicine Jović – Grgić Jasminka</w:t>
            </w:r>
            <w:r w:rsidR="00A004FA" w:rsidRPr="00A004FA">
              <w:rPr>
                <w:rFonts w:cs="Times New Roman"/>
                <w:sz w:val="22"/>
              </w:rPr>
              <w:t>, dr. med.</w:t>
            </w:r>
            <w:r w:rsidR="00A004FA">
              <w:rPr>
                <w:rFonts w:cs="Times New Roman"/>
                <w:sz w:val="22"/>
              </w:rPr>
              <w:t xml:space="preserve"> </w:t>
            </w:r>
            <w:proofErr w:type="spellStart"/>
            <w:r w:rsidR="00A004FA">
              <w:rPr>
                <w:rFonts w:cs="Times New Roman"/>
                <w:sz w:val="22"/>
              </w:rPr>
              <w:t>dent</w:t>
            </w:r>
            <w:proofErr w:type="spellEnd"/>
            <w:r w:rsidR="00A004FA">
              <w:rPr>
                <w:rFonts w:cs="Times New Roman"/>
                <w:sz w:val="22"/>
              </w:rPr>
              <w:t xml:space="preserve">. </w:t>
            </w:r>
          </w:p>
        </w:tc>
        <w:tc>
          <w:tcPr>
            <w:tcW w:w="1672" w:type="pct"/>
            <w:vMerge/>
            <w:shd w:val="clear" w:color="auto" w:fill="FFFFFF" w:themeFill="background1"/>
            <w:vAlign w:val="center"/>
          </w:tcPr>
          <w:p w14:paraId="4567A180" w14:textId="3885E153" w:rsidR="005319B1" w:rsidRPr="00DD4B29" w:rsidRDefault="005319B1" w:rsidP="00A004FA">
            <w:pPr>
              <w:spacing w:after="0" w:line="240" w:lineRule="auto"/>
              <w:jc w:val="center"/>
              <w:rPr>
                <w:rFonts w:eastAsia="Calibri" w:cs="Times New Roman"/>
                <w:sz w:val="22"/>
              </w:rPr>
            </w:pPr>
          </w:p>
        </w:tc>
      </w:tr>
      <w:tr w:rsidR="00A004FA" w:rsidRPr="00DD4B29" w14:paraId="38C27F75" w14:textId="77777777" w:rsidTr="00E72BBC">
        <w:trPr>
          <w:trHeight w:val="334"/>
          <w:jc w:val="center"/>
        </w:trPr>
        <w:tc>
          <w:tcPr>
            <w:tcW w:w="3328" w:type="pct"/>
            <w:shd w:val="clear" w:color="auto" w:fill="FFFFFF" w:themeFill="background1"/>
            <w:vAlign w:val="center"/>
          </w:tcPr>
          <w:p w14:paraId="143B046E" w14:textId="63A0EF9E" w:rsidR="00A004FA" w:rsidRPr="00F37F0E" w:rsidRDefault="00A004FA" w:rsidP="00A95A81">
            <w:pPr>
              <w:spacing w:after="0" w:line="240" w:lineRule="auto"/>
              <w:rPr>
                <w:rFonts w:cs="Times New Roman"/>
                <w:sz w:val="22"/>
              </w:rPr>
            </w:pPr>
            <w:r>
              <w:rPr>
                <w:rFonts w:cs="Times New Roman"/>
                <w:sz w:val="22"/>
              </w:rPr>
              <w:t>Zavod za hitnu medicinu Zadarske županije - ispostava Gračac</w:t>
            </w:r>
          </w:p>
        </w:tc>
        <w:tc>
          <w:tcPr>
            <w:tcW w:w="1672" w:type="pct"/>
            <w:shd w:val="clear" w:color="auto" w:fill="FFFFFF" w:themeFill="background1"/>
            <w:vAlign w:val="center"/>
          </w:tcPr>
          <w:p w14:paraId="37259B45" w14:textId="2B25FE66" w:rsidR="00A004FA" w:rsidRPr="00DD4B29" w:rsidRDefault="00A004FA" w:rsidP="00A004FA">
            <w:pPr>
              <w:spacing w:after="0" w:line="240" w:lineRule="auto"/>
              <w:jc w:val="center"/>
              <w:rPr>
                <w:rFonts w:eastAsia="Calibri" w:cs="Times New Roman"/>
                <w:sz w:val="22"/>
              </w:rPr>
            </w:pPr>
            <w:r>
              <w:rPr>
                <w:rFonts w:eastAsia="Calibri" w:cs="Times New Roman"/>
                <w:sz w:val="22"/>
              </w:rPr>
              <w:t xml:space="preserve">Ulica </w:t>
            </w:r>
            <w:r w:rsidRPr="00A004FA">
              <w:rPr>
                <w:rFonts w:eastAsia="Calibri" w:cs="Times New Roman"/>
                <w:sz w:val="22"/>
              </w:rPr>
              <w:t>Nikole Tesle 20</w:t>
            </w:r>
            <w:r>
              <w:rPr>
                <w:rFonts w:eastAsia="Calibri" w:cs="Times New Roman"/>
                <w:sz w:val="22"/>
              </w:rPr>
              <w:t>, Gračac</w:t>
            </w:r>
          </w:p>
        </w:tc>
      </w:tr>
      <w:tr w:rsidR="00EC5E8C" w:rsidRPr="00DD4B29" w14:paraId="54486861" w14:textId="77777777" w:rsidTr="00E72BBC">
        <w:trPr>
          <w:trHeight w:val="334"/>
          <w:jc w:val="center"/>
        </w:trPr>
        <w:tc>
          <w:tcPr>
            <w:tcW w:w="3328" w:type="pct"/>
            <w:shd w:val="clear" w:color="auto" w:fill="FFFFFF" w:themeFill="background1"/>
            <w:vAlign w:val="center"/>
          </w:tcPr>
          <w:p w14:paraId="0261B020" w14:textId="34B690DB" w:rsidR="00EC5E8C" w:rsidRPr="00F37F0E" w:rsidRDefault="00EC5E8C" w:rsidP="00EC5E8C">
            <w:pPr>
              <w:spacing w:after="0" w:line="240" w:lineRule="auto"/>
              <w:rPr>
                <w:rFonts w:cs="Times New Roman"/>
                <w:sz w:val="22"/>
              </w:rPr>
            </w:pPr>
            <w:r w:rsidRPr="008E2C72">
              <w:rPr>
                <w:rFonts w:cs="Times New Roman"/>
                <w:sz w:val="22"/>
              </w:rPr>
              <w:t>Ljekarn</w:t>
            </w:r>
            <w:r>
              <w:rPr>
                <w:rFonts w:cs="Times New Roman"/>
                <w:sz w:val="22"/>
              </w:rPr>
              <w:t>a</w:t>
            </w:r>
            <w:r w:rsidRPr="008E2C72">
              <w:rPr>
                <w:rFonts w:cs="Times New Roman"/>
                <w:sz w:val="22"/>
              </w:rPr>
              <w:t xml:space="preserve"> Prima Pharme</w:t>
            </w:r>
          </w:p>
        </w:tc>
        <w:tc>
          <w:tcPr>
            <w:tcW w:w="1672" w:type="pct"/>
            <w:shd w:val="clear" w:color="auto" w:fill="FFFFFF" w:themeFill="background1"/>
            <w:vAlign w:val="center"/>
          </w:tcPr>
          <w:p w14:paraId="78AE5D90" w14:textId="5F2B07A7" w:rsidR="00EC5E8C" w:rsidRPr="00DD4B29" w:rsidRDefault="00EC5E8C" w:rsidP="00A004FA">
            <w:pPr>
              <w:spacing w:after="0" w:line="240" w:lineRule="auto"/>
              <w:jc w:val="center"/>
              <w:rPr>
                <w:rFonts w:eastAsia="Calibri" w:cs="Times New Roman"/>
                <w:sz w:val="22"/>
              </w:rPr>
            </w:pPr>
            <w:r w:rsidRPr="008E2C72">
              <w:rPr>
                <w:rFonts w:cs="Times New Roman"/>
                <w:sz w:val="22"/>
              </w:rPr>
              <w:t>Ul</w:t>
            </w:r>
            <w:r>
              <w:rPr>
                <w:rFonts w:cs="Times New Roman"/>
                <w:sz w:val="22"/>
              </w:rPr>
              <w:t>ica</w:t>
            </w:r>
            <w:r w:rsidRPr="008E2C72">
              <w:rPr>
                <w:rFonts w:cs="Times New Roman"/>
                <w:sz w:val="22"/>
              </w:rPr>
              <w:t xml:space="preserve"> Nikole Tesle 23, Gračac</w:t>
            </w:r>
          </w:p>
        </w:tc>
      </w:tr>
    </w:tbl>
    <w:p w14:paraId="0F4BBCCB" w14:textId="4282E3A4" w:rsidR="00CF5B6F" w:rsidRPr="00AD098B" w:rsidRDefault="00CF5B6F" w:rsidP="00E72BBC">
      <w:pPr>
        <w:pStyle w:val="Naslov3"/>
        <w:spacing w:after="240" w:line="360" w:lineRule="auto"/>
      </w:pPr>
      <w:bookmarkStart w:id="107" w:name="_Toc233879978"/>
      <w:r w:rsidRPr="00AD098B">
        <w:t>Odgojno – obrazovne ustanove</w:t>
      </w:r>
      <w:bookmarkEnd w:id="107"/>
    </w:p>
    <w:p w14:paraId="11E6CC82" w14:textId="427B4B93" w:rsidR="00CF5B6F" w:rsidRPr="00EC5E8C" w:rsidRDefault="00CF5B6F" w:rsidP="00A004FA">
      <w:pPr>
        <w:ind w:firstLine="708"/>
        <w:rPr>
          <w:rFonts w:cs="Times New Roman"/>
        </w:rPr>
      </w:pPr>
      <w:r w:rsidRPr="00AD098B">
        <w:rPr>
          <w:rFonts w:cs="Times New Roman"/>
        </w:rPr>
        <w:t>U sljedećoj tablici su prikazane odgojno-obrazovne ustanove Općine Gračac.</w:t>
      </w:r>
    </w:p>
    <w:p w14:paraId="4CB9DF55" w14:textId="12B4102E" w:rsidR="00EC5E8C" w:rsidRPr="00EC5E8C" w:rsidRDefault="00EC5E8C" w:rsidP="00EC5E8C">
      <w:pPr>
        <w:pStyle w:val="Opisslike"/>
        <w:keepNext/>
        <w:rPr>
          <w:b w:val="0"/>
          <w:bCs w:val="0"/>
        </w:rPr>
      </w:pPr>
      <w:r w:rsidRPr="00EC5E8C">
        <w:rPr>
          <w:b w:val="0"/>
          <w:bCs w:val="0"/>
        </w:rPr>
        <w:t xml:space="preserve">Tablica </w:t>
      </w:r>
      <w:r w:rsidRPr="00EC5E8C">
        <w:rPr>
          <w:b w:val="0"/>
          <w:bCs w:val="0"/>
        </w:rPr>
        <w:fldChar w:fldCharType="begin"/>
      </w:r>
      <w:r w:rsidRPr="00EC5E8C">
        <w:rPr>
          <w:b w:val="0"/>
          <w:bCs w:val="0"/>
        </w:rPr>
        <w:instrText xml:space="preserve"> SEQ Tablica \* ARABIC </w:instrText>
      </w:r>
      <w:r w:rsidRPr="00EC5E8C">
        <w:rPr>
          <w:b w:val="0"/>
          <w:bCs w:val="0"/>
        </w:rPr>
        <w:fldChar w:fldCharType="separate"/>
      </w:r>
      <w:r w:rsidR="005A19A7">
        <w:rPr>
          <w:b w:val="0"/>
          <w:bCs w:val="0"/>
        </w:rPr>
        <w:t>8</w:t>
      </w:r>
      <w:r w:rsidRPr="00EC5E8C">
        <w:rPr>
          <w:b w:val="0"/>
          <w:bCs w:val="0"/>
        </w:rPr>
        <w:fldChar w:fldCharType="end"/>
      </w:r>
      <w:r w:rsidRPr="00EC5E8C">
        <w:rPr>
          <w:b w:val="0"/>
          <w:bCs w:val="0"/>
        </w:rPr>
        <w:t>. Odgojno-obrazovne ustanove na području Općine Gračac</w:t>
      </w:r>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5"/>
        <w:gridCol w:w="5384"/>
        <w:gridCol w:w="1444"/>
      </w:tblGrid>
      <w:tr w:rsidR="00CF5B6F" w:rsidRPr="008E2C72" w14:paraId="1A092304" w14:textId="77777777" w:rsidTr="00D81921">
        <w:trPr>
          <w:trHeight w:val="352"/>
        </w:trPr>
        <w:tc>
          <w:tcPr>
            <w:tcW w:w="2465" w:type="dxa"/>
            <w:shd w:val="clear" w:color="auto" w:fill="C5E0B3" w:themeFill="accent6" w:themeFillTint="66"/>
            <w:vAlign w:val="center"/>
          </w:tcPr>
          <w:p w14:paraId="5E40630D" w14:textId="3E1D76C1" w:rsidR="00CF5B6F" w:rsidRPr="008E2C72" w:rsidRDefault="00EC5E8C" w:rsidP="008E2C72">
            <w:pPr>
              <w:spacing w:after="0" w:line="240" w:lineRule="auto"/>
              <w:jc w:val="center"/>
              <w:rPr>
                <w:rFonts w:cs="Times New Roman"/>
                <w:b/>
                <w:sz w:val="22"/>
              </w:rPr>
            </w:pPr>
            <w:bookmarkStart w:id="108" w:name="_Hlk514753091"/>
            <w:r w:rsidRPr="008E2C72">
              <w:rPr>
                <w:rFonts w:cs="Times New Roman"/>
                <w:b/>
                <w:sz w:val="22"/>
              </w:rPr>
              <w:t>Vrsta objekta</w:t>
            </w:r>
          </w:p>
        </w:tc>
        <w:tc>
          <w:tcPr>
            <w:tcW w:w="5384" w:type="dxa"/>
            <w:shd w:val="clear" w:color="auto" w:fill="C5E0B3" w:themeFill="accent6" w:themeFillTint="66"/>
            <w:vAlign w:val="center"/>
          </w:tcPr>
          <w:p w14:paraId="6724E308" w14:textId="3D03ABFE" w:rsidR="00CF5B6F" w:rsidRPr="008E2C72" w:rsidRDefault="00EC5E8C" w:rsidP="008E2C72">
            <w:pPr>
              <w:spacing w:after="0" w:line="240" w:lineRule="auto"/>
              <w:jc w:val="center"/>
              <w:rPr>
                <w:rFonts w:cs="Times New Roman"/>
                <w:b/>
                <w:sz w:val="22"/>
              </w:rPr>
            </w:pPr>
            <w:r w:rsidRPr="008E2C72">
              <w:rPr>
                <w:rFonts w:cs="Times New Roman"/>
                <w:b/>
                <w:sz w:val="22"/>
              </w:rPr>
              <w:t>Naziv objekta i adresa</w:t>
            </w:r>
          </w:p>
        </w:tc>
        <w:tc>
          <w:tcPr>
            <w:tcW w:w="1444" w:type="dxa"/>
            <w:shd w:val="clear" w:color="auto" w:fill="C5E0B3" w:themeFill="accent6" w:themeFillTint="66"/>
            <w:vAlign w:val="center"/>
          </w:tcPr>
          <w:p w14:paraId="0D2686AC" w14:textId="3CFC5440" w:rsidR="00CF5B6F" w:rsidRPr="008E2C72" w:rsidRDefault="00EC5E8C" w:rsidP="008E2C72">
            <w:pPr>
              <w:spacing w:after="0" w:line="240" w:lineRule="auto"/>
              <w:jc w:val="center"/>
              <w:rPr>
                <w:rFonts w:cs="Times New Roman"/>
                <w:b/>
                <w:sz w:val="22"/>
              </w:rPr>
            </w:pPr>
            <w:r w:rsidRPr="008E2C72">
              <w:rPr>
                <w:rFonts w:cs="Times New Roman"/>
                <w:b/>
                <w:sz w:val="22"/>
              </w:rPr>
              <w:t>Kapacitet</w:t>
            </w:r>
          </w:p>
        </w:tc>
      </w:tr>
      <w:tr w:rsidR="006376E9" w:rsidRPr="006376E9" w14:paraId="652D420C" w14:textId="77777777" w:rsidTr="00A924DC">
        <w:trPr>
          <w:trHeight w:val="269"/>
        </w:trPr>
        <w:tc>
          <w:tcPr>
            <w:tcW w:w="2465" w:type="dxa"/>
            <w:vAlign w:val="center"/>
          </w:tcPr>
          <w:p w14:paraId="6B912292" w14:textId="77777777" w:rsidR="006376E9" w:rsidRPr="006376E9" w:rsidRDefault="006376E9" w:rsidP="006376E9">
            <w:pPr>
              <w:spacing w:after="0" w:line="240" w:lineRule="auto"/>
              <w:jc w:val="center"/>
              <w:rPr>
                <w:rFonts w:cs="Times New Roman"/>
                <w:bCs/>
                <w:sz w:val="22"/>
              </w:rPr>
            </w:pPr>
            <w:r w:rsidRPr="006376E9">
              <w:rPr>
                <w:rFonts w:cs="Times New Roman"/>
                <w:bCs/>
                <w:sz w:val="22"/>
              </w:rPr>
              <w:t>Dječji vrtić</w:t>
            </w:r>
          </w:p>
        </w:tc>
        <w:tc>
          <w:tcPr>
            <w:tcW w:w="5384" w:type="dxa"/>
            <w:vAlign w:val="center"/>
          </w:tcPr>
          <w:p w14:paraId="39E83E3D" w14:textId="77777777" w:rsidR="006376E9" w:rsidRPr="006376E9" w:rsidRDefault="006376E9" w:rsidP="006376E9">
            <w:pPr>
              <w:spacing w:after="0" w:line="240" w:lineRule="auto"/>
              <w:jc w:val="center"/>
              <w:rPr>
                <w:rFonts w:cs="Times New Roman"/>
                <w:sz w:val="22"/>
              </w:rPr>
            </w:pPr>
            <w:r w:rsidRPr="006376E9">
              <w:rPr>
                <w:rFonts w:cs="Times New Roman"/>
                <w:sz w:val="22"/>
              </w:rPr>
              <w:t>DV Baltazar, Školska 14, Gračac</w:t>
            </w:r>
          </w:p>
        </w:tc>
        <w:tc>
          <w:tcPr>
            <w:tcW w:w="1444" w:type="dxa"/>
            <w:shd w:val="clear" w:color="auto" w:fill="FFFFFF" w:themeFill="background1"/>
            <w:vAlign w:val="center"/>
          </w:tcPr>
          <w:p w14:paraId="1DA88619" w14:textId="52240950" w:rsidR="006376E9" w:rsidRPr="006376E9" w:rsidRDefault="006376E9" w:rsidP="006376E9">
            <w:pPr>
              <w:spacing w:after="0" w:line="240" w:lineRule="auto"/>
              <w:jc w:val="center"/>
              <w:rPr>
                <w:rFonts w:cs="Times New Roman"/>
                <w:sz w:val="22"/>
              </w:rPr>
            </w:pPr>
            <w:r w:rsidRPr="006376E9">
              <w:rPr>
                <w:rFonts w:cs="Times New Roman"/>
                <w:sz w:val="22"/>
              </w:rPr>
              <w:t>30</w:t>
            </w:r>
          </w:p>
        </w:tc>
      </w:tr>
      <w:tr w:rsidR="006376E9" w:rsidRPr="006376E9" w14:paraId="367D7A63" w14:textId="77777777" w:rsidTr="00A924DC">
        <w:trPr>
          <w:trHeight w:val="269"/>
        </w:trPr>
        <w:tc>
          <w:tcPr>
            <w:tcW w:w="2465" w:type="dxa"/>
            <w:vAlign w:val="center"/>
          </w:tcPr>
          <w:p w14:paraId="144BC5D1" w14:textId="77777777" w:rsidR="006376E9" w:rsidRPr="006376E9" w:rsidRDefault="006376E9" w:rsidP="006376E9">
            <w:pPr>
              <w:spacing w:after="0" w:line="240" w:lineRule="auto"/>
              <w:jc w:val="center"/>
              <w:rPr>
                <w:rFonts w:cs="Times New Roman"/>
                <w:bCs/>
                <w:sz w:val="22"/>
              </w:rPr>
            </w:pPr>
            <w:r w:rsidRPr="006376E9">
              <w:rPr>
                <w:rFonts w:cs="Times New Roman"/>
                <w:bCs/>
                <w:sz w:val="22"/>
              </w:rPr>
              <w:t>Osnovna škola</w:t>
            </w:r>
          </w:p>
        </w:tc>
        <w:tc>
          <w:tcPr>
            <w:tcW w:w="5384" w:type="dxa"/>
            <w:vAlign w:val="center"/>
          </w:tcPr>
          <w:p w14:paraId="39F09547" w14:textId="77777777" w:rsidR="006376E9" w:rsidRPr="006376E9" w:rsidRDefault="006376E9" w:rsidP="006376E9">
            <w:pPr>
              <w:spacing w:after="0" w:line="240" w:lineRule="auto"/>
              <w:jc w:val="center"/>
              <w:rPr>
                <w:rFonts w:cs="Times New Roman"/>
                <w:sz w:val="22"/>
              </w:rPr>
            </w:pPr>
            <w:r w:rsidRPr="006376E9">
              <w:rPr>
                <w:rFonts w:cs="Times New Roman"/>
                <w:sz w:val="22"/>
              </w:rPr>
              <w:t>OŠ Nikole Tesle Gračac, Školska 12, Gračac</w:t>
            </w:r>
          </w:p>
        </w:tc>
        <w:tc>
          <w:tcPr>
            <w:tcW w:w="1444" w:type="dxa"/>
            <w:shd w:val="clear" w:color="auto" w:fill="FFFFFF" w:themeFill="background1"/>
            <w:vAlign w:val="center"/>
          </w:tcPr>
          <w:p w14:paraId="5D9BA107" w14:textId="4B86136F" w:rsidR="006376E9" w:rsidRPr="006376E9" w:rsidRDefault="006376E9" w:rsidP="006376E9">
            <w:pPr>
              <w:spacing w:after="0" w:line="240" w:lineRule="auto"/>
              <w:jc w:val="center"/>
              <w:rPr>
                <w:rFonts w:cs="Times New Roman"/>
                <w:sz w:val="22"/>
              </w:rPr>
            </w:pPr>
            <w:r w:rsidRPr="006376E9">
              <w:rPr>
                <w:rFonts w:cs="Times New Roman"/>
                <w:sz w:val="22"/>
              </w:rPr>
              <w:t>200</w:t>
            </w:r>
          </w:p>
        </w:tc>
      </w:tr>
      <w:tr w:rsidR="006376E9" w:rsidRPr="006376E9" w14:paraId="4FD12610" w14:textId="77777777" w:rsidTr="00A924DC">
        <w:trPr>
          <w:trHeight w:val="269"/>
        </w:trPr>
        <w:tc>
          <w:tcPr>
            <w:tcW w:w="2465" w:type="dxa"/>
            <w:vAlign w:val="center"/>
          </w:tcPr>
          <w:p w14:paraId="06CCF093" w14:textId="77777777" w:rsidR="006376E9" w:rsidRPr="006376E9" w:rsidRDefault="006376E9" w:rsidP="006376E9">
            <w:pPr>
              <w:spacing w:after="0" w:line="240" w:lineRule="auto"/>
              <w:jc w:val="center"/>
              <w:rPr>
                <w:rFonts w:cs="Times New Roman"/>
                <w:bCs/>
                <w:sz w:val="22"/>
              </w:rPr>
            </w:pPr>
            <w:r w:rsidRPr="006376E9">
              <w:rPr>
                <w:rFonts w:cs="Times New Roman"/>
                <w:bCs/>
                <w:sz w:val="22"/>
              </w:rPr>
              <w:t>Područna škola</w:t>
            </w:r>
          </w:p>
        </w:tc>
        <w:tc>
          <w:tcPr>
            <w:tcW w:w="5384" w:type="dxa"/>
            <w:vAlign w:val="center"/>
          </w:tcPr>
          <w:p w14:paraId="7F35EB40" w14:textId="714E6411" w:rsidR="006376E9" w:rsidRPr="006376E9" w:rsidRDefault="006376E9" w:rsidP="006376E9">
            <w:pPr>
              <w:spacing w:after="0" w:line="240" w:lineRule="auto"/>
              <w:jc w:val="center"/>
              <w:rPr>
                <w:rFonts w:cs="Times New Roman"/>
                <w:sz w:val="22"/>
              </w:rPr>
            </w:pPr>
            <w:r w:rsidRPr="006376E9">
              <w:rPr>
                <w:rFonts w:cs="Times New Roman"/>
                <w:sz w:val="22"/>
              </w:rPr>
              <w:t xml:space="preserve">PŠ Donji Srb, Splitska 1, 23445 Srb </w:t>
            </w:r>
          </w:p>
        </w:tc>
        <w:tc>
          <w:tcPr>
            <w:tcW w:w="1444" w:type="dxa"/>
            <w:shd w:val="clear" w:color="auto" w:fill="FFFFFF" w:themeFill="background1"/>
            <w:vAlign w:val="center"/>
          </w:tcPr>
          <w:p w14:paraId="528EEAC3" w14:textId="71A46D33" w:rsidR="006376E9" w:rsidRPr="006376E9" w:rsidRDefault="006376E9" w:rsidP="006376E9">
            <w:pPr>
              <w:spacing w:after="0" w:line="240" w:lineRule="auto"/>
              <w:jc w:val="center"/>
              <w:rPr>
                <w:rFonts w:cs="Times New Roman"/>
                <w:sz w:val="22"/>
              </w:rPr>
            </w:pPr>
            <w:r w:rsidRPr="006376E9">
              <w:rPr>
                <w:rFonts w:cs="Times New Roman"/>
                <w:sz w:val="22"/>
              </w:rPr>
              <w:t>16</w:t>
            </w:r>
          </w:p>
        </w:tc>
      </w:tr>
      <w:tr w:rsidR="006376E9" w:rsidRPr="008E2C72" w14:paraId="27DB605C" w14:textId="77777777" w:rsidTr="00A924DC">
        <w:trPr>
          <w:trHeight w:val="269"/>
        </w:trPr>
        <w:tc>
          <w:tcPr>
            <w:tcW w:w="2465" w:type="dxa"/>
            <w:vAlign w:val="center"/>
          </w:tcPr>
          <w:p w14:paraId="25AE0AE2" w14:textId="6D289A8F" w:rsidR="006376E9" w:rsidRPr="006376E9" w:rsidRDefault="006376E9" w:rsidP="006376E9">
            <w:pPr>
              <w:spacing w:after="0" w:line="240" w:lineRule="auto"/>
              <w:jc w:val="center"/>
              <w:rPr>
                <w:rFonts w:cs="Times New Roman"/>
                <w:bCs/>
                <w:sz w:val="22"/>
              </w:rPr>
            </w:pPr>
            <w:r w:rsidRPr="006376E9">
              <w:rPr>
                <w:rFonts w:cs="Times New Roman"/>
                <w:bCs/>
                <w:sz w:val="22"/>
              </w:rPr>
              <w:t xml:space="preserve">Srednja škola </w:t>
            </w:r>
          </w:p>
        </w:tc>
        <w:tc>
          <w:tcPr>
            <w:tcW w:w="5384" w:type="dxa"/>
            <w:vAlign w:val="center"/>
          </w:tcPr>
          <w:p w14:paraId="20E43621" w14:textId="77777777" w:rsidR="006376E9" w:rsidRPr="006376E9" w:rsidRDefault="006376E9" w:rsidP="006376E9">
            <w:pPr>
              <w:spacing w:after="0" w:line="240" w:lineRule="auto"/>
              <w:jc w:val="center"/>
              <w:rPr>
                <w:rFonts w:cs="Times New Roman"/>
                <w:sz w:val="22"/>
              </w:rPr>
            </w:pPr>
            <w:r w:rsidRPr="006376E9">
              <w:rPr>
                <w:rFonts w:cs="Times New Roman"/>
                <w:sz w:val="22"/>
              </w:rPr>
              <w:t>SŠ Gračac, Školska 8, Gračac</w:t>
            </w:r>
          </w:p>
        </w:tc>
        <w:tc>
          <w:tcPr>
            <w:tcW w:w="1444" w:type="dxa"/>
            <w:shd w:val="clear" w:color="auto" w:fill="FFFFFF" w:themeFill="background1"/>
            <w:vAlign w:val="center"/>
          </w:tcPr>
          <w:p w14:paraId="6DFD420A" w14:textId="4BFE4299" w:rsidR="006376E9" w:rsidRPr="006376E9" w:rsidRDefault="006376E9" w:rsidP="006376E9">
            <w:pPr>
              <w:spacing w:after="0" w:line="240" w:lineRule="auto"/>
              <w:jc w:val="center"/>
              <w:rPr>
                <w:rFonts w:cs="Times New Roman"/>
                <w:sz w:val="22"/>
              </w:rPr>
            </w:pPr>
            <w:r w:rsidRPr="006376E9">
              <w:rPr>
                <w:rFonts w:cs="Times New Roman"/>
                <w:sz w:val="22"/>
              </w:rPr>
              <w:t>53</w:t>
            </w:r>
          </w:p>
        </w:tc>
      </w:tr>
      <w:bookmarkEnd w:id="108"/>
    </w:tbl>
    <w:p w14:paraId="260C8476" w14:textId="77777777" w:rsidR="006E109E" w:rsidRPr="001D0457" w:rsidRDefault="006E109E" w:rsidP="00CF5B6F">
      <w:pPr>
        <w:rPr>
          <w:rFonts w:cs="Times New Roman"/>
          <w:highlight w:val="yellow"/>
          <w:lang w:eastAsia="hr-HR"/>
        </w:rPr>
        <w:sectPr w:rsidR="006E109E" w:rsidRPr="001D0457" w:rsidSect="005032FC">
          <w:headerReference w:type="default" r:id="rId21"/>
          <w:pgSz w:w="11906" w:h="16838"/>
          <w:pgMar w:top="1417" w:right="1417" w:bottom="1417" w:left="1417" w:header="709" w:footer="709" w:gutter="0"/>
          <w:cols w:space="708"/>
          <w:docGrid w:linePitch="360"/>
        </w:sectPr>
      </w:pPr>
    </w:p>
    <w:p w14:paraId="7DCF7C7A" w14:textId="77777777" w:rsidR="00BF0AE5" w:rsidRPr="001D0457" w:rsidRDefault="00BF0AE5" w:rsidP="00387A01">
      <w:pPr>
        <w:pStyle w:val="Odlomakpopisa"/>
        <w:keepNext/>
        <w:keepLines/>
        <w:numPr>
          <w:ilvl w:val="0"/>
          <w:numId w:val="3"/>
        </w:numPr>
        <w:spacing w:before="40" w:after="0" w:line="600" w:lineRule="auto"/>
        <w:contextualSpacing w:val="0"/>
        <w:outlineLvl w:val="1"/>
        <w:rPr>
          <w:rFonts w:eastAsiaTheme="majorEastAsia" w:cs="Times New Roman"/>
          <w:b/>
          <w:vanish/>
          <w:szCs w:val="26"/>
          <w:highlight w:val="yellow"/>
        </w:rPr>
      </w:pPr>
      <w:bookmarkStart w:id="109" w:name="_Toc1552445"/>
      <w:bookmarkStart w:id="110" w:name="_Toc1552667"/>
      <w:bookmarkStart w:id="111" w:name="_Toc2151807"/>
      <w:bookmarkStart w:id="112" w:name="_Toc2152040"/>
      <w:bookmarkStart w:id="113" w:name="_Toc10446001"/>
      <w:bookmarkStart w:id="114" w:name="_Toc109120079"/>
      <w:bookmarkStart w:id="115" w:name="_Toc109194241"/>
      <w:bookmarkStart w:id="116" w:name="_Toc110240740"/>
      <w:bookmarkStart w:id="117" w:name="_Toc110495203"/>
      <w:bookmarkStart w:id="118" w:name="_Toc110495424"/>
      <w:bookmarkStart w:id="119" w:name="_Toc231883815"/>
      <w:bookmarkStart w:id="120" w:name="_Toc231899571"/>
      <w:bookmarkStart w:id="121" w:name="_Toc232150783"/>
      <w:bookmarkStart w:id="122" w:name="_Toc232401651"/>
      <w:bookmarkStart w:id="123" w:name="_Toc232404315"/>
      <w:bookmarkStart w:id="124" w:name="_Toc232577911"/>
      <w:bookmarkStart w:id="125" w:name="_Toc232578127"/>
      <w:bookmarkStart w:id="126" w:name="_Toc232578343"/>
      <w:bookmarkStart w:id="127" w:name="_Toc232578559"/>
      <w:bookmarkStart w:id="128" w:name="_Toc232578775"/>
      <w:bookmarkStart w:id="129" w:name="_Toc232592455"/>
      <w:bookmarkStart w:id="130" w:name="_Toc233879763"/>
      <w:bookmarkStart w:id="131" w:name="_Toc233879979"/>
      <w:bookmarkStart w:id="132" w:name="_Toc528141813"/>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129A21C3" w14:textId="77777777" w:rsidR="00BF0AE5" w:rsidRPr="001D0457" w:rsidRDefault="00BF0AE5" w:rsidP="00387A01">
      <w:pPr>
        <w:pStyle w:val="Odlomakpopisa"/>
        <w:keepNext/>
        <w:keepLines/>
        <w:numPr>
          <w:ilvl w:val="0"/>
          <w:numId w:val="3"/>
        </w:numPr>
        <w:spacing w:before="40" w:after="0" w:line="600" w:lineRule="auto"/>
        <w:contextualSpacing w:val="0"/>
        <w:outlineLvl w:val="1"/>
        <w:rPr>
          <w:rFonts w:eastAsiaTheme="majorEastAsia" w:cs="Times New Roman"/>
          <w:b/>
          <w:vanish/>
          <w:szCs w:val="26"/>
          <w:highlight w:val="yellow"/>
        </w:rPr>
      </w:pPr>
      <w:bookmarkStart w:id="133" w:name="_Toc1552446"/>
      <w:bookmarkStart w:id="134" w:name="_Toc1552668"/>
      <w:bookmarkStart w:id="135" w:name="_Toc2151808"/>
      <w:bookmarkStart w:id="136" w:name="_Toc2152041"/>
      <w:bookmarkStart w:id="137" w:name="_Toc10446002"/>
      <w:bookmarkStart w:id="138" w:name="_Toc109120080"/>
      <w:bookmarkStart w:id="139" w:name="_Toc109194242"/>
      <w:bookmarkStart w:id="140" w:name="_Toc110240741"/>
      <w:bookmarkStart w:id="141" w:name="_Toc110495204"/>
      <w:bookmarkStart w:id="142" w:name="_Toc110495425"/>
      <w:bookmarkStart w:id="143" w:name="_Toc231883816"/>
      <w:bookmarkStart w:id="144" w:name="_Toc231899572"/>
      <w:bookmarkStart w:id="145" w:name="_Toc232150784"/>
      <w:bookmarkStart w:id="146" w:name="_Toc232401652"/>
      <w:bookmarkStart w:id="147" w:name="_Toc232404316"/>
      <w:bookmarkStart w:id="148" w:name="_Toc232577912"/>
      <w:bookmarkStart w:id="149" w:name="_Toc232578128"/>
      <w:bookmarkStart w:id="150" w:name="_Toc232578344"/>
      <w:bookmarkStart w:id="151" w:name="_Toc232578560"/>
      <w:bookmarkStart w:id="152" w:name="_Toc232578776"/>
      <w:bookmarkStart w:id="153" w:name="_Toc232592456"/>
      <w:bookmarkStart w:id="154" w:name="_Toc233879764"/>
      <w:bookmarkStart w:id="155" w:name="_Toc233879980"/>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937DD84" w14:textId="77777777" w:rsidR="00BF0AE5" w:rsidRPr="001D0457" w:rsidRDefault="00BF0AE5" w:rsidP="00387A01">
      <w:pPr>
        <w:pStyle w:val="Odlomakpopisa"/>
        <w:keepNext/>
        <w:keepLines/>
        <w:numPr>
          <w:ilvl w:val="1"/>
          <w:numId w:val="3"/>
        </w:numPr>
        <w:spacing w:before="40" w:after="0" w:line="600" w:lineRule="auto"/>
        <w:contextualSpacing w:val="0"/>
        <w:outlineLvl w:val="1"/>
        <w:rPr>
          <w:rFonts w:eastAsiaTheme="majorEastAsia" w:cs="Times New Roman"/>
          <w:b/>
          <w:vanish/>
          <w:szCs w:val="26"/>
          <w:highlight w:val="yellow"/>
        </w:rPr>
      </w:pPr>
      <w:bookmarkStart w:id="156" w:name="_Toc1552447"/>
      <w:bookmarkStart w:id="157" w:name="_Toc1552669"/>
      <w:bookmarkStart w:id="158" w:name="_Toc2151809"/>
      <w:bookmarkStart w:id="159" w:name="_Toc2152042"/>
      <w:bookmarkStart w:id="160" w:name="_Toc10446003"/>
      <w:bookmarkStart w:id="161" w:name="_Toc109120081"/>
      <w:bookmarkStart w:id="162" w:name="_Toc109194243"/>
      <w:bookmarkStart w:id="163" w:name="_Toc110240742"/>
      <w:bookmarkStart w:id="164" w:name="_Toc110495205"/>
      <w:bookmarkStart w:id="165" w:name="_Toc110495426"/>
      <w:bookmarkStart w:id="166" w:name="_Toc231883817"/>
      <w:bookmarkStart w:id="167" w:name="_Toc231899573"/>
      <w:bookmarkStart w:id="168" w:name="_Toc232150785"/>
      <w:bookmarkStart w:id="169" w:name="_Toc232401653"/>
      <w:bookmarkStart w:id="170" w:name="_Toc232404317"/>
      <w:bookmarkStart w:id="171" w:name="_Toc232577913"/>
      <w:bookmarkStart w:id="172" w:name="_Toc232578129"/>
      <w:bookmarkStart w:id="173" w:name="_Toc232578345"/>
      <w:bookmarkStart w:id="174" w:name="_Toc232578561"/>
      <w:bookmarkStart w:id="175" w:name="_Toc232578777"/>
      <w:bookmarkStart w:id="176" w:name="_Toc232592457"/>
      <w:bookmarkStart w:id="177" w:name="_Toc233879765"/>
      <w:bookmarkStart w:id="178" w:name="_Toc233879981"/>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5D5E4EFE" w14:textId="77777777" w:rsidR="00BF0AE5" w:rsidRPr="001D0457" w:rsidRDefault="00BF0AE5" w:rsidP="00387A01">
      <w:pPr>
        <w:pStyle w:val="Odlomakpopisa"/>
        <w:keepNext/>
        <w:keepLines/>
        <w:numPr>
          <w:ilvl w:val="1"/>
          <w:numId w:val="3"/>
        </w:numPr>
        <w:spacing w:before="40" w:after="0" w:line="600" w:lineRule="auto"/>
        <w:contextualSpacing w:val="0"/>
        <w:outlineLvl w:val="1"/>
        <w:rPr>
          <w:rFonts w:eastAsiaTheme="majorEastAsia" w:cs="Times New Roman"/>
          <w:b/>
          <w:vanish/>
          <w:szCs w:val="26"/>
          <w:highlight w:val="yellow"/>
        </w:rPr>
      </w:pPr>
      <w:bookmarkStart w:id="179" w:name="_Toc1552448"/>
      <w:bookmarkStart w:id="180" w:name="_Toc1552670"/>
      <w:bookmarkStart w:id="181" w:name="_Toc2151810"/>
      <w:bookmarkStart w:id="182" w:name="_Toc2152043"/>
      <w:bookmarkStart w:id="183" w:name="_Toc10446004"/>
      <w:bookmarkStart w:id="184" w:name="_Toc109120082"/>
      <w:bookmarkStart w:id="185" w:name="_Toc109194244"/>
      <w:bookmarkStart w:id="186" w:name="_Toc110240743"/>
      <w:bookmarkStart w:id="187" w:name="_Toc110495206"/>
      <w:bookmarkStart w:id="188" w:name="_Toc110495427"/>
      <w:bookmarkStart w:id="189" w:name="_Toc231883818"/>
      <w:bookmarkStart w:id="190" w:name="_Toc231899574"/>
      <w:bookmarkStart w:id="191" w:name="_Toc232150786"/>
      <w:bookmarkStart w:id="192" w:name="_Toc232401654"/>
      <w:bookmarkStart w:id="193" w:name="_Toc232404318"/>
      <w:bookmarkStart w:id="194" w:name="_Toc232577914"/>
      <w:bookmarkStart w:id="195" w:name="_Toc232578130"/>
      <w:bookmarkStart w:id="196" w:name="_Toc232578346"/>
      <w:bookmarkStart w:id="197" w:name="_Toc232578562"/>
      <w:bookmarkStart w:id="198" w:name="_Toc232578778"/>
      <w:bookmarkStart w:id="199" w:name="_Toc232592458"/>
      <w:bookmarkStart w:id="200" w:name="_Toc233879766"/>
      <w:bookmarkStart w:id="201" w:name="_Toc233879982"/>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94270F1" w14:textId="40030F52" w:rsidR="006E109E" w:rsidRPr="005B7CB0" w:rsidRDefault="006E109E" w:rsidP="00CB242F">
      <w:pPr>
        <w:pStyle w:val="Naslov3"/>
      </w:pPr>
      <w:bookmarkStart w:id="202" w:name="_Toc233879983"/>
      <w:r w:rsidRPr="005B7CB0">
        <w:t>Broj domaćinstava i broj članova obitelji po domaćinstvu</w:t>
      </w:r>
      <w:bookmarkEnd w:id="132"/>
      <w:bookmarkEnd w:id="202"/>
    </w:p>
    <w:p w14:paraId="39561428" w14:textId="7894D18A" w:rsidR="00EF601F" w:rsidRPr="00E167C2" w:rsidRDefault="00AD098B" w:rsidP="008E42D0">
      <w:pPr>
        <w:autoSpaceDE w:val="0"/>
        <w:autoSpaceDN w:val="0"/>
        <w:adjustRightInd w:val="0"/>
        <w:spacing w:before="240" w:after="0"/>
        <w:ind w:firstLine="708"/>
        <w:rPr>
          <w:rFonts w:eastAsia="Times New Roman" w:cs="Times New Roman"/>
          <w:i/>
          <w:sz w:val="20"/>
          <w:szCs w:val="20"/>
          <w:lang w:eastAsia="hr-HR"/>
        </w:rPr>
      </w:pPr>
      <w:r w:rsidRPr="005B7CB0">
        <w:rPr>
          <w:rFonts w:eastAsia="Calibri" w:cs="Times New Roman"/>
          <w:szCs w:val="24"/>
          <w:lang w:eastAsia="hr-HR" w:bidi="hr-HR"/>
        </w:rPr>
        <w:t>Sistematizirani podaci o broju domaćinstava na području Općine Gračac ne postoje. Obzirom na navedeno, nastavno u Procjeni su prikazani podaci koji se odnose na vrste kućanstva te broju članova kućanstva Općine Gračac.</w:t>
      </w:r>
      <w:r w:rsidRPr="005B7CB0">
        <w:rPr>
          <w:rFonts w:cs="Times New Roman"/>
          <w:color w:val="000000"/>
          <w:szCs w:val="24"/>
        </w:rPr>
        <w:t xml:space="preserve"> Prosječan broj osoba po kućanstvu  Općine Gračac </w:t>
      </w:r>
      <w:r w:rsidRPr="008E42D0">
        <w:rPr>
          <w:rFonts w:cs="Times New Roman"/>
          <w:color w:val="000000"/>
          <w:szCs w:val="24"/>
        </w:rPr>
        <w:t xml:space="preserve">je </w:t>
      </w:r>
      <w:r w:rsidR="001D7ED5" w:rsidRPr="008E42D0">
        <w:rPr>
          <w:rFonts w:cs="Times New Roman"/>
          <w:color w:val="000000"/>
          <w:szCs w:val="24"/>
        </w:rPr>
        <w:t>2,3</w:t>
      </w:r>
      <w:r w:rsidR="008E42D0" w:rsidRPr="008E42D0">
        <w:rPr>
          <w:rFonts w:cs="Times New Roman"/>
          <w:color w:val="000000"/>
          <w:szCs w:val="24"/>
        </w:rPr>
        <w:t>3</w:t>
      </w:r>
      <w:r w:rsidR="008E2C72" w:rsidRPr="008E42D0">
        <w:rPr>
          <w:rFonts w:cs="Times New Roman"/>
          <w:color w:val="000000"/>
          <w:szCs w:val="24"/>
        </w:rPr>
        <w:t>.</w:t>
      </w:r>
    </w:p>
    <w:p w14:paraId="495A3B72" w14:textId="3239CDAB" w:rsidR="00E167C2" w:rsidRPr="00E167C2" w:rsidRDefault="00E167C2" w:rsidP="00E167C2">
      <w:pPr>
        <w:pStyle w:val="Opisslike"/>
        <w:keepNext/>
        <w:rPr>
          <w:b w:val="0"/>
          <w:bCs w:val="0"/>
        </w:rPr>
      </w:pPr>
      <w:r w:rsidRPr="00E167C2">
        <w:rPr>
          <w:b w:val="0"/>
          <w:bCs w:val="0"/>
        </w:rPr>
        <w:t xml:space="preserve">Tablica </w:t>
      </w:r>
      <w:r w:rsidRPr="00E167C2">
        <w:rPr>
          <w:b w:val="0"/>
          <w:bCs w:val="0"/>
        </w:rPr>
        <w:fldChar w:fldCharType="begin"/>
      </w:r>
      <w:r w:rsidRPr="00E167C2">
        <w:rPr>
          <w:b w:val="0"/>
          <w:bCs w:val="0"/>
        </w:rPr>
        <w:instrText xml:space="preserve"> SEQ Tablica \* ARABIC </w:instrText>
      </w:r>
      <w:r w:rsidRPr="00E167C2">
        <w:rPr>
          <w:b w:val="0"/>
          <w:bCs w:val="0"/>
        </w:rPr>
        <w:fldChar w:fldCharType="separate"/>
      </w:r>
      <w:r w:rsidR="005A19A7">
        <w:rPr>
          <w:b w:val="0"/>
          <w:bCs w:val="0"/>
        </w:rPr>
        <w:t>9</w:t>
      </w:r>
      <w:r w:rsidRPr="00E167C2">
        <w:rPr>
          <w:b w:val="0"/>
          <w:bCs w:val="0"/>
        </w:rPr>
        <w:fldChar w:fldCharType="end"/>
      </w:r>
      <w:r w:rsidRPr="00E167C2">
        <w:rPr>
          <w:b w:val="0"/>
          <w:bCs w:val="0"/>
        </w:rPr>
        <w:t>. Stambene jedinice prema broju kućanstava i članova kućanstava Općine Gračac</w:t>
      </w:r>
    </w:p>
    <w:tbl>
      <w:tblPr>
        <w:tblW w:w="4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5"/>
        <w:gridCol w:w="3334"/>
        <w:gridCol w:w="3334"/>
        <w:gridCol w:w="3334"/>
      </w:tblGrid>
      <w:tr w:rsidR="008E42D0" w:rsidRPr="00B12E16" w14:paraId="4AD9A3C6" w14:textId="77777777" w:rsidTr="00D81921">
        <w:trPr>
          <w:trHeight w:val="255"/>
          <w:tblHeader/>
          <w:jc w:val="center"/>
        </w:trPr>
        <w:tc>
          <w:tcPr>
            <w:tcW w:w="5000" w:type="pct"/>
            <w:gridSpan w:val="4"/>
            <w:shd w:val="clear" w:color="auto" w:fill="C5E0B3" w:themeFill="accent6" w:themeFillTint="66"/>
            <w:noWrap/>
            <w:vAlign w:val="center"/>
          </w:tcPr>
          <w:p w14:paraId="7E7ADF68" w14:textId="6C9F7EB8" w:rsidR="008E42D0" w:rsidRPr="00B12E16" w:rsidRDefault="008E42D0" w:rsidP="00E167C2">
            <w:pPr>
              <w:pStyle w:val="Tijeloteksta"/>
              <w:spacing w:after="0" w:line="240" w:lineRule="auto"/>
              <w:jc w:val="center"/>
              <w:rPr>
                <w:rFonts w:ascii="Times New Roman" w:hAnsi="Times New Roman"/>
                <w:b/>
                <w:iCs/>
                <w:noProof/>
                <w:sz w:val="22"/>
              </w:rPr>
            </w:pPr>
            <w:r>
              <w:rPr>
                <w:rFonts w:ascii="Times New Roman" w:hAnsi="Times New Roman"/>
                <w:b/>
                <w:iCs/>
                <w:noProof/>
                <w:sz w:val="22"/>
              </w:rPr>
              <w:t>Privatna kućanstva</w:t>
            </w:r>
          </w:p>
        </w:tc>
      </w:tr>
      <w:tr w:rsidR="008E42D0" w:rsidRPr="008E42D0" w14:paraId="4071BC65" w14:textId="6F9E11BA" w:rsidTr="008E42D0">
        <w:trPr>
          <w:trHeight w:val="255"/>
          <w:tblHeader/>
          <w:jc w:val="center"/>
        </w:trPr>
        <w:tc>
          <w:tcPr>
            <w:tcW w:w="1250" w:type="pct"/>
            <w:shd w:val="clear" w:color="auto" w:fill="E2EFD9" w:themeFill="accent6" w:themeFillTint="33"/>
            <w:noWrap/>
            <w:vAlign w:val="center"/>
          </w:tcPr>
          <w:p w14:paraId="019B2327" w14:textId="59CB4090" w:rsidR="008E42D0" w:rsidRPr="008E42D0" w:rsidRDefault="008E42D0" w:rsidP="00E167C2">
            <w:pPr>
              <w:pStyle w:val="Tijeloteksta"/>
              <w:spacing w:after="0" w:line="240" w:lineRule="auto"/>
              <w:jc w:val="center"/>
              <w:rPr>
                <w:rFonts w:ascii="Times New Roman" w:hAnsi="Times New Roman"/>
                <w:bCs/>
                <w:iCs/>
                <w:noProof/>
                <w:sz w:val="22"/>
              </w:rPr>
            </w:pPr>
            <w:r w:rsidRPr="008E42D0">
              <w:rPr>
                <w:rFonts w:ascii="Times New Roman" w:hAnsi="Times New Roman"/>
                <w:bCs/>
                <w:iCs/>
                <w:noProof/>
                <w:sz w:val="22"/>
              </w:rPr>
              <w:t>Općina</w:t>
            </w:r>
          </w:p>
        </w:tc>
        <w:tc>
          <w:tcPr>
            <w:tcW w:w="1250" w:type="pct"/>
            <w:shd w:val="clear" w:color="auto" w:fill="E2EFD9" w:themeFill="accent6" w:themeFillTint="33"/>
            <w:vAlign w:val="center"/>
          </w:tcPr>
          <w:p w14:paraId="17DAD032" w14:textId="2EB1A0FB" w:rsidR="008E42D0" w:rsidRPr="008E42D0" w:rsidRDefault="008E42D0" w:rsidP="00E167C2">
            <w:pPr>
              <w:pStyle w:val="Tijeloteksta"/>
              <w:spacing w:after="0" w:line="240" w:lineRule="auto"/>
              <w:jc w:val="center"/>
              <w:rPr>
                <w:rFonts w:ascii="Times New Roman" w:hAnsi="Times New Roman"/>
                <w:bCs/>
                <w:iCs/>
                <w:noProof/>
                <w:sz w:val="22"/>
              </w:rPr>
            </w:pPr>
            <w:r w:rsidRPr="008E42D0">
              <w:rPr>
                <w:rFonts w:ascii="Times New Roman" w:hAnsi="Times New Roman"/>
                <w:bCs/>
                <w:iCs/>
                <w:noProof/>
                <w:sz w:val="22"/>
              </w:rPr>
              <w:t>Ukupno</w:t>
            </w:r>
          </w:p>
        </w:tc>
        <w:tc>
          <w:tcPr>
            <w:tcW w:w="1250" w:type="pct"/>
            <w:shd w:val="clear" w:color="auto" w:fill="E2EFD9" w:themeFill="accent6" w:themeFillTint="33"/>
            <w:vAlign w:val="center"/>
          </w:tcPr>
          <w:p w14:paraId="66AEBD91" w14:textId="2AF714D7" w:rsidR="008E42D0" w:rsidRPr="008E42D0" w:rsidRDefault="008E42D0" w:rsidP="008E42D0">
            <w:pPr>
              <w:pStyle w:val="Tijeloteksta"/>
              <w:spacing w:after="0" w:line="240" w:lineRule="auto"/>
              <w:jc w:val="center"/>
              <w:rPr>
                <w:rFonts w:ascii="Times New Roman" w:hAnsi="Times New Roman"/>
                <w:bCs/>
                <w:iCs/>
                <w:noProof/>
                <w:sz w:val="22"/>
              </w:rPr>
            </w:pPr>
            <w:r w:rsidRPr="008E42D0">
              <w:rPr>
                <w:rFonts w:ascii="Times New Roman" w:hAnsi="Times New Roman"/>
                <w:bCs/>
                <w:iCs/>
                <w:noProof/>
                <w:sz w:val="22"/>
              </w:rPr>
              <w:t>Obiteljska kućanstva prema broju članova</w:t>
            </w:r>
          </w:p>
        </w:tc>
        <w:tc>
          <w:tcPr>
            <w:tcW w:w="1250" w:type="pct"/>
            <w:shd w:val="clear" w:color="auto" w:fill="E2EFD9" w:themeFill="accent6" w:themeFillTint="33"/>
            <w:vAlign w:val="center"/>
          </w:tcPr>
          <w:p w14:paraId="1E1AFC85" w14:textId="0B8D8D0D" w:rsidR="008E42D0" w:rsidRPr="008E42D0" w:rsidRDefault="008E42D0" w:rsidP="008E42D0">
            <w:pPr>
              <w:pStyle w:val="Tijeloteksta"/>
              <w:spacing w:after="0" w:line="240" w:lineRule="auto"/>
              <w:jc w:val="center"/>
              <w:rPr>
                <w:rFonts w:ascii="Times New Roman" w:hAnsi="Times New Roman"/>
                <w:bCs/>
                <w:iCs/>
                <w:noProof/>
                <w:sz w:val="22"/>
              </w:rPr>
            </w:pPr>
            <w:r w:rsidRPr="008E42D0">
              <w:rPr>
                <w:rFonts w:ascii="Times New Roman" w:hAnsi="Times New Roman"/>
                <w:bCs/>
                <w:iCs/>
                <w:noProof/>
                <w:sz w:val="22"/>
              </w:rPr>
              <w:t>Neobiteljska kućanstva</w:t>
            </w:r>
          </w:p>
        </w:tc>
      </w:tr>
      <w:tr w:rsidR="008E42D0" w:rsidRPr="00B12E16" w14:paraId="06681E21" w14:textId="0C562CBF" w:rsidTr="008E42D0">
        <w:trPr>
          <w:trHeight w:val="255"/>
          <w:jc w:val="center"/>
        </w:trPr>
        <w:tc>
          <w:tcPr>
            <w:tcW w:w="1250" w:type="pct"/>
            <w:noWrap/>
            <w:vAlign w:val="center"/>
          </w:tcPr>
          <w:p w14:paraId="7136B64A" w14:textId="038A8A6A" w:rsidR="008E42D0" w:rsidRPr="00B12E16" w:rsidRDefault="008E42D0" w:rsidP="00B12E16">
            <w:pPr>
              <w:spacing w:after="0" w:line="240" w:lineRule="auto"/>
              <w:jc w:val="center"/>
              <w:rPr>
                <w:rFonts w:cs="Times New Roman"/>
                <w:sz w:val="22"/>
                <w:lang w:eastAsia="hr-HR"/>
              </w:rPr>
            </w:pPr>
            <w:r>
              <w:rPr>
                <w:rFonts w:cs="Times New Roman"/>
                <w:sz w:val="22"/>
                <w:lang w:eastAsia="hr-HR"/>
              </w:rPr>
              <w:t>Gračac</w:t>
            </w:r>
          </w:p>
        </w:tc>
        <w:tc>
          <w:tcPr>
            <w:tcW w:w="1250" w:type="pct"/>
            <w:vAlign w:val="center"/>
          </w:tcPr>
          <w:p w14:paraId="18A17DE9" w14:textId="00F162DF" w:rsidR="008E42D0" w:rsidRPr="00B12E16" w:rsidRDefault="008E42D0" w:rsidP="008E42D0">
            <w:pPr>
              <w:spacing w:after="0" w:line="240" w:lineRule="auto"/>
              <w:jc w:val="center"/>
              <w:rPr>
                <w:rFonts w:cs="Times New Roman"/>
                <w:sz w:val="22"/>
                <w:lang w:eastAsia="hr-HR"/>
              </w:rPr>
            </w:pPr>
            <w:r w:rsidRPr="008E42D0">
              <w:rPr>
                <w:rFonts w:cs="Times New Roman"/>
                <w:sz w:val="22"/>
                <w:lang w:eastAsia="hr-HR"/>
              </w:rPr>
              <w:t>1.348</w:t>
            </w:r>
          </w:p>
        </w:tc>
        <w:tc>
          <w:tcPr>
            <w:tcW w:w="1250" w:type="pct"/>
            <w:vAlign w:val="center"/>
          </w:tcPr>
          <w:p w14:paraId="7A1E86F0" w14:textId="401F325C" w:rsidR="008E42D0" w:rsidRPr="008E42D0" w:rsidRDefault="008E42D0" w:rsidP="008E42D0">
            <w:pPr>
              <w:spacing w:after="0" w:line="240" w:lineRule="auto"/>
              <w:jc w:val="center"/>
              <w:rPr>
                <w:rFonts w:ascii="Arial" w:hAnsi="Arial" w:cs="Arial"/>
                <w:color w:val="000000"/>
                <w:sz w:val="18"/>
                <w:szCs w:val="18"/>
              </w:rPr>
            </w:pPr>
            <w:r w:rsidRPr="008E42D0">
              <w:rPr>
                <w:rFonts w:cs="Times New Roman"/>
                <w:sz w:val="22"/>
                <w:lang w:eastAsia="hr-HR"/>
              </w:rPr>
              <w:t>806</w:t>
            </w:r>
          </w:p>
        </w:tc>
        <w:tc>
          <w:tcPr>
            <w:tcW w:w="1250" w:type="pct"/>
            <w:vAlign w:val="center"/>
          </w:tcPr>
          <w:p w14:paraId="60FF583A" w14:textId="453E7D33" w:rsidR="008E42D0" w:rsidRPr="00B12E16" w:rsidRDefault="008E42D0" w:rsidP="008E42D0">
            <w:pPr>
              <w:spacing w:after="0" w:line="240" w:lineRule="auto"/>
              <w:jc w:val="center"/>
              <w:rPr>
                <w:rFonts w:cs="Times New Roman"/>
                <w:sz w:val="22"/>
                <w:lang w:eastAsia="hr-HR"/>
              </w:rPr>
            </w:pPr>
            <w:r>
              <w:rPr>
                <w:rFonts w:cs="Times New Roman"/>
                <w:sz w:val="22"/>
                <w:lang w:eastAsia="hr-HR"/>
              </w:rPr>
              <w:t>542</w:t>
            </w:r>
          </w:p>
        </w:tc>
      </w:tr>
    </w:tbl>
    <w:p w14:paraId="63BD7736" w14:textId="68C5A3E1" w:rsidR="00AD098B" w:rsidRPr="008E42D0" w:rsidRDefault="00AD098B" w:rsidP="003518EA">
      <w:pPr>
        <w:autoSpaceDE w:val="0"/>
        <w:autoSpaceDN w:val="0"/>
        <w:adjustRightInd w:val="0"/>
        <w:spacing w:after="0" w:line="240" w:lineRule="auto"/>
        <w:jc w:val="center"/>
        <w:rPr>
          <w:rFonts w:eastAsia="Times New Roman" w:cs="Times New Roman"/>
          <w:i/>
          <w:sz w:val="22"/>
          <w:lang w:eastAsia="hr-HR"/>
        </w:rPr>
      </w:pPr>
      <w:r w:rsidRPr="008E42D0">
        <w:rPr>
          <w:rFonts w:eastAsia="Times New Roman" w:cs="Times New Roman"/>
          <w:i/>
          <w:sz w:val="22"/>
          <w:lang w:eastAsia="hr-HR"/>
        </w:rPr>
        <w:t>Izvor: Popis stanovništva 2021. godine</w:t>
      </w:r>
    </w:p>
    <w:p w14:paraId="686F025C" w14:textId="2E44BD64" w:rsidR="006E109E" w:rsidRDefault="006E109E" w:rsidP="00CB242F">
      <w:pPr>
        <w:pStyle w:val="Naslov3"/>
        <w:spacing w:after="240"/>
      </w:pPr>
      <w:bookmarkStart w:id="203" w:name="_Toc528141814"/>
      <w:bookmarkStart w:id="204" w:name="_Toc233879984"/>
      <w:r w:rsidRPr="00D7564A">
        <w:t>Broj, vrsta (namjena) i starost građevina</w:t>
      </w:r>
      <w:bookmarkEnd w:id="203"/>
      <w:bookmarkEnd w:id="204"/>
    </w:p>
    <w:p w14:paraId="7F6EA498" w14:textId="50C338D0" w:rsidR="00BE157A" w:rsidRPr="00BE157A" w:rsidRDefault="00BE157A" w:rsidP="00BE157A">
      <w:pPr>
        <w:ind w:firstLine="708"/>
      </w:pPr>
      <w:r w:rsidRPr="00BE157A">
        <w:t>Prema podacima Popisa stanovništva 2021., na području Općine Gračac evidentirano je ukupno 1.348 stambenih jedinica, pri čemu su sve stambene jedinice nastanjeni stanovi. U njima je živjelo 1.348 kućanstava s ukupno 3.136 članova, što upućuje na prosječnu veličinu kućanstva od 2,3</w:t>
      </w:r>
      <w:r>
        <w:t>3</w:t>
      </w:r>
      <w:r w:rsidRPr="00BE157A">
        <w:t xml:space="preserve"> člana. Ostale stambene jedinice i kolektivni stanovi nisu zabilježeni, što pokazuje da se stambeni fond općine u cijelosti sastoji od nastanjenih privatnih kućanstava.</w:t>
      </w:r>
    </w:p>
    <w:p w14:paraId="7E6924EC" w14:textId="18B9E759" w:rsidR="00D7564A" w:rsidRPr="00D7564A" w:rsidRDefault="00D7564A" w:rsidP="00D7564A">
      <w:pPr>
        <w:pStyle w:val="Opisslike"/>
        <w:keepNext/>
        <w:rPr>
          <w:b w:val="0"/>
          <w:bCs w:val="0"/>
        </w:rPr>
      </w:pPr>
      <w:r w:rsidRPr="00D7564A">
        <w:rPr>
          <w:b w:val="0"/>
          <w:bCs w:val="0"/>
        </w:rPr>
        <w:t xml:space="preserve">Tablica </w:t>
      </w:r>
      <w:r w:rsidRPr="00D7564A">
        <w:rPr>
          <w:b w:val="0"/>
          <w:bCs w:val="0"/>
        </w:rPr>
        <w:fldChar w:fldCharType="begin"/>
      </w:r>
      <w:r w:rsidRPr="00D7564A">
        <w:rPr>
          <w:b w:val="0"/>
          <w:bCs w:val="0"/>
        </w:rPr>
        <w:instrText xml:space="preserve"> SEQ Tablica \* ARABIC </w:instrText>
      </w:r>
      <w:r w:rsidRPr="00D7564A">
        <w:rPr>
          <w:b w:val="0"/>
          <w:bCs w:val="0"/>
        </w:rPr>
        <w:fldChar w:fldCharType="separate"/>
      </w:r>
      <w:r w:rsidR="005A19A7">
        <w:rPr>
          <w:b w:val="0"/>
          <w:bCs w:val="0"/>
        </w:rPr>
        <w:t>10</w:t>
      </w:r>
      <w:r w:rsidRPr="00D7564A">
        <w:rPr>
          <w:b w:val="0"/>
          <w:bCs w:val="0"/>
        </w:rPr>
        <w:fldChar w:fldCharType="end"/>
      </w:r>
      <w:r w:rsidRPr="00D7564A">
        <w:rPr>
          <w:b w:val="0"/>
          <w:bCs w:val="0"/>
        </w:rPr>
        <w:t>. Stambene jedinice prema broju kućanstava i članova kućanstava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6"/>
        <w:gridCol w:w="1228"/>
        <w:gridCol w:w="1240"/>
        <w:gridCol w:w="907"/>
        <w:gridCol w:w="1228"/>
        <w:gridCol w:w="1228"/>
        <w:gridCol w:w="907"/>
        <w:gridCol w:w="1228"/>
        <w:gridCol w:w="1228"/>
        <w:gridCol w:w="907"/>
        <w:gridCol w:w="1528"/>
        <w:gridCol w:w="1217"/>
      </w:tblGrid>
      <w:tr w:rsidR="00AD098B" w:rsidRPr="00B33091" w14:paraId="191491E4" w14:textId="77777777" w:rsidTr="00D81921">
        <w:trPr>
          <w:jc w:val="center"/>
        </w:trPr>
        <w:tc>
          <w:tcPr>
            <w:tcW w:w="1291" w:type="pct"/>
            <w:gridSpan w:val="3"/>
            <w:shd w:val="clear" w:color="auto" w:fill="C5E0B3" w:themeFill="accent6" w:themeFillTint="66"/>
            <w:vAlign w:val="center"/>
          </w:tcPr>
          <w:p w14:paraId="6F0D0CD3" w14:textId="0FCC7DDC" w:rsidR="00AD098B" w:rsidRPr="00B33091" w:rsidRDefault="00AD098B" w:rsidP="00203F69">
            <w:pPr>
              <w:spacing w:before="30" w:after="30"/>
              <w:jc w:val="center"/>
              <w:rPr>
                <w:rFonts w:cs="Times New Roman"/>
                <w:b/>
                <w:bCs/>
                <w:sz w:val="20"/>
              </w:rPr>
            </w:pPr>
            <w:bookmarkStart w:id="205" w:name="_Hlk508194662"/>
            <w:r w:rsidRPr="00B33091">
              <w:rPr>
                <w:rFonts w:cs="Times New Roman"/>
                <w:b/>
                <w:bCs/>
                <w:sz w:val="20"/>
              </w:rPr>
              <w:t>U</w:t>
            </w:r>
            <w:r w:rsidR="00D7564A" w:rsidRPr="00B33091">
              <w:rPr>
                <w:rFonts w:cs="Times New Roman"/>
                <w:b/>
                <w:bCs/>
                <w:sz w:val="20"/>
              </w:rPr>
              <w:t>kupno stambene jedinice</w:t>
            </w:r>
          </w:p>
        </w:tc>
        <w:tc>
          <w:tcPr>
            <w:tcW w:w="1202" w:type="pct"/>
            <w:gridSpan w:val="3"/>
            <w:shd w:val="clear" w:color="auto" w:fill="C5E0B3" w:themeFill="accent6" w:themeFillTint="66"/>
            <w:vAlign w:val="center"/>
          </w:tcPr>
          <w:p w14:paraId="62B1E86C" w14:textId="685BF727" w:rsidR="00AD098B" w:rsidRPr="00B33091" w:rsidRDefault="00D7564A" w:rsidP="00203F69">
            <w:pPr>
              <w:spacing w:before="30" w:after="30"/>
              <w:jc w:val="center"/>
              <w:rPr>
                <w:rFonts w:cs="Times New Roman"/>
                <w:b/>
                <w:bCs/>
                <w:sz w:val="20"/>
              </w:rPr>
            </w:pPr>
            <w:r w:rsidRPr="00B33091">
              <w:rPr>
                <w:rFonts w:cs="Times New Roman"/>
                <w:b/>
                <w:bCs/>
                <w:sz w:val="20"/>
              </w:rPr>
              <w:t>Nastanjeni stanovi</w:t>
            </w:r>
          </w:p>
        </w:tc>
        <w:tc>
          <w:tcPr>
            <w:tcW w:w="1202" w:type="pct"/>
            <w:gridSpan w:val="3"/>
            <w:shd w:val="clear" w:color="auto" w:fill="C5E0B3" w:themeFill="accent6" w:themeFillTint="66"/>
            <w:vAlign w:val="center"/>
          </w:tcPr>
          <w:p w14:paraId="5E2E551E" w14:textId="56802FA3" w:rsidR="00AD098B" w:rsidRPr="00B33091" w:rsidRDefault="00D7564A" w:rsidP="00203F69">
            <w:pPr>
              <w:spacing w:before="30" w:after="30"/>
              <w:jc w:val="center"/>
              <w:rPr>
                <w:rFonts w:cs="Times New Roman"/>
                <w:b/>
                <w:bCs/>
                <w:sz w:val="20"/>
              </w:rPr>
            </w:pPr>
            <w:r w:rsidRPr="00B33091">
              <w:rPr>
                <w:rFonts w:cs="Times New Roman"/>
                <w:b/>
                <w:bCs/>
                <w:sz w:val="20"/>
              </w:rPr>
              <w:t>Ostale stambene jedinice</w:t>
            </w:r>
          </w:p>
        </w:tc>
        <w:tc>
          <w:tcPr>
            <w:tcW w:w="1306" w:type="pct"/>
            <w:gridSpan w:val="3"/>
            <w:shd w:val="clear" w:color="auto" w:fill="C5E0B3" w:themeFill="accent6" w:themeFillTint="66"/>
            <w:vAlign w:val="center"/>
          </w:tcPr>
          <w:p w14:paraId="32845097" w14:textId="219AB8CF" w:rsidR="00AD098B" w:rsidRPr="00B33091" w:rsidRDefault="00D7564A" w:rsidP="00203F69">
            <w:pPr>
              <w:spacing w:before="30" w:after="30"/>
              <w:jc w:val="center"/>
              <w:rPr>
                <w:rFonts w:cs="Times New Roman"/>
                <w:b/>
                <w:bCs/>
                <w:sz w:val="20"/>
              </w:rPr>
            </w:pPr>
            <w:r w:rsidRPr="00B33091">
              <w:rPr>
                <w:rFonts w:cs="Times New Roman"/>
                <w:b/>
                <w:bCs/>
                <w:sz w:val="20"/>
              </w:rPr>
              <w:t>Kolektivni stanovi</w:t>
            </w:r>
          </w:p>
        </w:tc>
      </w:tr>
      <w:tr w:rsidR="00B33091" w:rsidRPr="00B33091" w14:paraId="724C93FF" w14:textId="77777777" w:rsidTr="00BE157A">
        <w:trPr>
          <w:cantSplit/>
          <w:trHeight w:val="1096"/>
          <w:jc w:val="center"/>
        </w:trPr>
        <w:tc>
          <w:tcPr>
            <w:tcW w:w="409" w:type="pct"/>
            <w:shd w:val="clear" w:color="auto" w:fill="E2EFD9" w:themeFill="accent6" w:themeFillTint="33"/>
            <w:vAlign w:val="center"/>
          </w:tcPr>
          <w:p w14:paraId="452D93EC" w14:textId="77777777" w:rsidR="00AD098B" w:rsidRPr="00B33091" w:rsidRDefault="00AD098B" w:rsidP="00203F69">
            <w:pPr>
              <w:spacing w:before="30" w:after="30"/>
              <w:jc w:val="center"/>
              <w:rPr>
                <w:rFonts w:cs="Times New Roman"/>
                <w:bCs/>
                <w:sz w:val="20"/>
              </w:rPr>
            </w:pPr>
            <w:r w:rsidRPr="00B33091">
              <w:rPr>
                <w:rFonts w:cs="Times New Roman"/>
                <w:bCs/>
                <w:sz w:val="20"/>
              </w:rPr>
              <w:t>Broj stambenih jedinica</w:t>
            </w:r>
          </w:p>
        </w:tc>
        <w:tc>
          <w:tcPr>
            <w:tcW w:w="439" w:type="pct"/>
            <w:shd w:val="clear" w:color="auto" w:fill="E2EFD9" w:themeFill="accent6" w:themeFillTint="33"/>
            <w:vAlign w:val="center"/>
          </w:tcPr>
          <w:p w14:paraId="00909224" w14:textId="77777777" w:rsidR="00AD098B" w:rsidRPr="00B33091" w:rsidRDefault="00AD098B" w:rsidP="00203F69">
            <w:pPr>
              <w:spacing w:before="30" w:after="30"/>
              <w:jc w:val="center"/>
              <w:rPr>
                <w:rFonts w:cs="Times New Roman"/>
                <w:bCs/>
                <w:sz w:val="20"/>
              </w:rPr>
            </w:pPr>
            <w:r w:rsidRPr="00B33091">
              <w:rPr>
                <w:rFonts w:cs="Times New Roman"/>
                <w:bCs/>
                <w:sz w:val="20"/>
              </w:rPr>
              <w:t>Broj kućanstava</w:t>
            </w:r>
          </w:p>
        </w:tc>
        <w:tc>
          <w:tcPr>
            <w:tcW w:w="442" w:type="pct"/>
            <w:shd w:val="clear" w:color="auto" w:fill="E2EFD9" w:themeFill="accent6" w:themeFillTint="33"/>
            <w:vAlign w:val="center"/>
          </w:tcPr>
          <w:p w14:paraId="4543148B" w14:textId="77777777" w:rsidR="00AD098B" w:rsidRPr="00B33091" w:rsidRDefault="00AD098B" w:rsidP="00203F69">
            <w:pPr>
              <w:spacing w:before="30" w:after="30"/>
              <w:jc w:val="center"/>
              <w:rPr>
                <w:rFonts w:cs="Times New Roman"/>
                <w:bCs/>
                <w:sz w:val="20"/>
              </w:rPr>
            </w:pPr>
            <w:r w:rsidRPr="00B33091">
              <w:rPr>
                <w:rFonts w:cs="Times New Roman"/>
                <w:bCs/>
                <w:sz w:val="20"/>
              </w:rPr>
              <w:t>Broj članova kućanstava</w:t>
            </w:r>
          </w:p>
        </w:tc>
        <w:tc>
          <w:tcPr>
            <w:tcW w:w="324" w:type="pct"/>
            <w:shd w:val="clear" w:color="auto" w:fill="E2EFD9" w:themeFill="accent6" w:themeFillTint="33"/>
            <w:vAlign w:val="center"/>
          </w:tcPr>
          <w:p w14:paraId="3977EB72" w14:textId="77777777" w:rsidR="00AD098B" w:rsidRPr="00B33091" w:rsidRDefault="00AD098B" w:rsidP="00203F69">
            <w:pPr>
              <w:spacing w:before="30" w:after="30"/>
              <w:jc w:val="center"/>
              <w:rPr>
                <w:rFonts w:cs="Times New Roman"/>
                <w:bCs/>
                <w:sz w:val="20"/>
              </w:rPr>
            </w:pPr>
            <w:r w:rsidRPr="00B33091">
              <w:rPr>
                <w:rFonts w:cs="Times New Roman"/>
                <w:bCs/>
                <w:sz w:val="20"/>
              </w:rPr>
              <w:t>Ukupan broj</w:t>
            </w:r>
          </w:p>
        </w:tc>
        <w:tc>
          <w:tcPr>
            <w:tcW w:w="439" w:type="pct"/>
            <w:shd w:val="clear" w:color="auto" w:fill="E2EFD9" w:themeFill="accent6" w:themeFillTint="33"/>
            <w:vAlign w:val="center"/>
          </w:tcPr>
          <w:p w14:paraId="48903647" w14:textId="77777777" w:rsidR="00AD098B" w:rsidRPr="00B33091" w:rsidRDefault="00AD098B" w:rsidP="00203F69">
            <w:pPr>
              <w:spacing w:before="30" w:after="30"/>
              <w:jc w:val="center"/>
              <w:rPr>
                <w:rFonts w:cs="Times New Roman"/>
                <w:bCs/>
                <w:sz w:val="20"/>
              </w:rPr>
            </w:pPr>
            <w:r w:rsidRPr="00B33091">
              <w:rPr>
                <w:rFonts w:cs="Times New Roman"/>
                <w:bCs/>
                <w:sz w:val="20"/>
              </w:rPr>
              <w:t>Broj kućanstava</w:t>
            </w:r>
          </w:p>
        </w:tc>
        <w:tc>
          <w:tcPr>
            <w:tcW w:w="439" w:type="pct"/>
            <w:shd w:val="clear" w:color="auto" w:fill="E2EFD9" w:themeFill="accent6" w:themeFillTint="33"/>
            <w:vAlign w:val="center"/>
          </w:tcPr>
          <w:p w14:paraId="5F7F0EAB" w14:textId="77777777" w:rsidR="00AD098B" w:rsidRPr="00B33091" w:rsidRDefault="00AD098B" w:rsidP="00203F69">
            <w:pPr>
              <w:spacing w:before="30" w:after="30"/>
              <w:jc w:val="center"/>
              <w:rPr>
                <w:rFonts w:cs="Times New Roman"/>
                <w:bCs/>
                <w:sz w:val="20"/>
              </w:rPr>
            </w:pPr>
            <w:r w:rsidRPr="00B33091">
              <w:rPr>
                <w:rFonts w:cs="Times New Roman"/>
                <w:bCs/>
                <w:sz w:val="20"/>
              </w:rPr>
              <w:t>Broj članova kućanstava</w:t>
            </w:r>
          </w:p>
        </w:tc>
        <w:tc>
          <w:tcPr>
            <w:tcW w:w="324" w:type="pct"/>
            <w:shd w:val="clear" w:color="auto" w:fill="E2EFD9" w:themeFill="accent6" w:themeFillTint="33"/>
            <w:vAlign w:val="center"/>
          </w:tcPr>
          <w:p w14:paraId="28629DE6" w14:textId="77777777" w:rsidR="00AD098B" w:rsidRPr="00B33091" w:rsidRDefault="00AD098B" w:rsidP="00203F69">
            <w:pPr>
              <w:spacing w:before="30" w:after="30"/>
              <w:jc w:val="center"/>
              <w:rPr>
                <w:rFonts w:cs="Times New Roman"/>
                <w:bCs/>
                <w:sz w:val="20"/>
              </w:rPr>
            </w:pPr>
            <w:r w:rsidRPr="00B33091">
              <w:rPr>
                <w:rFonts w:cs="Times New Roman"/>
                <w:bCs/>
                <w:sz w:val="20"/>
              </w:rPr>
              <w:t>Ukupan broj</w:t>
            </w:r>
          </w:p>
        </w:tc>
        <w:tc>
          <w:tcPr>
            <w:tcW w:w="439" w:type="pct"/>
            <w:shd w:val="clear" w:color="auto" w:fill="E2EFD9" w:themeFill="accent6" w:themeFillTint="33"/>
            <w:vAlign w:val="center"/>
          </w:tcPr>
          <w:p w14:paraId="6A5049FB" w14:textId="77777777" w:rsidR="00AD098B" w:rsidRPr="00B33091" w:rsidRDefault="00AD098B" w:rsidP="00203F69">
            <w:pPr>
              <w:spacing w:before="30" w:after="30"/>
              <w:jc w:val="center"/>
              <w:rPr>
                <w:rFonts w:cs="Times New Roman"/>
                <w:bCs/>
                <w:sz w:val="20"/>
              </w:rPr>
            </w:pPr>
            <w:r w:rsidRPr="00B33091">
              <w:rPr>
                <w:rFonts w:cs="Times New Roman"/>
                <w:bCs/>
                <w:sz w:val="20"/>
              </w:rPr>
              <w:t>Broj kućanstava</w:t>
            </w:r>
          </w:p>
        </w:tc>
        <w:tc>
          <w:tcPr>
            <w:tcW w:w="439" w:type="pct"/>
            <w:shd w:val="clear" w:color="auto" w:fill="E2EFD9" w:themeFill="accent6" w:themeFillTint="33"/>
            <w:vAlign w:val="center"/>
          </w:tcPr>
          <w:p w14:paraId="253322B0" w14:textId="77777777" w:rsidR="00AD098B" w:rsidRPr="00B33091" w:rsidRDefault="00AD098B" w:rsidP="00203F69">
            <w:pPr>
              <w:spacing w:before="30" w:after="30"/>
              <w:jc w:val="center"/>
              <w:rPr>
                <w:rFonts w:cs="Times New Roman"/>
                <w:bCs/>
                <w:sz w:val="20"/>
              </w:rPr>
            </w:pPr>
            <w:r w:rsidRPr="00B33091">
              <w:rPr>
                <w:rFonts w:cs="Times New Roman"/>
                <w:bCs/>
                <w:sz w:val="20"/>
              </w:rPr>
              <w:t>Broj članova kućanstava</w:t>
            </w:r>
          </w:p>
        </w:tc>
        <w:tc>
          <w:tcPr>
            <w:tcW w:w="324" w:type="pct"/>
            <w:shd w:val="clear" w:color="auto" w:fill="E2EFD9" w:themeFill="accent6" w:themeFillTint="33"/>
            <w:vAlign w:val="center"/>
          </w:tcPr>
          <w:p w14:paraId="35C6811F" w14:textId="77777777" w:rsidR="00AD098B" w:rsidRPr="00B33091" w:rsidRDefault="00AD098B" w:rsidP="00203F69">
            <w:pPr>
              <w:spacing w:before="30" w:after="30"/>
              <w:jc w:val="center"/>
              <w:rPr>
                <w:rFonts w:cs="Times New Roman"/>
                <w:bCs/>
                <w:sz w:val="20"/>
              </w:rPr>
            </w:pPr>
            <w:r w:rsidRPr="00B33091">
              <w:rPr>
                <w:rFonts w:cs="Times New Roman"/>
                <w:bCs/>
                <w:sz w:val="20"/>
              </w:rPr>
              <w:t>Ukupan broj</w:t>
            </w:r>
          </w:p>
        </w:tc>
        <w:tc>
          <w:tcPr>
            <w:tcW w:w="546" w:type="pct"/>
            <w:shd w:val="clear" w:color="auto" w:fill="E2EFD9" w:themeFill="accent6" w:themeFillTint="33"/>
            <w:vAlign w:val="center"/>
          </w:tcPr>
          <w:p w14:paraId="1B544B2B" w14:textId="77777777" w:rsidR="00AD098B" w:rsidRPr="00B33091" w:rsidRDefault="00AD098B" w:rsidP="00203F69">
            <w:pPr>
              <w:spacing w:before="30" w:after="30"/>
              <w:jc w:val="center"/>
              <w:rPr>
                <w:rFonts w:cs="Times New Roman"/>
                <w:bCs/>
                <w:sz w:val="20"/>
              </w:rPr>
            </w:pPr>
            <w:r w:rsidRPr="00B33091">
              <w:rPr>
                <w:rFonts w:cs="Times New Roman"/>
                <w:bCs/>
                <w:sz w:val="20"/>
              </w:rPr>
              <w:t>Broj institucionalnih</w:t>
            </w:r>
            <w:r w:rsidRPr="00B33091">
              <w:rPr>
                <w:rFonts w:cs="Times New Roman"/>
                <w:bCs/>
                <w:sz w:val="20"/>
              </w:rPr>
              <w:br/>
              <w:t>i privatnih kućanstava</w:t>
            </w:r>
          </w:p>
        </w:tc>
        <w:tc>
          <w:tcPr>
            <w:tcW w:w="436" w:type="pct"/>
            <w:shd w:val="clear" w:color="auto" w:fill="E2EFD9" w:themeFill="accent6" w:themeFillTint="33"/>
            <w:vAlign w:val="center"/>
          </w:tcPr>
          <w:p w14:paraId="0BD48059" w14:textId="77777777" w:rsidR="00AD098B" w:rsidRPr="00B33091" w:rsidRDefault="00AD098B" w:rsidP="00203F69">
            <w:pPr>
              <w:spacing w:before="30" w:after="30"/>
              <w:jc w:val="center"/>
              <w:rPr>
                <w:rFonts w:cs="Times New Roman"/>
                <w:bCs/>
                <w:sz w:val="20"/>
              </w:rPr>
            </w:pPr>
            <w:r w:rsidRPr="00B33091">
              <w:rPr>
                <w:rFonts w:cs="Times New Roman"/>
                <w:bCs/>
                <w:sz w:val="20"/>
              </w:rPr>
              <w:t>Broj članova kućanstava</w:t>
            </w:r>
          </w:p>
        </w:tc>
      </w:tr>
      <w:tr w:rsidR="00BE157A" w:rsidRPr="00B33091" w14:paraId="26FFE958" w14:textId="77777777" w:rsidTr="00BE157A">
        <w:trPr>
          <w:trHeight w:val="539"/>
          <w:jc w:val="center"/>
        </w:trPr>
        <w:tc>
          <w:tcPr>
            <w:tcW w:w="409" w:type="pct"/>
            <w:shd w:val="clear" w:color="auto" w:fill="FFFFFF" w:themeFill="background1"/>
            <w:vAlign w:val="center"/>
          </w:tcPr>
          <w:p w14:paraId="7ED68A47" w14:textId="3730F1D9" w:rsidR="00BE157A" w:rsidRPr="00B33091" w:rsidRDefault="00BE157A" w:rsidP="00BE157A">
            <w:pPr>
              <w:spacing w:after="0" w:line="240" w:lineRule="auto"/>
              <w:jc w:val="center"/>
              <w:rPr>
                <w:rFonts w:cs="Times New Roman"/>
                <w:color w:val="000000"/>
                <w:sz w:val="20"/>
              </w:rPr>
            </w:pPr>
            <w:r w:rsidRPr="00D7564A">
              <w:rPr>
                <w:rFonts w:cs="Times New Roman"/>
                <w:color w:val="000000"/>
                <w:sz w:val="20"/>
              </w:rPr>
              <w:t>1.348</w:t>
            </w:r>
          </w:p>
        </w:tc>
        <w:tc>
          <w:tcPr>
            <w:tcW w:w="439" w:type="pct"/>
            <w:shd w:val="clear" w:color="auto" w:fill="FFFFFF" w:themeFill="background1"/>
            <w:vAlign w:val="bottom"/>
          </w:tcPr>
          <w:p w14:paraId="0783D4AF" w14:textId="6BBAD7E3" w:rsidR="00BE157A" w:rsidRPr="00B33091" w:rsidRDefault="00BE157A" w:rsidP="00BE157A">
            <w:pPr>
              <w:spacing w:line="240" w:lineRule="auto"/>
              <w:jc w:val="center"/>
              <w:rPr>
                <w:rFonts w:cs="Times New Roman"/>
                <w:color w:val="000000"/>
                <w:sz w:val="20"/>
              </w:rPr>
            </w:pPr>
            <w:r w:rsidRPr="00D7564A">
              <w:rPr>
                <w:rFonts w:cs="Times New Roman"/>
                <w:color w:val="000000"/>
                <w:sz w:val="20"/>
              </w:rPr>
              <w:t>1.348</w:t>
            </w:r>
          </w:p>
        </w:tc>
        <w:tc>
          <w:tcPr>
            <w:tcW w:w="442" w:type="pct"/>
            <w:shd w:val="clear" w:color="auto" w:fill="FFFFFF" w:themeFill="background1"/>
            <w:vAlign w:val="center"/>
          </w:tcPr>
          <w:p w14:paraId="67830009" w14:textId="1900E231"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3.136</w:t>
            </w:r>
          </w:p>
        </w:tc>
        <w:tc>
          <w:tcPr>
            <w:tcW w:w="324" w:type="pct"/>
            <w:shd w:val="clear" w:color="auto" w:fill="FFFFFF" w:themeFill="background1"/>
            <w:vAlign w:val="center"/>
          </w:tcPr>
          <w:p w14:paraId="27A53788" w14:textId="51F229EC"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1.348</w:t>
            </w:r>
          </w:p>
        </w:tc>
        <w:tc>
          <w:tcPr>
            <w:tcW w:w="439" w:type="pct"/>
            <w:shd w:val="clear" w:color="auto" w:fill="FFFFFF" w:themeFill="background1"/>
            <w:vAlign w:val="center"/>
          </w:tcPr>
          <w:p w14:paraId="08502338" w14:textId="523F1E72"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1.348</w:t>
            </w:r>
          </w:p>
        </w:tc>
        <w:tc>
          <w:tcPr>
            <w:tcW w:w="439" w:type="pct"/>
            <w:shd w:val="clear" w:color="auto" w:fill="FFFFFF" w:themeFill="background1"/>
            <w:vAlign w:val="center"/>
          </w:tcPr>
          <w:p w14:paraId="0563C169" w14:textId="24DBB1AE"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3.136</w:t>
            </w:r>
          </w:p>
        </w:tc>
        <w:tc>
          <w:tcPr>
            <w:tcW w:w="324" w:type="pct"/>
            <w:shd w:val="clear" w:color="auto" w:fill="FFFFFF" w:themeFill="background1"/>
            <w:vAlign w:val="center"/>
          </w:tcPr>
          <w:p w14:paraId="5EFF971C" w14:textId="1B3C3748"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c>
          <w:tcPr>
            <w:tcW w:w="439" w:type="pct"/>
            <w:shd w:val="clear" w:color="auto" w:fill="FFFFFF" w:themeFill="background1"/>
            <w:vAlign w:val="center"/>
          </w:tcPr>
          <w:p w14:paraId="0E54EF55" w14:textId="70217B2D"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c>
          <w:tcPr>
            <w:tcW w:w="439" w:type="pct"/>
            <w:shd w:val="clear" w:color="auto" w:fill="FFFFFF" w:themeFill="background1"/>
            <w:vAlign w:val="center"/>
          </w:tcPr>
          <w:p w14:paraId="6B6E4167" w14:textId="4F7F6C20"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c>
          <w:tcPr>
            <w:tcW w:w="324" w:type="pct"/>
            <w:shd w:val="clear" w:color="auto" w:fill="FFFFFF" w:themeFill="background1"/>
            <w:vAlign w:val="center"/>
          </w:tcPr>
          <w:p w14:paraId="7FD00F17" w14:textId="6663EE5A"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c>
          <w:tcPr>
            <w:tcW w:w="546" w:type="pct"/>
            <w:shd w:val="clear" w:color="auto" w:fill="FFFFFF" w:themeFill="background1"/>
            <w:vAlign w:val="center"/>
          </w:tcPr>
          <w:p w14:paraId="6BDFDD2A" w14:textId="22BBCDA9"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c>
          <w:tcPr>
            <w:tcW w:w="436" w:type="pct"/>
            <w:shd w:val="clear" w:color="auto" w:fill="FFFFFF" w:themeFill="background1"/>
            <w:vAlign w:val="center"/>
          </w:tcPr>
          <w:p w14:paraId="06347F2F" w14:textId="19CD9381" w:rsidR="00BE157A" w:rsidRPr="00B33091" w:rsidRDefault="00BE157A" w:rsidP="00BE157A">
            <w:pPr>
              <w:spacing w:after="0" w:line="240" w:lineRule="auto"/>
              <w:jc w:val="center"/>
              <w:rPr>
                <w:rFonts w:cs="Times New Roman"/>
                <w:color w:val="000000"/>
                <w:sz w:val="20"/>
              </w:rPr>
            </w:pPr>
            <w:r w:rsidRPr="00BE157A">
              <w:rPr>
                <w:rFonts w:cs="Times New Roman"/>
                <w:color w:val="000000"/>
                <w:sz w:val="20"/>
              </w:rPr>
              <w:t>-</w:t>
            </w:r>
          </w:p>
        </w:tc>
      </w:tr>
    </w:tbl>
    <w:bookmarkEnd w:id="205"/>
    <w:p w14:paraId="767501DC" w14:textId="36FC9A24" w:rsidR="00BE157A" w:rsidRDefault="00BE157A" w:rsidP="00BE157A">
      <w:pPr>
        <w:autoSpaceDE w:val="0"/>
        <w:autoSpaceDN w:val="0"/>
        <w:adjustRightInd w:val="0"/>
        <w:spacing w:line="240" w:lineRule="auto"/>
        <w:jc w:val="center"/>
        <w:rPr>
          <w:rFonts w:eastAsia="Times New Roman" w:cs="Times New Roman"/>
          <w:i/>
          <w:sz w:val="22"/>
          <w:lang w:eastAsia="hr-HR"/>
        </w:rPr>
      </w:pPr>
      <w:r w:rsidRPr="008E42D0">
        <w:rPr>
          <w:rFonts w:eastAsia="Times New Roman" w:cs="Times New Roman"/>
          <w:i/>
          <w:sz w:val="22"/>
          <w:lang w:eastAsia="hr-HR"/>
        </w:rPr>
        <w:t>Izvor: Popis stanovništva 2021. godine</w:t>
      </w:r>
    </w:p>
    <w:p w14:paraId="5BD4AB46" w14:textId="42C30D91" w:rsidR="006E109E" w:rsidRPr="00BE157A" w:rsidRDefault="00BE157A" w:rsidP="00BE157A">
      <w:pPr>
        <w:spacing w:after="160" w:line="259" w:lineRule="auto"/>
        <w:jc w:val="left"/>
        <w:rPr>
          <w:rFonts w:eastAsia="Times New Roman" w:cs="Times New Roman"/>
          <w:i/>
          <w:sz w:val="22"/>
          <w:lang w:eastAsia="hr-HR"/>
        </w:rPr>
      </w:pPr>
      <w:r>
        <w:rPr>
          <w:rFonts w:eastAsia="Times New Roman" w:cs="Times New Roman"/>
          <w:i/>
          <w:sz w:val="22"/>
          <w:lang w:eastAsia="hr-HR"/>
        </w:rPr>
        <w:br w:type="page"/>
      </w:r>
    </w:p>
    <w:p w14:paraId="432886FD" w14:textId="516802F1" w:rsidR="00BE157A" w:rsidRPr="00BE157A" w:rsidRDefault="00BE157A" w:rsidP="00BE157A">
      <w:pPr>
        <w:pStyle w:val="Opisslike"/>
        <w:keepNext/>
        <w:rPr>
          <w:b w:val="0"/>
          <w:bCs w:val="0"/>
        </w:rPr>
      </w:pPr>
      <w:r w:rsidRPr="00BE157A">
        <w:rPr>
          <w:b w:val="0"/>
          <w:bCs w:val="0"/>
        </w:rPr>
        <w:lastRenderedPageBreak/>
        <w:t xml:space="preserve">Tablica </w:t>
      </w:r>
      <w:r w:rsidRPr="00BE157A">
        <w:rPr>
          <w:b w:val="0"/>
          <w:bCs w:val="0"/>
        </w:rPr>
        <w:fldChar w:fldCharType="begin"/>
      </w:r>
      <w:r w:rsidRPr="00BE157A">
        <w:rPr>
          <w:b w:val="0"/>
          <w:bCs w:val="0"/>
        </w:rPr>
        <w:instrText xml:space="preserve"> SEQ Tablica \* ARABIC </w:instrText>
      </w:r>
      <w:r w:rsidRPr="00BE157A">
        <w:rPr>
          <w:b w:val="0"/>
          <w:bCs w:val="0"/>
        </w:rPr>
        <w:fldChar w:fldCharType="separate"/>
      </w:r>
      <w:r w:rsidR="005A19A7">
        <w:rPr>
          <w:b w:val="0"/>
          <w:bCs w:val="0"/>
        </w:rPr>
        <w:t>11</w:t>
      </w:r>
      <w:r w:rsidRPr="00BE157A">
        <w:rPr>
          <w:b w:val="0"/>
          <w:bCs w:val="0"/>
        </w:rPr>
        <w:fldChar w:fldCharType="end"/>
      </w:r>
      <w:r w:rsidRPr="00BE157A">
        <w:rPr>
          <w:b w:val="0"/>
          <w:bCs w:val="0"/>
        </w:rPr>
        <w:t xml:space="preserve">. Pregled stambenog fonda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
        <w:gridCol w:w="932"/>
        <w:gridCol w:w="1394"/>
        <w:gridCol w:w="1394"/>
        <w:gridCol w:w="1396"/>
        <w:gridCol w:w="2230"/>
        <w:gridCol w:w="2233"/>
        <w:gridCol w:w="3842"/>
      </w:tblGrid>
      <w:tr w:rsidR="00BE157A" w:rsidRPr="00827787" w14:paraId="43E40DA0" w14:textId="77777777" w:rsidTr="00D81921">
        <w:trPr>
          <w:trHeight w:val="255"/>
          <w:jc w:val="center"/>
        </w:trPr>
        <w:tc>
          <w:tcPr>
            <w:tcW w:w="537" w:type="pct"/>
            <w:gridSpan w:val="2"/>
            <w:vMerge w:val="restart"/>
            <w:shd w:val="clear" w:color="auto" w:fill="C5E0B3" w:themeFill="accent6" w:themeFillTint="66"/>
            <w:vAlign w:val="center"/>
          </w:tcPr>
          <w:p w14:paraId="08BB8DBA" w14:textId="13C29E1C" w:rsidR="00BE157A" w:rsidRPr="000C75F5" w:rsidRDefault="00BE157A" w:rsidP="000C75F5">
            <w:pPr>
              <w:spacing w:after="0" w:line="240" w:lineRule="auto"/>
              <w:jc w:val="center"/>
              <w:rPr>
                <w:rFonts w:eastAsia="Times New Roman" w:cs="Times New Roman"/>
                <w:b/>
                <w:bCs/>
                <w:sz w:val="22"/>
              </w:rPr>
            </w:pPr>
            <w:bookmarkStart w:id="206" w:name="_Hlk508195362"/>
            <w:r w:rsidRPr="000C75F5">
              <w:rPr>
                <w:rFonts w:eastAsia="Times New Roman" w:cs="Times New Roman"/>
                <w:b/>
                <w:bCs/>
                <w:sz w:val="22"/>
              </w:rPr>
              <w:t>Ukupno</w:t>
            </w:r>
          </w:p>
        </w:tc>
        <w:tc>
          <w:tcPr>
            <w:tcW w:w="1495" w:type="pct"/>
            <w:gridSpan w:val="3"/>
            <w:shd w:val="clear" w:color="auto" w:fill="C5E0B3" w:themeFill="accent6" w:themeFillTint="66"/>
            <w:vAlign w:val="center"/>
          </w:tcPr>
          <w:p w14:paraId="1E38BE43" w14:textId="054821AA" w:rsidR="00BE157A" w:rsidRPr="000C75F5" w:rsidRDefault="00BE157A" w:rsidP="000C75F5">
            <w:pPr>
              <w:spacing w:after="0" w:line="240" w:lineRule="auto"/>
              <w:jc w:val="center"/>
              <w:rPr>
                <w:rFonts w:eastAsia="Times New Roman" w:cs="Times New Roman"/>
                <w:b/>
                <w:bCs/>
                <w:sz w:val="22"/>
              </w:rPr>
            </w:pPr>
            <w:r w:rsidRPr="000C75F5">
              <w:rPr>
                <w:rFonts w:eastAsia="Times New Roman" w:cs="Times New Roman"/>
                <w:b/>
                <w:bCs/>
                <w:sz w:val="22"/>
              </w:rPr>
              <w:t>Stanovi za stalno stanovanje</w:t>
            </w:r>
          </w:p>
        </w:tc>
        <w:tc>
          <w:tcPr>
            <w:tcW w:w="1595" w:type="pct"/>
            <w:gridSpan w:val="2"/>
            <w:shd w:val="clear" w:color="auto" w:fill="C5E0B3" w:themeFill="accent6" w:themeFillTint="66"/>
            <w:vAlign w:val="center"/>
          </w:tcPr>
          <w:p w14:paraId="01E7D1D5" w14:textId="26BDFBB0" w:rsidR="00BE157A" w:rsidRPr="000C75F5" w:rsidRDefault="00BE157A" w:rsidP="000C75F5">
            <w:pPr>
              <w:spacing w:after="0" w:line="240" w:lineRule="auto"/>
              <w:jc w:val="center"/>
              <w:rPr>
                <w:rFonts w:eastAsia="Times New Roman" w:cs="Times New Roman"/>
                <w:b/>
                <w:bCs/>
                <w:sz w:val="22"/>
              </w:rPr>
            </w:pPr>
            <w:r w:rsidRPr="000C75F5">
              <w:rPr>
                <w:rFonts w:eastAsia="Times New Roman" w:cs="Times New Roman"/>
                <w:b/>
                <w:bCs/>
                <w:sz w:val="22"/>
              </w:rPr>
              <w:t>Stanovi koji se koriste povremeno</w:t>
            </w:r>
          </w:p>
        </w:tc>
        <w:tc>
          <w:tcPr>
            <w:tcW w:w="1373" w:type="pct"/>
            <w:vMerge w:val="restart"/>
            <w:shd w:val="clear" w:color="auto" w:fill="C5E0B3" w:themeFill="accent6" w:themeFillTint="66"/>
            <w:vAlign w:val="center"/>
          </w:tcPr>
          <w:p w14:paraId="2BBCF288" w14:textId="41C7218C" w:rsidR="00BE157A" w:rsidRPr="000C75F5" w:rsidRDefault="00BE157A" w:rsidP="000C75F5">
            <w:pPr>
              <w:spacing w:after="0" w:line="240" w:lineRule="auto"/>
              <w:jc w:val="center"/>
              <w:rPr>
                <w:rFonts w:eastAsia="Times New Roman" w:cs="Times New Roman"/>
                <w:b/>
                <w:bCs/>
                <w:sz w:val="22"/>
              </w:rPr>
            </w:pPr>
            <w:r w:rsidRPr="000C75F5">
              <w:rPr>
                <w:rFonts w:eastAsia="Times New Roman" w:cs="Times New Roman"/>
                <w:b/>
                <w:bCs/>
                <w:sz w:val="22"/>
              </w:rPr>
              <w:t>Stanovi u kojima</w:t>
            </w:r>
            <w:r w:rsidR="00FE2413" w:rsidRPr="000C75F5">
              <w:rPr>
                <w:rFonts w:eastAsia="Times New Roman" w:cs="Times New Roman"/>
                <w:b/>
                <w:bCs/>
                <w:sz w:val="22"/>
              </w:rPr>
              <w:t xml:space="preserve"> s</w:t>
            </w:r>
            <w:r w:rsidRPr="000C75F5">
              <w:rPr>
                <w:rFonts w:eastAsia="Times New Roman" w:cs="Times New Roman"/>
                <w:b/>
                <w:bCs/>
                <w:sz w:val="22"/>
              </w:rPr>
              <w:t>e samo obavljala</w:t>
            </w:r>
          </w:p>
          <w:p w14:paraId="0AB1039B" w14:textId="411BAEAB" w:rsidR="00BE157A" w:rsidRPr="000C75F5" w:rsidRDefault="00FE2413" w:rsidP="000C75F5">
            <w:pPr>
              <w:spacing w:after="0" w:line="240" w:lineRule="auto"/>
              <w:jc w:val="center"/>
              <w:rPr>
                <w:rFonts w:eastAsia="Times New Roman" w:cs="Times New Roman"/>
                <w:b/>
                <w:bCs/>
                <w:sz w:val="22"/>
              </w:rPr>
            </w:pPr>
            <w:r w:rsidRPr="000C75F5">
              <w:rPr>
                <w:rFonts w:eastAsia="Times New Roman" w:cs="Times New Roman"/>
                <w:b/>
                <w:bCs/>
                <w:sz w:val="22"/>
              </w:rPr>
              <w:t>d</w:t>
            </w:r>
            <w:r w:rsidR="00BE157A" w:rsidRPr="000C75F5">
              <w:rPr>
                <w:rFonts w:eastAsia="Times New Roman" w:cs="Times New Roman"/>
                <w:b/>
                <w:bCs/>
                <w:sz w:val="22"/>
              </w:rPr>
              <w:t>jelatnost</w:t>
            </w:r>
          </w:p>
        </w:tc>
      </w:tr>
      <w:tr w:rsidR="00BE157A" w:rsidRPr="00827787" w14:paraId="283FE523" w14:textId="77777777" w:rsidTr="009555B7">
        <w:trPr>
          <w:trHeight w:val="255"/>
          <w:jc w:val="center"/>
        </w:trPr>
        <w:tc>
          <w:tcPr>
            <w:tcW w:w="537" w:type="pct"/>
            <w:gridSpan w:val="2"/>
            <w:vMerge/>
            <w:shd w:val="clear" w:color="auto" w:fill="BDD6EE" w:themeFill="accent5" w:themeFillTint="66"/>
            <w:vAlign w:val="center"/>
          </w:tcPr>
          <w:p w14:paraId="1EEB956F" w14:textId="77777777" w:rsidR="00BE157A" w:rsidRPr="000C75F5" w:rsidRDefault="00BE157A" w:rsidP="000C75F5">
            <w:pPr>
              <w:spacing w:after="0" w:line="240" w:lineRule="auto"/>
              <w:jc w:val="center"/>
              <w:rPr>
                <w:rFonts w:eastAsia="Times New Roman" w:cs="Times New Roman"/>
                <w:bCs/>
                <w:sz w:val="22"/>
              </w:rPr>
            </w:pPr>
          </w:p>
        </w:tc>
        <w:tc>
          <w:tcPr>
            <w:tcW w:w="498" w:type="pct"/>
            <w:shd w:val="clear" w:color="auto" w:fill="E2EFD9" w:themeFill="accent6" w:themeFillTint="33"/>
            <w:vAlign w:val="center"/>
          </w:tcPr>
          <w:p w14:paraId="4ED082CA" w14:textId="72EA4182" w:rsidR="00BE157A" w:rsidRPr="000C75F5" w:rsidRDefault="00FE2413" w:rsidP="000C75F5">
            <w:pPr>
              <w:spacing w:after="0" w:line="240" w:lineRule="auto"/>
              <w:jc w:val="center"/>
              <w:rPr>
                <w:rFonts w:eastAsia="Times New Roman" w:cs="Times New Roman"/>
                <w:bCs/>
                <w:sz w:val="22"/>
              </w:rPr>
            </w:pPr>
            <w:r w:rsidRPr="000C75F5">
              <w:rPr>
                <w:rFonts w:eastAsia="Times New Roman" w:cs="Times New Roman"/>
                <w:bCs/>
                <w:sz w:val="22"/>
              </w:rPr>
              <w:t>Svega</w:t>
            </w:r>
          </w:p>
        </w:tc>
        <w:tc>
          <w:tcPr>
            <w:tcW w:w="498" w:type="pct"/>
            <w:shd w:val="clear" w:color="auto" w:fill="E2EFD9" w:themeFill="accent6" w:themeFillTint="33"/>
            <w:vAlign w:val="center"/>
          </w:tcPr>
          <w:p w14:paraId="30365374" w14:textId="77777777" w:rsidR="00BE157A" w:rsidRPr="000C75F5" w:rsidRDefault="00BE157A" w:rsidP="000C75F5">
            <w:pPr>
              <w:spacing w:after="0" w:line="240" w:lineRule="auto"/>
              <w:jc w:val="center"/>
              <w:rPr>
                <w:rFonts w:eastAsia="Times New Roman" w:cs="Times New Roman"/>
                <w:bCs/>
                <w:sz w:val="22"/>
              </w:rPr>
            </w:pPr>
            <w:r w:rsidRPr="000C75F5">
              <w:rPr>
                <w:rFonts w:eastAsia="Times New Roman" w:cs="Times New Roman"/>
                <w:bCs/>
                <w:sz w:val="22"/>
              </w:rPr>
              <w:t>Nastanjeni</w:t>
            </w:r>
          </w:p>
        </w:tc>
        <w:tc>
          <w:tcPr>
            <w:tcW w:w="499" w:type="pct"/>
            <w:shd w:val="clear" w:color="auto" w:fill="E2EFD9" w:themeFill="accent6" w:themeFillTint="33"/>
            <w:vAlign w:val="center"/>
          </w:tcPr>
          <w:p w14:paraId="53B8D60C" w14:textId="5ED43152" w:rsidR="00BE157A" w:rsidRPr="000C75F5" w:rsidRDefault="00BE157A" w:rsidP="000C75F5">
            <w:pPr>
              <w:spacing w:after="0" w:line="240" w:lineRule="auto"/>
              <w:jc w:val="center"/>
              <w:rPr>
                <w:rFonts w:eastAsia="Times New Roman" w:cs="Times New Roman"/>
                <w:bCs/>
                <w:sz w:val="22"/>
              </w:rPr>
            </w:pPr>
            <w:r w:rsidRPr="000C75F5">
              <w:rPr>
                <w:rFonts w:eastAsia="Times New Roman" w:cs="Times New Roman"/>
                <w:bCs/>
                <w:sz w:val="22"/>
              </w:rPr>
              <w:t>Nenastanjeni</w:t>
            </w:r>
            <w:r w:rsidR="00FE2413" w:rsidRPr="000C75F5">
              <w:rPr>
                <w:rFonts w:eastAsia="Times New Roman" w:cs="Times New Roman"/>
                <w:bCs/>
                <w:sz w:val="22"/>
              </w:rPr>
              <w:t xml:space="preserve"> (</w:t>
            </w:r>
            <w:proofErr w:type="spellStart"/>
            <w:r w:rsidR="00FE2413" w:rsidRPr="000C75F5">
              <w:rPr>
                <w:rFonts w:eastAsia="Times New Roman" w:cs="Times New Roman"/>
                <w:bCs/>
                <w:sz w:val="22"/>
              </w:rPr>
              <w:t>prazn</w:t>
            </w:r>
            <w:proofErr w:type="spellEnd"/>
            <w:r w:rsidR="00FE2413" w:rsidRPr="000C75F5">
              <w:rPr>
                <w:rFonts w:eastAsia="Times New Roman" w:cs="Times New Roman"/>
                <w:bCs/>
                <w:sz w:val="22"/>
              </w:rPr>
              <w:t>)</w:t>
            </w:r>
          </w:p>
        </w:tc>
        <w:tc>
          <w:tcPr>
            <w:tcW w:w="797" w:type="pct"/>
            <w:shd w:val="clear" w:color="auto" w:fill="E2EFD9" w:themeFill="accent6" w:themeFillTint="33"/>
            <w:vAlign w:val="center"/>
          </w:tcPr>
          <w:p w14:paraId="74F86219" w14:textId="4C044752" w:rsidR="00BE157A" w:rsidRPr="000C75F5" w:rsidRDefault="00BE157A" w:rsidP="000C75F5">
            <w:pPr>
              <w:spacing w:after="0" w:line="240" w:lineRule="auto"/>
              <w:jc w:val="center"/>
              <w:rPr>
                <w:rFonts w:eastAsia="Times New Roman" w:cs="Times New Roman"/>
                <w:bCs/>
                <w:sz w:val="22"/>
              </w:rPr>
            </w:pPr>
            <w:r w:rsidRPr="000C75F5">
              <w:rPr>
                <w:rFonts w:eastAsia="Times New Roman" w:cs="Times New Roman"/>
                <w:bCs/>
                <w:sz w:val="22"/>
              </w:rPr>
              <w:t>U vrijeme sezonskih radova u poljoprivredi</w:t>
            </w:r>
          </w:p>
        </w:tc>
        <w:tc>
          <w:tcPr>
            <w:tcW w:w="798" w:type="pct"/>
            <w:shd w:val="clear" w:color="auto" w:fill="E2EFD9" w:themeFill="accent6" w:themeFillTint="33"/>
            <w:vAlign w:val="center"/>
          </w:tcPr>
          <w:p w14:paraId="402E4B21" w14:textId="05A843DB" w:rsidR="00BE157A" w:rsidRPr="000C75F5" w:rsidRDefault="00BE157A" w:rsidP="000C75F5">
            <w:pPr>
              <w:spacing w:after="0" w:line="240" w:lineRule="auto"/>
              <w:jc w:val="center"/>
              <w:rPr>
                <w:rFonts w:eastAsia="Times New Roman" w:cs="Times New Roman"/>
                <w:bCs/>
                <w:sz w:val="22"/>
              </w:rPr>
            </w:pPr>
            <w:r w:rsidRPr="000C75F5">
              <w:rPr>
                <w:rFonts w:eastAsia="Times New Roman" w:cs="Times New Roman"/>
                <w:bCs/>
                <w:sz w:val="22"/>
              </w:rPr>
              <w:t>Za odmor</w:t>
            </w:r>
          </w:p>
        </w:tc>
        <w:tc>
          <w:tcPr>
            <w:tcW w:w="1373" w:type="pct"/>
            <w:vMerge/>
            <w:shd w:val="clear" w:color="auto" w:fill="BDD6EE" w:themeFill="accent5" w:themeFillTint="66"/>
            <w:vAlign w:val="center"/>
          </w:tcPr>
          <w:p w14:paraId="1A46C6A8" w14:textId="31F057F1" w:rsidR="00BE157A" w:rsidRPr="000C75F5" w:rsidRDefault="00BE157A" w:rsidP="000C75F5">
            <w:pPr>
              <w:spacing w:after="0" w:line="240" w:lineRule="auto"/>
              <w:jc w:val="center"/>
              <w:rPr>
                <w:rFonts w:eastAsia="Times New Roman" w:cs="Times New Roman"/>
                <w:bCs/>
                <w:sz w:val="22"/>
              </w:rPr>
            </w:pPr>
          </w:p>
        </w:tc>
      </w:tr>
      <w:tr w:rsidR="000C75F5" w:rsidRPr="00827787" w14:paraId="6E2B09D8" w14:textId="77777777" w:rsidTr="000C75F5">
        <w:trPr>
          <w:trHeight w:val="255"/>
          <w:jc w:val="center"/>
        </w:trPr>
        <w:tc>
          <w:tcPr>
            <w:tcW w:w="204" w:type="pct"/>
            <w:vAlign w:val="center"/>
          </w:tcPr>
          <w:p w14:paraId="36463BD8" w14:textId="77777777"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broj</w:t>
            </w:r>
          </w:p>
        </w:tc>
        <w:tc>
          <w:tcPr>
            <w:tcW w:w="333" w:type="pct"/>
            <w:vAlign w:val="center"/>
          </w:tcPr>
          <w:p w14:paraId="3F7295ED" w14:textId="0E064805"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3.362</w:t>
            </w:r>
          </w:p>
        </w:tc>
        <w:tc>
          <w:tcPr>
            <w:tcW w:w="498" w:type="pct"/>
            <w:vAlign w:val="center"/>
          </w:tcPr>
          <w:p w14:paraId="29EE7160" w14:textId="2205A1E3"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2.981</w:t>
            </w:r>
          </w:p>
        </w:tc>
        <w:tc>
          <w:tcPr>
            <w:tcW w:w="498" w:type="pct"/>
            <w:vAlign w:val="center"/>
          </w:tcPr>
          <w:p w14:paraId="3B804645" w14:textId="4D205289"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1.348</w:t>
            </w:r>
          </w:p>
        </w:tc>
        <w:tc>
          <w:tcPr>
            <w:tcW w:w="499" w:type="pct"/>
            <w:vAlign w:val="center"/>
          </w:tcPr>
          <w:p w14:paraId="05DC8197" w14:textId="6C0B4023"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1.633</w:t>
            </w:r>
          </w:p>
        </w:tc>
        <w:tc>
          <w:tcPr>
            <w:tcW w:w="797" w:type="pct"/>
            <w:vAlign w:val="center"/>
          </w:tcPr>
          <w:p w14:paraId="77643AD8" w14:textId="06A86DEA"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34</w:t>
            </w:r>
          </w:p>
        </w:tc>
        <w:tc>
          <w:tcPr>
            <w:tcW w:w="798" w:type="pct"/>
            <w:vAlign w:val="center"/>
          </w:tcPr>
          <w:p w14:paraId="5B326B20" w14:textId="068D4C67"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321</w:t>
            </w:r>
          </w:p>
        </w:tc>
        <w:tc>
          <w:tcPr>
            <w:tcW w:w="1373" w:type="pct"/>
            <w:vAlign w:val="center"/>
          </w:tcPr>
          <w:p w14:paraId="399A43E2" w14:textId="42B18F84"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26</w:t>
            </w:r>
          </w:p>
        </w:tc>
      </w:tr>
      <w:tr w:rsidR="000C75F5" w:rsidRPr="006538A7" w14:paraId="734FCE8E" w14:textId="77777777" w:rsidTr="000C75F5">
        <w:trPr>
          <w:trHeight w:val="255"/>
          <w:jc w:val="center"/>
        </w:trPr>
        <w:tc>
          <w:tcPr>
            <w:tcW w:w="204" w:type="pct"/>
            <w:vAlign w:val="center"/>
          </w:tcPr>
          <w:p w14:paraId="04258E05" w14:textId="77777777"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m</w:t>
            </w:r>
            <w:r w:rsidRPr="000C75F5">
              <w:rPr>
                <w:rFonts w:eastAsia="Times New Roman" w:cs="Times New Roman"/>
                <w:sz w:val="22"/>
                <w:vertAlign w:val="superscript"/>
              </w:rPr>
              <w:t>2</w:t>
            </w:r>
          </w:p>
        </w:tc>
        <w:tc>
          <w:tcPr>
            <w:tcW w:w="333" w:type="pct"/>
            <w:vAlign w:val="center"/>
          </w:tcPr>
          <w:p w14:paraId="2FC614AF" w14:textId="4DA53029"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235.735</w:t>
            </w:r>
          </w:p>
        </w:tc>
        <w:tc>
          <w:tcPr>
            <w:tcW w:w="498" w:type="pct"/>
            <w:vAlign w:val="center"/>
          </w:tcPr>
          <w:p w14:paraId="5D144042" w14:textId="553580DD"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208.530</w:t>
            </w:r>
          </w:p>
        </w:tc>
        <w:tc>
          <w:tcPr>
            <w:tcW w:w="498" w:type="pct"/>
            <w:vAlign w:val="center"/>
          </w:tcPr>
          <w:p w14:paraId="6CF21724" w14:textId="009D94AD"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101.708</w:t>
            </w:r>
          </w:p>
        </w:tc>
        <w:tc>
          <w:tcPr>
            <w:tcW w:w="499" w:type="pct"/>
            <w:vAlign w:val="center"/>
          </w:tcPr>
          <w:p w14:paraId="151EF205" w14:textId="385D6406"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106.822</w:t>
            </w:r>
          </w:p>
        </w:tc>
        <w:tc>
          <w:tcPr>
            <w:tcW w:w="797" w:type="pct"/>
            <w:vAlign w:val="center"/>
          </w:tcPr>
          <w:p w14:paraId="5F375D37" w14:textId="71D31657"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2.469</w:t>
            </w:r>
          </w:p>
        </w:tc>
        <w:tc>
          <w:tcPr>
            <w:tcW w:w="798" w:type="pct"/>
            <w:vAlign w:val="center"/>
          </w:tcPr>
          <w:p w14:paraId="69FFF80C" w14:textId="4A0CFCF1"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23.041</w:t>
            </w:r>
          </w:p>
        </w:tc>
        <w:tc>
          <w:tcPr>
            <w:tcW w:w="1373" w:type="pct"/>
            <w:vAlign w:val="center"/>
          </w:tcPr>
          <w:p w14:paraId="58A955DC" w14:textId="08A59F24" w:rsidR="000C75F5" w:rsidRPr="000C75F5" w:rsidRDefault="000C75F5" w:rsidP="000C75F5">
            <w:pPr>
              <w:spacing w:after="0" w:line="240" w:lineRule="auto"/>
              <w:jc w:val="center"/>
              <w:rPr>
                <w:rFonts w:eastAsia="Times New Roman" w:cs="Times New Roman"/>
                <w:sz w:val="22"/>
              </w:rPr>
            </w:pPr>
            <w:r w:rsidRPr="000C75F5">
              <w:rPr>
                <w:rFonts w:eastAsia="Times New Roman" w:cs="Times New Roman"/>
                <w:sz w:val="22"/>
              </w:rPr>
              <w:t>1.695</w:t>
            </w:r>
          </w:p>
        </w:tc>
      </w:tr>
    </w:tbl>
    <w:bookmarkEnd w:id="206"/>
    <w:p w14:paraId="34EA547E" w14:textId="7C32DBF0" w:rsidR="006E109E" w:rsidRPr="000C75F5" w:rsidRDefault="00BE157A" w:rsidP="000C75F5">
      <w:pPr>
        <w:autoSpaceDE w:val="0"/>
        <w:autoSpaceDN w:val="0"/>
        <w:adjustRightInd w:val="0"/>
        <w:spacing w:line="240" w:lineRule="auto"/>
        <w:jc w:val="center"/>
        <w:rPr>
          <w:rFonts w:eastAsia="Times New Roman" w:cs="Times New Roman"/>
          <w:i/>
          <w:sz w:val="22"/>
          <w:lang w:eastAsia="hr-HR"/>
        </w:rPr>
      </w:pPr>
      <w:r w:rsidRPr="008E42D0">
        <w:rPr>
          <w:rFonts w:eastAsia="Times New Roman" w:cs="Times New Roman"/>
          <w:i/>
          <w:sz w:val="22"/>
          <w:lang w:eastAsia="hr-HR"/>
        </w:rPr>
        <w:t>Izvor: Popis stanovništva 2021. godine</w:t>
      </w:r>
    </w:p>
    <w:p w14:paraId="5E5554D9" w14:textId="6FA074B1" w:rsidR="000C75F5" w:rsidRPr="009555B7" w:rsidRDefault="000C75F5" w:rsidP="000C75F5">
      <w:pPr>
        <w:pStyle w:val="Opisslike"/>
        <w:keepNext/>
        <w:rPr>
          <w:b w:val="0"/>
          <w:bCs w:val="0"/>
        </w:rPr>
      </w:pPr>
      <w:r w:rsidRPr="009555B7">
        <w:rPr>
          <w:b w:val="0"/>
          <w:bCs w:val="0"/>
        </w:rPr>
        <w:t xml:space="preserve">Tablica </w:t>
      </w:r>
      <w:r w:rsidRPr="009555B7">
        <w:rPr>
          <w:b w:val="0"/>
          <w:bCs w:val="0"/>
        </w:rPr>
        <w:fldChar w:fldCharType="begin"/>
      </w:r>
      <w:r w:rsidRPr="009555B7">
        <w:rPr>
          <w:b w:val="0"/>
          <w:bCs w:val="0"/>
        </w:rPr>
        <w:instrText xml:space="preserve"> SEQ Tablica \* ARABIC </w:instrText>
      </w:r>
      <w:r w:rsidRPr="009555B7">
        <w:rPr>
          <w:b w:val="0"/>
          <w:bCs w:val="0"/>
        </w:rPr>
        <w:fldChar w:fldCharType="separate"/>
      </w:r>
      <w:r w:rsidR="005A19A7">
        <w:rPr>
          <w:b w:val="0"/>
          <w:bCs w:val="0"/>
        </w:rPr>
        <w:t>12</w:t>
      </w:r>
      <w:r w:rsidRPr="009555B7">
        <w:rPr>
          <w:b w:val="0"/>
          <w:bCs w:val="0"/>
        </w:rPr>
        <w:fldChar w:fldCharType="end"/>
      </w:r>
      <w:r w:rsidRPr="009555B7">
        <w:rPr>
          <w:b w:val="0"/>
          <w:bCs w:val="0"/>
        </w:rPr>
        <w:t>. Nastanjeni stanovi na području Općine Gračac po naseljima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158"/>
        <w:gridCol w:w="656"/>
        <w:gridCol w:w="730"/>
        <w:gridCol w:w="730"/>
        <w:gridCol w:w="730"/>
        <w:gridCol w:w="730"/>
        <w:gridCol w:w="730"/>
        <w:gridCol w:w="730"/>
        <w:gridCol w:w="730"/>
        <w:gridCol w:w="840"/>
        <w:gridCol w:w="1169"/>
        <w:gridCol w:w="1145"/>
        <w:gridCol w:w="1194"/>
        <w:gridCol w:w="1254"/>
      </w:tblGrid>
      <w:tr w:rsidR="006E109E" w:rsidRPr="006F467B" w14:paraId="58DC3DF6" w14:textId="77777777" w:rsidTr="00D81921">
        <w:trPr>
          <w:trHeight w:val="467"/>
          <w:tblHeader/>
          <w:jc w:val="center"/>
        </w:trPr>
        <w:tc>
          <w:tcPr>
            <w:tcW w:w="537" w:type="pct"/>
            <w:vMerge w:val="restart"/>
            <w:shd w:val="clear" w:color="auto" w:fill="C5E0B3" w:themeFill="accent6" w:themeFillTint="66"/>
            <w:vAlign w:val="center"/>
          </w:tcPr>
          <w:p w14:paraId="1CB82C82" w14:textId="0D0645CA" w:rsidR="006E109E" w:rsidRPr="006F467B" w:rsidRDefault="006E109E" w:rsidP="00A90951">
            <w:pPr>
              <w:spacing w:before="30" w:after="30" w:line="240" w:lineRule="auto"/>
              <w:jc w:val="center"/>
              <w:rPr>
                <w:rFonts w:cs="Times New Roman"/>
                <w:b/>
                <w:sz w:val="22"/>
              </w:rPr>
            </w:pPr>
            <w:r w:rsidRPr="006F467B">
              <w:rPr>
                <w:rFonts w:cs="Times New Roman"/>
                <w:b/>
                <w:sz w:val="22"/>
              </w:rPr>
              <w:t>I</w:t>
            </w:r>
            <w:r w:rsidR="009555B7" w:rsidRPr="006F467B">
              <w:rPr>
                <w:rFonts w:cs="Times New Roman"/>
                <w:b/>
                <w:sz w:val="22"/>
              </w:rPr>
              <w:t>me naselja</w:t>
            </w:r>
          </w:p>
        </w:tc>
        <w:tc>
          <w:tcPr>
            <w:tcW w:w="427" w:type="pct"/>
            <w:vMerge w:val="restart"/>
            <w:shd w:val="clear" w:color="auto" w:fill="C5E0B3" w:themeFill="accent6" w:themeFillTint="66"/>
            <w:vAlign w:val="center"/>
          </w:tcPr>
          <w:p w14:paraId="60903CAF" w14:textId="31AAA0C2" w:rsidR="006E109E" w:rsidRPr="006F467B" w:rsidRDefault="009555B7" w:rsidP="00A90951">
            <w:pPr>
              <w:spacing w:before="30" w:after="30" w:line="240" w:lineRule="auto"/>
              <w:jc w:val="center"/>
              <w:rPr>
                <w:rFonts w:cs="Times New Roman"/>
                <w:b/>
                <w:sz w:val="22"/>
              </w:rPr>
            </w:pPr>
            <w:r w:rsidRPr="006F467B">
              <w:rPr>
                <w:rFonts w:cs="Times New Roman"/>
                <w:b/>
                <w:sz w:val="22"/>
              </w:rPr>
              <w:t>Ukupan broj stanova</w:t>
            </w:r>
          </w:p>
        </w:tc>
        <w:tc>
          <w:tcPr>
            <w:tcW w:w="4036" w:type="pct"/>
            <w:gridSpan w:val="13"/>
            <w:shd w:val="clear" w:color="auto" w:fill="C5E0B3" w:themeFill="accent6" w:themeFillTint="66"/>
            <w:vAlign w:val="center"/>
          </w:tcPr>
          <w:p w14:paraId="1874EE07" w14:textId="068AD299" w:rsidR="006E109E" w:rsidRPr="006F467B" w:rsidRDefault="009555B7" w:rsidP="00A90951">
            <w:pPr>
              <w:spacing w:before="30" w:after="30" w:line="240" w:lineRule="auto"/>
              <w:jc w:val="center"/>
              <w:rPr>
                <w:rFonts w:cs="Times New Roman"/>
                <w:b/>
                <w:sz w:val="22"/>
              </w:rPr>
            </w:pPr>
            <w:r w:rsidRPr="006F467B">
              <w:rPr>
                <w:rFonts w:cs="Times New Roman"/>
                <w:b/>
                <w:sz w:val="22"/>
              </w:rPr>
              <w:t>Od toga sagrađeni</w:t>
            </w:r>
          </w:p>
        </w:tc>
      </w:tr>
      <w:tr w:rsidR="006F467B" w:rsidRPr="006F467B" w14:paraId="7C303185" w14:textId="77777777" w:rsidTr="009555B7">
        <w:trPr>
          <w:trHeight w:val="926"/>
          <w:tblHeader/>
          <w:jc w:val="center"/>
        </w:trPr>
        <w:tc>
          <w:tcPr>
            <w:tcW w:w="537" w:type="pct"/>
            <w:vMerge/>
            <w:shd w:val="clear" w:color="auto" w:fill="E2EFD9" w:themeFill="accent6" w:themeFillTint="33"/>
            <w:vAlign w:val="center"/>
          </w:tcPr>
          <w:p w14:paraId="1441E1C8" w14:textId="77777777" w:rsidR="006E109E" w:rsidRPr="006F467B" w:rsidRDefault="006E109E" w:rsidP="00A90951">
            <w:pPr>
              <w:spacing w:before="30" w:after="30" w:line="240" w:lineRule="auto"/>
              <w:jc w:val="center"/>
              <w:rPr>
                <w:rFonts w:cs="Times New Roman"/>
                <w:b/>
                <w:sz w:val="22"/>
              </w:rPr>
            </w:pPr>
          </w:p>
        </w:tc>
        <w:tc>
          <w:tcPr>
            <w:tcW w:w="427" w:type="pct"/>
            <w:vMerge/>
            <w:shd w:val="clear" w:color="auto" w:fill="E2EFD9" w:themeFill="accent6" w:themeFillTint="33"/>
            <w:vAlign w:val="center"/>
          </w:tcPr>
          <w:p w14:paraId="3E7F8036" w14:textId="77777777" w:rsidR="006E109E" w:rsidRPr="006F467B" w:rsidRDefault="006E109E" w:rsidP="00A90951">
            <w:pPr>
              <w:spacing w:before="30" w:after="30" w:line="240" w:lineRule="auto"/>
              <w:jc w:val="center"/>
              <w:rPr>
                <w:rFonts w:cs="Times New Roman"/>
                <w:b/>
                <w:sz w:val="22"/>
              </w:rPr>
            </w:pPr>
          </w:p>
        </w:tc>
        <w:tc>
          <w:tcPr>
            <w:tcW w:w="225" w:type="pct"/>
            <w:shd w:val="clear" w:color="auto" w:fill="E2EFD9" w:themeFill="accent6" w:themeFillTint="33"/>
            <w:vAlign w:val="center"/>
          </w:tcPr>
          <w:p w14:paraId="3C666731"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prije 1919</w:t>
            </w:r>
          </w:p>
        </w:tc>
        <w:tc>
          <w:tcPr>
            <w:tcW w:w="249" w:type="pct"/>
            <w:shd w:val="clear" w:color="auto" w:fill="E2EFD9" w:themeFill="accent6" w:themeFillTint="33"/>
            <w:vAlign w:val="center"/>
          </w:tcPr>
          <w:p w14:paraId="3F9198E5"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1919-1945</w:t>
            </w:r>
          </w:p>
        </w:tc>
        <w:tc>
          <w:tcPr>
            <w:tcW w:w="250" w:type="pct"/>
            <w:shd w:val="clear" w:color="auto" w:fill="E2EFD9" w:themeFill="accent6" w:themeFillTint="33"/>
            <w:vAlign w:val="center"/>
          </w:tcPr>
          <w:p w14:paraId="4FA357B7"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1946-1960</w:t>
            </w:r>
          </w:p>
        </w:tc>
        <w:tc>
          <w:tcPr>
            <w:tcW w:w="249" w:type="pct"/>
            <w:shd w:val="clear" w:color="auto" w:fill="E2EFD9" w:themeFill="accent6" w:themeFillTint="33"/>
            <w:vAlign w:val="center"/>
          </w:tcPr>
          <w:p w14:paraId="4868EF1B"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1961-1970</w:t>
            </w:r>
          </w:p>
        </w:tc>
        <w:tc>
          <w:tcPr>
            <w:tcW w:w="249" w:type="pct"/>
            <w:shd w:val="clear" w:color="auto" w:fill="E2EFD9" w:themeFill="accent6" w:themeFillTint="33"/>
            <w:vAlign w:val="center"/>
          </w:tcPr>
          <w:p w14:paraId="7CA9C0A9"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1971-1980</w:t>
            </w:r>
          </w:p>
        </w:tc>
        <w:tc>
          <w:tcPr>
            <w:tcW w:w="249" w:type="pct"/>
            <w:shd w:val="clear" w:color="auto" w:fill="E2EFD9" w:themeFill="accent6" w:themeFillTint="33"/>
            <w:vAlign w:val="center"/>
          </w:tcPr>
          <w:p w14:paraId="17511C24"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1981-1990</w:t>
            </w:r>
          </w:p>
        </w:tc>
        <w:tc>
          <w:tcPr>
            <w:tcW w:w="249" w:type="pct"/>
            <w:shd w:val="clear" w:color="auto" w:fill="E2EFD9" w:themeFill="accent6" w:themeFillTint="33"/>
            <w:vAlign w:val="center"/>
          </w:tcPr>
          <w:p w14:paraId="1DB15797"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1991-2000</w:t>
            </w:r>
          </w:p>
        </w:tc>
        <w:tc>
          <w:tcPr>
            <w:tcW w:w="249" w:type="pct"/>
            <w:shd w:val="clear" w:color="auto" w:fill="E2EFD9" w:themeFill="accent6" w:themeFillTint="33"/>
            <w:vAlign w:val="center"/>
          </w:tcPr>
          <w:p w14:paraId="3779EC69"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2001-2005</w:t>
            </w:r>
          </w:p>
        </w:tc>
        <w:tc>
          <w:tcPr>
            <w:tcW w:w="309" w:type="pct"/>
            <w:shd w:val="clear" w:color="auto" w:fill="E2EFD9" w:themeFill="accent6" w:themeFillTint="33"/>
            <w:vAlign w:val="center"/>
          </w:tcPr>
          <w:p w14:paraId="5B6F4698"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2006 i kasnije</w:t>
            </w:r>
          </w:p>
        </w:tc>
        <w:tc>
          <w:tcPr>
            <w:tcW w:w="423" w:type="pct"/>
            <w:shd w:val="clear" w:color="auto" w:fill="E2EFD9" w:themeFill="accent6" w:themeFillTint="33"/>
            <w:vAlign w:val="center"/>
          </w:tcPr>
          <w:p w14:paraId="56F415E0"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Nepoznato</w:t>
            </w:r>
          </w:p>
        </w:tc>
        <w:tc>
          <w:tcPr>
            <w:tcW w:w="417" w:type="pct"/>
            <w:shd w:val="clear" w:color="auto" w:fill="E2EFD9" w:themeFill="accent6" w:themeFillTint="33"/>
            <w:vAlign w:val="center"/>
          </w:tcPr>
          <w:p w14:paraId="6CF8185A"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Nezavršen stan</w:t>
            </w:r>
          </w:p>
        </w:tc>
        <w:tc>
          <w:tcPr>
            <w:tcW w:w="456" w:type="pct"/>
            <w:shd w:val="clear" w:color="auto" w:fill="E2EFD9" w:themeFill="accent6" w:themeFillTint="33"/>
            <w:vAlign w:val="center"/>
          </w:tcPr>
          <w:p w14:paraId="04CB16B5"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Broj kućanstava</w:t>
            </w:r>
          </w:p>
        </w:tc>
        <w:tc>
          <w:tcPr>
            <w:tcW w:w="462" w:type="pct"/>
            <w:shd w:val="clear" w:color="auto" w:fill="E2EFD9" w:themeFill="accent6" w:themeFillTint="33"/>
            <w:vAlign w:val="center"/>
          </w:tcPr>
          <w:p w14:paraId="7E32C157" w14:textId="77777777" w:rsidR="006E109E" w:rsidRPr="00A54E15" w:rsidRDefault="006E109E" w:rsidP="00A90951">
            <w:pPr>
              <w:spacing w:before="30" w:after="30" w:line="240" w:lineRule="auto"/>
              <w:jc w:val="center"/>
              <w:rPr>
                <w:rFonts w:cs="Times New Roman"/>
                <w:bCs/>
                <w:sz w:val="22"/>
              </w:rPr>
            </w:pPr>
            <w:r w:rsidRPr="00A54E15">
              <w:rPr>
                <w:rFonts w:cs="Times New Roman"/>
                <w:bCs/>
                <w:sz w:val="22"/>
              </w:rPr>
              <w:t>Broj članova kućanstava</w:t>
            </w:r>
          </w:p>
        </w:tc>
      </w:tr>
      <w:tr w:rsidR="00415CEE" w:rsidRPr="009555B7" w14:paraId="57906793" w14:textId="77777777" w:rsidTr="00CA4EEC">
        <w:trPr>
          <w:trHeight w:val="503"/>
          <w:jc w:val="center"/>
        </w:trPr>
        <w:tc>
          <w:tcPr>
            <w:tcW w:w="537" w:type="pct"/>
            <w:vAlign w:val="center"/>
          </w:tcPr>
          <w:p w14:paraId="5FE8B287" w14:textId="0AA3B9E2" w:rsidR="00415CEE" w:rsidRPr="006F467B" w:rsidRDefault="000C75F5" w:rsidP="00A90951">
            <w:pPr>
              <w:spacing w:after="0" w:line="240" w:lineRule="auto"/>
              <w:jc w:val="center"/>
              <w:rPr>
                <w:rFonts w:cs="Times New Roman"/>
                <w:b/>
                <w:color w:val="000000"/>
                <w:sz w:val="22"/>
              </w:rPr>
            </w:pPr>
            <w:r w:rsidRPr="006F467B">
              <w:rPr>
                <w:rFonts w:cs="Times New Roman"/>
                <w:b/>
                <w:color w:val="000000"/>
                <w:sz w:val="22"/>
              </w:rPr>
              <w:t>Općina Gračac</w:t>
            </w:r>
          </w:p>
        </w:tc>
        <w:tc>
          <w:tcPr>
            <w:tcW w:w="427" w:type="pct"/>
            <w:shd w:val="clear" w:color="000000" w:fill="FFFFFF"/>
            <w:vAlign w:val="center"/>
          </w:tcPr>
          <w:p w14:paraId="7D15BE94" w14:textId="77777777" w:rsidR="00415CEE" w:rsidRPr="006F467B" w:rsidRDefault="00415CEE" w:rsidP="00A90951">
            <w:pPr>
              <w:spacing w:after="0" w:line="240" w:lineRule="auto"/>
              <w:jc w:val="center"/>
              <w:rPr>
                <w:rFonts w:cs="Times New Roman"/>
                <w:color w:val="000000"/>
                <w:sz w:val="22"/>
              </w:rPr>
            </w:pPr>
            <w:r w:rsidRPr="006F467B">
              <w:rPr>
                <w:rFonts w:cs="Times New Roman"/>
                <w:color w:val="000000"/>
                <w:sz w:val="22"/>
              </w:rPr>
              <w:t>1.806</w:t>
            </w:r>
          </w:p>
        </w:tc>
        <w:tc>
          <w:tcPr>
            <w:tcW w:w="225" w:type="pct"/>
            <w:shd w:val="clear" w:color="000000" w:fill="FFFFFF"/>
            <w:vAlign w:val="center"/>
          </w:tcPr>
          <w:p w14:paraId="463D364A"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91</w:t>
            </w:r>
          </w:p>
        </w:tc>
        <w:tc>
          <w:tcPr>
            <w:tcW w:w="249" w:type="pct"/>
            <w:shd w:val="clear" w:color="000000" w:fill="FFFFFF"/>
            <w:vAlign w:val="center"/>
          </w:tcPr>
          <w:p w14:paraId="35589EE8"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112</w:t>
            </w:r>
          </w:p>
        </w:tc>
        <w:tc>
          <w:tcPr>
            <w:tcW w:w="250" w:type="pct"/>
            <w:shd w:val="clear" w:color="000000" w:fill="FFFFFF"/>
            <w:vAlign w:val="center"/>
          </w:tcPr>
          <w:p w14:paraId="23D504F2"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178</w:t>
            </w:r>
          </w:p>
        </w:tc>
        <w:tc>
          <w:tcPr>
            <w:tcW w:w="249" w:type="pct"/>
            <w:shd w:val="clear" w:color="000000" w:fill="FFFFFF"/>
            <w:vAlign w:val="center"/>
          </w:tcPr>
          <w:p w14:paraId="3E2B8983"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237</w:t>
            </w:r>
          </w:p>
        </w:tc>
        <w:tc>
          <w:tcPr>
            <w:tcW w:w="249" w:type="pct"/>
            <w:shd w:val="clear" w:color="000000" w:fill="FFFFFF"/>
            <w:vAlign w:val="center"/>
          </w:tcPr>
          <w:p w14:paraId="27473903"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397</w:t>
            </w:r>
          </w:p>
        </w:tc>
        <w:tc>
          <w:tcPr>
            <w:tcW w:w="249" w:type="pct"/>
            <w:shd w:val="clear" w:color="000000" w:fill="FFFFFF"/>
            <w:vAlign w:val="center"/>
          </w:tcPr>
          <w:p w14:paraId="7262FA6F"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266</w:t>
            </w:r>
          </w:p>
        </w:tc>
        <w:tc>
          <w:tcPr>
            <w:tcW w:w="249" w:type="pct"/>
            <w:shd w:val="clear" w:color="000000" w:fill="FFFFFF"/>
            <w:vAlign w:val="center"/>
          </w:tcPr>
          <w:p w14:paraId="5A2E6610"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47</w:t>
            </w:r>
          </w:p>
        </w:tc>
        <w:tc>
          <w:tcPr>
            <w:tcW w:w="249" w:type="pct"/>
            <w:shd w:val="clear" w:color="000000" w:fill="FFFFFF"/>
            <w:vAlign w:val="center"/>
          </w:tcPr>
          <w:p w14:paraId="410E69D3"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216</w:t>
            </w:r>
          </w:p>
        </w:tc>
        <w:tc>
          <w:tcPr>
            <w:tcW w:w="309" w:type="pct"/>
            <w:shd w:val="clear" w:color="000000" w:fill="FFFFFF"/>
            <w:vAlign w:val="center"/>
          </w:tcPr>
          <w:p w14:paraId="60FEA0B6"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132</w:t>
            </w:r>
          </w:p>
        </w:tc>
        <w:tc>
          <w:tcPr>
            <w:tcW w:w="423" w:type="pct"/>
            <w:shd w:val="clear" w:color="auto" w:fill="FFFFFF" w:themeFill="background1"/>
            <w:vAlign w:val="center"/>
          </w:tcPr>
          <w:p w14:paraId="236856E3"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130</w:t>
            </w:r>
          </w:p>
        </w:tc>
        <w:tc>
          <w:tcPr>
            <w:tcW w:w="417" w:type="pct"/>
            <w:shd w:val="clear" w:color="000000" w:fill="FFFFFF"/>
            <w:vAlign w:val="center"/>
          </w:tcPr>
          <w:p w14:paraId="74DA0419"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w:t>
            </w:r>
          </w:p>
        </w:tc>
        <w:tc>
          <w:tcPr>
            <w:tcW w:w="456" w:type="pct"/>
            <w:shd w:val="clear" w:color="000000" w:fill="FFFFFF"/>
            <w:vAlign w:val="center"/>
          </w:tcPr>
          <w:p w14:paraId="6ADC37C7"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1.813</w:t>
            </w:r>
          </w:p>
        </w:tc>
        <w:tc>
          <w:tcPr>
            <w:tcW w:w="462" w:type="pct"/>
            <w:shd w:val="clear" w:color="000000" w:fill="FFFFFF"/>
            <w:vAlign w:val="center"/>
          </w:tcPr>
          <w:p w14:paraId="1D54C182"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4.682</w:t>
            </w:r>
          </w:p>
        </w:tc>
      </w:tr>
      <w:tr w:rsidR="00415CEE" w:rsidRPr="006F467B" w14:paraId="04267113" w14:textId="77777777" w:rsidTr="00CA4EEC">
        <w:trPr>
          <w:trHeight w:val="503"/>
          <w:jc w:val="center"/>
        </w:trPr>
        <w:tc>
          <w:tcPr>
            <w:tcW w:w="537" w:type="pct"/>
            <w:vAlign w:val="center"/>
          </w:tcPr>
          <w:p w14:paraId="59E259F4" w14:textId="77777777" w:rsidR="00415CEE" w:rsidRPr="006F467B" w:rsidRDefault="00415CEE" w:rsidP="00A90951">
            <w:pPr>
              <w:spacing w:after="0" w:line="240" w:lineRule="auto"/>
              <w:jc w:val="center"/>
              <w:rPr>
                <w:rFonts w:cs="Times New Roman"/>
                <w:b/>
                <w:color w:val="000000"/>
                <w:sz w:val="22"/>
              </w:rPr>
            </w:pPr>
            <w:r w:rsidRPr="006F467B">
              <w:rPr>
                <w:rFonts w:cs="Times New Roman"/>
                <w:b/>
                <w:color w:val="000000"/>
                <w:sz w:val="22"/>
              </w:rPr>
              <w:t>Gračac</w:t>
            </w:r>
          </w:p>
        </w:tc>
        <w:tc>
          <w:tcPr>
            <w:tcW w:w="427" w:type="pct"/>
            <w:shd w:val="clear" w:color="000000" w:fill="FFFFFF"/>
            <w:vAlign w:val="center"/>
          </w:tcPr>
          <w:p w14:paraId="5BA1C087" w14:textId="77777777" w:rsidR="00415CEE" w:rsidRPr="006F467B" w:rsidRDefault="00415CEE" w:rsidP="00A90951">
            <w:pPr>
              <w:spacing w:after="0" w:line="240" w:lineRule="auto"/>
              <w:jc w:val="center"/>
              <w:rPr>
                <w:rFonts w:cs="Times New Roman"/>
                <w:color w:val="000000"/>
                <w:sz w:val="22"/>
              </w:rPr>
            </w:pPr>
            <w:r w:rsidRPr="006F467B">
              <w:rPr>
                <w:rFonts w:cs="Times New Roman"/>
                <w:color w:val="000000"/>
                <w:sz w:val="22"/>
              </w:rPr>
              <w:t>1.050</w:t>
            </w:r>
          </w:p>
        </w:tc>
        <w:tc>
          <w:tcPr>
            <w:tcW w:w="225" w:type="pct"/>
            <w:shd w:val="clear" w:color="000000" w:fill="FFFFFF"/>
            <w:vAlign w:val="center"/>
          </w:tcPr>
          <w:p w14:paraId="6763E18B"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32</w:t>
            </w:r>
          </w:p>
        </w:tc>
        <w:tc>
          <w:tcPr>
            <w:tcW w:w="249" w:type="pct"/>
            <w:shd w:val="clear" w:color="000000" w:fill="FFFFFF"/>
            <w:vAlign w:val="center"/>
          </w:tcPr>
          <w:p w14:paraId="7DD07DEA"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43</w:t>
            </w:r>
          </w:p>
        </w:tc>
        <w:tc>
          <w:tcPr>
            <w:tcW w:w="250" w:type="pct"/>
            <w:shd w:val="clear" w:color="000000" w:fill="FFFFFF"/>
            <w:vAlign w:val="center"/>
          </w:tcPr>
          <w:p w14:paraId="427B73D7"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97</w:t>
            </w:r>
          </w:p>
        </w:tc>
        <w:tc>
          <w:tcPr>
            <w:tcW w:w="249" w:type="pct"/>
            <w:shd w:val="clear" w:color="000000" w:fill="FFFFFF"/>
            <w:vAlign w:val="center"/>
          </w:tcPr>
          <w:p w14:paraId="1517E66F"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138</w:t>
            </w:r>
          </w:p>
        </w:tc>
        <w:tc>
          <w:tcPr>
            <w:tcW w:w="249" w:type="pct"/>
            <w:shd w:val="clear" w:color="000000" w:fill="FFFFFF"/>
            <w:vAlign w:val="center"/>
          </w:tcPr>
          <w:p w14:paraId="50EFF64E"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274</w:t>
            </w:r>
          </w:p>
        </w:tc>
        <w:tc>
          <w:tcPr>
            <w:tcW w:w="249" w:type="pct"/>
            <w:shd w:val="clear" w:color="000000" w:fill="FFFFFF"/>
            <w:vAlign w:val="center"/>
          </w:tcPr>
          <w:p w14:paraId="20C90134"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169</w:t>
            </w:r>
          </w:p>
        </w:tc>
        <w:tc>
          <w:tcPr>
            <w:tcW w:w="249" w:type="pct"/>
            <w:shd w:val="clear" w:color="000000" w:fill="FFFFFF"/>
            <w:vAlign w:val="center"/>
          </w:tcPr>
          <w:p w14:paraId="5A3FECD3"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19</w:t>
            </w:r>
          </w:p>
        </w:tc>
        <w:tc>
          <w:tcPr>
            <w:tcW w:w="249" w:type="pct"/>
            <w:shd w:val="clear" w:color="000000" w:fill="FFFFFF"/>
            <w:vAlign w:val="center"/>
          </w:tcPr>
          <w:p w14:paraId="616D38B0"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102</w:t>
            </w:r>
          </w:p>
        </w:tc>
        <w:tc>
          <w:tcPr>
            <w:tcW w:w="309" w:type="pct"/>
            <w:shd w:val="clear" w:color="000000" w:fill="FFFFFF"/>
            <w:vAlign w:val="center"/>
          </w:tcPr>
          <w:p w14:paraId="36249034"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66</w:t>
            </w:r>
          </w:p>
        </w:tc>
        <w:tc>
          <w:tcPr>
            <w:tcW w:w="423" w:type="pct"/>
            <w:shd w:val="clear" w:color="auto" w:fill="FFFFFF" w:themeFill="background1"/>
            <w:vAlign w:val="center"/>
          </w:tcPr>
          <w:p w14:paraId="33BCF3AF"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110</w:t>
            </w:r>
          </w:p>
        </w:tc>
        <w:tc>
          <w:tcPr>
            <w:tcW w:w="417" w:type="pct"/>
            <w:shd w:val="clear" w:color="000000" w:fill="FFFFFF"/>
            <w:vAlign w:val="center"/>
          </w:tcPr>
          <w:p w14:paraId="72DD3D6A"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w:t>
            </w:r>
          </w:p>
        </w:tc>
        <w:tc>
          <w:tcPr>
            <w:tcW w:w="456" w:type="pct"/>
            <w:shd w:val="clear" w:color="000000" w:fill="FFFFFF"/>
            <w:vAlign w:val="center"/>
          </w:tcPr>
          <w:p w14:paraId="2C89F83B"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1.056</w:t>
            </w:r>
          </w:p>
        </w:tc>
        <w:tc>
          <w:tcPr>
            <w:tcW w:w="462" w:type="pct"/>
            <w:shd w:val="clear" w:color="000000" w:fill="FFFFFF"/>
            <w:vAlign w:val="center"/>
          </w:tcPr>
          <w:p w14:paraId="4404B87D" w14:textId="77777777" w:rsidR="00415CEE" w:rsidRPr="006F467B" w:rsidRDefault="00415CEE" w:rsidP="009555B7">
            <w:pPr>
              <w:spacing w:after="0" w:line="240" w:lineRule="auto"/>
              <w:jc w:val="center"/>
              <w:rPr>
                <w:rFonts w:cs="Times New Roman"/>
                <w:color w:val="000000"/>
                <w:sz w:val="22"/>
              </w:rPr>
            </w:pPr>
            <w:r w:rsidRPr="006F467B">
              <w:rPr>
                <w:rFonts w:cs="Times New Roman"/>
                <w:color w:val="000000"/>
                <w:sz w:val="22"/>
              </w:rPr>
              <w:t>3.059</w:t>
            </w:r>
          </w:p>
        </w:tc>
      </w:tr>
    </w:tbl>
    <w:p w14:paraId="25BFC9E9" w14:textId="6DDEC411" w:rsidR="00B33091" w:rsidRPr="000C75F5" w:rsidRDefault="00B33091" w:rsidP="00B33091">
      <w:pPr>
        <w:jc w:val="center"/>
        <w:rPr>
          <w:rFonts w:cs="Times New Roman"/>
          <w:sz w:val="22"/>
          <w:lang w:eastAsia="zh-CN"/>
        </w:rPr>
      </w:pPr>
      <w:r w:rsidRPr="000C75F5">
        <w:rPr>
          <w:rFonts w:cs="Times New Roman"/>
          <w:i/>
          <w:sz w:val="22"/>
          <w:lang w:eastAsia="zh-CN"/>
        </w:rPr>
        <w:t xml:space="preserve">Izvor: </w:t>
      </w:r>
      <w:r w:rsidR="000C75F5" w:rsidRPr="000C75F5">
        <w:rPr>
          <w:rFonts w:eastAsia="Times New Roman" w:cs="Times New Roman"/>
          <w:i/>
          <w:sz w:val="22"/>
          <w:lang w:eastAsia="hr-HR"/>
        </w:rPr>
        <w:t>Popis stanovništva 2011. godine</w:t>
      </w:r>
    </w:p>
    <w:p w14:paraId="71CBE3B1" w14:textId="45765D49" w:rsidR="009555B7" w:rsidRDefault="00CF5B6F" w:rsidP="00CF5B6F">
      <w:pPr>
        <w:rPr>
          <w:rFonts w:cs="Times New Roman"/>
          <w:highlight w:val="yellow"/>
          <w:lang w:eastAsia="hr-HR"/>
        </w:rPr>
      </w:pPr>
      <w:r w:rsidRPr="001D0457">
        <w:rPr>
          <w:rFonts w:cs="Times New Roman"/>
          <w:highlight w:val="yellow"/>
          <w:lang w:eastAsia="hr-HR"/>
        </w:rPr>
        <w:br/>
      </w:r>
    </w:p>
    <w:p w14:paraId="68E583D9" w14:textId="77777777" w:rsidR="009555B7" w:rsidRDefault="009555B7">
      <w:pPr>
        <w:spacing w:after="160" w:line="259" w:lineRule="auto"/>
        <w:jc w:val="left"/>
        <w:rPr>
          <w:rFonts w:cs="Times New Roman"/>
          <w:highlight w:val="yellow"/>
          <w:lang w:eastAsia="hr-HR"/>
        </w:rPr>
      </w:pPr>
      <w:r>
        <w:rPr>
          <w:rFonts w:cs="Times New Roman"/>
          <w:highlight w:val="yellow"/>
          <w:lang w:eastAsia="hr-HR"/>
        </w:rPr>
        <w:br w:type="page"/>
      </w:r>
    </w:p>
    <w:p w14:paraId="35EAF1BE" w14:textId="3384E3E3" w:rsidR="0054116A" w:rsidRPr="00CA4EEC" w:rsidRDefault="0054116A" w:rsidP="00CB242F">
      <w:pPr>
        <w:pStyle w:val="Naslov2"/>
        <w:spacing w:after="240"/>
      </w:pPr>
      <w:bookmarkStart w:id="207" w:name="_Toc233879985"/>
      <w:r w:rsidRPr="00CA4EEC">
        <w:lastRenderedPageBreak/>
        <w:t>EKONOMSKO – POLITIČKI POKAZATELJI</w:t>
      </w:r>
      <w:bookmarkEnd w:id="207"/>
    </w:p>
    <w:p w14:paraId="1148DAEC" w14:textId="1564D42C" w:rsidR="0054116A" w:rsidRPr="00851D6E" w:rsidRDefault="0054116A" w:rsidP="006E2653">
      <w:pPr>
        <w:pStyle w:val="Naslov3"/>
        <w:numPr>
          <w:ilvl w:val="2"/>
          <w:numId w:val="115"/>
        </w:numPr>
        <w:spacing w:after="240"/>
      </w:pPr>
      <w:bookmarkStart w:id="208" w:name="_Toc233879986"/>
      <w:r w:rsidRPr="00851D6E">
        <w:t>Broj zaposlenih i mjesta zaposlenja</w:t>
      </w:r>
      <w:bookmarkEnd w:id="208"/>
    </w:p>
    <w:p w14:paraId="4CFB4356" w14:textId="2C46B346" w:rsidR="00CA4EEC" w:rsidRPr="008975CD" w:rsidRDefault="00CA4EEC" w:rsidP="00CA4EEC">
      <w:pPr>
        <w:pStyle w:val="Odlomakpopisa"/>
        <w:autoSpaceDE w:val="0"/>
        <w:autoSpaceDN w:val="0"/>
        <w:adjustRightInd w:val="0"/>
        <w:ind w:left="0" w:firstLine="708"/>
        <w:rPr>
          <w:szCs w:val="24"/>
        </w:rPr>
      </w:pPr>
      <w:r w:rsidRPr="008975CD">
        <w:rPr>
          <w:szCs w:val="24"/>
        </w:rPr>
        <w:t>Analizirajući zaposlenost Općine Gračac prema područjima djelatnosti može se zaključiti da su najzastupljenije djelatnosti</w:t>
      </w:r>
      <w:r w:rsidR="008C2741" w:rsidRPr="008975CD">
        <w:rPr>
          <w:szCs w:val="24"/>
        </w:rPr>
        <w:t xml:space="preserve"> </w:t>
      </w:r>
      <w:r w:rsidR="008975CD" w:rsidRPr="008975CD">
        <w:rPr>
          <w:szCs w:val="24"/>
        </w:rPr>
        <w:t>poljoprivreda, šumarstvo i ribarstvo</w:t>
      </w:r>
      <w:r w:rsidRPr="008975CD">
        <w:rPr>
          <w:szCs w:val="24"/>
        </w:rPr>
        <w:t>. Detaljna analiza zaposlenog stanovništva prema starosti i području djelatnosti prikazana je u sljedećoj tablici.</w:t>
      </w:r>
    </w:p>
    <w:p w14:paraId="1E0E2D9D" w14:textId="0238ED3D" w:rsidR="00584094" w:rsidRPr="006F467B" w:rsidRDefault="00CA4EEC" w:rsidP="009555B7">
      <w:r w:rsidRPr="008975CD">
        <w:t>Prikazan je ukupan broj radno aktivnog stanovništva u dobnoj skupini od 15 do 65 godina i više.</w:t>
      </w:r>
    </w:p>
    <w:p w14:paraId="4D8DB30B" w14:textId="5652C901" w:rsidR="009555B7" w:rsidRPr="009555B7" w:rsidRDefault="009555B7" w:rsidP="009555B7">
      <w:pPr>
        <w:pStyle w:val="Opisslike"/>
        <w:keepNext/>
        <w:rPr>
          <w:b w:val="0"/>
          <w:bCs w:val="0"/>
        </w:rPr>
      </w:pPr>
      <w:r w:rsidRPr="009555B7">
        <w:rPr>
          <w:b w:val="0"/>
          <w:bCs w:val="0"/>
        </w:rPr>
        <w:t xml:space="preserve">Tablica </w:t>
      </w:r>
      <w:r w:rsidRPr="009555B7">
        <w:rPr>
          <w:b w:val="0"/>
          <w:bCs w:val="0"/>
        </w:rPr>
        <w:fldChar w:fldCharType="begin"/>
      </w:r>
      <w:r w:rsidRPr="009555B7">
        <w:rPr>
          <w:b w:val="0"/>
          <w:bCs w:val="0"/>
        </w:rPr>
        <w:instrText xml:space="preserve"> SEQ Tablica \* ARABIC </w:instrText>
      </w:r>
      <w:r w:rsidRPr="009555B7">
        <w:rPr>
          <w:b w:val="0"/>
          <w:bCs w:val="0"/>
        </w:rPr>
        <w:fldChar w:fldCharType="separate"/>
      </w:r>
      <w:r w:rsidR="005A19A7">
        <w:rPr>
          <w:b w:val="0"/>
          <w:bCs w:val="0"/>
        </w:rPr>
        <w:t>13</w:t>
      </w:r>
      <w:r w:rsidRPr="009555B7">
        <w:rPr>
          <w:b w:val="0"/>
          <w:bCs w:val="0"/>
        </w:rPr>
        <w:fldChar w:fldCharType="end"/>
      </w:r>
      <w:r w:rsidRPr="009555B7">
        <w:rPr>
          <w:b w:val="0"/>
          <w:bCs w:val="0"/>
        </w:rPr>
        <w:t>. Zaposleni prema područjima djelatnosti, starosti i spolu u Općini Gračac</w:t>
      </w:r>
    </w:p>
    <w:tbl>
      <w:tblPr>
        <w:tblStyle w:val="Reetkatablice"/>
        <w:tblW w:w="14197" w:type="dxa"/>
        <w:tblLook w:val="04A0" w:firstRow="1" w:lastRow="0" w:firstColumn="1" w:lastColumn="0" w:noHBand="0" w:noVBand="1"/>
        <w:tblDescription w:val="Procedure Datastep: 22. ZAPOSLENI PREMA PODRUČJIMA DJELATNOSTI, STAROSTI I SPOLU, POPIS 2011."/>
      </w:tblPr>
      <w:tblGrid>
        <w:gridCol w:w="5950"/>
        <w:gridCol w:w="740"/>
        <w:gridCol w:w="1083"/>
        <w:gridCol w:w="563"/>
        <w:gridCol w:w="582"/>
        <w:gridCol w:w="563"/>
        <w:gridCol w:w="563"/>
        <w:gridCol w:w="582"/>
        <w:gridCol w:w="582"/>
        <w:gridCol w:w="582"/>
        <w:gridCol w:w="582"/>
        <w:gridCol w:w="582"/>
        <w:gridCol w:w="563"/>
        <w:gridCol w:w="680"/>
      </w:tblGrid>
      <w:tr w:rsidR="00CA4EEC" w:rsidRPr="00982F9E" w14:paraId="18269BD6" w14:textId="77777777" w:rsidTr="00D81921">
        <w:trPr>
          <w:trHeight w:val="461"/>
          <w:tblHeader/>
        </w:trPr>
        <w:tc>
          <w:tcPr>
            <w:tcW w:w="0" w:type="auto"/>
            <w:shd w:val="clear" w:color="auto" w:fill="C5E0B3" w:themeFill="accent6" w:themeFillTint="66"/>
            <w:vAlign w:val="center"/>
            <w:hideMark/>
          </w:tcPr>
          <w:p w14:paraId="20F89589" w14:textId="788E069A"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PODRUČJE DJELATNOSTI</w:t>
            </w:r>
          </w:p>
        </w:tc>
        <w:tc>
          <w:tcPr>
            <w:tcW w:w="0" w:type="auto"/>
            <w:shd w:val="clear" w:color="auto" w:fill="C5E0B3" w:themeFill="accent6" w:themeFillTint="66"/>
            <w:vAlign w:val="center"/>
            <w:hideMark/>
          </w:tcPr>
          <w:p w14:paraId="7B8D76C4" w14:textId="4D9DC2FC"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SPOL</w:t>
            </w:r>
          </w:p>
        </w:tc>
        <w:tc>
          <w:tcPr>
            <w:tcW w:w="0" w:type="auto"/>
            <w:tcBorders>
              <w:bottom w:val="single" w:sz="4" w:space="0" w:color="auto"/>
            </w:tcBorders>
            <w:shd w:val="clear" w:color="auto" w:fill="C5E0B3" w:themeFill="accent6" w:themeFillTint="66"/>
            <w:vAlign w:val="center"/>
            <w:hideMark/>
          </w:tcPr>
          <w:p w14:paraId="7D1240C6" w14:textId="25125797"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UKUPNO</w:t>
            </w:r>
          </w:p>
        </w:tc>
        <w:tc>
          <w:tcPr>
            <w:tcW w:w="0" w:type="auto"/>
            <w:tcBorders>
              <w:bottom w:val="single" w:sz="4" w:space="0" w:color="auto"/>
            </w:tcBorders>
            <w:shd w:val="clear" w:color="auto" w:fill="C5E0B3" w:themeFill="accent6" w:themeFillTint="66"/>
            <w:vAlign w:val="center"/>
            <w:hideMark/>
          </w:tcPr>
          <w:p w14:paraId="404BEAA2" w14:textId="464747AF"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15-19</w:t>
            </w:r>
          </w:p>
        </w:tc>
        <w:tc>
          <w:tcPr>
            <w:tcW w:w="0" w:type="auto"/>
            <w:tcBorders>
              <w:bottom w:val="single" w:sz="4" w:space="0" w:color="auto"/>
            </w:tcBorders>
            <w:shd w:val="clear" w:color="auto" w:fill="C5E0B3" w:themeFill="accent6" w:themeFillTint="66"/>
            <w:vAlign w:val="center"/>
            <w:hideMark/>
          </w:tcPr>
          <w:p w14:paraId="3B7528AF" w14:textId="0E67F8D1"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20-24</w:t>
            </w:r>
          </w:p>
        </w:tc>
        <w:tc>
          <w:tcPr>
            <w:tcW w:w="0" w:type="auto"/>
            <w:tcBorders>
              <w:bottom w:val="single" w:sz="4" w:space="0" w:color="auto"/>
            </w:tcBorders>
            <w:shd w:val="clear" w:color="auto" w:fill="C5E0B3" w:themeFill="accent6" w:themeFillTint="66"/>
            <w:vAlign w:val="center"/>
            <w:hideMark/>
          </w:tcPr>
          <w:p w14:paraId="18A6A7A1" w14:textId="1E2437FD"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25-29</w:t>
            </w:r>
          </w:p>
        </w:tc>
        <w:tc>
          <w:tcPr>
            <w:tcW w:w="0" w:type="auto"/>
            <w:tcBorders>
              <w:bottom w:val="single" w:sz="4" w:space="0" w:color="auto"/>
            </w:tcBorders>
            <w:shd w:val="clear" w:color="auto" w:fill="C5E0B3" w:themeFill="accent6" w:themeFillTint="66"/>
            <w:vAlign w:val="center"/>
            <w:hideMark/>
          </w:tcPr>
          <w:p w14:paraId="4C798E19" w14:textId="6F8C22FF"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30-34</w:t>
            </w:r>
          </w:p>
        </w:tc>
        <w:tc>
          <w:tcPr>
            <w:tcW w:w="0" w:type="auto"/>
            <w:tcBorders>
              <w:bottom w:val="single" w:sz="4" w:space="0" w:color="auto"/>
            </w:tcBorders>
            <w:shd w:val="clear" w:color="auto" w:fill="C5E0B3" w:themeFill="accent6" w:themeFillTint="66"/>
            <w:vAlign w:val="center"/>
            <w:hideMark/>
          </w:tcPr>
          <w:p w14:paraId="6E4D4147" w14:textId="7DAA6855"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35-39</w:t>
            </w:r>
          </w:p>
        </w:tc>
        <w:tc>
          <w:tcPr>
            <w:tcW w:w="0" w:type="auto"/>
            <w:tcBorders>
              <w:bottom w:val="single" w:sz="4" w:space="0" w:color="auto"/>
            </w:tcBorders>
            <w:shd w:val="clear" w:color="auto" w:fill="C5E0B3" w:themeFill="accent6" w:themeFillTint="66"/>
            <w:vAlign w:val="center"/>
            <w:hideMark/>
          </w:tcPr>
          <w:p w14:paraId="24CE25B9" w14:textId="58363AED"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40-44</w:t>
            </w:r>
          </w:p>
        </w:tc>
        <w:tc>
          <w:tcPr>
            <w:tcW w:w="0" w:type="auto"/>
            <w:tcBorders>
              <w:bottom w:val="single" w:sz="4" w:space="0" w:color="auto"/>
            </w:tcBorders>
            <w:shd w:val="clear" w:color="auto" w:fill="C5E0B3" w:themeFill="accent6" w:themeFillTint="66"/>
            <w:vAlign w:val="center"/>
            <w:hideMark/>
          </w:tcPr>
          <w:p w14:paraId="1389F776" w14:textId="3AF33BFD"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45-49</w:t>
            </w:r>
          </w:p>
        </w:tc>
        <w:tc>
          <w:tcPr>
            <w:tcW w:w="0" w:type="auto"/>
            <w:tcBorders>
              <w:bottom w:val="single" w:sz="4" w:space="0" w:color="auto"/>
            </w:tcBorders>
            <w:shd w:val="clear" w:color="auto" w:fill="C5E0B3" w:themeFill="accent6" w:themeFillTint="66"/>
            <w:vAlign w:val="center"/>
            <w:hideMark/>
          </w:tcPr>
          <w:p w14:paraId="2EE727C2" w14:textId="66A19B15"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50-54</w:t>
            </w:r>
          </w:p>
        </w:tc>
        <w:tc>
          <w:tcPr>
            <w:tcW w:w="0" w:type="auto"/>
            <w:tcBorders>
              <w:bottom w:val="single" w:sz="4" w:space="0" w:color="auto"/>
            </w:tcBorders>
            <w:shd w:val="clear" w:color="auto" w:fill="C5E0B3" w:themeFill="accent6" w:themeFillTint="66"/>
            <w:vAlign w:val="center"/>
            <w:hideMark/>
          </w:tcPr>
          <w:p w14:paraId="74ED18A9" w14:textId="5D449349"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55-59</w:t>
            </w:r>
          </w:p>
        </w:tc>
        <w:tc>
          <w:tcPr>
            <w:tcW w:w="0" w:type="auto"/>
            <w:tcBorders>
              <w:bottom w:val="single" w:sz="4" w:space="0" w:color="auto"/>
            </w:tcBorders>
            <w:shd w:val="clear" w:color="auto" w:fill="C5E0B3" w:themeFill="accent6" w:themeFillTint="66"/>
            <w:vAlign w:val="center"/>
            <w:hideMark/>
          </w:tcPr>
          <w:p w14:paraId="46D80DC5" w14:textId="03DFBF2D"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60-64</w:t>
            </w:r>
          </w:p>
        </w:tc>
        <w:tc>
          <w:tcPr>
            <w:tcW w:w="0" w:type="auto"/>
            <w:tcBorders>
              <w:bottom w:val="single" w:sz="4" w:space="0" w:color="auto"/>
            </w:tcBorders>
            <w:shd w:val="clear" w:color="auto" w:fill="C5E0B3" w:themeFill="accent6" w:themeFillTint="66"/>
            <w:vAlign w:val="center"/>
            <w:hideMark/>
          </w:tcPr>
          <w:p w14:paraId="69951A80" w14:textId="1E319A78" w:rsidR="00584094" w:rsidRPr="00982F9E" w:rsidRDefault="00CA4EEC" w:rsidP="0058409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 xml:space="preserve">65 </w:t>
            </w:r>
            <w:r w:rsidR="009555B7">
              <w:rPr>
                <w:rFonts w:eastAsia="Times New Roman" w:cs="Times New Roman"/>
                <w:b/>
                <w:bCs/>
                <w:sz w:val="20"/>
                <w:szCs w:val="20"/>
                <w:lang w:eastAsia="hr-HR"/>
              </w:rPr>
              <w:t>i više</w:t>
            </w:r>
          </w:p>
        </w:tc>
      </w:tr>
      <w:tr w:rsidR="009555B7" w:rsidRPr="009555B7" w14:paraId="55AEB131" w14:textId="77777777" w:rsidTr="00A54E15">
        <w:trPr>
          <w:trHeight w:val="342"/>
        </w:trPr>
        <w:tc>
          <w:tcPr>
            <w:tcW w:w="0" w:type="auto"/>
            <w:vMerge w:val="restart"/>
            <w:shd w:val="clear" w:color="auto" w:fill="E2EFD9" w:themeFill="accent6" w:themeFillTint="33"/>
            <w:vAlign w:val="center"/>
            <w:hideMark/>
          </w:tcPr>
          <w:p w14:paraId="1C351379"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Ukupno</w:t>
            </w:r>
          </w:p>
        </w:tc>
        <w:tc>
          <w:tcPr>
            <w:tcW w:w="0" w:type="auto"/>
            <w:vAlign w:val="center"/>
            <w:hideMark/>
          </w:tcPr>
          <w:p w14:paraId="3B38BB4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0A76A1F1" w14:textId="13588D3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1.093</w:t>
            </w:r>
          </w:p>
        </w:tc>
        <w:tc>
          <w:tcPr>
            <w:tcW w:w="0" w:type="auto"/>
            <w:tcBorders>
              <w:top w:val="single" w:sz="4" w:space="0" w:color="auto"/>
              <w:left w:val="single" w:sz="4" w:space="0" w:color="auto"/>
              <w:bottom w:val="single" w:sz="4" w:space="0" w:color="auto"/>
              <w:right w:val="single" w:sz="4" w:space="0" w:color="auto"/>
            </w:tcBorders>
            <w:vAlign w:val="center"/>
          </w:tcPr>
          <w:p w14:paraId="042F3EAC" w14:textId="472DE32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30</w:t>
            </w:r>
          </w:p>
        </w:tc>
        <w:tc>
          <w:tcPr>
            <w:tcW w:w="0" w:type="auto"/>
            <w:tcBorders>
              <w:top w:val="single" w:sz="4" w:space="0" w:color="auto"/>
              <w:left w:val="single" w:sz="4" w:space="0" w:color="auto"/>
              <w:bottom w:val="single" w:sz="4" w:space="0" w:color="auto"/>
              <w:right w:val="single" w:sz="4" w:space="0" w:color="auto"/>
            </w:tcBorders>
            <w:vAlign w:val="center"/>
          </w:tcPr>
          <w:p w14:paraId="2383EEBB" w14:textId="466F17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114</w:t>
            </w:r>
          </w:p>
        </w:tc>
        <w:tc>
          <w:tcPr>
            <w:tcW w:w="0" w:type="auto"/>
            <w:tcBorders>
              <w:top w:val="single" w:sz="4" w:space="0" w:color="auto"/>
              <w:left w:val="single" w:sz="4" w:space="0" w:color="auto"/>
              <w:bottom w:val="single" w:sz="4" w:space="0" w:color="auto"/>
              <w:right w:val="single" w:sz="4" w:space="0" w:color="auto"/>
            </w:tcBorders>
            <w:vAlign w:val="center"/>
          </w:tcPr>
          <w:p w14:paraId="176A2FC9" w14:textId="2EDD7BD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87</w:t>
            </w:r>
          </w:p>
        </w:tc>
        <w:tc>
          <w:tcPr>
            <w:tcW w:w="0" w:type="auto"/>
            <w:tcBorders>
              <w:top w:val="single" w:sz="4" w:space="0" w:color="auto"/>
              <w:left w:val="single" w:sz="4" w:space="0" w:color="auto"/>
              <w:bottom w:val="single" w:sz="4" w:space="0" w:color="auto"/>
              <w:right w:val="single" w:sz="4" w:space="0" w:color="auto"/>
            </w:tcBorders>
            <w:vAlign w:val="center"/>
          </w:tcPr>
          <w:p w14:paraId="5FB8002B" w14:textId="01E436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83</w:t>
            </w:r>
          </w:p>
        </w:tc>
        <w:tc>
          <w:tcPr>
            <w:tcW w:w="0" w:type="auto"/>
            <w:tcBorders>
              <w:top w:val="single" w:sz="4" w:space="0" w:color="auto"/>
              <w:left w:val="single" w:sz="4" w:space="0" w:color="auto"/>
              <w:bottom w:val="single" w:sz="4" w:space="0" w:color="auto"/>
              <w:right w:val="single" w:sz="4" w:space="0" w:color="auto"/>
            </w:tcBorders>
            <w:vAlign w:val="center"/>
          </w:tcPr>
          <w:p w14:paraId="30EB5CC5" w14:textId="2B1923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109</w:t>
            </w:r>
          </w:p>
        </w:tc>
        <w:tc>
          <w:tcPr>
            <w:tcW w:w="0" w:type="auto"/>
            <w:tcBorders>
              <w:top w:val="single" w:sz="4" w:space="0" w:color="auto"/>
              <w:left w:val="single" w:sz="4" w:space="0" w:color="auto"/>
              <w:bottom w:val="single" w:sz="4" w:space="0" w:color="auto"/>
              <w:right w:val="single" w:sz="4" w:space="0" w:color="auto"/>
            </w:tcBorders>
            <w:vAlign w:val="center"/>
          </w:tcPr>
          <w:p w14:paraId="5052C1AA" w14:textId="7E8460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133</w:t>
            </w:r>
          </w:p>
        </w:tc>
        <w:tc>
          <w:tcPr>
            <w:tcW w:w="0" w:type="auto"/>
            <w:tcBorders>
              <w:top w:val="single" w:sz="4" w:space="0" w:color="auto"/>
              <w:left w:val="single" w:sz="4" w:space="0" w:color="auto"/>
              <w:bottom w:val="single" w:sz="4" w:space="0" w:color="auto"/>
              <w:right w:val="single" w:sz="4" w:space="0" w:color="auto"/>
            </w:tcBorders>
            <w:vAlign w:val="center"/>
          </w:tcPr>
          <w:p w14:paraId="11DC7745" w14:textId="3772C1A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139</w:t>
            </w:r>
          </w:p>
        </w:tc>
        <w:tc>
          <w:tcPr>
            <w:tcW w:w="0" w:type="auto"/>
            <w:tcBorders>
              <w:top w:val="single" w:sz="4" w:space="0" w:color="auto"/>
              <w:left w:val="single" w:sz="4" w:space="0" w:color="auto"/>
              <w:bottom w:val="single" w:sz="4" w:space="0" w:color="auto"/>
              <w:right w:val="single" w:sz="4" w:space="0" w:color="auto"/>
            </w:tcBorders>
            <w:vAlign w:val="center"/>
          </w:tcPr>
          <w:p w14:paraId="51D843BE" w14:textId="487B2D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148</w:t>
            </w:r>
          </w:p>
        </w:tc>
        <w:tc>
          <w:tcPr>
            <w:tcW w:w="0" w:type="auto"/>
            <w:tcBorders>
              <w:top w:val="single" w:sz="4" w:space="0" w:color="auto"/>
              <w:left w:val="single" w:sz="4" w:space="0" w:color="auto"/>
              <w:bottom w:val="single" w:sz="4" w:space="0" w:color="auto"/>
              <w:right w:val="single" w:sz="4" w:space="0" w:color="auto"/>
            </w:tcBorders>
            <w:vAlign w:val="center"/>
          </w:tcPr>
          <w:p w14:paraId="70ABBA45" w14:textId="388D9CE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162</w:t>
            </w:r>
          </w:p>
        </w:tc>
        <w:tc>
          <w:tcPr>
            <w:tcW w:w="0" w:type="auto"/>
            <w:tcBorders>
              <w:top w:val="single" w:sz="4" w:space="0" w:color="auto"/>
              <w:left w:val="single" w:sz="4" w:space="0" w:color="auto"/>
              <w:bottom w:val="single" w:sz="4" w:space="0" w:color="auto"/>
              <w:right w:val="single" w:sz="4" w:space="0" w:color="auto"/>
            </w:tcBorders>
            <w:vAlign w:val="center"/>
          </w:tcPr>
          <w:p w14:paraId="0715D8A3" w14:textId="2BC951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73</w:t>
            </w:r>
          </w:p>
        </w:tc>
        <w:tc>
          <w:tcPr>
            <w:tcW w:w="0" w:type="auto"/>
            <w:tcBorders>
              <w:top w:val="single" w:sz="4" w:space="0" w:color="auto"/>
              <w:left w:val="single" w:sz="4" w:space="0" w:color="auto"/>
              <w:bottom w:val="single" w:sz="4" w:space="0" w:color="auto"/>
              <w:right w:val="single" w:sz="4" w:space="0" w:color="auto"/>
            </w:tcBorders>
            <w:vAlign w:val="center"/>
          </w:tcPr>
          <w:p w14:paraId="6C24AA85" w14:textId="65470C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r>
      <w:tr w:rsidR="009555B7" w:rsidRPr="009555B7" w14:paraId="16B0C5BF" w14:textId="77777777" w:rsidTr="00A54E15">
        <w:trPr>
          <w:trHeight w:val="359"/>
        </w:trPr>
        <w:tc>
          <w:tcPr>
            <w:tcW w:w="0" w:type="auto"/>
            <w:vMerge/>
            <w:shd w:val="clear" w:color="auto" w:fill="E2EFD9" w:themeFill="accent6" w:themeFillTint="33"/>
            <w:vAlign w:val="center"/>
            <w:hideMark/>
          </w:tcPr>
          <w:p w14:paraId="29D08ED3"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1040F5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3CC6806" w14:textId="71AE2B7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591</w:t>
            </w:r>
          </w:p>
        </w:tc>
        <w:tc>
          <w:tcPr>
            <w:tcW w:w="0" w:type="auto"/>
            <w:tcBorders>
              <w:top w:val="single" w:sz="4" w:space="0" w:color="auto"/>
              <w:left w:val="single" w:sz="4" w:space="0" w:color="auto"/>
              <w:bottom w:val="single" w:sz="4" w:space="0" w:color="auto"/>
              <w:right w:val="single" w:sz="4" w:space="0" w:color="auto"/>
            </w:tcBorders>
            <w:vAlign w:val="center"/>
          </w:tcPr>
          <w:p w14:paraId="63BF8099" w14:textId="41C79A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44B5664B" w14:textId="216EBD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62</w:t>
            </w:r>
          </w:p>
        </w:tc>
        <w:tc>
          <w:tcPr>
            <w:tcW w:w="0" w:type="auto"/>
            <w:tcBorders>
              <w:top w:val="single" w:sz="4" w:space="0" w:color="auto"/>
              <w:left w:val="single" w:sz="4" w:space="0" w:color="auto"/>
              <w:bottom w:val="single" w:sz="4" w:space="0" w:color="auto"/>
              <w:right w:val="single" w:sz="4" w:space="0" w:color="auto"/>
            </w:tcBorders>
            <w:vAlign w:val="center"/>
          </w:tcPr>
          <w:p w14:paraId="7E22169F" w14:textId="3061B4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w:t>
            </w:r>
          </w:p>
        </w:tc>
        <w:tc>
          <w:tcPr>
            <w:tcW w:w="0" w:type="auto"/>
            <w:tcBorders>
              <w:top w:val="single" w:sz="4" w:space="0" w:color="auto"/>
              <w:left w:val="single" w:sz="4" w:space="0" w:color="auto"/>
              <w:bottom w:val="single" w:sz="4" w:space="0" w:color="auto"/>
              <w:right w:val="single" w:sz="4" w:space="0" w:color="auto"/>
            </w:tcBorders>
            <w:vAlign w:val="center"/>
          </w:tcPr>
          <w:p w14:paraId="7CCAC79F" w14:textId="2F4DD8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42</w:t>
            </w:r>
          </w:p>
        </w:tc>
        <w:tc>
          <w:tcPr>
            <w:tcW w:w="0" w:type="auto"/>
            <w:tcBorders>
              <w:top w:val="single" w:sz="4" w:space="0" w:color="auto"/>
              <w:left w:val="single" w:sz="4" w:space="0" w:color="auto"/>
              <w:bottom w:val="single" w:sz="4" w:space="0" w:color="auto"/>
              <w:right w:val="single" w:sz="4" w:space="0" w:color="auto"/>
            </w:tcBorders>
            <w:vAlign w:val="center"/>
          </w:tcPr>
          <w:p w14:paraId="0A591454" w14:textId="586BA5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59</w:t>
            </w:r>
          </w:p>
        </w:tc>
        <w:tc>
          <w:tcPr>
            <w:tcW w:w="0" w:type="auto"/>
            <w:tcBorders>
              <w:top w:val="single" w:sz="4" w:space="0" w:color="auto"/>
              <w:left w:val="single" w:sz="4" w:space="0" w:color="auto"/>
              <w:bottom w:val="single" w:sz="4" w:space="0" w:color="auto"/>
              <w:right w:val="single" w:sz="4" w:space="0" w:color="auto"/>
            </w:tcBorders>
            <w:vAlign w:val="center"/>
          </w:tcPr>
          <w:p w14:paraId="166D8DD8" w14:textId="34C530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77</w:t>
            </w:r>
          </w:p>
        </w:tc>
        <w:tc>
          <w:tcPr>
            <w:tcW w:w="0" w:type="auto"/>
            <w:tcBorders>
              <w:top w:val="single" w:sz="4" w:space="0" w:color="auto"/>
              <w:left w:val="single" w:sz="4" w:space="0" w:color="auto"/>
              <w:bottom w:val="single" w:sz="4" w:space="0" w:color="auto"/>
              <w:right w:val="single" w:sz="4" w:space="0" w:color="auto"/>
            </w:tcBorders>
            <w:vAlign w:val="center"/>
          </w:tcPr>
          <w:p w14:paraId="03E75B35" w14:textId="0BEFBA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74</w:t>
            </w:r>
          </w:p>
        </w:tc>
        <w:tc>
          <w:tcPr>
            <w:tcW w:w="0" w:type="auto"/>
            <w:tcBorders>
              <w:top w:val="single" w:sz="4" w:space="0" w:color="auto"/>
              <w:left w:val="single" w:sz="4" w:space="0" w:color="auto"/>
              <w:bottom w:val="single" w:sz="4" w:space="0" w:color="auto"/>
              <w:right w:val="single" w:sz="4" w:space="0" w:color="auto"/>
            </w:tcBorders>
            <w:vAlign w:val="center"/>
          </w:tcPr>
          <w:p w14:paraId="5DA2BB85" w14:textId="06C7B1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82</w:t>
            </w:r>
          </w:p>
        </w:tc>
        <w:tc>
          <w:tcPr>
            <w:tcW w:w="0" w:type="auto"/>
            <w:tcBorders>
              <w:top w:val="single" w:sz="4" w:space="0" w:color="auto"/>
              <w:left w:val="single" w:sz="4" w:space="0" w:color="auto"/>
              <w:bottom w:val="single" w:sz="4" w:space="0" w:color="auto"/>
              <w:right w:val="single" w:sz="4" w:space="0" w:color="auto"/>
            </w:tcBorders>
            <w:vAlign w:val="center"/>
          </w:tcPr>
          <w:p w14:paraId="4700D128" w14:textId="35EFE1C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83</w:t>
            </w:r>
          </w:p>
        </w:tc>
        <w:tc>
          <w:tcPr>
            <w:tcW w:w="0" w:type="auto"/>
            <w:tcBorders>
              <w:top w:val="single" w:sz="4" w:space="0" w:color="auto"/>
              <w:left w:val="single" w:sz="4" w:space="0" w:color="auto"/>
              <w:bottom w:val="single" w:sz="4" w:space="0" w:color="auto"/>
              <w:right w:val="single" w:sz="4" w:space="0" w:color="auto"/>
            </w:tcBorders>
            <w:vAlign w:val="center"/>
          </w:tcPr>
          <w:p w14:paraId="0564BE55" w14:textId="4EB51D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42</w:t>
            </w:r>
          </w:p>
        </w:tc>
        <w:tc>
          <w:tcPr>
            <w:tcW w:w="0" w:type="auto"/>
            <w:tcBorders>
              <w:top w:val="single" w:sz="4" w:space="0" w:color="auto"/>
              <w:left w:val="single" w:sz="4" w:space="0" w:color="auto"/>
              <w:bottom w:val="single" w:sz="4" w:space="0" w:color="auto"/>
              <w:right w:val="single" w:sz="4" w:space="0" w:color="auto"/>
            </w:tcBorders>
            <w:vAlign w:val="center"/>
          </w:tcPr>
          <w:p w14:paraId="04E66B58" w14:textId="153D91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r>
      <w:tr w:rsidR="009555B7" w:rsidRPr="009555B7" w14:paraId="43C28804" w14:textId="77777777" w:rsidTr="00A54E15">
        <w:trPr>
          <w:trHeight w:val="376"/>
        </w:trPr>
        <w:tc>
          <w:tcPr>
            <w:tcW w:w="0" w:type="auto"/>
            <w:vMerge/>
            <w:shd w:val="clear" w:color="auto" w:fill="E2EFD9" w:themeFill="accent6" w:themeFillTint="33"/>
            <w:vAlign w:val="center"/>
            <w:hideMark/>
          </w:tcPr>
          <w:p w14:paraId="169EDB66"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753959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0C9DE0C0" w14:textId="75FF40C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502</w:t>
            </w:r>
          </w:p>
        </w:tc>
        <w:tc>
          <w:tcPr>
            <w:tcW w:w="0" w:type="auto"/>
            <w:tcBorders>
              <w:top w:val="single" w:sz="4" w:space="0" w:color="auto"/>
              <w:left w:val="single" w:sz="4" w:space="0" w:color="auto"/>
              <w:bottom w:val="single" w:sz="4" w:space="0" w:color="auto"/>
              <w:right w:val="single" w:sz="4" w:space="0" w:color="auto"/>
            </w:tcBorders>
            <w:vAlign w:val="center"/>
          </w:tcPr>
          <w:p w14:paraId="1FC3F002" w14:textId="5C650CE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3ADB306D" w14:textId="2BABCD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52</w:t>
            </w:r>
          </w:p>
        </w:tc>
        <w:tc>
          <w:tcPr>
            <w:tcW w:w="0" w:type="auto"/>
            <w:tcBorders>
              <w:top w:val="single" w:sz="4" w:space="0" w:color="auto"/>
              <w:left w:val="single" w:sz="4" w:space="0" w:color="auto"/>
              <w:bottom w:val="single" w:sz="4" w:space="0" w:color="auto"/>
              <w:right w:val="single" w:sz="4" w:space="0" w:color="auto"/>
            </w:tcBorders>
            <w:vAlign w:val="center"/>
          </w:tcPr>
          <w:p w14:paraId="05DDAC2E" w14:textId="78F7CF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37</w:t>
            </w:r>
          </w:p>
        </w:tc>
        <w:tc>
          <w:tcPr>
            <w:tcW w:w="0" w:type="auto"/>
            <w:tcBorders>
              <w:top w:val="single" w:sz="4" w:space="0" w:color="auto"/>
              <w:left w:val="single" w:sz="4" w:space="0" w:color="auto"/>
              <w:bottom w:val="single" w:sz="4" w:space="0" w:color="auto"/>
              <w:right w:val="single" w:sz="4" w:space="0" w:color="auto"/>
            </w:tcBorders>
            <w:vAlign w:val="center"/>
          </w:tcPr>
          <w:p w14:paraId="24230760" w14:textId="55EB50D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41</w:t>
            </w:r>
          </w:p>
        </w:tc>
        <w:tc>
          <w:tcPr>
            <w:tcW w:w="0" w:type="auto"/>
            <w:tcBorders>
              <w:top w:val="single" w:sz="4" w:space="0" w:color="auto"/>
              <w:left w:val="single" w:sz="4" w:space="0" w:color="auto"/>
              <w:bottom w:val="single" w:sz="4" w:space="0" w:color="auto"/>
              <w:right w:val="single" w:sz="4" w:space="0" w:color="auto"/>
            </w:tcBorders>
            <w:vAlign w:val="center"/>
          </w:tcPr>
          <w:p w14:paraId="6EDEBD39" w14:textId="3F8A68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w:t>
            </w:r>
          </w:p>
        </w:tc>
        <w:tc>
          <w:tcPr>
            <w:tcW w:w="0" w:type="auto"/>
            <w:tcBorders>
              <w:top w:val="single" w:sz="4" w:space="0" w:color="auto"/>
              <w:left w:val="single" w:sz="4" w:space="0" w:color="auto"/>
              <w:bottom w:val="single" w:sz="4" w:space="0" w:color="auto"/>
              <w:right w:val="single" w:sz="4" w:space="0" w:color="auto"/>
            </w:tcBorders>
            <w:vAlign w:val="center"/>
          </w:tcPr>
          <w:p w14:paraId="720E1B41" w14:textId="3BE29E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56</w:t>
            </w:r>
          </w:p>
        </w:tc>
        <w:tc>
          <w:tcPr>
            <w:tcW w:w="0" w:type="auto"/>
            <w:tcBorders>
              <w:top w:val="single" w:sz="4" w:space="0" w:color="auto"/>
              <w:left w:val="single" w:sz="4" w:space="0" w:color="auto"/>
              <w:bottom w:val="single" w:sz="4" w:space="0" w:color="auto"/>
              <w:right w:val="single" w:sz="4" w:space="0" w:color="auto"/>
            </w:tcBorders>
            <w:vAlign w:val="center"/>
          </w:tcPr>
          <w:p w14:paraId="22388E04" w14:textId="7FE624F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65</w:t>
            </w:r>
          </w:p>
        </w:tc>
        <w:tc>
          <w:tcPr>
            <w:tcW w:w="0" w:type="auto"/>
            <w:tcBorders>
              <w:top w:val="single" w:sz="4" w:space="0" w:color="auto"/>
              <w:left w:val="single" w:sz="4" w:space="0" w:color="auto"/>
              <w:bottom w:val="single" w:sz="4" w:space="0" w:color="auto"/>
              <w:right w:val="single" w:sz="4" w:space="0" w:color="auto"/>
            </w:tcBorders>
            <w:vAlign w:val="center"/>
          </w:tcPr>
          <w:p w14:paraId="6EACFD9A" w14:textId="3B2489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66</w:t>
            </w:r>
          </w:p>
        </w:tc>
        <w:tc>
          <w:tcPr>
            <w:tcW w:w="0" w:type="auto"/>
            <w:tcBorders>
              <w:top w:val="single" w:sz="4" w:space="0" w:color="auto"/>
              <w:left w:val="single" w:sz="4" w:space="0" w:color="auto"/>
              <w:bottom w:val="single" w:sz="4" w:space="0" w:color="auto"/>
              <w:right w:val="single" w:sz="4" w:space="0" w:color="auto"/>
            </w:tcBorders>
            <w:vAlign w:val="center"/>
          </w:tcPr>
          <w:p w14:paraId="7D89E817" w14:textId="03C712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79</w:t>
            </w:r>
          </w:p>
        </w:tc>
        <w:tc>
          <w:tcPr>
            <w:tcW w:w="0" w:type="auto"/>
            <w:tcBorders>
              <w:top w:val="single" w:sz="4" w:space="0" w:color="auto"/>
              <w:left w:val="single" w:sz="4" w:space="0" w:color="auto"/>
              <w:bottom w:val="single" w:sz="4" w:space="0" w:color="auto"/>
              <w:right w:val="single" w:sz="4" w:space="0" w:color="auto"/>
            </w:tcBorders>
            <w:vAlign w:val="center"/>
          </w:tcPr>
          <w:p w14:paraId="2E99B0F8" w14:textId="072FDFA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5926E240" w14:textId="52A4EE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r>
      <w:tr w:rsidR="009555B7" w:rsidRPr="009555B7" w14:paraId="60566717" w14:textId="77777777" w:rsidTr="00A54E15">
        <w:trPr>
          <w:trHeight w:val="369"/>
        </w:trPr>
        <w:tc>
          <w:tcPr>
            <w:tcW w:w="0" w:type="auto"/>
            <w:vMerge w:val="restart"/>
            <w:shd w:val="clear" w:color="auto" w:fill="E2EFD9" w:themeFill="accent6" w:themeFillTint="33"/>
            <w:vAlign w:val="center"/>
            <w:hideMark/>
          </w:tcPr>
          <w:p w14:paraId="18E8E855"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Poljoprivreda, šumarstvo i ribarstvo</w:t>
            </w:r>
          </w:p>
        </w:tc>
        <w:tc>
          <w:tcPr>
            <w:tcW w:w="0" w:type="auto"/>
            <w:vAlign w:val="center"/>
            <w:hideMark/>
          </w:tcPr>
          <w:p w14:paraId="3A25C76A"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566012BC" w14:textId="1C5AB7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225</w:t>
            </w:r>
          </w:p>
        </w:tc>
        <w:tc>
          <w:tcPr>
            <w:tcW w:w="0" w:type="auto"/>
            <w:tcBorders>
              <w:top w:val="single" w:sz="4" w:space="0" w:color="auto"/>
              <w:left w:val="single" w:sz="4" w:space="0" w:color="auto"/>
              <w:bottom w:val="single" w:sz="4" w:space="0" w:color="auto"/>
              <w:right w:val="single" w:sz="4" w:space="0" w:color="auto"/>
            </w:tcBorders>
            <w:vAlign w:val="center"/>
          </w:tcPr>
          <w:p w14:paraId="3EBB9F59" w14:textId="5F34867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EDCE622" w14:textId="7D182F6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3B758729" w14:textId="23DF02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26CEFD72" w14:textId="3D63FD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6DDDD82D" w14:textId="3FF465F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w:t>
            </w:r>
          </w:p>
        </w:tc>
        <w:tc>
          <w:tcPr>
            <w:tcW w:w="0" w:type="auto"/>
            <w:tcBorders>
              <w:top w:val="single" w:sz="4" w:space="0" w:color="auto"/>
              <w:left w:val="single" w:sz="4" w:space="0" w:color="auto"/>
              <w:bottom w:val="single" w:sz="4" w:space="0" w:color="auto"/>
              <w:right w:val="single" w:sz="4" w:space="0" w:color="auto"/>
            </w:tcBorders>
            <w:vAlign w:val="center"/>
          </w:tcPr>
          <w:p w14:paraId="72BB2769" w14:textId="1DF96F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25</w:t>
            </w:r>
          </w:p>
        </w:tc>
        <w:tc>
          <w:tcPr>
            <w:tcW w:w="0" w:type="auto"/>
            <w:tcBorders>
              <w:top w:val="single" w:sz="4" w:space="0" w:color="auto"/>
              <w:left w:val="single" w:sz="4" w:space="0" w:color="auto"/>
              <w:bottom w:val="single" w:sz="4" w:space="0" w:color="auto"/>
              <w:right w:val="single" w:sz="4" w:space="0" w:color="auto"/>
            </w:tcBorders>
            <w:vAlign w:val="center"/>
          </w:tcPr>
          <w:p w14:paraId="10E3EB19" w14:textId="0526454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27</w:t>
            </w:r>
          </w:p>
        </w:tc>
        <w:tc>
          <w:tcPr>
            <w:tcW w:w="0" w:type="auto"/>
            <w:tcBorders>
              <w:top w:val="single" w:sz="4" w:space="0" w:color="auto"/>
              <w:left w:val="single" w:sz="4" w:space="0" w:color="auto"/>
              <w:bottom w:val="single" w:sz="4" w:space="0" w:color="auto"/>
              <w:right w:val="single" w:sz="4" w:space="0" w:color="auto"/>
            </w:tcBorders>
            <w:vAlign w:val="center"/>
          </w:tcPr>
          <w:p w14:paraId="12BECC9E" w14:textId="283B87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41</w:t>
            </w:r>
          </w:p>
        </w:tc>
        <w:tc>
          <w:tcPr>
            <w:tcW w:w="0" w:type="auto"/>
            <w:tcBorders>
              <w:top w:val="single" w:sz="4" w:space="0" w:color="auto"/>
              <w:left w:val="single" w:sz="4" w:space="0" w:color="auto"/>
              <w:bottom w:val="single" w:sz="4" w:space="0" w:color="auto"/>
              <w:right w:val="single" w:sz="4" w:space="0" w:color="auto"/>
            </w:tcBorders>
            <w:vAlign w:val="center"/>
          </w:tcPr>
          <w:p w14:paraId="3CBC7528" w14:textId="0EDAB3F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42</w:t>
            </w:r>
          </w:p>
        </w:tc>
        <w:tc>
          <w:tcPr>
            <w:tcW w:w="0" w:type="auto"/>
            <w:tcBorders>
              <w:top w:val="single" w:sz="4" w:space="0" w:color="auto"/>
              <w:left w:val="single" w:sz="4" w:space="0" w:color="auto"/>
              <w:bottom w:val="single" w:sz="4" w:space="0" w:color="auto"/>
              <w:right w:val="single" w:sz="4" w:space="0" w:color="auto"/>
            </w:tcBorders>
            <w:vAlign w:val="center"/>
          </w:tcPr>
          <w:p w14:paraId="24E75C5F" w14:textId="7735EF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23</w:t>
            </w:r>
          </w:p>
        </w:tc>
        <w:tc>
          <w:tcPr>
            <w:tcW w:w="0" w:type="auto"/>
            <w:tcBorders>
              <w:top w:val="single" w:sz="4" w:space="0" w:color="auto"/>
              <w:left w:val="single" w:sz="4" w:space="0" w:color="auto"/>
              <w:bottom w:val="single" w:sz="4" w:space="0" w:color="auto"/>
              <w:right w:val="single" w:sz="4" w:space="0" w:color="auto"/>
            </w:tcBorders>
            <w:vAlign w:val="center"/>
          </w:tcPr>
          <w:p w14:paraId="5ACF5E02" w14:textId="6B2E2D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r>
      <w:tr w:rsidR="009555B7" w:rsidRPr="009555B7" w14:paraId="2644A429" w14:textId="77777777" w:rsidTr="00A54E15">
        <w:trPr>
          <w:trHeight w:val="363"/>
        </w:trPr>
        <w:tc>
          <w:tcPr>
            <w:tcW w:w="0" w:type="auto"/>
            <w:vMerge/>
            <w:shd w:val="clear" w:color="auto" w:fill="E2EFD9" w:themeFill="accent6" w:themeFillTint="33"/>
            <w:vAlign w:val="center"/>
            <w:hideMark/>
          </w:tcPr>
          <w:p w14:paraId="6DBDBA90"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22AB250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1AB7EA4A" w14:textId="65A2636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148</w:t>
            </w:r>
          </w:p>
        </w:tc>
        <w:tc>
          <w:tcPr>
            <w:tcW w:w="0" w:type="auto"/>
            <w:tcBorders>
              <w:top w:val="single" w:sz="4" w:space="0" w:color="auto"/>
              <w:left w:val="single" w:sz="4" w:space="0" w:color="auto"/>
              <w:bottom w:val="single" w:sz="4" w:space="0" w:color="auto"/>
              <w:right w:val="single" w:sz="4" w:space="0" w:color="auto"/>
            </w:tcBorders>
            <w:vAlign w:val="center"/>
          </w:tcPr>
          <w:p w14:paraId="1CA3D893" w14:textId="21CC6AD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4B84203" w14:textId="3A2AAC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3BC95949" w14:textId="121CAC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36732A73" w14:textId="711600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B304AF3" w14:textId="740D2C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06B84FEE" w14:textId="38645D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67DF167B" w14:textId="7D5226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w:t>
            </w:r>
          </w:p>
        </w:tc>
        <w:tc>
          <w:tcPr>
            <w:tcW w:w="0" w:type="auto"/>
            <w:tcBorders>
              <w:top w:val="single" w:sz="4" w:space="0" w:color="auto"/>
              <w:left w:val="single" w:sz="4" w:space="0" w:color="auto"/>
              <w:bottom w:val="single" w:sz="4" w:space="0" w:color="auto"/>
              <w:right w:val="single" w:sz="4" w:space="0" w:color="auto"/>
            </w:tcBorders>
            <w:vAlign w:val="center"/>
          </w:tcPr>
          <w:p w14:paraId="746E4F49" w14:textId="5396C6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26</w:t>
            </w:r>
          </w:p>
        </w:tc>
        <w:tc>
          <w:tcPr>
            <w:tcW w:w="0" w:type="auto"/>
            <w:tcBorders>
              <w:top w:val="single" w:sz="4" w:space="0" w:color="auto"/>
              <w:left w:val="single" w:sz="4" w:space="0" w:color="auto"/>
              <w:bottom w:val="single" w:sz="4" w:space="0" w:color="auto"/>
              <w:right w:val="single" w:sz="4" w:space="0" w:color="auto"/>
            </w:tcBorders>
            <w:vAlign w:val="center"/>
          </w:tcPr>
          <w:p w14:paraId="46E4A538" w14:textId="5A59755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25</w:t>
            </w:r>
          </w:p>
        </w:tc>
        <w:tc>
          <w:tcPr>
            <w:tcW w:w="0" w:type="auto"/>
            <w:tcBorders>
              <w:top w:val="single" w:sz="4" w:space="0" w:color="auto"/>
              <w:left w:val="single" w:sz="4" w:space="0" w:color="auto"/>
              <w:bottom w:val="single" w:sz="4" w:space="0" w:color="auto"/>
              <w:right w:val="single" w:sz="4" w:space="0" w:color="auto"/>
            </w:tcBorders>
            <w:vAlign w:val="center"/>
          </w:tcPr>
          <w:p w14:paraId="4CA33F5E" w14:textId="34F77A4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2DC2D3D0" w14:textId="1519B57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r>
      <w:tr w:rsidR="009555B7" w:rsidRPr="009555B7" w14:paraId="3B479D3C" w14:textId="77777777" w:rsidTr="00A54E15">
        <w:trPr>
          <w:trHeight w:val="368"/>
        </w:trPr>
        <w:tc>
          <w:tcPr>
            <w:tcW w:w="0" w:type="auto"/>
            <w:vMerge/>
            <w:shd w:val="clear" w:color="auto" w:fill="E2EFD9" w:themeFill="accent6" w:themeFillTint="33"/>
            <w:vAlign w:val="center"/>
            <w:hideMark/>
          </w:tcPr>
          <w:p w14:paraId="325A8B51"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69F74C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3E4F9B4F" w14:textId="1652F2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77</w:t>
            </w:r>
          </w:p>
        </w:tc>
        <w:tc>
          <w:tcPr>
            <w:tcW w:w="0" w:type="auto"/>
            <w:tcBorders>
              <w:top w:val="single" w:sz="4" w:space="0" w:color="auto"/>
              <w:left w:val="single" w:sz="4" w:space="0" w:color="auto"/>
              <w:bottom w:val="single" w:sz="4" w:space="0" w:color="auto"/>
              <w:right w:val="single" w:sz="4" w:space="0" w:color="auto"/>
            </w:tcBorders>
            <w:vAlign w:val="center"/>
          </w:tcPr>
          <w:p w14:paraId="0F05F534" w14:textId="07306C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29C74A6" w14:textId="67CBFE2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733FD50" w14:textId="17E1B8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089CD64" w14:textId="4968E45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61993B62" w14:textId="580C29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E88186F" w14:textId="659C57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561E4180" w14:textId="39CD7EA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61C3A9E8" w14:textId="1B81E06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2A5A2464" w14:textId="6089DD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5F32D483" w14:textId="23F5FA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3C0F8AAB" w14:textId="2EA86D8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r>
      <w:tr w:rsidR="009555B7" w:rsidRPr="009555B7" w14:paraId="2CB30221" w14:textId="77777777" w:rsidTr="00A54E15">
        <w:trPr>
          <w:trHeight w:val="373"/>
        </w:trPr>
        <w:tc>
          <w:tcPr>
            <w:tcW w:w="0" w:type="auto"/>
            <w:vMerge w:val="restart"/>
            <w:shd w:val="clear" w:color="auto" w:fill="E2EFD9" w:themeFill="accent6" w:themeFillTint="33"/>
            <w:vAlign w:val="center"/>
            <w:hideMark/>
          </w:tcPr>
          <w:p w14:paraId="4567DBD7"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Rudarstvo i vađenje</w:t>
            </w:r>
          </w:p>
        </w:tc>
        <w:tc>
          <w:tcPr>
            <w:tcW w:w="0" w:type="auto"/>
            <w:vAlign w:val="center"/>
            <w:hideMark/>
          </w:tcPr>
          <w:p w14:paraId="3C69A72A"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3C3ECADA" w14:textId="0E7EB1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FF8E9CE" w14:textId="2D6E627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B2E7129" w14:textId="7EC331F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FB7E5E5" w14:textId="21608AF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CFB5E48" w14:textId="0FBF6B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25CACB3" w14:textId="3D86958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85A1FDF" w14:textId="6F22D4C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485ADD7" w14:textId="2649986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76AE674" w14:textId="7067A3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B179F59" w14:textId="52EB91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448DD71" w14:textId="324BBF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A641629" w14:textId="1F0E78A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67EADAA" w14:textId="77777777" w:rsidTr="00A54E15">
        <w:trPr>
          <w:trHeight w:val="366"/>
        </w:trPr>
        <w:tc>
          <w:tcPr>
            <w:tcW w:w="0" w:type="auto"/>
            <w:vMerge/>
            <w:shd w:val="clear" w:color="auto" w:fill="E2EFD9" w:themeFill="accent6" w:themeFillTint="33"/>
            <w:vAlign w:val="center"/>
            <w:hideMark/>
          </w:tcPr>
          <w:p w14:paraId="6A6580A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305909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178999E0" w14:textId="0936A5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4E0DAC1" w14:textId="107E10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134D052" w14:textId="4F582C9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22881BA" w14:textId="04B48B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7058F4A" w14:textId="1D5A9E7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B56F81B" w14:textId="387E8AA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278DEB4" w14:textId="69993A4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2047064" w14:textId="365E607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F586D5E" w14:textId="5DA7431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E687C1A" w14:textId="74C5BA5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96DB9D3" w14:textId="608ABED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17EBF53" w14:textId="45C969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660B49F" w14:textId="77777777" w:rsidTr="00A54E15">
        <w:trPr>
          <w:trHeight w:val="372"/>
        </w:trPr>
        <w:tc>
          <w:tcPr>
            <w:tcW w:w="0" w:type="auto"/>
            <w:vMerge/>
            <w:shd w:val="clear" w:color="auto" w:fill="E2EFD9" w:themeFill="accent6" w:themeFillTint="33"/>
            <w:vAlign w:val="center"/>
            <w:hideMark/>
          </w:tcPr>
          <w:p w14:paraId="54D93CC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2CFD9F5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18D5DE64" w14:textId="5ADE2A1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FC14E62" w14:textId="1802076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5E8FE50" w14:textId="20E3D49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6710E71" w14:textId="5F5F5F3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A43D48C" w14:textId="68D4FA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3DF458" w14:textId="4DA0B68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ED3CCFB" w14:textId="29882F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E6B7A26" w14:textId="68A305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C39C9CA" w14:textId="510533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FFF16E3" w14:textId="4F85C6C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1DC766" w14:textId="5A26CC4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9777217" w14:textId="1D789F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6F349673" w14:textId="77777777" w:rsidTr="00A54E15">
        <w:trPr>
          <w:trHeight w:val="306"/>
        </w:trPr>
        <w:tc>
          <w:tcPr>
            <w:tcW w:w="0" w:type="auto"/>
            <w:vMerge w:val="restart"/>
            <w:shd w:val="clear" w:color="auto" w:fill="E2EFD9" w:themeFill="accent6" w:themeFillTint="33"/>
            <w:vAlign w:val="center"/>
            <w:hideMark/>
          </w:tcPr>
          <w:p w14:paraId="36FE108D"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Prerađivačka industrija</w:t>
            </w:r>
          </w:p>
        </w:tc>
        <w:tc>
          <w:tcPr>
            <w:tcW w:w="0" w:type="auto"/>
            <w:vAlign w:val="center"/>
            <w:hideMark/>
          </w:tcPr>
          <w:p w14:paraId="4BCDD46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325B4652" w14:textId="378369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105</w:t>
            </w:r>
          </w:p>
        </w:tc>
        <w:tc>
          <w:tcPr>
            <w:tcW w:w="0" w:type="auto"/>
            <w:tcBorders>
              <w:top w:val="single" w:sz="4" w:space="0" w:color="auto"/>
              <w:left w:val="single" w:sz="4" w:space="0" w:color="auto"/>
              <w:bottom w:val="single" w:sz="4" w:space="0" w:color="auto"/>
              <w:right w:val="single" w:sz="4" w:space="0" w:color="auto"/>
            </w:tcBorders>
            <w:vAlign w:val="center"/>
          </w:tcPr>
          <w:p w14:paraId="72A580C4" w14:textId="4783314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249DC42" w14:textId="0F05CFD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7693AFF5" w14:textId="6D02AE7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1AD23DFF" w14:textId="1AECCD4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0EA11A02" w14:textId="098BC4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56F854F" w14:textId="52014C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325A0596" w14:textId="16F07D1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29515D2" w14:textId="22FC555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6C72FA52" w14:textId="4561DC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11F9FE3F" w14:textId="5653AB7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3E9B8470" w14:textId="62E656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r>
      <w:tr w:rsidR="009555B7" w:rsidRPr="009555B7" w14:paraId="020CE0EF" w14:textId="77777777" w:rsidTr="00A54E15">
        <w:trPr>
          <w:trHeight w:val="359"/>
        </w:trPr>
        <w:tc>
          <w:tcPr>
            <w:tcW w:w="0" w:type="auto"/>
            <w:vMerge/>
            <w:shd w:val="clear" w:color="auto" w:fill="E2EFD9" w:themeFill="accent6" w:themeFillTint="33"/>
            <w:vAlign w:val="center"/>
            <w:hideMark/>
          </w:tcPr>
          <w:p w14:paraId="4F7CAAD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CB2FE0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79C933E7" w14:textId="39A02E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76</w:t>
            </w:r>
          </w:p>
        </w:tc>
        <w:tc>
          <w:tcPr>
            <w:tcW w:w="0" w:type="auto"/>
            <w:tcBorders>
              <w:top w:val="single" w:sz="4" w:space="0" w:color="auto"/>
              <w:left w:val="single" w:sz="4" w:space="0" w:color="auto"/>
              <w:bottom w:val="single" w:sz="4" w:space="0" w:color="auto"/>
              <w:right w:val="single" w:sz="4" w:space="0" w:color="auto"/>
            </w:tcBorders>
            <w:vAlign w:val="center"/>
          </w:tcPr>
          <w:p w14:paraId="36D9166F" w14:textId="5113EF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13E815B" w14:textId="04D2643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15F56284" w14:textId="165AF92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01D12F5C" w14:textId="3B162E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11281E3" w14:textId="5D0F62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E0DB46A" w14:textId="323110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7ECF13E8" w14:textId="1F51A8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93B9D78" w14:textId="1ABD1F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F14FDE7" w14:textId="6470C36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35D63AE" w14:textId="550657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0C5DF1B" w14:textId="6F4F5C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107CB879" w14:textId="77777777" w:rsidTr="00A54E15">
        <w:trPr>
          <w:trHeight w:val="388"/>
        </w:trPr>
        <w:tc>
          <w:tcPr>
            <w:tcW w:w="0" w:type="auto"/>
            <w:vMerge/>
            <w:shd w:val="clear" w:color="auto" w:fill="E2EFD9" w:themeFill="accent6" w:themeFillTint="33"/>
            <w:vAlign w:val="center"/>
            <w:hideMark/>
          </w:tcPr>
          <w:p w14:paraId="431DE74C"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D3F2A7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2B4D48F6" w14:textId="52A89A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29</w:t>
            </w:r>
          </w:p>
        </w:tc>
        <w:tc>
          <w:tcPr>
            <w:tcW w:w="0" w:type="auto"/>
            <w:tcBorders>
              <w:top w:val="single" w:sz="4" w:space="0" w:color="auto"/>
              <w:left w:val="single" w:sz="4" w:space="0" w:color="auto"/>
              <w:bottom w:val="single" w:sz="4" w:space="0" w:color="auto"/>
              <w:right w:val="single" w:sz="4" w:space="0" w:color="auto"/>
            </w:tcBorders>
            <w:vAlign w:val="center"/>
          </w:tcPr>
          <w:p w14:paraId="4EF4D983" w14:textId="2948E6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2494FC2" w14:textId="6CC25F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1857ECB" w14:textId="77CE2A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95E303A" w14:textId="3B4A8F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D6CEBED" w14:textId="367FFC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6A3A82E" w14:textId="67092A7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F77D8AE" w14:textId="65AF88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3C081AC" w14:textId="1A118BF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B3B8410" w14:textId="2E33A9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35465F30" w14:textId="0EECDA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7BE7433" w14:textId="2F88C1C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74608854" w14:textId="77777777" w:rsidTr="00A54E15">
        <w:trPr>
          <w:trHeight w:val="302"/>
        </w:trPr>
        <w:tc>
          <w:tcPr>
            <w:tcW w:w="0" w:type="auto"/>
            <w:vMerge w:val="restart"/>
            <w:shd w:val="clear" w:color="auto" w:fill="E2EFD9" w:themeFill="accent6" w:themeFillTint="33"/>
            <w:vAlign w:val="center"/>
            <w:hideMark/>
          </w:tcPr>
          <w:p w14:paraId="1BBDBBAC"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Opskrba električnom energijom, plinom, parom i klimatizacija</w:t>
            </w:r>
          </w:p>
        </w:tc>
        <w:tc>
          <w:tcPr>
            <w:tcW w:w="0" w:type="auto"/>
            <w:vAlign w:val="center"/>
            <w:hideMark/>
          </w:tcPr>
          <w:p w14:paraId="58D5746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0FE04341" w14:textId="2C7E49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2980DD4C" w14:textId="03DD6B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FB6676D" w14:textId="605EFA8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AAB0FE" w14:textId="36BED05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654C56E" w14:textId="514C2A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D26FFE6" w14:textId="7212919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C340CD2" w14:textId="4D6985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3DCAE34" w14:textId="64402C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413D988" w14:textId="0D0B0C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88D0BAC" w14:textId="7BF3159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605BA72" w14:textId="3790A8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4CE9616" w14:textId="4396BA9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46158495" w14:textId="77777777" w:rsidTr="00A54E15">
        <w:trPr>
          <w:trHeight w:val="343"/>
        </w:trPr>
        <w:tc>
          <w:tcPr>
            <w:tcW w:w="0" w:type="auto"/>
            <w:vMerge/>
            <w:shd w:val="clear" w:color="auto" w:fill="E2EFD9" w:themeFill="accent6" w:themeFillTint="33"/>
            <w:vAlign w:val="center"/>
            <w:hideMark/>
          </w:tcPr>
          <w:p w14:paraId="365B0384"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CA2A25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639BC37" w14:textId="08811A6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4FF66C10" w14:textId="5BDEE2A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B9C72BC" w14:textId="10AAA0A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BEA76BA" w14:textId="7CE0E02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CD9B501" w14:textId="5A053E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01D5E1" w14:textId="163D41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C7715F2" w14:textId="471301A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F91AC79" w14:textId="3F3296B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2926357" w14:textId="12CCD5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4F9E217" w14:textId="5732115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1634BE4" w14:textId="36CF9B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9636B3C" w14:textId="5598207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730D4379" w14:textId="77777777" w:rsidTr="00A54E15">
        <w:trPr>
          <w:trHeight w:val="372"/>
        </w:trPr>
        <w:tc>
          <w:tcPr>
            <w:tcW w:w="0" w:type="auto"/>
            <w:vMerge/>
            <w:shd w:val="clear" w:color="auto" w:fill="E2EFD9" w:themeFill="accent6" w:themeFillTint="33"/>
            <w:vAlign w:val="center"/>
            <w:hideMark/>
          </w:tcPr>
          <w:p w14:paraId="428C3347"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1797FAE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3C80DD56" w14:textId="4821989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6B80449" w14:textId="4BE8D2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C892867" w14:textId="3DD1B8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4DFE6FC" w14:textId="3195F9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CAD3D24" w14:textId="618692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D0F87FC" w14:textId="02BDFB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7E0BCB1" w14:textId="4D65A8E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3B3ACBD" w14:textId="500D6C2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EF6B1B6" w14:textId="2DFA00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90C9843" w14:textId="6AE02F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33A3A00" w14:textId="357D31B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BCFEEE8" w14:textId="1EE86DB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69483EAE" w14:textId="77777777" w:rsidTr="00A54E15">
        <w:trPr>
          <w:trHeight w:val="485"/>
        </w:trPr>
        <w:tc>
          <w:tcPr>
            <w:tcW w:w="0" w:type="auto"/>
            <w:vMerge w:val="restart"/>
            <w:shd w:val="clear" w:color="auto" w:fill="E2EFD9" w:themeFill="accent6" w:themeFillTint="33"/>
            <w:vAlign w:val="center"/>
            <w:hideMark/>
          </w:tcPr>
          <w:p w14:paraId="5EE26946"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lastRenderedPageBreak/>
              <w:t>Opskrba vodom, uklanjanje otpadnih voda, gospodarenje otpadom te djelatnost sanacije okoliša</w:t>
            </w:r>
          </w:p>
        </w:tc>
        <w:tc>
          <w:tcPr>
            <w:tcW w:w="0" w:type="auto"/>
            <w:vAlign w:val="center"/>
            <w:hideMark/>
          </w:tcPr>
          <w:p w14:paraId="2EED870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6963221D" w14:textId="55C6604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36</w:t>
            </w:r>
          </w:p>
        </w:tc>
        <w:tc>
          <w:tcPr>
            <w:tcW w:w="0" w:type="auto"/>
            <w:tcBorders>
              <w:top w:val="single" w:sz="4" w:space="0" w:color="auto"/>
              <w:left w:val="single" w:sz="4" w:space="0" w:color="auto"/>
              <w:bottom w:val="single" w:sz="4" w:space="0" w:color="auto"/>
              <w:right w:val="single" w:sz="4" w:space="0" w:color="auto"/>
            </w:tcBorders>
            <w:vAlign w:val="center"/>
          </w:tcPr>
          <w:p w14:paraId="1B20A04F" w14:textId="36681F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DB2AE25" w14:textId="539C4C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ACFAB2A" w14:textId="2E1FD52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6BE64F69" w14:textId="164178B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D815139" w14:textId="68BFB5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515EF11" w14:textId="1DB241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158146A8" w14:textId="5A774D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B804897" w14:textId="2DF041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236D8D1E" w14:textId="74FCADE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3CCB7D95" w14:textId="1CA8150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659D941E" w14:textId="773BFB5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DE2FCE6" w14:textId="77777777" w:rsidTr="00A54E15">
        <w:trPr>
          <w:trHeight w:val="340"/>
        </w:trPr>
        <w:tc>
          <w:tcPr>
            <w:tcW w:w="0" w:type="auto"/>
            <w:vMerge/>
            <w:shd w:val="clear" w:color="auto" w:fill="E2EFD9" w:themeFill="accent6" w:themeFillTint="33"/>
            <w:vAlign w:val="center"/>
            <w:hideMark/>
          </w:tcPr>
          <w:p w14:paraId="139975C0"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014706BE"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1CDA5F26" w14:textId="532744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28</w:t>
            </w:r>
          </w:p>
        </w:tc>
        <w:tc>
          <w:tcPr>
            <w:tcW w:w="0" w:type="auto"/>
            <w:tcBorders>
              <w:top w:val="single" w:sz="4" w:space="0" w:color="auto"/>
              <w:left w:val="single" w:sz="4" w:space="0" w:color="auto"/>
              <w:bottom w:val="single" w:sz="4" w:space="0" w:color="auto"/>
              <w:right w:val="single" w:sz="4" w:space="0" w:color="auto"/>
            </w:tcBorders>
            <w:vAlign w:val="center"/>
          </w:tcPr>
          <w:p w14:paraId="0080EA29" w14:textId="246B81B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CA3CC18" w14:textId="4B5C2A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2D9A8D2" w14:textId="29C966B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32E63DE" w14:textId="2E75764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5BA24D9" w14:textId="6B487E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1247392" w14:textId="572FB1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2E72809B" w14:textId="5BAEA8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9BC889B" w14:textId="5685290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0D19B64" w14:textId="4D84AC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443398D" w14:textId="75EA7B0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203911D" w14:textId="3F7DA1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951E7D1" w14:textId="77777777" w:rsidTr="00A54E15">
        <w:trPr>
          <w:trHeight w:val="368"/>
        </w:trPr>
        <w:tc>
          <w:tcPr>
            <w:tcW w:w="0" w:type="auto"/>
            <w:vMerge/>
            <w:shd w:val="clear" w:color="auto" w:fill="E2EFD9" w:themeFill="accent6" w:themeFillTint="33"/>
            <w:vAlign w:val="center"/>
            <w:hideMark/>
          </w:tcPr>
          <w:p w14:paraId="580CC4AB"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CE1A80A"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7F87241" w14:textId="51B1C6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14413BD" w14:textId="2C28EC4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BB5F154" w14:textId="38FC4D0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DF82226" w14:textId="422325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342BE63" w14:textId="597324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28E8062" w14:textId="31468B6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FDFEDB9" w14:textId="7A5FC2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CAF8C93" w14:textId="46BBED7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5B0D05A" w14:textId="3290E1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B35C45F" w14:textId="7B1FBA8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8BB226A" w14:textId="0B43EDC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E24154D" w14:textId="480543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AFC6800" w14:textId="77777777" w:rsidTr="00A54E15">
        <w:trPr>
          <w:trHeight w:val="391"/>
        </w:trPr>
        <w:tc>
          <w:tcPr>
            <w:tcW w:w="0" w:type="auto"/>
            <w:vMerge w:val="restart"/>
            <w:shd w:val="clear" w:color="auto" w:fill="E2EFD9" w:themeFill="accent6" w:themeFillTint="33"/>
            <w:vAlign w:val="center"/>
            <w:hideMark/>
          </w:tcPr>
          <w:p w14:paraId="16370349"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Građevinarstvo</w:t>
            </w:r>
          </w:p>
        </w:tc>
        <w:tc>
          <w:tcPr>
            <w:tcW w:w="0" w:type="auto"/>
            <w:vAlign w:val="center"/>
            <w:hideMark/>
          </w:tcPr>
          <w:p w14:paraId="5785D08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439C9531" w14:textId="0CFB9AC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102</w:t>
            </w:r>
          </w:p>
        </w:tc>
        <w:tc>
          <w:tcPr>
            <w:tcW w:w="0" w:type="auto"/>
            <w:tcBorders>
              <w:top w:val="single" w:sz="4" w:space="0" w:color="auto"/>
              <w:left w:val="single" w:sz="4" w:space="0" w:color="auto"/>
              <w:bottom w:val="single" w:sz="4" w:space="0" w:color="auto"/>
              <w:right w:val="single" w:sz="4" w:space="0" w:color="auto"/>
            </w:tcBorders>
            <w:vAlign w:val="center"/>
          </w:tcPr>
          <w:p w14:paraId="691458B5" w14:textId="2B6CD7B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C9C04C6" w14:textId="099CA67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87004C9" w14:textId="59AB811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C74593B" w14:textId="2384495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368FE77A" w14:textId="24FE5D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49B01241" w14:textId="4D5042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02B926C7" w14:textId="1B0980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141147A2" w14:textId="5695F7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w:t>
            </w:r>
          </w:p>
        </w:tc>
        <w:tc>
          <w:tcPr>
            <w:tcW w:w="0" w:type="auto"/>
            <w:tcBorders>
              <w:top w:val="single" w:sz="4" w:space="0" w:color="auto"/>
              <w:left w:val="single" w:sz="4" w:space="0" w:color="auto"/>
              <w:bottom w:val="single" w:sz="4" w:space="0" w:color="auto"/>
              <w:right w:val="single" w:sz="4" w:space="0" w:color="auto"/>
            </w:tcBorders>
            <w:vAlign w:val="center"/>
          </w:tcPr>
          <w:p w14:paraId="75F5D330" w14:textId="5250EF2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19</w:t>
            </w:r>
          </w:p>
        </w:tc>
        <w:tc>
          <w:tcPr>
            <w:tcW w:w="0" w:type="auto"/>
            <w:tcBorders>
              <w:top w:val="single" w:sz="4" w:space="0" w:color="auto"/>
              <w:left w:val="single" w:sz="4" w:space="0" w:color="auto"/>
              <w:bottom w:val="single" w:sz="4" w:space="0" w:color="auto"/>
              <w:right w:val="single" w:sz="4" w:space="0" w:color="auto"/>
            </w:tcBorders>
            <w:vAlign w:val="center"/>
          </w:tcPr>
          <w:p w14:paraId="72B3D843" w14:textId="05F3B06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787C7E0B" w14:textId="70C2C4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9FADF14" w14:textId="77777777" w:rsidTr="00A54E15">
        <w:trPr>
          <w:trHeight w:val="368"/>
        </w:trPr>
        <w:tc>
          <w:tcPr>
            <w:tcW w:w="0" w:type="auto"/>
            <w:vMerge/>
            <w:shd w:val="clear" w:color="auto" w:fill="E2EFD9" w:themeFill="accent6" w:themeFillTint="33"/>
            <w:vAlign w:val="center"/>
            <w:hideMark/>
          </w:tcPr>
          <w:p w14:paraId="202EB985"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B8FDDE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19410F22" w14:textId="7AF9F4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98</w:t>
            </w:r>
          </w:p>
        </w:tc>
        <w:tc>
          <w:tcPr>
            <w:tcW w:w="0" w:type="auto"/>
            <w:tcBorders>
              <w:top w:val="single" w:sz="4" w:space="0" w:color="auto"/>
              <w:left w:val="single" w:sz="4" w:space="0" w:color="auto"/>
              <w:bottom w:val="single" w:sz="4" w:space="0" w:color="auto"/>
              <w:right w:val="single" w:sz="4" w:space="0" w:color="auto"/>
            </w:tcBorders>
            <w:vAlign w:val="center"/>
          </w:tcPr>
          <w:p w14:paraId="6FEE5CDF" w14:textId="6217CA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66DC8D4" w14:textId="45AECE0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5CBE438E" w14:textId="5E23C2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A3296ED" w14:textId="1CEBA8C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51D4AAA2" w14:textId="17B61F4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66A2ECF4" w14:textId="40D9AE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13694042" w14:textId="7A1B30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47D2E1DE" w14:textId="002CCD5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002FDCD7" w14:textId="51CF6A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4737D9C1" w14:textId="1D2F41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4A99D0D" w14:textId="38E744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BF94ACA" w14:textId="77777777" w:rsidTr="00A54E15">
        <w:trPr>
          <w:trHeight w:val="374"/>
        </w:trPr>
        <w:tc>
          <w:tcPr>
            <w:tcW w:w="0" w:type="auto"/>
            <w:vMerge/>
            <w:shd w:val="clear" w:color="auto" w:fill="E2EFD9" w:themeFill="accent6" w:themeFillTint="33"/>
            <w:vAlign w:val="center"/>
            <w:hideMark/>
          </w:tcPr>
          <w:p w14:paraId="684CD68F"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6D0130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5777B12A" w14:textId="1B4C7B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5D47120" w14:textId="60255FE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2049C6F" w14:textId="14DCCE7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5F236EC" w14:textId="75E9E29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831EB75" w14:textId="28A633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E22944F" w14:textId="0B1E89B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FA08C5E" w14:textId="2D95A1B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D35BAAD" w14:textId="606AF0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1477875" w14:textId="01A02A5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DE4F2D9" w14:textId="788416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3456094" w14:textId="7E602BB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796B70E" w14:textId="4A7A744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45364236" w14:textId="77777777" w:rsidTr="00A54E15">
        <w:trPr>
          <w:trHeight w:val="354"/>
        </w:trPr>
        <w:tc>
          <w:tcPr>
            <w:tcW w:w="0" w:type="auto"/>
            <w:vMerge w:val="restart"/>
            <w:shd w:val="clear" w:color="auto" w:fill="E2EFD9" w:themeFill="accent6" w:themeFillTint="33"/>
            <w:vAlign w:val="center"/>
            <w:hideMark/>
          </w:tcPr>
          <w:p w14:paraId="75B6E26C"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Trgovina na veliko i malo, popravak motornih vozila i motocikala</w:t>
            </w:r>
          </w:p>
        </w:tc>
        <w:tc>
          <w:tcPr>
            <w:tcW w:w="0" w:type="auto"/>
            <w:vAlign w:val="center"/>
            <w:hideMark/>
          </w:tcPr>
          <w:p w14:paraId="04194E8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59E696A4" w14:textId="56CBD5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121</w:t>
            </w:r>
          </w:p>
        </w:tc>
        <w:tc>
          <w:tcPr>
            <w:tcW w:w="0" w:type="auto"/>
            <w:tcBorders>
              <w:top w:val="single" w:sz="4" w:space="0" w:color="auto"/>
              <w:left w:val="single" w:sz="4" w:space="0" w:color="auto"/>
              <w:bottom w:val="single" w:sz="4" w:space="0" w:color="auto"/>
              <w:right w:val="single" w:sz="4" w:space="0" w:color="auto"/>
            </w:tcBorders>
            <w:vAlign w:val="center"/>
          </w:tcPr>
          <w:p w14:paraId="7E2DE63E" w14:textId="64D53B8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1E6E277" w14:textId="6358F2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518AD881" w14:textId="666E00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56A0AE92" w14:textId="2524FAC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6D55EB7B" w14:textId="16B576D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1437C2B9" w14:textId="4A9DDC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3A36028F" w14:textId="252390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450CE923" w14:textId="605EDE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1B58BE9B" w14:textId="328E5B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36950073" w14:textId="1A5F58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D3F01D7" w14:textId="56D52A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52012E5A" w14:textId="77777777" w:rsidTr="00A54E15">
        <w:trPr>
          <w:trHeight w:val="383"/>
        </w:trPr>
        <w:tc>
          <w:tcPr>
            <w:tcW w:w="0" w:type="auto"/>
            <w:vMerge/>
            <w:shd w:val="clear" w:color="auto" w:fill="E2EFD9" w:themeFill="accent6" w:themeFillTint="33"/>
            <w:vAlign w:val="center"/>
            <w:hideMark/>
          </w:tcPr>
          <w:p w14:paraId="4D96F8CB"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3D36228"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4F696D46" w14:textId="4ACF7E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43</w:t>
            </w:r>
          </w:p>
        </w:tc>
        <w:tc>
          <w:tcPr>
            <w:tcW w:w="0" w:type="auto"/>
            <w:tcBorders>
              <w:top w:val="single" w:sz="4" w:space="0" w:color="auto"/>
              <w:left w:val="single" w:sz="4" w:space="0" w:color="auto"/>
              <w:bottom w:val="single" w:sz="4" w:space="0" w:color="auto"/>
              <w:right w:val="single" w:sz="4" w:space="0" w:color="auto"/>
            </w:tcBorders>
            <w:vAlign w:val="center"/>
          </w:tcPr>
          <w:p w14:paraId="1A9200FB" w14:textId="153AB5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3C5BE5" w14:textId="084EA1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C9E61AC" w14:textId="4B8993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315B22B" w14:textId="77E064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260D550" w14:textId="767BF7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7E45907" w14:textId="0CC995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5E38086E" w14:textId="2C88097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6A84838" w14:textId="79E1136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20E7412C" w14:textId="4AB2D83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62BBEAA2" w14:textId="4A1EC3C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E2524C9" w14:textId="1949696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43B03EC" w14:textId="77777777" w:rsidTr="00A54E15">
        <w:trPr>
          <w:trHeight w:val="376"/>
        </w:trPr>
        <w:tc>
          <w:tcPr>
            <w:tcW w:w="0" w:type="auto"/>
            <w:vMerge/>
            <w:shd w:val="clear" w:color="auto" w:fill="E2EFD9" w:themeFill="accent6" w:themeFillTint="33"/>
            <w:vAlign w:val="center"/>
            <w:hideMark/>
          </w:tcPr>
          <w:p w14:paraId="125C0BCA"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03CF6B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6DD26688" w14:textId="305E8D6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78</w:t>
            </w:r>
          </w:p>
        </w:tc>
        <w:tc>
          <w:tcPr>
            <w:tcW w:w="0" w:type="auto"/>
            <w:tcBorders>
              <w:top w:val="single" w:sz="4" w:space="0" w:color="auto"/>
              <w:left w:val="single" w:sz="4" w:space="0" w:color="auto"/>
              <w:bottom w:val="single" w:sz="4" w:space="0" w:color="auto"/>
              <w:right w:val="single" w:sz="4" w:space="0" w:color="auto"/>
            </w:tcBorders>
            <w:vAlign w:val="center"/>
          </w:tcPr>
          <w:p w14:paraId="3BB46053" w14:textId="3662BC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1E01FCE" w14:textId="04D5E5B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E30D888" w14:textId="1CDA7BE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12EFCA2D" w14:textId="04CFAE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142BE1FD" w14:textId="2E69019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72895EE1" w14:textId="0D6EBC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B09D1E1" w14:textId="6C4508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62C56D31" w14:textId="2F5695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AFAE371" w14:textId="27A718C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5F43C72" w14:textId="506D59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5BFA573" w14:textId="0E082A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42F416C5" w14:textId="77777777" w:rsidTr="00A54E15">
        <w:trPr>
          <w:trHeight w:val="358"/>
        </w:trPr>
        <w:tc>
          <w:tcPr>
            <w:tcW w:w="0" w:type="auto"/>
            <w:vMerge w:val="restart"/>
            <w:shd w:val="clear" w:color="auto" w:fill="E2EFD9" w:themeFill="accent6" w:themeFillTint="33"/>
            <w:vAlign w:val="center"/>
            <w:hideMark/>
          </w:tcPr>
          <w:p w14:paraId="571231BA"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Prijevoz i skladištenje</w:t>
            </w:r>
          </w:p>
        </w:tc>
        <w:tc>
          <w:tcPr>
            <w:tcW w:w="0" w:type="auto"/>
            <w:vAlign w:val="center"/>
            <w:hideMark/>
          </w:tcPr>
          <w:p w14:paraId="700A80D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5DFE8563" w14:textId="6A5550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49</w:t>
            </w:r>
          </w:p>
        </w:tc>
        <w:tc>
          <w:tcPr>
            <w:tcW w:w="0" w:type="auto"/>
            <w:tcBorders>
              <w:top w:val="single" w:sz="4" w:space="0" w:color="auto"/>
              <w:left w:val="single" w:sz="4" w:space="0" w:color="auto"/>
              <w:bottom w:val="single" w:sz="4" w:space="0" w:color="auto"/>
              <w:right w:val="single" w:sz="4" w:space="0" w:color="auto"/>
            </w:tcBorders>
            <w:vAlign w:val="center"/>
          </w:tcPr>
          <w:p w14:paraId="084FFE69" w14:textId="660E1E3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FDFB4A5" w14:textId="46A9EB7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422081D" w14:textId="7FBAF2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89E2935" w14:textId="41FB89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69FCCF1" w14:textId="69D87F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0B86089B" w14:textId="318DE7B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004C7A0" w14:textId="2C00205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26B0A22" w14:textId="1BE58B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1F709F5B" w14:textId="50354F7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3E9E3A34" w14:textId="2836A9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72BB60E" w14:textId="53FF43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B6A4776" w14:textId="77777777" w:rsidTr="00A54E15">
        <w:trPr>
          <w:trHeight w:val="363"/>
        </w:trPr>
        <w:tc>
          <w:tcPr>
            <w:tcW w:w="0" w:type="auto"/>
            <w:vMerge/>
            <w:shd w:val="clear" w:color="auto" w:fill="E2EFD9" w:themeFill="accent6" w:themeFillTint="33"/>
            <w:vAlign w:val="center"/>
            <w:hideMark/>
          </w:tcPr>
          <w:p w14:paraId="291A5BAF"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33C136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2C2280B" w14:textId="02D68D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38</w:t>
            </w:r>
          </w:p>
        </w:tc>
        <w:tc>
          <w:tcPr>
            <w:tcW w:w="0" w:type="auto"/>
            <w:tcBorders>
              <w:top w:val="single" w:sz="4" w:space="0" w:color="auto"/>
              <w:left w:val="single" w:sz="4" w:space="0" w:color="auto"/>
              <w:bottom w:val="single" w:sz="4" w:space="0" w:color="auto"/>
              <w:right w:val="single" w:sz="4" w:space="0" w:color="auto"/>
            </w:tcBorders>
            <w:vAlign w:val="center"/>
          </w:tcPr>
          <w:p w14:paraId="4D871A1E" w14:textId="7BFDE5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301CEDC" w14:textId="566C4F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7699F39" w14:textId="143F8F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A0E0440" w14:textId="6563667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6C61473" w14:textId="315DDB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780B235D" w14:textId="78B632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5E58B1B3" w14:textId="00C56B5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BA6173E" w14:textId="30B35A4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7DD6589F" w14:textId="6B9BD4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312C752" w14:textId="544179D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2755C7F" w14:textId="6EECDA3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28D891E7" w14:textId="77777777" w:rsidTr="00A54E15">
        <w:trPr>
          <w:trHeight w:val="380"/>
        </w:trPr>
        <w:tc>
          <w:tcPr>
            <w:tcW w:w="0" w:type="auto"/>
            <w:vMerge/>
            <w:shd w:val="clear" w:color="auto" w:fill="E2EFD9" w:themeFill="accent6" w:themeFillTint="33"/>
            <w:vAlign w:val="center"/>
            <w:hideMark/>
          </w:tcPr>
          <w:p w14:paraId="07442CBF"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D755BA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A4ACFD7" w14:textId="0F7D56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23145CB3" w14:textId="567B1EB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F350097" w14:textId="4C55A9D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F64783A" w14:textId="0D62989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C64F49B" w14:textId="1A85BF9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808A63D" w14:textId="1814B8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EDE5A63" w14:textId="6DEACE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33E54D8" w14:textId="63F630C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49A3E2" w14:textId="76BB2F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920DE89" w14:textId="0616FAE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D05E18B" w14:textId="3AA36FD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5AA7F0A" w14:textId="2B07613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1B75ABA" w14:textId="77777777" w:rsidTr="00A54E15">
        <w:trPr>
          <w:trHeight w:val="360"/>
        </w:trPr>
        <w:tc>
          <w:tcPr>
            <w:tcW w:w="0" w:type="auto"/>
            <w:vMerge w:val="restart"/>
            <w:shd w:val="clear" w:color="auto" w:fill="E2EFD9" w:themeFill="accent6" w:themeFillTint="33"/>
            <w:vAlign w:val="center"/>
            <w:hideMark/>
          </w:tcPr>
          <w:p w14:paraId="17621AB8"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Djelatnost pružanja smještaja te pripreme i usluživanja hrane</w:t>
            </w:r>
          </w:p>
        </w:tc>
        <w:tc>
          <w:tcPr>
            <w:tcW w:w="0" w:type="auto"/>
            <w:vAlign w:val="center"/>
            <w:hideMark/>
          </w:tcPr>
          <w:p w14:paraId="29A7C97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24E935D9" w14:textId="5529D62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101</w:t>
            </w:r>
          </w:p>
        </w:tc>
        <w:tc>
          <w:tcPr>
            <w:tcW w:w="0" w:type="auto"/>
            <w:tcBorders>
              <w:top w:val="single" w:sz="4" w:space="0" w:color="auto"/>
              <w:left w:val="single" w:sz="4" w:space="0" w:color="auto"/>
              <w:bottom w:val="single" w:sz="4" w:space="0" w:color="auto"/>
              <w:right w:val="single" w:sz="4" w:space="0" w:color="auto"/>
            </w:tcBorders>
            <w:vAlign w:val="center"/>
          </w:tcPr>
          <w:p w14:paraId="21C38838" w14:textId="41092EB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654DA3A2" w14:textId="18531F0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24</w:t>
            </w:r>
          </w:p>
        </w:tc>
        <w:tc>
          <w:tcPr>
            <w:tcW w:w="0" w:type="auto"/>
            <w:tcBorders>
              <w:top w:val="single" w:sz="4" w:space="0" w:color="auto"/>
              <w:left w:val="single" w:sz="4" w:space="0" w:color="auto"/>
              <w:bottom w:val="single" w:sz="4" w:space="0" w:color="auto"/>
              <w:right w:val="single" w:sz="4" w:space="0" w:color="auto"/>
            </w:tcBorders>
            <w:vAlign w:val="center"/>
          </w:tcPr>
          <w:p w14:paraId="6E8B6F24" w14:textId="47DAB1A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7633AA7E" w14:textId="2BDF1B0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37208BB3" w14:textId="291CCB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69C2977" w14:textId="50C87B5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5FEFB975" w14:textId="3630D1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0AAAA7D5" w14:textId="09F1A38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FF54030" w14:textId="161C0BC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0EAC58EB" w14:textId="4CFC839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4DBDCEE" w14:textId="0E504D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350EF1CB" w14:textId="77777777" w:rsidTr="00A54E15">
        <w:trPr>
          <w:trHeight w:val="366"/>
        </w:trPr>
        <w:tc>
          <w:tcPr>
            <w:tcW w:w="0" w:type="auto"/>
            <w:vMerge/>
            <w:shd w:val="clear" w:color="auto" w:fill="E2EFD9" w:themeFill="accent6" w:themeFillTint="33"/>
            <w:vAlign w:val="center"/>
            <w:hideMark/>
          </w:tcPr>
          <w:p w14:paraId="722030E3"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80071D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241B71B6" w14:textId="39B29E4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24</w:t>
            </w:r>
          </w:p>
        </w:tc>
        <w:tc>
          <w:tcPr>
            <w:tcW w:w="0" w:type="auto"/>
            <w:tcBorders>
              <w:top w:val="single" w:sz="4" w:space="0" w:color="auto"/>
              <w:left w:val="single" w:sz="4" w:space="0" w:color="auto"/>
              <w:bottom w:val="single" w:sz="4" w:space="0" w:color="auto"/>
              <w:right w:val="single" w:sz="4" w:space="0" w:color="auto"/>
            </w:tcBorders>
            <w:vAlign w:val="center"/>
          </w:tcPr>
          <w:p w14:paraId="4BE62696" w14:textId="146FB83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57632FAB" w14:textId="1CFA80A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3289189" w14:textId="51255CE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663E327" w14:textId="21690D0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10E135B" w14:textId="56250D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40948C6" w14:textId="668F1F8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339AF0B" w14:textId="1BBA594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6FD0E0A" w14:textId="56FF2E8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51075B2" w14:textId="16A93DC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37FDBE5" w14:textId="75B2AB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B23BCCD" w14:textId="626ACC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2BC02401" w14:textId="77777777" w:rsidTr="00A54E15">
        <w:trPr>
          <w:trHeight w:val="372"/>
        </w:trPr>
        <w:tc>
          <w:tcPr>
            <w:tcW w:w="0" w:type="auto"/>
            <w:vMerge/>
            <w:shd w:val="clear" w:color="auto" w:fill="E2EFD9" w:themeFill="accent6" w:themeFillTint="33"/>
            <w:vAlign w:val="center"/>
            <w:hideMark/>
          </w:tcPr>
          <w:p w14:paraId="195ED31D"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5D5B54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529787E2" w14:textId="363C090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77</w:t>
            </w:r>
          </w:p>
        </w:tc>
        <w:tc>
          <w:tcPr>
            <w:tcW w:w="0" w:type="auto"/>
            <w:tcBorders>
              <w:top w:val="single" w:sz="4" w:space="0" w:color="auto"/>
              <w:left w:val="single" w:sz="4" w:space="0" w:color="auto"/>
              <w:bottom w:val="single" w:sz="4" w:space="0" w:color="auto"/>
              <w:right w:val="single" w:sz="4" w:space="0" w:color="auto"/>
            </w:tcBorders>
            <w:vAlign w:val="center"/>
          </w:tcPr>
          <w:p w14:paraId="1A44B9F4" w14:textId="38324F9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599E78BE" w14:textId="7D253B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2F8AE638" w14:textId="186BC5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EAEB9F9" w14:textId="7984C1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021782D" w14:textId="750BAA7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F0C0D6B" w14:textId="5B968A4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3C6BAF1E" w14:textId="39441F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0A29E572" w14:textId="057D7E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04540E33" w14:textId="3A6FFA5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27B16E74" w14:textId="74E304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CE72D42" w14:textId="4420BA3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5C524A9C" w14:textId="77777777" w:rsidTr="00A54E15">
        <w:trPr>
          <w:trHeight w:val="365"/>
        </w:trPr>
        <w:tc>
          <w:tcPr>
            <w:tcW w:w="0" w:type="auto"/>
            <w:vMerge w:val="restart"/>
            <w:shd w:val="clear" w:color="auto" w:fill="E2EFD9" w:themeFill="accent6" w:themeFillTint="33"/>
            <w:vAlign w:val="center"/>
            <w:hideMark/>
          </w:tcPr>
          <w:p w14:paraId="05320AD7"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Informacije i komunikacije</w:t>
            </w:r>
          </w:p>
        </w:tc>
        <w:tc>
          <w:tcPr>
            <w:tcW w:w="0" w:type="auto"/>
            <w:vAlign w:val="center"/>
            <w:hideMark/>
          </w:tcPr>
          <w:p w14:paraId="6BD690BA"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217B195F" w14:textId="36941A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0A891746" w14:textId="6AC026B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4E9007" w14:textId="689B66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8F82DD8" w14:textId="2CAE583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4036E05" w14:textId="377A8A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2A0724A" w14:textId="7312A3A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04D2466" w14:textId="2D1E15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A7A3AA5" w14:textId="7637B1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E289167" w14:textId="518FBCB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55EDE81" w14:textId="1247FB3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38ADCA5" w14:textId="6E7D70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13F815A" w14:textId="5D4E102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27A187BE" w14:textId="77777777" w:rsidTr="00A54E15">
        <w:trPr>
          <w:trHeight w:val="370"/>
        </w:trPr>
        <w:tc>
          <w:tcPr>
            <w:tcW w:w="0" w:type="auto"/>
            <w:vMerge/>
            <w:shd w:val="clear" w:color="auto" w:fill="E2EFD9" w:themeFill="accent6" w:themeFillTint="33"/>
            <w:vAlign w:val="center"/>
            <w:hideMark/>
          </w:tcPr>
          <w:p w14:paraId="5C05389C"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F598EC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39C6C3BB" w14:textId="16CFC3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94F9E33" w14:textId="3B7E6E1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E74C606" w14:textId="7C52F1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0DD9034" w14:textId="15141AB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EF1BAF6" w14:textId="3F50FF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A9E3F52" w14:textId="2179B1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3EFE477" w14:textId="549F443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51C5B21" w14:textId="7D09326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BE10024" w14:textId="64DF37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1CF485B" w14:textId="6270E3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817BEBF" w14:textId="1FC70C2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1FD909B" w14:textId="322A55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17065E5F" w14:textId="77777777" w:rsidTr="00A54E15">
        <w:trPr>
          <w:trHeight w:val="363"/>
        </w:trPr>
        <w:tc>
          <w:tcPr>
            <w:tcW w:w="0" w:type="auto"/>
            <w:vMerge/>
            <w:shd w:val="clear" w:color="auto" w:fill="E2EFD9" w:themeFill="accent6" w:themeFillTint="33"/>
            <w:vAlign w:val="center"/>
            <w:hideMark/>
          </w:tcPr>
          <w:p w14:paraId="7AE13A31"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2D82768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01098497" w14:textId="1D12F9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5305824" w14:textId="7BFBFA9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AB23B45" w14:textId="0CC8B24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2986B01" w14:textId="0A6BC50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C4DF441" w14:textId="63726D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5A05B39" w14:textId="37E7ECF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3D86BFA" w14:textId="577A46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0B34099" w14:textId="08FFB65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C1DAD6" w14:textId="5503AD1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2F538DB" w14:textId="0914BBC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4930B56" w14:textId="7B757C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26E405" w14:textId="654513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9CDB813" w14:textId="77777777" w:rsidTr="00A54E15">
        <w:trPr>
          <w:trHeight w:val="476"/>
        </w:trPr>
        <w:tc>
          <w:tcPr>
            <w:tcW w:w="0" w:type="auto"/>
            <w:vMerge w:val="restart"/>
            <w:shd w:val="clear" w:color="auto" w:fill="E2EFD9" w:themeFill="accent6" w:themeFillTint="33"/>
            <w:vAlign w:val="center"/>
            <w:hideMark/>
          </w:tcPr>
          <w:p w14:paraId="6A5F3215"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Financijske djelatnosti i djelatnosti osiguranja</w:t>
            </w:r>
          </w:p>
        </w:tc>
        <w:tc>
          <w:tcPr>
            <w:tcW w:w="0" w:type="auto"/>
            <w:vAlign w:val="center"/>
            <w:hideMark/>
          </w:tcPr>
          <w:p w14:paraId="61114C1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6FA0B684" w14:textId="2604BD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0386CD95" w14:textId="1EDBA6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58988B2" w14:textId="6B7ED82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84DFE03" w14:textId="7C3650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316A1C5" w14:textId="4AC637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648AC86" w14:textId="3144E1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D0F8619" w14:textId="3A8B41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7981266" w14:textId="0B63EF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0069811" w14:textId="13E7F74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80482D0" w14:textId="45069A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01B6013" w14:textId="295048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5416BB5" w14:textId="07F657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93663AC" w14:textId="77777777" w:rsidTr="00A54E15">
        <w:trPr>
          <w:trHeight w:val="360"/>
        </w:trPr>
        <w:tc>
          <w:tcPr>
            <w:tcW w:w="0" w:type="auto"/>
            <w:vMerge/>
            <w:shd w:val="clear" w:color="auto" w:fill="E2EFD9" w:themeFill="accent6" w:themeFillTint="33"/>
            <w:vAlign w:val="center"/>
            <w:hideMark/>
          </w:tcPr>
          <w:p w14:paraId="241B8905"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F644FA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6513E91" w14:textId="10982E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5DA2CA7" w14:textId="393764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DEFAC55" w14:textId="1D1D1D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EB2EC0F" w14:textId="00FBF8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116B140" w14:textId="5D86F0B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E9AA7C2" w14:textId="1CCE03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22B091" w14:textId="266891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3DC8FFB" w14:textId="149A137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F8C59D6" w14:textId="75EA227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65F55C9" w14:textId="3239CF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26AE15A" w14:textId="6EE7D21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95411A9" w14:textId="4E7455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A0D0168" w14:textId="77777777" w:rsidTr="00A54E15">
        <w:trPr>
          <w:trHeight w:val="366"/>
        </w:trPr>
        <w:tc>
          <w:tcPr>
            <w:tcW w:w="0" w:type="auto"/>
            <w:vMerge/>
            <w:shd w:val="clear" w:color="auto" w:fill="E2EFD9" w:themeFill="accent6" w:themeFillTint="33"/>
            <w:vAlign w:val="center"/>
            <w:hideMark/>
          </w:tcPr>
          <w:p w14:paraId="169AB12D"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78BD03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59BF5852" w14:textId="6011A3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CAC1E2E" w14:textId="1FA8A2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20E7CC4" w14:textId="235EC53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0D52B91" w14:textId="05C185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CF534A4" w14:textId="6C1F35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5F13EB0" w14:textId="0458A43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2FEA7E1" w14:textId="579FFC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E7B1038" w14:textId="2F9A981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22A17FF" w14:textId="58C9EF0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3E781CF" w14:textId="55E44B6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36B9274" w14:textId="322E1A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0DE4515" w14:textId="2DB0A1B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E8C8776" w14:textId="77777777" w:rsidTr="00A54E15">
        <w:trPr>
          <w:trHeight w:val="365"/>
        </w:trPr>
        <w:tc>
          <w:tcPr>
            <w:tcW w:w="0" w:type="auto"/>
            <w:vMerge w:val="restart"/>
            <w:shd w:val="clear" w:color="auto" w:fill="E2EFD9" w:themeFill="accent6" w:themeFillTint="33"/>
            <w:vAlign w:val="center"/>
            <w:hideMark/>
          </w:tcPr>
          <w:p w14:paraId="3FFBD743"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Poslovanje nekretninama</w:t>
            </w:r>
          </w:p>
        </w:tc>
        <w:tc>
          <w:tcPr>
            <w:tcW w:w="0" w:type="auto"/>
            <w:vAlign w:val="center"/>
            <w:hideMark/>
          </w:tcPr>
          <w:p w14:paraId="3B7DEF1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69495530" w14:textId="6C3905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D55EF80" w14:textId="629CBFE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4D1CBE8" w14:textId="3279ED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F8844EC" w14:textId="0A94AF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9C8C9B5" w14:textId="052B239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EEF288" w14:textId="63008F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7DB13B7" w14:textId="277BC41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A9011D1" w14:textId="521EFB0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40883ED" w14:textId="09901BE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5B9DE75" w14:textId="788A10E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69813A8" w14:textId="63B848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36F61D" w14:textId="2FD1F3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2446F660" w14:textId="77777777" w:rsidTr="00A54E15">
        <w:trPr>
          <w:trHeight w:val="358"/>
        </w:trPr>
        <w:tc>
          <w:tcPr>
            <w:tcW w:w="0" w:type="auto"/>
            <w:vMerge/>
            <w:shd w:val="clear" w:color="auto" w:fill="E2EFD9" w:themeFill="accent6" w:themeFillTint="33"/>
            <w:vAlign w:val="center"/>
            <w:hideMark/>
          </w:tcPr>
          <w:p w14:paraId="403573F0"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DAD8F4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65DC558" w14:textId="247296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68B02A" w14:textId="5B10D4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93B0403" w14:textId="2FA88C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815CF3E" w14:textId="7029A9E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7BC436F" w14:textId="0966FF3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C73BEDC" w14:textId="4F58EE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F6DC6F9" w14:textId="21CABC3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177427B" w14:textId="79A4879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73E449F" w14:textId="37F2895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ADB5CBA" w14:textId="6E8CA8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C814B05" w14:textId="253C34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727FDF9" w14:textId="11AE422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CC1960F" w14:textId="77777777" w:rsidTr="00A54E15">
        <w:trPr>
          <w:trHeight w:val="375"/>
        </w:trPr>
        <w:tc>
          <w:tcPr>
            <w:tcW w:w="0" w:type="auto"/>
            <w:vMerge/>
            <w:shd w:val="clear" w:color="auto" w:fill="E2EFD9" w:themeFill="accent6" w:themeFillTint="33"/>
            <w:vAlign w:val="center"/>
            <w:hideMark/>
          </w:tcPr>
          <w:p w14:paraId="51668E33"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66A25B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11370DD2" w14:textId="652D0BD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819E751" w14:textId="0C2C14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4CBC07A" w14:textId="122E1E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A3EF0B" w14:textId="0E58DA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7167A52" w14:textId="01D58B4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45F8968" w14:textId="784CF0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0275105" w14:textId="3AA779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F5BF86B" w14:textId="45FFEF4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6560546" w14:textId="068C11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D15378D" w14:textId="467F7C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201165B" w14:textId="23C5EA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EC37DE5" w14:textId="7AD3D8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E91B2D9" w14:textId="77777777" w:rsidTr="00A54E15">
        <w:trPr>
          <w:trHeight w:val="368"/>
        </w:trPr>
        <w:tc>
          <w:tcPr>
            <w:tcW w:w="0" w:type="auto"/>
            <w:vMerge w:val="restart"/>
            <w:shd w:val="clear" w:color="auto" w:fill="E2EFD9" w:themeFill="accent6" w:themeFillTint="33"/>
            <w:vAlign w:val="center"/>
            <w:hideMark/>
          </w:tcPr>
          <w:p w14:paraId="79A66515"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Stručne, znanstvene i tehničke djelatnosti</w:t>
            </w:r>
          </w:p>
        </w:tc>
        <w:tc>
          <w:tcPr>
            <w:tcW w:w="0" w:type="auto"/>
            <w:vAlign w:val="center"/>
            <w:hideMark/>
          </w:tcPr>
          <w:p w14:paraId="7F80DA33"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0D3FD53C" w14:textId="2C1542A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64E41844" w14:textId="46AA839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D83CEC2" w14:textId="168714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49FAB16" w14:textId="573A45C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C735730" w14:textId="7193A4E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FE4B15E" w14:textId="482B1C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3753054" w14:textId="38FC8BF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1CBBD71" w14:textId="4B922B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02F50FF" w14:textId="41A1132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42432246" w14:textId="5B68EA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486B6E4" w14:textId="6308860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F230C0A" w14:textId="590B43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1FD7415B" w14:textId="77777777" w:rsidTr="00A54E15">
        <w:trPr>
          <w:trHeight w:val="374"/>
        </w:trPr>
        <w:tc>
          <w:tcPr>
            <w:tcW w:w="0" w:type="auto"/>
            <w:vMerge/>
            <w:shd w:val="clear" w:color="auto" w:fill="E2EFD9" w:themeFill="accent6" w:themeFillTint="33"/>
            <w:vAlign w:val="center"/>
            <w:hideMark/>
          </w:tcPr>
          <w:p w14:paraId="1687192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57DCE3B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01857DE" w14:textId="203A364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0EFB391" w14:textId="74408D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6C8AC4D" w14:textId="6B86BC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B86CBA8" w14:textId="2AFE025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D3FC305" w14:textId="6DAC85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2299299" w14:textId="0E89197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FE9D41E" w14:textId="3CA2F88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87B6940" w14:textId="5324DDA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1819ABD" w14:textId="485954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419FA03" w14:textId="260A6D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3990527" w14:textId="792685B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0678EA0" w14:textId="55E3A4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FD7EA17" w14:textId="77777777" w:rsidTr="00A54E15">
        <w:trPr>
          <w:trHeight w:val="366"/>
        </w:trPr>
        <w:tc>
          <w:tcPr>
            <w:tcW w:w="0" w:type="auto"/>
            <w:vMerge/>
            <w:shd w:val="clear" w:color="auto" w:fill="E2EFD9" w:themeFill="accent6" w:themeFillTint="33"/>
            <w:vAlign w:val="center"/>
            <w:hideMark/>
          </w:tcPr>
          <w:p w14:paraId="1FF30080"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866F87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31565EB2" w14:textId="191E3A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597BA35C" w14:textId="37AE66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36F24F" w14:textId="38AA720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1FAC480" w14:textId="7DE47E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C512975" w14:textId="41DBDB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0B047DE" w14:textId="2A773FE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5C1EBBB" w14:textId="3BDC55D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B7D6E34" w14:textId="0ED604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5F991BE" w14:textId="438220C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258D920" w14:textId="723168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58E75D2" w14:textId="6C909A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54AC0EC" w14:textId="02873E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555B7" w14:paraId="041908FA" w14:textId="77777777" w:rsidTr="00A54E15">
        <w:trPr>
          <w:trHeight w:val="372"/>
        </w:trPr>
        <w:tc>
          <w:tcPr>
            <w:tcW w:w="0" w:type="auto"/>
            <w:vMerge w:val="restart"/>
            <w:shd w:val="clear" w:color="auto" w:fill="E2EFD9" w:themeFill="accent6" w:themeFillTint="33"/>
            <w:vAlign w:val="center"/>
            <w:hideMark/>
          </w:tcPr>
          <w:p w14:paraId="693C2B5A"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Administrativne i pomoćne uslužne djelatnosti</w:t>
            </w:r>
          </w:p>
        </w:tc>
        <w:tc>
          <w:tcPr>
            <w:tcW w:w="0" w:type="auto"/>
            <w:vAlign w:val="center"/>
            <w:hideMark/>
          </w:tcPr>
          <w:p w14:paraId="445801F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7F5084F8" w14:textId="196B8A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32</w:t>
            </w:r>
          </w:p>
        </w:tc>
        <w:tc>
          <w:tcPr>
            <w:tcW w:w="0" w:type="auto"/>
            <w:tcBorders>
              <w:top w:val="single" w:sz="4" w:space="0" w:color="auto"/>
              <w:left w:val="single" w:sz="4" w:space="0" w:color="auto"/>
              <w:bottom w:val="single" w:sz="4" w:space="0" w:color="auto"/>
              <w:right w:val="single" w:sz="4" w:space="0" w:color="auto"/>
            </w:tcBorders>
            <w:vAlign w:val="center"/>
          </w:tcPr>
          <w:p w14:paraId="4F0A244A" w14:textId="4DB0BA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31F1102" w14:textId="0FE7AE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9DC69AB" w14:textId="4614D9B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7CEAD32" w14:textId="28F217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ED73C77" w14:textId="6A80570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2379141" w14:textId="589740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8CC0CEF" w14:textId="3D83AE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3718E7A5" w14:textId="7FDA360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517B85F9" w14:textId="715871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ACF83EB" w14:textId="69169B6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6047568" w14:textId="2353F1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19D957D" w14:textId="77777777" w:rsidTr="00A54E15">
        <w:trPr>
          <w:trHeight w:val="365"/>
        </w:trPr>
        <w:tc>
          <w:tcPr>
            <w:tcW w:w="0" w:type="auto"/>
            <w:vMerge/>
            <w:shd w:val="clear" w:color="auto" w:fill="E2EFD9" w:themeFill="accent6" w:themeFillTint="33"/>
            <w:vAlign w:val="center"/>
            <w:hideMark/>
          </w:tcPr>
          <w:p w14:paraId="4F7A0B67"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18144B2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D94F89A" w14:textId="6657CE0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w:t>
            </w:r>
          </w:p>
        </w:tc>
        <w:tc>
          <w:tcPr>
            <w:tcW w:w="0" w:type="auto"/>
            <w:tcBorders>
              <w:top w:val="single" w:sz="4" w:space="0" w:color="auto"/>
              <w:left w:val="single" w:sz="4" w:space="0" w:color="auto"/>
              <w:bottom w:val="single" w:sz="4" w:space="0" w:color="auto"/>
              <w:right w:val="single" w:sz="4" w:space="0" w:color="auto"/>
            </w:tcBorders>
            <w:vAlign w:val="center"/>
          </w:tcPr>
          <w:p w14:paraId="3712246E" w14:textId="51886A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E0C6CCC" w14:textId="796B20B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DB6A9F9" w14:textId="1DD319B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3A38374" w14:textId="468E90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2F6FCB7" w14:textId="66568E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849D0D2" w14:textId="219720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2DCE80D" w14:textId="3DBAC4F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FBEF371" w14:textId="4123881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B8E2327" w14:textId="0B2953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6E74557" w14:textId="4B66818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15C00F5" w14:textId="3684443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628E567F" w14:textId="77777777" w:rsidTr="00A54E15">
        <w:trPr>
          <w:trHeight w:val="370"/>
        </w:trPr>
        <w:tc>
          <w:tcPr>
            <w:tcW w:w="0" w:type="auto"/>
            <w:vMerge/>
            <w:shd w:val="clear" w:color="auto" w:fill="E2EFD9" w:themeFill="accent6" w:themeFillTint="33"/>
            <w:vAlign w:val="center"/>
            <w:hideMark/>
          </w:tcPr>
          <w:p w14:paraId="257CB820"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CB063B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55ED3C64" w14:textId="0B3A4EA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09329FEC" w14:textId="56E7E72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62DE12B" w14:textId="199BD3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92436EA" w14:textId="0A1B48B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D5B986E" w14:textId="53C2156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DF3A39B" w14:textId="57BC31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3D83" w14:textId="69B31D6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0BC9A03" w14:textId="177D176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E6D539B" w14:textId="34F66E8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32D5E70" w14:textId="6CFA204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E8CD5B7" w14:textId="52B546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BEF9E07" w14:textId="0F65DAB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0B0BD1B" w14:textId="77777777" w:rsidTr="00A54E15">
        <w:trPr>
          <w:trHeight w:val="363"/>
        </w:trPr>
        <w:tc>
          <w:tcPr>
            <w:tcW w:w="0" w:type="auto"/>
            <w:vMerge w:val="restart"/>
            <w:shd w:val="clear" w:color="auto" w:fill="E2EFD9" w:themeFill="accent6" w:themeFillTint="33"/>
            <w:vAlign w:val="center"/>
            <w:hideMark/>
          </w:tcPr>
          <w:p w14:paraId="09992BF8"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Javna uprava i obrana, obvezno socijalno osiguranje</w:t>
            </w:r>
          </w:p>
        </w:tc>
        <w:tc>
          <w:tcPr>
            <w:tcW w:w="0" w:type="auto"/>
            <w:vAlign w:val="center"/>
            <w:hideMark/>
          </w:tcPr>
          <w:p w14:paraId="543876C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153268AC" w14:textId="5184F7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84</w:t>
            </w:r>
          </w:p>
        </w:tc>
        <w:tc>
          <w:tcPr>
            <w:tcW w:w="0" w:type="auto"/>
            <w:tcBorders>
              <w:top w:val="single" w:sz="4" w:space="0" w:color="auto"/>
              <w:left w:val="single" w:sz="4" w:space="0" w:color="auto"/>
              <w:bottom w:val="single" w:sz="4" w:space="0" w:color="auto"/>
              <w:right w:val="single" w:sz="4" w:space="0" w:color="auto"/>
            </w:tcBorders>
            <w:vAlign w:val="center"/>
          </w:tcPr>
          <w:p w14:paraId="49E64BED" w14:textId="750578C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2FB9AD7" w14:textId="6DF7045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296FF87B" w14:textId="386F6C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79C605F" w14:textId="259224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552A069C" w14:textId="7296639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484C704E" w14:textId="0E7717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377D2DD0" w14:textId="09C6E76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23</w:t>
            </w:r>
          </w:p>
        </w:tc>
        <w:tc>
          <w:tcPr>
            <w:tcW w:w="0" w:type="auto"/>
            <w:tcBorders>
              <w:top w:val="single" w:sz="4" w:space="0" w:color="auto"/>
              <w:left w:val="single" w:sz="4" w:space="0" w:color="auto"/>
              <w:bottom w:val="single" w:sz="4" w:space="0" w:color="auto"/>
              <w:right w:val="single" w:sz="4" w:space="0" w:color="auto"/>
            </w:tcBorders>
            <w:vAlign w:val="center"/>
          </w:tcPr>
          <w:p w14:paraId="5853575B" w14:textId="2EA743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104B3340" w14:textId="61D0196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FF9D506" w14:textId="076C78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E6E188E" w14:textId="674C94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59D9966" w14:textId="77777777" w:rsidTr="00A54E15">
        <w:trPr>
          <w:trHeight w:val="367"/>
        </w:trPr>
        <w:tc>
          <w:tcPr>
            <w:tcW w:w="0" w:type="auto"/>
            <w:vMerge/>
            <w:shd w:val="clear" w:color="auto" w:fill="E2EFD9" w:themeFill="accent6" w:themeFillTint="33"/>
            <w:vAlign w:val="center"/>
            <w:hideMark/>
          </w:tcPr>
          <w:p w14:paraId="17536D2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68F61C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75A74195" w14:textId="7FFCCB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47</w:t>
            </w:r>
          </w:p>
        </w:tc>
        <w:tc>
          <w:tcPr>
            <w:tcW w:w="0" w:type="auto"/>
            <w:tcBorders>
              <w:top w:val="single" w:sz="4" w:space="0" w:color="auto"/>
              <w:left w:val="single" w:sz="4" w:space="0" w:color="auto"/>
              <w:bottom w:val="single" w:sz="4" w:space="0" w:color="auto"/>
              <w:right w:val="single" w:sz="4" w:space="0" w:color="auto"/>
            </w:tcBorders>
            <w:vAlign w:val="center"/>
          </w:tcPr>
          <w:p w14:paraId="2C8BE665" w14:textId="200E8D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E126E83" w14:textId="6966922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74264571" w14:textId="1F0308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7B43068B" w14:textId="5279CBC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55F047F" w14:textId="258C6C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393C5BAC" w14:textId="17316C8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B959FA9" w14:textId="5E1D6EC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161B0FDB" w14:textId="2A2FAC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73C08E5" w14:textId="01ECF2B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52E05D8" w14:textId="7A2760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1A30258" w14:textId="53BDF17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4AF8574F" w14:textId="77777777" w:rsidTr="00A54E15">
        <w:trPr>
          <w:trHeight w:val="374"/>
        </w:trPr>
        <w:tc>
          <w:tcPr>
            <w:tcW w:w="0" w:type="auto"/>
            <w:vMerge/>
            <w:shd w:val="clear" w:color="auto" w:fill="E2EFD9" w:themeFill="accent6" w:themeFillTint="33"/>
            <w:vAlign w:val="center"/>
            <w:hideMark/>
          </w:tcPr>
          <w:p w14:paraId="7A12B711"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B05FF4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01F73F3" w14:textId="38E42C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37</w:t>
            </w:r>
          </w:p>
        </w:tc>
        <w:tc>
          <w:tcPr>
            <w:tcW w:w="0" w:type="auto"/>
            <w:tcBorders>
              <w:top w:val="single" w:sz="4" w:space="0" w:color="auto"/>
              <w:left w:val="single" w:sz="4" w:space="0" w:color="auto"/>
              <w:bottom w:val="single" w:sz="4" w:space="0" w:color="auto"/>
              <w:right w:val="single" w:sz="4" w:space="0" w:color="auto"/>
            </w:tcBorders>
            <w:vAlign w:val="center"/>
          </w:tcPr>
          <w:p w14:paraId="01B028B8" w14:textId="249E641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E16BCA3" w14:textId="6B73789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294F8FFC" w14:textId="47E5FA5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C538E10" w14:textId="5CC1D2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C7DDBA5" w14:textId="12B5F5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3602F11" w14:textId="69A7AAF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BFA8F1E" w14:textId="605665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565159F9" w14:textId="6D80B9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9F58AD7" w14:textId="7E6A0F3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BDC045E" w14:textId="45D79C7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2A04EB5" w14:textId="7B9A13B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3566920" w14:textId="77777777" w:rsidTr="00A54E15">
        <w:trPr>
          <w:trHeight w:val="354"/>
        </w:trPr>
        <w:tc>
          <w:tcPr>
            <w:tcW w:w="0" w:type="auto"/>
            <w:vMerge w:val="restart"/>
            <w:shd w:val="clear" w:color="auto" w:fill="E2EFD9" w:themeFill="accent6" w:themeFillTint="33"/>
            <w:vAlign w:val="center"/>
            <w:hideMark/>
          </w:tcPr>
          <w:p w14:paraId="343A5E92"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Obrazovanje</w:t>
            </w:r>
          </w:p>
        </w:tc>
        <w:tc>
          <w:tcPr>
            <w:tcW w:w="0" w:type="auto"/>
            <w:vAlign w:val="center"/>
            <w:hideMark/>
          </w:tcPr>
          <w:p w14:paraId="3E4ADDF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5931CE74" w14:textId="60F40E5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48</w:t>
            </w:r>
          </w:p>
        </w:tc>
        <w:tc>
          <w:tcPr>
            <w:tcW w:w="0" w:type="auto"/>
            <w:tcBorders>
              <w:top w:val="single" w:sz="4" w:space="0" w:color="auto"/>
              <w:left w:val="single" w:sz="4" w:space="0" w:color="auto"/>
              <w:bottom w:val="single" w:sz="4" w:space="0" w:color="auto"/>
              <w:right w:val="single" w:sz="4" w:space="0" w:color="auto"/>
            </w:tcBorders>
            <w:vAlign w:val="center"/>
          </w:tcPr>
          <w:p w14:paraId="66CA18CC" w14:textId="0DD6904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2263016" w14:textId="7B6891A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E0F9E00" w14:textId="75A8D2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82D2FF3" w14:textId="68AF4E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8958831" w14:textId="285888A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B96B704" w14:textId="677EF4A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7FF7C7A0" w14:textId="0C7CE59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5FB247A6" w14:textId="2E8199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55739554" w14:textId="3CE2A3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4E34922E" w14:textId="5D9D68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51D8C04F" w14:textId="7ACF190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09F38D0" w14:textId="77777777" w:rsidTr="00A54E15">
        <w:trPr>
          <w:trHeight w:val="388"/>
        </w:trPr>
        <w:tc>
          <w:tcPr>
            <w:tcW w:w="0" w:type="auto"/>
            <w:vMerge/>
            <w:shd w:val="clear" w:color="auto" w:fill="E2EFD9" w:themeFill="accent6" w:themeFillTint="33"/>
            <w:vAlign w:val="center"/>
            <w:hideMark/>
          </w:tcPr>
          <w:p w14:paraId="250B9C9C"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983D80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2043A38" w14:textId="7600D01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573A6BD5" w14:textId="183C614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479D06" w14:textId="5F6C56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15FD66F" w14:textId="5A34D7D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4B21F7E" w14:textId="38486A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06EDCF8" w14:textId="4D2DA1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81FF8C7" w14:textId="6A8888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D97A63D" w14:textId="12E97E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DD1319F" w14:textId="22A1131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D699B32" w14:textId="186655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7739F5D" w14:textId="28F3FB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9B5703A" w14:textId="32F958B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69A9835" w14:textId="77777777" w:rsidTr="00A54E15">
        <w:trPr>
          <w:trHeight w:val="351"/>
        </w:trPr>
        <w:tc>
          <w:tcPr>
            <w:tcW w:w="0" w:type="auto"/>
            <w:vMerge/>
            <w:shd w:val="clear" w:color="auto" w:fill="E2EFD9" w:themeFill="accent6" w:themeFillTint="33"/>
            <w:vAlign w:val="center"/>
            <w:hideMark/>
          </w:tcPr>
          <w:p w14:paraId="075351F1"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227B3DE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6D01A479" w14:textId="22CDB90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41</w:t>
            </w:r>
          </w:p>
        </w:tc>
        <w:tc>
          <w:tcPr>
            <w:tcW w:w="0" w:type="auto"/>
            <w:tcBorders>
              <w:top w:val="single" w:sz="4" w:space="0" w:color="auto"/>
              <w:left w:val="single" w:sz="4" w:space="0" w:color="auto"/>
              <w:bottom w:val="single" w:sz="4" w:space="0" w:color="auto"/>
              <w:right w:val="single" w:sz="4" w:space="0" w:color="auto"/>
            </w:tcBorders>
            <w:vAlign w:val="center"/>
          </w:tcPr>
          <w:p w14:paraId="730F9796" w14:textId="49410DA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8374968" w14:textId="5FB48E2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C07F49F" w14:textId="2CBEAF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8404970" w14:textId="2A5934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54E00B6" w14:textId="3B2EF7A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4C7E3AB5" w14:textId="13E03B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19EFD82" w14:textId="1C4E082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B703034" w14:textId="789C7E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49F61BC6" w14:textId="26BAC57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1944F87" w14:textId="6635308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1BBA44B" w14:textId="219398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121E97A7" w14:textId="77777777" w:rsidTr="00A54E15">
        <w:trPr>
          <w:trHeight w:val="432"/>
        </w:trPr>
        <w:tc>
          <w:tcPr>
            <w:tcW w:w="0" w:type="auto"/>
            <w:vMerge w:val="restart"/>
            <w:shd w:val="clear" w:color="auto" w:fill="E2EFD9" w:themeFill="accent6" w:themeFillTint="33"/>
            <w:vAlign w:val="center"/>
            <w:hideMark/>
          </w:tcPr>
          <w:p w14:paraId="73CDE8C1"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Djelatnosti zdravstvene zaštite i socijalne skrbi</w:t>
            </w:r>
          </w:p>
        </w:tc>
        <w:tc>
          <w:tcPr>
            <w:tcW w:w="0" w:type="auto"/>
            <w:vAlign w:val="center"/>
            <w:hideMark/>
          </w:tcPr>
          <w:p w14:paraId="3D671ED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38174E43" w14:textId="365D213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107</w:t>
            </w:r>
          </w:p>
        </w:tc>
        <w:tc>
          <w:tcPr>
            <w:tcW w:w="0" w:type="auto"/>
            <w:tcBorders>
              <w:top w:val="single" w:sz="4" w:space="0" w:color="auto"/>
              <w:left w:val="single" w:sz="4" w:space="0" w:color="auto"/>
              <w:bottom w:val="single" w:sz="4" w:space="0" w:color="auto"/>
              <w:right w:val="single" w:sz="4" w:space="0" w:color="auto"/>
            </w:tcBorders>
            <w:vAlign w:val="center"/>
          </w:tcPr>
          <w:p w14:paraId="71223B9A" w14:textId="2DD12D2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495565ED" w14:textId="4CBD0A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6C340CFC" w14:textId="0B3B58B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23E32239" w14:textId="7EC7BA3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5BA4B627" w14:textId="4F410B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8ECE104" w14:textId="0D652C6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1281310B" w14:textId="7D65B2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01433DA1" w14:textId="4180A9F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0B9FF9AC" w14:textId="0005264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27</w:t>
            </w:r>
          </w:p>
        </w:tc>
        <w:tc>
          <w:tcPr>
            <w:tcW w:w="0" w:type="auto"/>
            <w:tcBorders>
              <w:top w:val="single" w:sz="4" w:space="0" w:color="auto"/>
              <w:left w:val="single" w:sz="4" w:space="0" w:color="auto"/>
              <w:bottom w:val="single" w:sz="4" w:space="0" w:color="auto"/>
              <w:right w:val="single" w:sz="4" w:space="0" w:color="auto"/>
            </w:tcBorders>
            <w:vAlign w:val="center"/>
          </w:tcPr>
          <w:p w14:paraId="1339E719" w14:textId="60991D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2F635E1F" w14:textId="6D1140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CFD5BBD" w14:textId="77777777" w:rsidTr="00A54E15">
        <w:trPr>
          <w:trHeight w:val="350"/>
        </w:trPr>
        <w:tc>
          <w:tcPr>
            <w:tcW w:w="0" w:type="auto"/>
            <w:vMerge/>
            <w:shd w:val="clear" w:color="auto" w:fill="E2EFD9" w:themeFill="accent6" w:themeFillTint="33"/>
            <w:vAlign w:val="center"/>
            <w:hideMark/>
          </w:tcPr>
          <w:p w14:paraId="3AACAF55"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0DCF20E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E2E88AC" w14:textId="49F139A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3A3E1C41" w14:textId="463E2C9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BCEC76C" w14:textId="5A4069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46C563F5" w14:textId="740FCD8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D98933C" w14:textId="1D4C4F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155277D" w14:textId="13A2B3B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AD88CD9" w14:textId="63D5B9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0A041A5" w14:textId="1943795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F030998" w14:textId="4C92540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293DDF6" w14:textId="24AF23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2D17" w14:textId="6DF5C39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749959B" w14:textId="085CEF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3E3F0E0" w14:textId="77777777" w:rsidTr="00A54E15">
        <w:trPr>
          <w:trHeight w:val="423"/>
        </w:trPr>
        <w:tc>
          <w:tcPr>
            <w:tcW w:w="0" w:type="auto"/>
            <w:vMerge/>
            <w:shd w:val="clear" w:color="auto" w:fill="E2EFD9" w:themeFill="accent6" w:themeFillTint="33"/>
            <w:vAlign w:val="center"/>
            <w:hideMark/>
          </w:tcPr>
          <w:p w14:paraId="6EB521DF"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5E15B67"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217C4DC5" w14:textId="705E54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92</w:t>
            </w:r>
          </w:p>
        </w:tc>
        <w:tc>
          <w:tcPr>
            <w:tcW w:w="0" w:type="auto"/>
            <w:tcBorders>
              <w:top w:val="single" w:sz="4" w:space="0" w:color="auto"/>
              <w:left w:val="single" w:sz="4" w:space="0" w:color="auto"/>
              <w:bottom w:val="single" w:sz="4" w:space="0" w:color="auto"/>
              <w:right w:val="single" w:sz="4" w:space="0" w:color="auto"/>
            </w:tcBorders>
            <w:vAlign w:val="center"/>
          </w:tcPr>
          <w:p w14:paraId="38C03FC1" w14:textId="6DE91EB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425AAA00" w14:textId="234CE45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2B38A881" w14:textId="57E0D9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37A522EC" w14:textId="6814A6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5398B34" w14:textId="7B4805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1B9E3112" w14:textId="14F7FE1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1ECD3796" w14:textId="08DBEE8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41DA4A3C" w14:textId="7859BA8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6E5ECA58" w14:textId="2554D96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26</w:t>
            </w:r>
          </w:p>
        </w:tc>
        <w:tc>
          <w:tcPr>
            <w:tcW w:w="0" w:type="auto"/>
            <w:tcBorders>
              <w:top w:val="single" w:sz="4" w:space="0" w:color="auto"/>
              <w:left w:val="single" w:sz="4" w:space="0" w:color="auto"/>
              <w:bottom w:val="single" w:sz="4" w:space="0" w:color="auto"/>
              <w:right w:val="single" w:sz="4" w:space="0" w:color="auto"/>
            </w:tcBorders>
            <w:vAlign w:val="center"/>
          </w:tcPr>
          <w:p w14:paraId="4585770C" w14:textId="4326207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2C34E28C" w14:textId="28B81D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D6FF54C" w14:textId="77777777" w:rsidTr="00A54E15">
        <w:trPr>
          <w:trHeight w:val="366"/>
        </w:trPr>
        <w:tc>
          <w:tcPr>
            <w:tcW w:w="0" w:type="auto"/>
            <w:vMerge w:val="restart"/>
            <w:shd w:val="clear" w:color="auto" w:fill="E2EFD9" w:themeFill="accent6" w:themeFillTint="33"/>
            <w:vAlign w:val="center"/>
            <w:hideMark/>
          </w:tcPr>
          <w:p w14:paraId="5A9C76F3"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Umjetnost, zabava i rekreacija</w:t>
            </w:r>
          </w:p>
        </w:tc>
        <w:tc>
          <w:tcPr>
            <w:tcW w:w="0" w:type="auto"/>
            <w:vAlign w:val="center"/>
            <w:hideMark/>
          </w:tcPr>
          <w:p w14:paraId="3F8C1D3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7D4AD2F9" w14:textId="3A636B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3A8C9989" w14:textId="132FFDA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EEAF902" w14:textId="3321A22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75F8C34" w14:textId="2C560F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79295DD" w14:textId="7CA530F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D8BF323" w14:textId="6853BB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CFB53DE" w14:textId="6F59C7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0CD306E" w14:textId="624378E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AC7E26D" w14:textId="5182490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14629D1" w14:textId="0E37745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BBF15EF" w14:textId="00772A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CB957F4" w14:textId="76AC754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6247C30D" w14:textId="77777777" w:rsidTr="00A54E15">
        <w:trPr>
          <w:trHeight w:val="372"/>
        </w:trPr>
        <w:tc>
          <w:tcPr>
            <w:tcW w:w="0" w:type="auto"/>
            <w:vMerge/>
            <w:shd w:val="clear" w:color="auto" w:fill="E2EFD9" w:themeFill="accent6" w:themeFillTint="33"/>
            <w:vAlign w:val="center"/>
            <w:hideMark/>
          </w:tcPr>
          <w:p w14:paraId="1B222D4B"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0930511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1DA2C335" w14:textId="511CF7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8278D6B" w14:textId="5F62BB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068E815" w14:textId="69C934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39C5FE6" w14:textId="66E2849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117AE2F" w14:textId="1B06BA6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481FA52" w14:textId="6C29D7C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6CECF0" w14:textId="1C490A9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2CA8229" w14:textId="392866B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DF049F8" w14:textId="5DF9AA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6527839" w14:textId="4E112A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4DB0755" w14:textId="039C63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1B545E9" w14:textId="219E8A9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7F8C53D7" w14:textId="77777777" w:rsidTr="00A54E15">
        <w:trPr>
          <w:trHeight w:val="365"/>
        </w:trPr>
        <w:tc>
          <w:tcPr>
            <w:tcW w:w="0" w:type="auto"/>
            <w:vMerge/>
            <w:shd w:val="clear" w:color="auto" w:fill="E2EFD9" w:themeFill="accent6" w:themeFillTint="33"/>
            <w:vAlign w:val="center"/>
            <w:hideMark/>
          </w:tcPr>
          <w:p w14:paraId="7612A788"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44B1F62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A3C3537" w14:textId="5A37755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2D26807" w14:textId="1C9E0E3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CEDC7DC" w14:textId="7694D60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9190B61" w14:textId="46E3E0A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0D65483" w14:textId="2F2D2D5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9752258" w14:textId="733267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DB37471" w14:textId="6FC44E6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886F128" w14:textId="5901A5A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BDE9120" w14:textId="2F3CF3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47273BB" w14:textId="5062BEA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5CEB78E" w14:textId="773977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664AEA2" w14:textId="72B860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8560F28" w14:textId="77777777" w:rsidTr="00A54E15">
        <w:trPr>
          <w:trHeight w:val="369"/>
        </w:trPr>
        <w:tc>
          <w:tcPr>
            <w:tcW w:w="0" w:type="auto"/>
            <w:vMerge w:val="restart"/>
            <w:shd w:val="clear" w:color="auto" w:fill="E2EFD9" w:themeFill="accent6" w:themeFillTint="33"/>
            <w:vAlign w:val="center"/>
            <w:hideMark/>
          </w:tcPr>
          <w:p w14:paraId="45795AE3"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Ostale uslužne djelatnosti</w:t>
            </w:r>
          </w:p>
        </w:tc>
        <w:tc>
          <w:tcPr>
            <w:tcW w:w="0" w:type="auto"/>
            <w:vAlign w:val="center"/>
            <w:hideMark/>
          </w:tcPr>
          <w:p w14:paraId="5BA0930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3A344D5A" w14:textId="2647F6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24</w:t>
            </w:r>
          </w:p>
        </w:tc>
        <w:tc>
          <w:tcPr>
            <w:tcW w:w="0" w:type="auto"/>
            <w:tcBorders>
              <w:top w:val="single" w:sz="4" w:space="0" w:color="auto"/>
              <w:left w:val="single" w:sz="4" w:space="0" w:color="auto"/>
              <w:bottom w:val="single" w:sz="4" w:space="0" w:color="auto"/>
              <w:right w:val="single" w:sz="4" w:space="0" w:color="auto"/>
            </w:tcBorders>
            <w:vAlign w:val="center"/>
          </w:tcPr>
          <w:p w14:paraId="0388542F" w14:textId="31DAD55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012446D" w14:textId="333698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77D7C9A9" w14:textId="507EE4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2C603DD9" w14:textId="2F03558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3318594" w14:textId="2DF500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DDE26C8" w14:textId="2B109F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6E8279FB" w14:textId="37B7B67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E8E934A" w14:textId="1DDF34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EB53028" w14:textId="16F1646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8056A29" w14:textId="45A51A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2C69BDC" w14:textId="69F6C0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77C106F7" w14:textId="77777777" w:rsidTr="00A54E15">
        <w:trPr>
          <w:trHeight w:val="375"/>
        </w:trPr>
        <w:tc>
          <w:tcPr>
            <w:tcW w:w="0" w:type="auto"/>
            <w:vMerge/>
            <w:shd w:val="clear" w:color="auto" w:fill="E2EFD9" w:themeFill="accent6" w:themeFillTint="33"/>
            <w:vAlign w:val="center"/>
            <w:hideMark/>
          </w:tcPr>
          <w:p w14:paraId="689028E7"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7D7E08A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71F97C2" w14:textId="3A3CF4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420DCF42" w14:textId="4F7C2C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6D4F264" w14:textId="69B334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263B0E2" w14:textId="1AF8F35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5859DAD" w14:textId="5B9D362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01FECBF2" w14:textId="3933BB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6E2AB14" w14:textId="1099F5B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0C9DF87" w14:textId="7D74844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B9136E7" w14:textId="7A04BD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CF4153B" w14:textId="22DAC9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ADF660E" w14:textId="3E67B55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75AF6F5" w14:textId="2BA434E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5C15AFC" w14:textId="77777777" w:rsidTr="00A54E15">
        <w:trPr>
          <w:trHeight w:val="368"/>
        </w:trPr>
        <w:tc>
          <w:tcPr>
            <w:tcW w:w="0" w:type="auto"/>
            <w:vMerge/>
            <w:shd w:val="clear" w:color="auto" w:fill="E2EFD9" w:themeFill="accent6" w:themeFillTint="33"/>
            <w:vAlign w:val="center"/>
            <w:hideMark/>
          </w:tcPr>
          <w:p w14:paraId="43353C93"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C619D3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7D8D0DE" w14:textId="558D5B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53D1D3F3" w14:textId="2B01ED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3BD027F" w14:textId="03F503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5158738" w14:textId="69A3C15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5F15B50" w14:textId="4A3CC2D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7490287" w14:textId="180C116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F2AF30" w14:textId="22040E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7379C7B" w14:textId="10A3C72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B7ADE91" w14:textId="761C007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3B9503E" w14:textId="2B4A417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748461F" w14:textId="5ABDB4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AB6E6CE" w14:textId="3ABF25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0C0EC74" w14:textId="77777777" w:rsidTr="00A54E15">
        <w:trPr>
          <w:trHeight w:val="361"/>
        </w:trPr>
        <w:tc>
          <w:tcPr>
            <w:tcW w:w="0" w:type="auto"/>
            <w:vMerge w:val="restart"/>
            <w:shd w:val="clear" w:color="auto" w:fill="E2EFD9" w:themeFill="accent6" w:themeFillTint="33"/>
            <w:vAlign w:val="center"/>
            <w:hideMark/>
          </w:tcPr>
          <w:p w14:paraId="65CC2978"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Djelatnosti kućanstava kao poslodavca, djelatnosti kućanstva koja proizvode različitu robu i obavljaju različite usluge za vlastite potrebe</w:t>
            </w:r>
          </w:p>
        </w:tc>
        <w:tc>
          <w:tcPr>
            <w:tcW w:w="0" w:type="auto"/>
            <w:vAlign w:val="center"/>
            <w:hideMark/>
          </w:tcPr>
          <w:p w14:paraId="645FDC13"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4C8AABEE" w14:textId="52205E4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EF299EE" w14:textId="3ECEAD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C0842D0" w14:textId="19E4E48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F7E913" w14:textId="7D209F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8B54AA0" w14:textId="6781DD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DFCDC53" w14:textId="7C16CC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9D5443" w14:textId="11B3D4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6B66EB2" w14:textId="3AF7F12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FC19322" w14:textId="54EA2F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0364B7B" w14:textId="373FF5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DFA7624" w14:textId="2BAD60E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C930F5A" w14:textId="356BD93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719FEE5" w14:textId="77777777" w:rsidTr="00A54E15">
        <w:trPr>
          <w:trHeight w:val="366"/>
        </w:trPr>
        <w:tc>
          <w:tcPr>
            <w:tcW w:w="0" w:type="auto"/>
            <w:vMerge/>
            <w:shd w:val="clear" w:color="auto" w:fill="E2EFD9" w:themeFill="accent6" w:themeFillTint="33"/>
            <w:vAlign w:val="center"/>
            <w:hideMark/>
          </w:tcPr>
          <w:p w14:paraId="743BE23F"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8638F5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5E7F9BA7" w14:textId="05799FA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08350B3" w14:textId="25EF714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8BBC69C" w14:textId="6DD8E0C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6BF1182" w14:textId="3433BFB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B0F82F7" w14:textId="404E4A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D20164D" w14:textId="167A24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042FE9" w14:textId="66E8E35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2AED05D" w14:textId="0F6618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77C6E01" w14:textId="5ABE6B4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B94FDB2" w14:textId="56267CE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DD56DA1" w14:textId="1D936C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FDB9CC4" w14:textId="3BC128F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20B3AD6D" w14:textId="77777777" w:rsidTr="00A54E15">
        <w:trPr>
          <w:trHeight w:val="372"/>
        </w:trPr>
        <w:tc>
          <w:tcPr>
            <w:tcW w:w="0" w:type="auto"/>
            <w:vMerge/>
            <w:shd w:val="clear" w:color="auto" w:fill="E2EFD9" w:themeFill="accent6" w:themeFillTint="33"/>
            <w:vAlign w:val="center"/>
            <w:hideMark/>
          </w:tcPr>
          <w:p w14:paraId="0B545C0E"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3E5C35CA"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728862C4" w14:textId="7C4CA2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541F7FB" w14:textId="22F5B4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ED33EE8" w14:textId="472D53C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9214BB0" w14:textId="30F4F6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D6146B9" w14:textId="409CBA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7E3125A" w14:textId="57A539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D43FD28" w14:textId="789EAF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453C81E" w14:textId="7ABC6E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D30DF8B" w14:textId="29F144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6FCBDA1" w14:textId="27EF9EC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036CC8" w14:textId="2EAA48F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370FD57" w14:textId="55BD6F4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05B61959" w14:textId="77777777" w:rsidTr="00A54E15">
        <w:trPr>
          <w:trHeight w:val="377"/>
        </w:trPr>
        <w:tc>
          <w:tcPr>
            <w:tcW w:w="0" w:type="auto"/>
            <w:vMerge w:val="restart"/>
            <w:shd w:val="clear" w:color="auto" w:fill="E2EFD9" w:themeFill="accent6" w:themeFillTint="33"/>
            <w:vAlign w:val="center"/>
            <w:hideMark/>
          </w:tcPr>
          <w:p w14:paraId="2810F8A1"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 xml:space="preserve">Djelatnost </w:t>
            </w:r>
            <w:proofErr w:type="spellStart"/>
            <w:r w:rsidRPr="00A54E15">
              <w:rPr>
                <w:rFonts w:eastAsia="Times New Roman" w:cs="Times New Roman"/>
                <w:sz w:val="22"/>
                <w:lang w:eastAsia="hr-HR"/>
              </w:rPr>
              <w:t>izvanteritorijalnih</w:t>
            </w:r>
            <w:proofErr w:type="spellEnd"/>
            <w:r w:rsidRPr="00A54E15">
              <w:rPr>
                <w:rFonts w:eastAsia="Times New Roman" w:cs="Times New Roman"/>
                <w:sz w:val="22"/>
                <w:lang w:eastAsia="hr-HR"/>
              </w:rPr>
              <w:t xml:space="preserve"> organizacija i tijela</w:t>
            </w:r>
          </w:p>
        </w:tc>
        <w:tc>
          <w:tcPr>
            <w:tcW w:w="0" w:type="auto"/>
            <w:vAlign w:val="center"/>
            <w:hideMark/>
          </w:tcPr>
          <w:p w14:paraId="2E1EFDA6"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75F595E1" w14:textId="5F6247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983CB00" w14:textId="584FF5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00FBF5B" w14:textId="0E96F0B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2CBF4D" w14:textId="4F9CFAB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AB3E47D" w14:textId="544A0E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25145BC" w14:textId="38287DA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2ED0B38" w14:textId="0469AC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AD45FF4" w14:textId="6510C6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071C9D1" w14:textId="4FA77B4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85816E9" w14:textId="6731B7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673ED7E" w14:textId="7955A50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86AD690" w14:textId="65A83F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6B42CA68" w14:textId="77777777" w:rsidTr="00A54E15">
        <w:trPr>
          <w:trHeight w:val="369"/>
        </w:trPr>
        <w:tc>
          <w:tcPr>
            <w:tcW w:w="0" w:type="auto"/>
            <w:vMerge/>
            <w:shd w:val="clear" w:color="auto" w:fill="E2EFD9" w:themeFill="accent6" w:themeFillTint="33"/>
            <w:vAlign w:val="center"/>
            <w:hideMark/>
          </w:tcPr>
          <w:p w14:paraId="35F7264D"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5852FF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418CED78" w14:textId="029BE25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67EE1EB" w14:textId="3147DC3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CADDF98" w14:textId="2CD7AF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567A14A" w14:textId="6978895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3A349E8" w14:textId="503921F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A5721B2" w14:textId="3AD837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BB49064" w14:textId="13CB7EA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914274A" w14:textId="00C639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5342F5B" w14:textId="4FA696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E0977FE" w14:textId="44E57D7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C4D457C" w14:textId="330BD1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B6F6357" w14:textId="67747B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3B190EEE" w14:textId="77777777" w:rsidTr="00A54E15">
        <w:trPr>
          <w:trHeight w:val="363"/>
        </w:trPr>
        <w:tc>
          <w:tcPr>
            <w:tcW w:w="0" w:type="auto"/>
            <w:vMerge/>
            <w:shd w:val="clear" w:color="auto" w:fill="E2EFD9" w:themeFill="accent6" w:themeFillTint="33"/>
            <w:vAlign w:val="center"/>
            <w:hideMark/>
          </w:tcPr>
          <w:p w14:paraId="7C5BF4C2" w14:textId="77777777" w:rsidR="009555B7" w:rsidRPr="00A54E15" w:rsidRDefault="009555B7" w:rsidP="009555B7">
            <w:pPr>
              <w:spacing w:after="0" w:line="240" w:lineRule="auto"/>
              <w:jc w:val="left"/>
              <w:rPr>
                <w:rFonts w:eastAsia="Times New Roman" w:cs="Times New Roman"/>
                <w:sz w:val="22"/>
                <w:lang w:eastAsia="hr-HR"/>
              </w:rPr>
            </w:pPr>
          </w:p>
        </w:tc>
        <w:tc>
          <w:tcPr>
            <w:tcW w:w="0" w:type="auto"/>
            <w:vAlign w:val="center"/>
            <w:hideMark/>
          </w:tcPr>
          <w:p w14:paraId="6EC9B5C7"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4B4F8482" w14:textId="7AC5E6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49B5AC0" w14:textId="15207A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6F54454" w14:textId="19F539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A4B166B" w14:textId="6F9992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DA7E0CA" w14:textId="7183807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C6757A8" w14:textId="5CE332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9AC3AA" w14:textId="13178B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3511F83" w14:textId="0940B85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A329465" w14:textId="12ECD58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173BC2F" w14:textId="22C829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0075195" w14:textId="73DCD55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D19A4C" w14:textId="79F0FB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7DD4F21E" w14:textId="77777777" w:rsidTr="00A54E15">
        <w:trPr>
          <w:trHeight w:val="368"/>
        </w:trPr>
        <w:tc>
          <w:tcPr>
            <w:tcW w:w="0" w:type="auto"/>
            <w:vMerge w:val="restart"/>
            <w:shd w:val="clear" w:color="auto" w:fill="E2EFD9" w:themeFill="accent6" w:themeFillTint="33"/>
            <w:vAlign w:val="center"/>
            <w:hideMark/>
          </w:tcPr>
          <w:p w14:paraId="4B5E9894" w14:textId="77777777" w:rsidR="009555B7" w:rsidRPr="00A54E15" w:rsidRDefault="009555B7" w:rsidP="009555B7">
            <w:pPr>
              <w:spacing w:after="0" w:line="240" w:lineRule="auto"/>
              <w:jc w:val="left"/>
              <w:rPr>
                <w:rFonts w:eastAsia="Times New Roman" w:cs="Times New Roman"/>
                <w:sz w:val="22"/>
                <w:lang w:eastAsia="hr-HR"/>
              </w:rPr>
            </w:pPr>
            <w:r w:rsidRPr="00A54E15">
              <w:rPr>
                <w:rFonts w:eastAsia="Times New Roman" w:cs="Times New Roman"/>
                <w:sz w:val="22"/>
                <w:lang w:eastAsia="hr-HR"/>
              </w:rPr>
              <w:t>Nepoznato</w:t>
            </w:r>
          </w:p>
        </w:tc>
        <w:tc>
          <w:tcPr>
            <w:tcW w:w="0" w:type="auto"/>
            <w:vAlign w:val="center"/>
            <w:hideMark/>
          </w:tcPr>
          <w:p w14:paraId="0710309F"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CCCCCC"/>
              <w:bottom w:val="single" w:sz="4" w:space="0" w:color="auto"/>
              <w:right w:val="single" w:sz="4" w:space="0" w:color="auto"/>
            </w:tcBorders>
            <w:vAlign w:val="center"/>
          </w:tcPr>
          <w:p w14:paraId="132608D9" w14:textId="2CE8F92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52E3271" w14:textId="00AC29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51E913" w14:textId="67B00BF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9675772" w14:textId="67C936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C926636" w14:textId="2D4B946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7680F7D" w14:textId="478A24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27217F" w14:textId="19A1EC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3D0556" w14:textId="740A7A6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02AC5A" w14:textId="510711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F9AD921" w14:textId="172B79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2889810" w14:textId="79D41D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D3E65D2" w14:textId="597B5C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17DA6032" w14:textId="77777777" w:rsidTr="00A54E15">
        <w:trPr>
          <w:trHeight w:val="382"/>
        </w:trPr>
        <w:tc>
          <w:tcPr>
            <w:tcW w:w="0" w:type="auto"/>
            <w:vMerge/>
            <w:shd w:val="clear" w:color="auto" w:fill="E2EFD9" w:themeFill="accent6" w:themeFillTint="33"/>
            <w:vAlign w:val="center"/>
            <w:hideMark/>
          </w:tcPr>
          <w:p w14:paraId="6D595804" w14:textId="77777777" w:rsidR="009555B7" w:rsidRPr="009555B7" w:rsidRDefault="009555B7" w:rsidP="009555B7">
            <w:pPr>
              <w:spacing w:after="0" w:line="240" w:lineRule="auto"/>
              <w:jc w:val="center"/>
              <w:rPr>
                <w:rFonts w:eastAsia="Times New Roman" w:cs="Times New Roman"/>
                <w:sz w:val="20"/>
                <w:szCs w:val="20"/>
                <w:lang w:eastAsia="hr-HR"/>
              </w:rPr>
            </w:pPr>
          </w:p>
        </w:tc>
        <w:tc>
          <w:tcPr>
            <w:tcW w:w="0" w:type="auto"/>
            <w:vAlign w:val="center"/>
            <w:hideMark/>
          </w:tcPr>
          <w:p w14:paraId="179279AE"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CCCCCC"/>
              <w:bottom w:val="single" w:sz="4" w:space="0" w:color="auto"/>
              <w:right w:val="single" w:sz="4" w:space="0" w:color="auto"/>
            </w:tcBorders>
            <w:vAlign w:val="center"/>
          </w:tcPr>
          <w:p w14:paraId="6952D529" w14:textId="6CA91CA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C874A4" w14:textId="2EBD3F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A2F7CE4" w14:textId="2D29F1C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AD6EAFA" w14:textId="3D2C4CE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20162D9" w14:textId="678E56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A39D323" w14:textId="5AA4514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76590F3" w14:textId="6CD019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E76A3B1" w14:textId="06800F0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8729DA8" w14:textId="79CCC59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0172680" w14:textId="3FC6554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32CC8A0" w14:textId="36C364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81990F2" w14:textId="00F67A6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555B7" w14:paraId="5DC5A024" w14:textId="77777777" w:rsidTr="00A54E15">
        <w:trPr>
          <w:trHeight w:val="297"/>
        </w:trPr>
        <w:tc>
          <w:tcPr>
            <w:tcW w:w="0" w:type="auto"/>
            <w:vMerge/>
            <w:shd w:val="clear" w:color="auto" w:fill="E2EFD9" w:themeFill="accent6" w:themeFillTint="33"/>
            <w:vAlign w:val="center"/>
            <w:hideMark/>
          </w:tcPr>
          <w:p w14:paraId="2FA90E32" w14:textId="77777777" w:rsidR="009555B7" w:rsidRPr="009555B7" w:rsidRDefault="009555B7" w:rsidP="009555B7">
            <w:pPr>
              <w:spacing w:after="0" w:line="240" w:lineRule="auto"/>
              <w:jc w:val="center"/>
              <w:rPr>
                <w:rFonts w:eastAsia="Times New Roman" w:cs="Times New Roman"/>
                <w:sz w:val="20"/>
                <w:szCs w:val="20"/>
                <w:lang w:eastAsia="hr-HR"/>
              </w:rPr>
            </w:pPr>
          </w:p>
        </w:tc>
        <w:tc>
          <w:tcPr>
            <w:tcW w:w="0" w:type="auto"/>
            <w:vAlign w:val="center"/>
            <w:hideMark/>
          </w:tcPr>
          <w:p w14:paraId="0392583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CCCCCC"/>
              <w:bottom w:val="single" w:sz="4" w:space="0" w:color="auto"/>
              <w:right w:val="single" w:sz="4" w:space="0" w:color="auto"/>
            </w:tcBorders>
            <w:vAlign w:val="center"/>
          </w:tcPr>
          <w:p w14:paraId="204E73AC" w14:textId="0AC285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CB84A79" w14:textId="6394E9A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50DFE9D" w14:textId="62D3EC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4EDB436" w14:textId="772376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275A06" w14:textId="2675F03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6B59349" w14:textId="158CB6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EE04225" w14:textId="522F50A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C564B33" w14:textId="7C350B8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58FC17D" w14:textId="1A0808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FEA9DC" w14:textId="412C4B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2C72168" w14:textId="5B4ED2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C596D5F" w14:textId="79E3D2F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bl>
    <w:p w14:paraId="3B134A7E" w14:textId="1CF9937D" w:rsidR="00B33091" w:rsidRPr="009555B7" w:rsidRDefault="00B33091" w:rsidP="009555B7">
      <w:pPr>
        <w:spacing w:after="0" w:line="240" w:lineRule="auto"/>
        <w:jc w:val="center"/>
        <w:rPr>
          <w:rFonts w:eastAsia="Times New Roman" w:cs="Times New Roman"/>
          <w:i/>
          <w:iCs/>
          <w:sz w:val="22"/>
          <w:lang w:eastAsia="hr-HR"/>
        </w:rPr>
      </w:pPr>
      <w:r w:rsidRPr="009555B7">
        <w:rPr>
          <w:rFonts w:eastAsia="Times New Roman" w:cs="Times New Roman"/>
          <w:i/>
          <w:iCs/>
          <w:sz w:val="22"/>
          <w:lang w:eastAsia="hr-HR"/>
        </w:rPr>
        <w:t xml:space="preserve">Izvor: </w:t>
      </w:r>
      <w:r w:rsidR="009555B7" w:rsidRPr="009555B7">
        <w:rPr>
          <w:rFonts w:eastAsia="Times New Roman" w:cs="Times New Roman"/>
          <w:i/>
          <w:iCs/>
          <w:sz w:val="22"/>
          <w:lang w:eastAsia="hr-HR"/>
        </w:rPr>
        <w:t>Popis stanovništva 2021. godine</w:t>
      </w:r>
    </w:p>
    <w:p w14:paraId="0CD0B4BD" w14:textId="08E6A22B" w:rsidR="0054116A" w:rsidRPr="009555B7" w:rsidRDefault="009555B7" w:rsidP="009555B7">
      <w:pPr>
        <w:spacing w:after="160" w:line="259" w:lineRule="auto"/>
        <w:jc w:val="left"/>
        <w:rPr>
          <w:rFonts w:eastAsia="Times New Roman" w:cs="Times New Roman"/>
          <w:b/>
          <w:bCs/>
          <w:noProof/>
          <w:szCs w:val="24"/>
          <w:lang w:eastAsia="zh-CN"/>
        </w:rPr>
      </w:pPr>
      <w:r>
        <w:rPr>
          <w:szCs w:val="24"/>
        </w:rPr>
        <w:br w:type="page"/>
      </w:r>
    </w:p>
    <w:p w14:paraId="392E2630" w14:textId="38F5002E" w:rsidR="009555B7" w:rsidRPr="009555B7" w:rsidRDefault="009555B7" w:rsidP="009555B7">
      <w:pPr>
        <w:pStyle w:val="Opisslike"/>
        <w:keepNext/>
        <w:rPr>
          <w:b w:val="0"/>
          <w:bCs w:val="0"/>
        </w:rPr>
      </w:pPr>
      <w:r w:rsidRPr="009555B7">
        <w:rPr>
          <w:b w:val="0"/>
          <w:bCs w:val="0"/>
        </w:rPr>
        <w:lastRenderedPageBreak/>
        <w:t xml:space="preserve">Tablica </w:t>
      </w:r>
      <w:r w:rsidRPr="009555B7">
        <w:rPr>
          <w:b w:val="0"/>
          <w:bCs w:val="0"/>
        </w:rPr>
        <w:fldChar w:fldCharType="begin"/>
      </w:r>
      <w:r w:rsidRPr="009555B7">
        <w:rPr>
          <w:b w:val="0"/>
          <w:bCs w:val="0"/>
        </w:rPr>
        <w:instrText xml:space="preserve"> SEQ Tablica \* ARABIC </w:instrText>
      </w:r>
      <w:r w:rsidRPr="009555B7">
        <w:rPr>
          <w:b w:val="0"/>
          <w:bCs w:val="0"/>
        </w:rPr>
        <w:fldChar w:fldCharType="separate"/>
      </w:r>
      <w:r w:rsidR="005A19A7">
        <w:rPr>
          <w:b w:val="0"/>
          <w:bCs w:val="0"/>
        </w:rPr>
        <w:t>14</w:t>
      </w:r>
      <w:r w:rsidRPr="009555B7">
        <w:rPr>
          <w:b w:val="0"/>
          <w:bCs w:val="0"/>
        </w:rPr>
        <w:fldChar w:fldCharType="end"/>
      </w:r>
      <w:r w:rsidRPr="009555B7">
        <w:rPr>
          <w:b w:val="0"/>
          <w:bCs w:val="0"/>
        </w:rPr>
        <w:t>. Zaposleni prema zanimanju, starosti i spolu u Općini Gračac</w:t>
      </w:r>
    </w:p>
    <w:tbl>
      <w:tblPr>
        <w:tblStyle w:val="Reetkatablice"/>
        <w:tblW w:w="14512" w:type="dxa"/>
        <w:tblLook w:val="04A0" w:firstRow="1" w:lastRow="0" w:firstColumn="1" w:lastColumn="0" w:noHBand="0" w:noVBand="1"/>
        <w:tblDescription w:val="Procedure Datastep: 21. ZAPOSLENI PREMA ZANIMANJU, STAROSTI I SPOLU, POPIS 2011."/>
      </w:tblPr>
      <w:tblGrid>
        <w:gridCol w:w="5947"/>
        <w:gridCol w:w="595"/>
        <w:gridCol w:w="906"/>
        <w:gridCol w:w="621"/>
        <w:gridCol w:w="632"/>
        <w:gridCol w:w="622"/>
        <w:gridCol w:w="622"/>
        <w:gridCol w:w="632"/>
        <w:gridCol w:w="632"/>
        <w:gridCol w:w="632"/>
        <w:gridCol w:w="632"/>
        <w:gridCol w:w="632"/>
        <w:gridCol w:w="622"/>
        <w:gridCol w:w="785"/>
      </w:tblGrid>
      <w:tr w:rsidR="00982F9E" w:rsidRPr="00982F9E" w14:paraId="43BA4D5D" w14:textId="77777777" w:rsidTr="00D81921">
        <w:trPr>
          <w:trHeight w:val="608"/>
          <w:tblHeader/>
        </w:trPr>
        <w:tc>
          <w:tcPr>
            <w:tcW w:w="0" w:type="auto"/>
            <w:shd w:val="clear" w:color="auto" w:fill="C5E0B3" w:themeFill="accent6" w:themeFillTint="66"/>
            <w:vAlign w:val="center"/>
            <w:hideMark/>
          </w:tcPr>
          <w:p w14:paraId="3DB25F33" w14:textId="6660CCFC" w:rsidR="00531EB7" w:rsidRPr="00982F9E" w:rsidRDefault="006D2D2E"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ZANIMANJE</w:t>
            </w:r>
          </w:p>
        </w:tc>
        <w:tc>
          <w:tcPr>
            <w:tcW w:w="0" w:type="auto"/>
            <w:shd w:val="clear" w:color="auto" w:fill="C5E0B3" w:themeFill="accent6" w:themeFillTint="66"/>
            <w:vAlign w:val="center"/>
            <w:hideMark/>
          </w:tcPr>
          <w:p w14:paraId="7EFAF0C4"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Spol</w:t>
            </w:r>
          </w:p>
        </w:tc>
        <w:tc>
          <w:tcPr>
            <w:tcW w:w="0" w:type="auto"/>
            <w:tcBorders>
              <w:bottom w:val="single" w:sz="4" w:space="0" w:color="auto"/>
            </w:tcBorders>
            <w:shd w:val="clear" w:color="auto" w:fill="C5E0B3" w:themeFill="accent6" w:themeFillTint="66"/>
            <w:vAlign w:val="center"/>
            <w:hideMark/>
          </w:tcPr>
          <w:p w14:paraId="7BF3916D"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Ukupno</w:t>
            </w:r>
          </w:p>
        </w:tc>
        <w:tc>
          <w:tcPr>
            <w:tcW w:w="0" w:type="auto"/>
            <w:tcBorders>
              <w:bottom w:val="single" w:sz="4" w:space="0" w:color="auto"/>
            </w:tcBorders>
            <w:shd w:val="clear" w:color="auto" w:fill="C5E0B3" w:themeFill="accent6" w:themeFillTint="66"/>
            <w:vAlign w:val="center"/>
            <w:hideMark/>
          </w:tcPr>
          <w:p w14:paraId="4A1EF71C"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15-19</w:t>
            </w:r>
          </w:p>
        </w:tc>
        <w:tc>
          <w:tcPr>
            <w:tcW w:w="0" w:type="auto"/>
            <w:tcBorders>
              <w:bottom w:val="single" w:sz="4" w:space="0" w:color="auto"/>
            </w:tcBorders>
            <w:shd w:val="clear" w:color="auto" w:fill="C5E0B3" w:themeFill="accent6" w:themeFillTint="66"/>
            <w:vAlign w:val="center"/>
            <w:hideMark/>
          </w:tcPr>
          <w:p w14:paraId="20FAD865"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20-24</w:t>
            </w:r>
          </w:p>
        </w:tc>
        <w:tc>
          <w:tcPr>
            <w:tcW w:w="0" w:type="auto"/>
            <w:tcBorders>
              <w:bottom w:val="single" w:sz="4" w:space="0" w:color="auto"/>
            </w:tcBorders>
            <w:shd w:val="clear" w:color="auto" w:fill="C5E0B3" w:themeFill="accent6" w:themeFillTint="66"/>
            <w:vAlign w:val="center"/>
            <w:hideMark/>
          </w:tcPr>
          <w:p w14:paraId="524C71C2"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25-29</w:t>
            </w:r>
          </w:p>
        </w:tc>
        <w:tc>
          <w:tcPr>
            <w:tcW w:w="0" w:type="auto"/>
            <w:tcBorders>
              <w:bottom w:val="single" w:sz="4" w:space="0" w:color="auto"/>
            </w:tcBorders>
            <w:shd w:val="clear" w:color="auto" w:fill="C5E0B3" w:themeFill="accent6" w:themeFillTint="66"/>
            <w:vAlign w:val="center"/>
            <w:hideMark/>
          </w:tcPr>
          <w:p w14:paraId="59B4FBDD"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30-34</w:t>
            </w:r>
          </w:p>
        </w:tc>
        <w:tc>
          <w:tcPr>
            <w:tcW w:w="0" w:type="auto"/>
            <w:tcBorders>
              <w:bottom w:val="single" w:sz="4" w:space="0" w:color="auto"/>
            </w:tcBorders>
            <w:shd w:val="clear" w:color="auto" w:fill="C5E0B3" w:themeFill="accent6" w:themeFillTint="66"/>
            <w:vAlign w:val="center"/>
            <w:hideMark/>
          </w:tcPr>
          <w:p w14:paraId="0F2F25B4"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35-39</w:t>
            </w:r>
          </w:p>
        </w:tc>
        <w:tc>
          <w:tcPr>
            <w:tcW w:w="0" w:type="auto"/>
            <w:tcBorders>
              <w:bottom w:val="single" w:sz="4" w:space="0" w:color="auto"/>
            </w:tcBorders>
            <w:shd w:val="clear" w:color="auto" w:fill="C5E0B3" w:themeFill="accent6" w:themeFillTint="66"/>
            <w:vAlign w:val="center"/>
            <w:hideMark/>
          </w:tcPr>
          <w:p w14:paraId="1EC62AC2"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40-44</w:t>
            </w:r>
          </w:p>
        </w:tc>
        <w:tc>
          <w:tcPr>
            <w:tcW w:w="0" w:type="auto"/>
            <w:tcBorders>
              <w:bottom w:val="single" w:sz="4" w:space="0" w:color="auto"/>
            </w:tcBorders>
            <w:shd w:val="clear" w:color="auto" w:fill="C5E0B3" w:themeFill="accent6" w:themeFillTint="66"/>
            <w:vAlign w:val="center"/>
            <w:hideMark/>
          </w:tcPr>
          <w:p w14:paraId="33630914"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45-49</w:t>
            </w:r>
          </w:p>
        </w:tc>
        <w:tc>
          <w:tcPr>
            <w:tcW w:w="0" w:type="auto"/>
            <w:tcBorders>
              <w:bottom w:val="single" w:sz="4" w:space="0" w:color="auto"/>
            </w:tcBorders>
            <w:shd w:val="clear" w:color="auto" w:fill="C5E0B3" w:themeFill="accent6" w:themeFillTint="66"/>
            <w:vAlign w:val="center"/>
            <w:hideMark/>
          </w:tcPr>
          <w:p w14:paraId="79600B5F"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50-54</w:t>
            </w:r>
          </w:p>
        </w:tc>
        <w:tc>
          <w:tcPr>
            <w:tcW w:w="0" w:type="auto"/>
            <w:tcBorders>
              <w:bottom w:val="single" w:sz="4" w:space="0" w:color="auto"/>
            </w:tcBorders>
            <w:shd w:val="clear" w:color="auto" w:fill="C5E0B3" w:themeFill="accent6" w:themeFillTint="66"/>
            <w:vAlign w:val="center"/>
            <w:hideMark/>
          </w:tcPr>
          <w:p w14:paraId="74A123CF"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55-59</w:t>
            </w:r>
          </w:p>
        </w:tc>
        <w:tc>
          <w:tcPr>
            <w:tcW w:w="0" w:type="auto"/>
            <w:tcBorders>
              <w:bottom w:val="single" w:sz="4" w:space="0" w:color="auto"/>
            </w:tcBorders>
            <w:shd w:val="clear" w:color="auto" w:fill="C5E0B3" w:themeFill="accent6" w:themeFillTint="66"/>
            <w:vAlign w:val="center"/>
            <w:hideMark/>
          </w:tcPr>
          <w:p w14:paraId="64E7B668"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60-64</w:t>
            </w:r>
          </w:p>
        </w:tc>
        <w:tc>
          <w:tcPr>
            <w:tcW w:w="0" w:type="auto"/>
            <w:tcBorders>
              <w:bottom w:val="single" w:sz="4" w:space="0" w:color="auto"/>
            </w:tcBorders>
            <w:shd w:val="clear" w:color="auto" w:fill="C5E0B3" w:themeFill="accent6" w:themeFillTint="66"/>
            <w:vAlign w:val="center"/>
            <w:hideMark/>
          </w:tcPr>
          <w:p w14:paraId="284D9783" w14:textId="77777777" w:rsidR="00531EB7" w:rsidRPr="00982F9E" w:rsidRDefault="00531EB7" w:rsidP="00CA0884">
            <w:pPr>
              <w:spacing w:after="0" w:line="240" w:lineRule="auto"/>
              <w:jc w:val="center"/>
              <w:rPr>
                <w:rFonts w:eastAsia="Times New Roman" w:cs="Times New Roman"/>
                <w:b/>
                <w:bCs/>
                <w:sz w:val="20"/>
                <w:szCs w:val="20"/>
                <w:lang w:eastAsia="hr-HR"/>
              </w:rPr>
            </w:pPr>
            <w:r w:rsidRPr="00982F9E">
              <w:rPr>
                <w:rFonts w:eastAsia="Times New Roman" w:cs="Times New Roman"/>
                <w:b/>
                <w:bCs/>
                <w:sz w:val="20"/>
                <w:szCs w:val="20"/>
                <w:lang w:eastAsia="hr-HR"/>
              </w:rPr>
              <w:t>65 i više</w:t>
            </w:r>
          </w:p>
        </w:tc>
      </w:tr>
      <w:tr w:rsidR="009555B7" w:rsidRPr="00982F9E" w14:paraId="1169B5E2" w14:textId="77777777" w:rsidTr="00885D15">
        <w:trPr>
          <w:trHeight w:val="348"/>
        </w:trPr>
        <w:tc>
          <w:tcPr>
            <w:tcW w:w="0" w:type="auto"/>
            <w:vMerge w:val="restart"/>
            <w:shd w:val="clear" w:color="auto" w:fill="E2EFD9" w:themeFill="accent6" w:themeFillTint="33"/>
            <w:vAlign w:val="center"/>
            <w:hideMark/>
          </w:tcPr>
          <w:p w14:paraId="5D36BB48"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Ukupno</w:t>
            </w:r>
          </w:p>
        </w:tc>
        <w:tc>
          <w:tcPr>
            <w:tcW w:w="0" w:type="auto"/>
            <w:vAlign w:val="center"/>
            <w:hideMark/>
          </w:tcPr>
          <w:p w14:paraId="17BB927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11EEF338" w14:textId="350AFD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1.093</w:t>
            </w:r>
          </w:p>
        </w:tc>
        <w:tc>
          <w:tcPr>
            <w:tcW w:w="0" w:type="auto"/>
            <w:tcBorders>
              <w:top w:val="single" w:sz="4" w:space="0" w:color="auto"/>
              <w:left w:val="single" w:sz="4" w:space="0" w:color="auto"/>
              <w:bottom w:val="single" w:sz="4" w:space="0" w:color="auto"/>
              <w:right w:val="single" w:sz="4" w:space="0" w:color="auto"/>
            </w:tcBorders>
            <w:vAlign w:val="center"/>
          </w:tcPr>
          <w:p w14:paraId="16F554DB" w14:textId="01BE5B8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30</w:t>
            </w:r>
          </w:p>
        </w:tc>
        <w:tc>
          <w:tcPr>
            <w:tcW w:w="0" w:type="auto"/>
            <w:tcBorders>
              <w:top w:val="single" w:sz="4" w:space="0" w:color="auto"/>
              <w:left w:val="single" w:sz="4" w:space="0" w:color="auto"/>
              <w:bottom w:val="single" w:sz="4" w:space="0" w:color="auto"/>
              <w:right w:val="single" w:sz="4" w:space="0" w:color="auto"/>
            </w:tcBorders>
            <w:vAlign w:val="center"/>
          </w:tcPr>
          <w:p w14:paraId="5CC52129" w14:textId="7ECA1F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114</w:t>
            </w:r>
          </w:p>
        </w:tc>
        <w:tc>
          <w:tcPr>
            <w:tcW w:w="0" w:type="auto"/>
            <w:tcBorders>
              <w:top w:val="single" w:sz="4" w:space="0" w:color="auto"/>
              <w:left w:val="single" w:sz="4" w:space="0" w:color="auto"/>
              <w:bottom w:val="single" w:sz="4" w:space="0" w:color="auto"/>
              <w:right w:val="single" w:sz="4" w:space="0" w:color="auto"/>
            </w:tcBorders>
            <w:vAlign w:val="center"/>
          </w:tcPr>
          <w:p w14:paraId="1196064D" w14:textId="2B2B8E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87</w:t>
            </w:r>
          </w:p>
        </w:tc>
        <w:tc>
          <w:tcPr>
            <w:tcW w:w="0" w:type="auto"/>
            <w:tcBorders>
              <w:top w:val="single" w:sz="4" w:space="0" w:color="auto"/>
              <w:left w:val="single" w:sz="4" w:space="0" w:color="auto"/>
              <w:bottom w:val="single" w:sz="4" w:space="0" w:color="auto"/>
              <w:right w:val="single" w:sz="4" w:space="0" w:color="auto"/>
            </w:tcBorders>
            <w:vAlign w:val="center"/>
          </w:tcPr>
          <w:p w14:paraId="437C7ABC" w14:textId="40F916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83</w:t>
            </w:r>
          </w:p>
        </w:tc>
        <w:tc>
          <w:tcPr>
            <w:tcW w:w="0" w:type="auto"/>
            <w:tcBorders>
              <w:top w:val="single" w:sz="4" w:space="0" w:color="auto"/>
              <w:left w:val="single" w:sz="4" w:space="0" w:color="auto"/>
              <w:bottom w:val="single" w:sz="4" w:space="0" w:color="auto"/>
              <w:right w:val="single" w:sz="4" w:space="0" w:color="auto"/>
            </w:tcBorders>
            <w:vAlign w:val="center"/>
          </w:tcPr>
          <w:p w14:paraId="197D5212" w14:textId="2EE31BC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109</w:t>
            </w:r>
          </w:p>
        </w:tc>
        <w:tc>
          <w:tcPr>
            <w:tcW w:w="0" w:type="auto"/>
            <w:tcBorders>
              <w:top w:val="single" w:sz="4" w:space="0" w:color="auto"/>
              <w:left w:val="single" w:sz="4" w:space="0" w:color="auto"/>
              <w:bottom w:val="single" w:sz="4" w:space="0" w:color="auto"/>
              <w:right w:val="single" w:sz="4" w:space="0" w:color="auto"/>
            </w:tcBorders>
            <w:vAlign w:val="center"/>
          </w:tcPr>
          <w:p w14:paraId="77C232DC" w14:textId="59AC90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133</w:t>
            </w:r>
          </w:p>
        </w:tc>
        <w:tc>
          <w:tcPr>
            <w:tcW w:w="0" w:type="auto"/>
            <w:tcBorders>
              <w:top w:val="single" w:sz="4" w:space="0" w:color="auto"/>
              <w:left w:val="single" w:sz="4" w:space="0" w:color="auto"/>
              <w:bottom w:val="single" w:sz="4" w:space="0" w:color="auto"/>
              <w:right w:val="single" w:sz="4" w:space="0" w:color="auto"/>
            </w:tcBorders>
            <w:vAlign w:val="center"/>
          </w:tcPr>
          <w:p w14:paraId="70261635" w14:textId="4C346D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139</w:t>
            </w:r>
          </w:p>
        </w:tc>
        <w:tc>
          <w:tcPr>
            <w:tcW w:w="0" w:type="auto"/>
            <w:tcBorders>
              <w:top w:val="single" w:sz="4" w:space="0" w:color="auto"/>
              <w:left w:val="single" w:sz="4" w:space="0" w:color="auto"/>
              <w:bottom w:val="single" w:sz="4" w:space="0" w:color="auto"/>
              <w:right w:val="single" w:sz="4" w:space="0" w:color="auto"/>
            </w:tcBorders>
            <w:vAlign w:val="center"/>
          </w:tcPr>
          <w:p w14:paraId="002EEBDD" w14:textId="1265A6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148</w:t>
            </w:r>
          </w:p>
        </w:tc>
        <w:tc>
          <w:tcPr>
            <w:tcW w:w="0" w:type="auto"/>
            <w:tcBorders>
              <w:top w:val="single" w:sz="4" w:space="0" w:color="auto"/>
              <w:left w:val="single" w:sz="4" w:space="0" w:color="auto"/>
              <w:bottom w:val="single" w:sz="4" w:space="0" w:color="auto"/>
              <w:right w:val="single" w:sz="4" w:space="0" w:color="auto"/>
            </w:tcBorders>
            <w:vAlign w:val="center"/>
          </w:tcPr>
          <w:p w14:paraId="231B3376" w14:textId="60BC98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162</w:t>
            </w:r>
          </w:p>
        </w:tc>
        <w:tc>
          <w:tcPr>
            <w:tcW w:w="0" w:type="auto"/>
            <w:tcBorders>
              <w:top w:val="single" w:sz="4" w:space="0" w:color="auto"/>
              <w:left w:val="single" w:sz="4" w:space="0" w:color="auto"/>
              <w:bottom w:val="single" w:sz="4" w:space="0" w:color="auto"/>
              <w:right w:val="single" w:sz="4" w:space="0" w:color="auto"/>
            </w:tcBorders>
            <w:vAlign w:val="center"/>
          </w:tcPr>
          <w:p w14:paraId="6591F5DB" w14:textId="3E374A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73</w:t>
            </w:r>
          </w:p>
        </w:tc>
        <w:tc>
          <w:tcPr>
            <w:tcW w:w="0" w:type="auto"/>
            <w:tcBorders>
              <w:top w:val="single" w:sz="4" w:space="0" w:color="auto"/>
              <w:left w:val="single" w:sz="4" w:space="0" w:color="auto"/>
              <w:bottom w:val="single" w:sz="4" w:space="0" w:color="auto"/>
              <w:right w:val="single" w:sz="4" w:space="0" w:color="auto"/>
            </w:tcBorders>
            <w:vAlign w:val="center"/>
          </w:tcPr>
          <w:p w14:paraId="2B91BF6E" w14:textId="6A31E2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r>
      <w:tr w:rsidR="009555B7" w:rsidRPr="00982F9E" w14:paraId="022DC07D" w14:textId="77777777" w:rsidTr="00885D15">
        <w:trPr>
          <w:trHeight w:val="340"/>
        </w:trPr>
        <w:tc>
          <w:tcPr>
            <w:tcW w:w="0" w:type="auto"/>
            <w:vMerge/>
            <w:shd w:val="clear" w:color="auto" w:fill="E2EFD9" w:themeFill="accent6" w:themeFillTint="33"/>
            <w:vAlign w:val="center"/>
            <w:hideMark/>
          </w:tcPr>
          <w:p w14:paraId="1F734731"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247EDD1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31F4C7B3" w14:textId="16C44B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591</w:t>
            </w:r>
          </w:p>
        </w:tc>
        <w:tc>
          <w:tcPr>
            <w:tcW w:w="0" w:type="auto"/>
            <w:tcBorders>
              <w:top w:val="single" w:sz="4" w:space="0" w:color="auto"/>
              <w:left w:val="single" w:sz="4" w:space="0" w:color="auto"/>
              <w:bottom w:val="single" w:sz="4" w:space="0" w:color="auto"/>
              <w:right w:val="single" w:sz="4" w:space="0" w:color="auto"/>
            </w:tcBorders>
            <w:vAlign w:val="center"/>
          </w:tcPr>
          <w:p w14:paraId="169DD9AC" w14:textId="038283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40B46570" w14:textId="410A419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62</w:t>
            </w:r>
          </w:p>
        </w:tc>
        <w:tc>
          <w:tcPr>
            <w:tcW w:w="0" w:type="auto"/>
            <w:tcBorders>
              <w:top w:val="single" w:sz="4" w:space="0" w:color="auto"/>
              <w:left w:val="single" w:sz="4" w:space="0" w:color="auto"/>
              <w:bottom w:val="single" w:sz="4" w:space="0" w:color="auto"/>
              <w:right w:val="single" w:sz="4" w:space="0" w:color="auto"/>
            </w:tcBorders>
            <w:vAlign w:val="center"/>
          </w:tcPr>
          <w:p w14:paraId="63A45E3D" w14:textId="41839C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w:t>
            </w:r>
          </w:p>
        </w:tc>
        <w:tc>
          <w:tcPr>
            <w:tcW w:w="0" w:type="auto"/>
            <w:tcBorders>
              <w:top w:val="single" w:sz="4" w:space="0" w:color="auto"/>
              <w:left w:val="single" w:sz="4" w:space="0" w:color="auto"/>
              <w:bottom w:val="single" w:sz="4" w:space="0" w:color="auto"/>
              <w:right w:val="single" w:sz="4" w:space="0" w:color="auto"/>
            </w:tcBorders>
            <w:vAlign w:val="center"/>
          </w:tcPr>
          <w:p w14:paraId="33C04139" w14:textId="710DD4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42</w:t>
            </w:r>
          </w:p>
        </w:tc>
        <w:tc>
          <w:tcPr>
            <w:tcW w:w="0" w:type="auto"/>
            <w:tcBorders>
              <w:top w:val="single" w:sz="4" w:space="0" w:color="auto"/>
              <w:left w:val="single" w:sz="4" w:space="0" w:color="auto"/>
              <w:bottom w:val="single" w:sz="4" w:space="0" w:color="auto"/>
              <w:right w:val="single" w:sz="4" w:space="0" w:color="auto"/>
            </w:tcBorders>
            <w:vAlign w:val="center"/>
          </w:tcPr>
          <w:p w14:paraId="7192F33B" w14:textId="3AA04A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59</w:t>
            </w:r>
          </w:p>
        </w:tc>
        <w:tc>
          <w:tcPr>
            <w:tcW w:w="0" w:type="auto"/>
            <w:tcBorders>
              <w:top w:val="single" w:sz="4" w:space="0" w:color="auto"/>
              <w:left w:val="single" w:sz="4" w:space="0" w:color="auto"/>
              <w:bottom w:val="single" w:sz="4" w:space="0" w:color="auto"/>
              <w:right w:val="single" w:sz="4" w:space="0" w:color="auto"/>
            </w:tcBorders>
            <w:vAlign w:val="center"/>
          </w:tcPr>
          <w:p w14:paraId="2D8A223C" w14:textId="324BF8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77</w:t>
            </w:r>
          </w:p>
        </w:tc>
        <w:tc>
          <w:tcPr>
            <w:tcW w:w="0" w:type="auto"/>
            <w:tcBorders>
              <w:top w:val="single" w:sz="4" w:space="0" w:color="auto"/>
              <w:left w:val="single" w:sz="4" w:space="0" w:color="auto"/>
              <w:bottom w:val="single" w:sz="4" w:space="0" w:color="auto"/>
              <w:right w:val="single" w:sz="4" w:space="0" w:color="auto"/>
            </w:tcBorders>
            <w:vAlign w:val="center"/>
          </w:tcPr>
          <w:p w14:paraId="27501EC1" w14:textId="279940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74</w:t>
            </w:r>
          </w:p>
        </w:tc>
        <w:tc>
          <w:tcPr>
            <w:tcW w:w="0" w:type="auto"/>
            <w:tcBorders>
              <w:top w:val="single" w:sz="4" w:space="0" w:color="auto"/>
              <w:left w:val="single" w:sz="4" w:space="0" w:color="auto"/>
              <w:bottom w:val="single" w:sz="4" w:space="0" w:color="auto"/>
              <w:right w:val="single" w:sz="4" w:space="0" w:color="auto"/>
            </w:tcBorders>
            <w:vAlign w:val="center"/>
          </w:tcPr>
          <w:p w14:paraId="47B8AC7A" w14:textId="3D4CC61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82</w:t>
            </w:r>
          </w:p>
        </w:tc>
        <w:tc>
          <w:tcPr>
            <w:tcW w:w="0" w:type="auto"/>
            <w:tcBorders>
              <w:top w:val="single" w:sz="4" w:space="0" w:color="auto"/>
              <w:left w:val="single" w:sz="4" w:space="0" w:color="auto"/>
              <w:bottom w:val="single" w:sz="4" w:space="0" w:color="auto"/>
              <w:right w:val="single" w:sz="4" w:space="0" w:color="auto"/>
            </w:tcBorders>
            <w:vAlign w:val="center"/>
          </w:tcPr>
          <w:p w14:paraId="12BDA069" w14:textId="45576A4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83</w:t>
            </w:r>
          </w:p>
        </w:tc>
        <w:tc>
          <w:tcPr>
            <w:tcW w:w="0" w:type="auto"/>
            <w:tcBorders>
              <w:top w:val="single" w:sz="4" w:space="0" w:color="auto"/>
              <w:left w:val="single" w:sz="4" w:space="0" w:color="auto"/>
              <w:bottom w:val="single" w:sz="4" w:space="0" w:color="auto"/>
              <w:right w:val="single" w:sz="4" w:space="0" w:color="auto"/>
            </w:tcBorders>
            <w:vAlign w:val="center"/>
          </w:tcPr>
          <w:p w14:paraId="0FBF98B1" w14:textId="4594A8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42</w:t>
            </w:r>
          </w:p>
        </w:tc>
        <w:tc>
          <w:tcPr>
            <w:tcW w:w="0" w:type="auto"/>
            <w:tcBorders>
              <w:top w:val="single" w:sz="4" w:space="0" w:color="auto"/>
              <w:left w:val="single" w:sz="4" w:space="0" w:color="auto"/>
              <w:bottom w:val="single" w:sz="4" w:space="0" w:color="auto"/>
              <w:right w:val="single" w:sz="4" w:space="0" w:color="auto"/>
            </w:tcBorders>
            <w:vAlign w:val="center"/>
          </w:tcPr>
          <w:p w14:paraId="445168C9" w14:textId="7319518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r>
      <w:tr w:rsidR="009555B7" w:rsidRPr="00982F9E" w14:paraId="712E3E5B" w14:textId="77777777" w:rsidTr="00885D15">
        <w:trPr>
          <w:trHeight w:val="322"/>
        </w:trPr>
        <w:tc>
          <w:tcPr>
            <w:tcW w:w="0" w:type="auto"/>
            <w:vMerge/>
            <w:shd w:val="clear" w:color="auto" w:fill="E2EFD9" w:themeFill="accent6" w:themeFillTint="33"/>
            <w:vAlign w:val="center"/>
            <w:hideMark/>
          </w:tcPr>
          <w:p w14:paraId="303E2A3E"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5BE75428"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549465E3" w14:textId="2D5A0B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502</w:t>
            </w:r>
          </w:p>
        </w:tc>
        <w:tc>
          <w:tcPr>
            <w:tcW w:w="0" w:type="auto"/>
            <w:tcBorders>
              <w:top w:val="single" w:sz="4" w:space="0" w:color="auto"/>
              <w:left w:val="single" w:sz="4" w:space="0" w:color="auto"/>
              <w:bottom w:val="single" w:sz="4" w:space="0" w:color="auto"/>
              <w:right w:val="single" w:sz="4" w:space="0" w:color="auto"/>
            </w:tcBorders>
            <w:vAlign w:val="center"/>
          </w:tcPr>
          <w:p w14:paraId="5C1589C2" w14:textId="72875EA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4152BE94" w14:textId="4E462BC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52</w:t>
            </w:r>
          </w:p>
        </w:tc>
        <w:tc>
          <w:tcPr>
            <w:tcW w:w="0" w:type="auto"/>
            <w:tcBorders>
              <w:top w:val="single" w:sz="4" w:space="0" w:color="auto"/>
              <w:left w:val="single" w:sz="4" w:space="0" w:color="auto"/>
              <w:bottom w:val="single" w:sz="4" w:space="0" w:color="auto"/>
              <w:right w:val="single" w:sz="4" w:space="0" w:color="auto"/>
            </w:tcBorders>
            <w:vAlign w:val="center"/>
          </w:tcPr>
          <w:p w14:paraId="1E660B36" w14:textId="750AD4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37</w:t>
            </w:r>
          </w:p>
        </w:tc>
        <w:tc>
          <w:tcPr>
            <w:tcW w:w="0" w:type="auto"/>
            <w:tcBorders>
              <w:top w:val="single" w:sz="4" w:space="0" w:color="auto"/>
              <w:left w:val="single" w:sz="4" w:space="0" w:color="auto"/>
              <w:bottom w:val="single" w:sz="4" w:space="0" w:color="auto"/>
              <w:right w:val="single" w:sz="4" w:space="0" w:color="auto"/>
            </w:tcBorders>
            <w:vAlign w:val="center"/>
          </w:tcPr>
          <w:p w14:paraId="4BC8C91E" w14:textId="3B833C1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41</w:t>
            </w:r>
          </w:p>
        </w:tc>
        <w:tc>
          <w:tcPr>
            <w:tcW w:w="0" w:type="auto"/>
            <w:tcBorders>
              <w:top w:val="single" w:sz="4" w:space="0" w:color="auto"/>
              <w:left w:val="single" w:sz="4" w:space="0" w:color="auto"/>
              <w:bottom w:val="single" w:sz="4" w:space="0" w:color="auto"/>
              <w:right w:val="single" w:sz="4" w:space="0" w:color="auto"/>
            </w:tcBorders>
            <w:vAlign w:val="center"/>
          </w:tcPr>
          <w:p w14:paraId="70D86E12" w14:textId="34A56C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50</w:t>
            </w:r>
          </w:p>
        </w:tc>
        <w:tc>
          <w:tcPr>
            <w:tcW w:w="0" w:type="auto"/>
            <w:tcBorders>
              <w:top w:val="single" w:sz="4" w:space="0" w:color="auto"/>
              <w:left w:val="single" w:sz="4" w:space="0" w:color="auto"/>
              <w:bottom w:val="single" w:sz="4" w:space="0" w:color="auto"/>
              <w:right w:val="single" w:sz="4" w:space="0" w:color="auto"/>
            </w:tcBorders>
            <w:vAlign w:val="center"/>
          </w:tcPr>
          <w:p w14:paraId="3A039124" w14:textId="493CF67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56</w:t>
            </w:r>
          </w:p>
        </w:tc>
        <w:tc>
          <w:tcPr>
            <w:tcW w:w="0" w:type="auto"/>
            <w:tcBorders>
              <w:top w:val="single" w:sz="4" w:space="0" w:color="auto"/>
              <w:left w:val="single" w:sz="4" w:space="0" w:color="auto"/>
              <w:bottom w:val="single" w:sz="4" w:space="0" w:color="auto"/>
              <w:right w:val="single" w:sz="4" w:space="0" w:color="auto"/>
            </w:tcBorders>
            <w:vAlign w:val="center"/>
          </w:tcPr>
          <w:p w14:paraId="35E3DB6F" w14:textId="42C8633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65</w:t>
            </w:r>
          </w:p>
        </w:tc>
        <w:tc>
          <w:tcPr>
            <w:tcW w:w="0" w:type="auto"/>
            <w:tcBorders>
              <w:top w:val="single" w:sz="4" w:space="0" w:color="auto"/>
              <w:left w:val="single" w:sz="4" w:space="0" w:color="auto"/>
              <w:bottom w:val="single" w:sz="4" w:space="0" w:color="auto"/>
              <w:right w:val="single" w:sz="4" w:space="0" w:color="auto"/>
            </w:tcBorders>
            <w:vAlign w:val="center"/>
          </w:tcPr>
          <w:p w14:paraId="01660480" w14:textId="1C93E8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66</w:t>
            </w:r>
          </w:p>
        </w:tc>
        <w:tc>
          <w:tcPr>
            <w:tcW w:w="0" w:type="auto"/>
            <w:tcBorders>
              <w:top w:val="single" w:sz="4" w:space="0" w:color="auto"/>
              <w:left w:val="single" w:sz="4" w:space="0" w:color="auto"/>
              <w:bottom w:val="single" w:sz="4" w:space="0" w:color="auto"/>
              <w:right w:val="single" w:sz="4" w:space="0" w:color="auto"/>
            </w:tcBorders>
            <w:vAlign w:val="center"/>
          </w:tcPr>
          <w:p w14:paraId="41C74771" w14:textId="714AC84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79</w:t>
            </w:r>
          </w:p>
        </w:tc>
        <w:tc>
          <w:tcPr>
            <w:tcW w:w="0" w:type="auto"/>
            <w:tcBorders>
              <w:top w:val="single" w:sz="4" w:space="0" w:color="auto"/>
              <w:left w:val="single" w:sz="4" w:space="0" w:color="auto"/>
              <w:bottom w:val="single" w:sz="4" w:space="0" w:color="auto"/>
              <w:right w:val="single" w:sz="4" w:space="0" w:color="auto"/>
            </w:tcBorders>
            <w:vAlign w:val="center"/>
          </w:tcPr>
          <w:p w14:paraId="150C8296" w14:textId="5CF1D62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1BFA6CD7" w14:textId="44B0B2E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r>
      <w:tr w:rsidR="009555B7" w:rsidRPr="00982F9E" w14:paraId="5EEA4030" w14:textId="77777777" w:rsidTr="00885D15">
        <w:trPr>
          <w:trHeight w:val="350"/>
        </w:trPr>
        <w:tc>
          <w:tcPr>
            <w:tcW w:w="0" w:type="auto"/>
            <w:vMerge w:val="restart"/>
            <w:shd w:val="clear" w:color="auto" w:fill="E2EFD9" w:themeFill="accent6" w:themeFillTint="33"/>
            <w:vAlign w:val="center"/>
            <w:hideMark/>
          </w:tcPr>
          <w:p w14:paraId="161B297D"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Zakonodavci, dužnosnici i direktori</w:t>
            </w:r>
          </w:p>
        </w:tc>
        <w:tc>
          <w:tcPr>
            <w:tcW w:w="0" w:type="auto"/>
            <w:vAlign w:val="center"/>
            <w:hideMark/>
          </w:tcPr>
          <w:p w14:paraId="2B1360C6"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217466E5" w14:textId="49CB94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24</w:t>
            </w:r>
          </w:p>
        </w:tc>
        <w:tc>
          <w:tcPr>
            <w:tcW w:w="0" w:type="auto"/>
            <w:tcBorders>
              <w:top w:val="single" w:sz="4" w:space="0" w:color="auto"/>
              <w:left w:val="single" w:sz="4" w:space="0" w:color="auto"/>
              <w:bottom w:val="single" w:sz="4" w:space="0" w:color="auto"/>
              <w:right w:val="single" w:sz="4" w:space="0" w:color="auto"/>
            </w:tcBorders>
            <w:vAlign w:val="center"/>
          </w:tcPr>
          <w:p w14:paraId="099C264D" w14:textId="2218F4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67619E9" w14:textId="32653BD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BCCD37D" w14:textId="70B626F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BDA4611" w14:textId="170277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FBEC3FB" w14:textId="549C12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4714ACE" w14:textId="0287D1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594F7369" w14:textId="2F790FB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580B7449" w14:textId="525DD62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A78F900" w14:textId="74EC5BE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DF53EBB" w14:textId="2A8E4A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4745B95" w14:textId="2FDEB96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67D5EBE2" w14:textId="77777777" w:rsidTr="00885D15">
        <w:trPr>
          <w:trHeight w:val="343"/>
        </w:trPr>
        <w:tc>
          <w:tcPr>
            <w:tcW w:w="0" w:type="auto"/>
            <w:vMerge/>
            <w:shd w:val="clear" w:color="auto" w:fill="E2EFD9" w:themeFill="accent6" w:themeFillTint="33"/>
            <w:vAlign w:val="center"/>
            <w:hideMark/>
          </w:tcPr>
          <w:p w14:paraId="5BAD6234"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259D4CE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1E9BA52A" w14:textId="0E7C60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541C0A08" w14:textId="5487D57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2B9C393" w14:textId="7A1558D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B90C31B" w14:textId="1FFD76A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B99C172" w14:textId="59BD18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49EF5B4" w14:textId="4671B0B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144B237" w14:textId="1294F8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3375A7D2" w14:textId="781124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3B3F3D6" w14:textId="449FE75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99E3CB2" w14:textId="457B34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68B5E57" w14:textId="228E4D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BAF1C1A" w14:textId="483E85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3BB50B35" w14:textId="77777777" w:rsidTr="00885D15">
        <w:trPr>
          <w:trHeight w:val="325"/>
        </w:trPr>
        <w:tc>
          <w:tcPr>
            <w:tcW w:w="0" w:type="auto"/>
            <w:vMerge/>
            <w:shd w:val="clear" w:color="auto" w:fill="E2EFD9" w:themeFill="accent6" w:themeFillTint="33"/>
            <w:vAlign w:val="center"/>
            <w:hideMark/>
          </w:tcPr>
          <w:p w14:paraId="14C72029"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36297D5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70B95DA5" w14:textId="21A3C7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124A7F40" w14:textId="231D2ED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F007AEA" w14:textId="319BB77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078337B" w14:textId="3DDB232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E5BD2AB" w14:textId="1ADF98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3ADD3EC" w14:textId="0EE3CB9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EA7CA7E" w14:textId="54057FF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61021BB" w14:textId="720A53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3EAFA99" w14:textId="1142DC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389C7621" w14:textId="4D18C5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56CB2D1" w14:textId="4A603B0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614EC2C" w14:textId="68C5058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19CD6E44" w14:textId="77777777" w:rsidTr="00885D15">
        <w:trPr>
          <w:trHeight w:val="352"/>
        </w:trPr>
        <w:tc>
          <w:tcPr>
            <w:tcW w:w="0" w:type="auto"/>
            <w:vMerge w:val="restart"/>
            <w:shd w:val="clear" w:color="auto" w:fill="E2EFD9" w:themeFill="accent6" w:themeFillTint="33"/>
            <w:vAlign w:val="center"/>
            <w:hideMark/>
          </w:tcPr>
          <w:p w14:paraId="2B7BC513"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Znanstvenici, inženjeri i stručnjaci</w:t>
            </w:r>
          </w:p>
        </w:tc>
        <w:tc>
          <w:tcPr>
            <w:tcW w:w="0" w:type="auto"/>
            <w:vAlign w:val="center"/>
            <w:hideMark/>
          </w:tcPr>
          <w:p w14:paraId="4644350E"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41B43B0B" w14:textId="69712C2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46</w:t>
            </w:r>
          </w:p>
        </w:tc>
        <w:tc>
          <w:tcPr>
            <w:tcW w:w="0" w:type="auto"/>
            <w:tcBorders>
              <w:top w:val="single" w:sz="4" w:space="0" w:color="auto"/>
              <w:left w:val="single" w:sz="4" w:space="0" w:color="auto"/>
              <w:bottom w:val="single" w:sz="4" w:space="0" w:color="auto"/>
              <w:right w:val="single" w:sz="4" w:space="0" w:color="auto"/>
            </w:tcBorders>
            <w:vAlign w:val="center"/>
          </w:tcPr>
          <w:p w14:paraId="3A49F07C" w14:textId="35B7016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19B9692" w14:textId="48BC7E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8EC2A7F" w14:textId="0248A25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6726FA3D" w14:textId="37895E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D5AE786" w14:textId="2BF9DA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0370F911" w14:textId="2B3373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00FBE8B" w14:textId="6FDFBAD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70DAB46" w14:textId="7510BF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2704891" w14:textId="1E82E3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289C95A1" w14:textId="1E6A5A8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A2508C0" w14:textId="7120078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602A43CD" w14:textId="77777777" w:rsidTr="00885D15">
        <w:trPr>
          <w:trHeight w:val="439"/>
        </w:trPr>
        <w:tc>
          <w:tcPr>
            <w:tcW w:w="0" w:type="auto"/>
            <w:vMerge/>
            <w:shd w:val="clear" w:color="auto" w:fill="E2EFD9" w:themeFill="accent6" w:themeFillTint="33"/>
            <w:vAlign w:val="center"/>
            <w:hideMark/>
          </w:tcPr>
          <w:p w14:paraId="790BE93C"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58FFAE63"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63D1F516" w14:textId="74CE4E2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08B44721" w14:textId="299986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7197351" w14:textId="01B7ECF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66991FC" w14:textId="0809EC6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B126D27" w14:textId="7FBF52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CF24DB5" w14:textId="69D018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69BD8BF" w14:textId="6F3C633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3D6CF81" w14:textId="7AB732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12E389F1" w14:textId="611002C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E2FA29D" w14:textId="3E47E0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47E467D" w14:textId="666DA57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B630100" w14:textId="17723D9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3B3B7A99" w14:textId="77777777" w:rsidTr="00885D15">
        <w:trPr>
          <w:trHeight w:val="352"/>
        </w:trPr>
        <w:tc>
          <w:tcPr>
            <w:tcW w:w="0" w:type="auto"/>
            <w:vMerge/>
            <w:shd w:val="clear" w:color="auto" w:fill="E2EFD9" w:themeFill="accent6" w:themeFillTint="33"/>
            <w:vAlign w:val="center"/>
            <w:hideMark/>
          </w:tcPr>
          <w:p w14:paraId="5077F167"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2474E5C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339F78E1" w14:textId="14B0D45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07ED2011" w14:textId="5ECFFB2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EF3D4DD" w14:textId="6BE3F62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B39EDF6" w14:textId="23679D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586AE1BD" w14:textId="58FFBB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762F4AB" w14:textId="65B8EE8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A50F1E7" w14:textId="02A4232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E5D0416" w14:textId="6DE4CA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172794F" w14:textId="7D4BF42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FA4CA2D" w14:textId="65E235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7FED1190" w14:textId="321995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4C7ACC2" w14:textId="1A846E6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066AB9EA" w14:textId="77777777" w:rsidTr="00885D15">
        <w:trPr>
          <w:trHeight w:val="334"/>
        </w:trPr>
        <w:tc>
          <w:tcPr>
            <w:tcW w:w="0" w:type="auto"/>
            <w:vMerge w:val="restart"/>
            <w:shd w:val="clear" w:color="auto" w:fill="E2EFD9" w:themeFill="accent6" w:themeFillTint="33"/>
            <w:vAlign w:val="center"/>
            <w:hideMark/>
          </w:tcPr>
          <w:p w14:paraId="73DB1D8A"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Tehničari i stručni suradnici</w:t>
            </w:r>
          </w:p>
        </w:tc>
        <w:tc>
          <w:tcPr>
            <w:tcW w:w="0" w:type="auto"/>
            <w:vAlign w:val="center"/>
            <w:hideMark/>
          </w:tcPr>
          <w:p w14:paraId="38092EC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5354FEBB" w14:textId="658D0A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95</w:t>
            </w:r>
          </w:p>
        </w:tc>
        <w:tc>
          <w:tcPr>
            <w:tcW w:w="0" w:type="auto"/>
            <w:tcBorders>
              <w:top w:val="single" w:sz="4" w:space="0" w:color="auto"/>
              <w:left w:val="single" w:sz="4" w:space="0" w:color="auto"/>
              <w:bottom w:val="single" w:sz="4" w:space="0" w:color="auto"/>
              <w:right w:val="single" w:sz="4" w:space="0" w:color="auto"/>
            </w:tcBorders>
            <w:vAlign w:val="center"/>
          </w:tcPr>
          <w:p w14:paraId="7EBD35BB" w14:textId="6ED17A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BC3330E" w14:textId="7548E5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4A8A7E1F" w14:textId="08950D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E154387" w14:textId="5932438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50CC6AD5" w14:textId="78548B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4D2B5095" w14:textId="5E71B2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11BF50DA" w14:textId="4AD471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738D842C" w14:textId="5302D7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1714890B" w14:textId="2F0665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09DA249F" w14:textId="2365D6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10BB8F07" w14:textId="14EF79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82F9E" w14:paraId="2AF2D35A" w14:textId="77777777" w:rsidTr="00885D15">
        <w:trPr>
          <w:trHeight w:val="349"/>
        </w:trPr>
        <w:tc>
          <w:tcPr>
            <w:tcW w:w="0" w:type="auto"/>
            <w:vMerge/>
            <w:shd w:val="clear" w:color="auto" w:fill="E2EFD9" w:themeFill="accent6" w:themeFillTint="33"/>
            <w:vAlign w:val="center"/>
            <w:hideMark/>
          </w:tcPr>
          <w:p w14:paraId="476B0C97"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70CEDAB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4AAA755A" w14:textId="421F9D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46</w:t>
            </w:r>
          </w:p>
        </w:tc>
        <w:tc>
          <w:tcPr>
            <w:tcW w:w="0" w:type="auto"/>
            <w:tcBorders>
              <w:top w:val="single" w:sz="4" w:space="0" w:color="auto"/>
              <w:left w:val="single" w:sz="4" w:space="0" w:color="auto"/>
              <w:bottom w:val="single" w:sz="4" w:space="0" w:color="auto"/>
              <w:right w:val="single" w:sz="4" w:space="0" w:color="auto"/>
            </w:tcBorders>
            <w:vAlign w:val="center"/>
          </w:tcPr>
          <w:p w14:paraId="0864DEBB" w14:textId="51E2CD9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0C16807" w14:textId="04F7122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6C0A1F2" w14:textId="157FF6E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7118CBF" w14:textId="6930A1A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175127F9" w14:textId="09B5C5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F7731DB" w14:textId="1D5D1C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AC07374" w14:textId="182270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419FB44" w14:textId="7C34031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73C9162C" w14:textId="726876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04649837" w14:textId="2C84EC8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2301DC5" w14:textId="027370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0FDF387F" w14:textId="77777777" w:rsidTr="00885D15">
        <w:trPr>
          <w:trHeight w:val="331"/>
        </w:trPr>
        <w:tc>
          <w:tcPr>
            <w:tcW w:w="0" w:type="auto"/>
            <w:vMerge/>
            <w:shd w:val="clear" w:color="auto" w:fill="E2EFD9" w:themeFill="accent6" w:themeFillTint="33"/>
            <w:vAlign w:val="center"/>
            <w:hideMark/>
          </w:tcPr>
          <w:p w14:paraId="40A2F3CB"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466F934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4170FCA7" w14:textId="219DAD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49</w:t>
            </w:r>
          </w:p>
        </w:tc>
        <w:tc>
          <w:tcPr>
            <w:tcW w:w="0" w:type="auto"/>
            <w:tcBorders>
              <w:top w:val="single" w:sz="4" w:space="0" w:color="auto"/>
              <w:left w:val="single" w:sz="4" w:space="0" w:color="auto"/>
              <w:bottom w:val="single" w:sz="4" w:space="0" w:color="auto"/>
              <w:right w:val="single" w:sz="4" w:space="0" w:color="auto"/>
            </w:tcBorders>
            <w:vAlign w:val="center"/>
          </w:tcPr>
          <w:p w14:paraId="26997CEB" w14:textId="3905F81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95A0C93" w14:textId="350B65B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EA14F00" w14:textId="1149214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D60868B" w14:textId="3D8D67F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0B1670A5" w14:textId="74D984A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6EC1DDD" w14:textId="57C20CE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B42A2C4" w14:textId="4A75A97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66B203B" w14:textId="1EF4541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6C047E7" w14:textId="1E4ABF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49936C44" w14:textId="34AF3C0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7AD5694" w14:textId="419EC1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82F9E" w14:paraId="47C25D2C" w14:textId="77777777" w:rsidTr="00885D15">
        <w:trPr>
          <w:trHeight w:val="337"/>
        </w:trPr>
        <w:tc>
          <w:tcPr>
            <w:tcW w:w="0" w:type="auto"/>
            <w:vMerge w:val="restart"/>
            <w:shd w:val="clear" w:color="auto" w:fill="E2EFD9" w:themeFill="accent6" w:themeFillTint="33"/>
            <w:vAlign w:val="center"/>
            <w:hideMark/>
          </w:tcPr>
          <w:p w14:paraId="0187139E"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Administrativni službenici</w:t>
            </w:r>
          </w:p>
        </w:tc>
        <w:tc>
          <w:tcPr>
            <w:tcW w:w="0" w:type="auto"/>
            <w:vAlign w:val="center"/>
            <w:hideMark/>
          </w:tcPr>
          <w:p w14:paraId="36083FB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7580DC24" w14:textId="028410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68</w:t>
            </w:r>
          </w:p>
        </w:tc>
        <w:tc>
          <w:tcPr>
            <w:tcW w:w="0" w:type="auto"/>
            <w:tcBorders>
              <w:top w:val="single" w:sz="4" w:space="0" w:color="auto"/>
              <w:left w:val="single" w:sz="4" w:space="0" w:color="auto"/>
              <w:bottom w:val="single" w:sz="4" w:space="0" w:color="auto"/>
              <w:right w:val="single" w:sz="4" w:space="0" w:color="auto"/>
            </w:tcBorders>
            <w:vAlign w:val="center"/>
          </w:tcPr>
          <w:p w14:paraId="6B8A5121" w14:textId="1F74FF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457492A" w14:textId="666A71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139E9293" w14:textId="1C98727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4569BB5D" w14:textId="1F6BE69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445ADD7" w14:textId="097930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002AB66D" w14:textId="0941BB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01A5123F" w14:textId="39CAA04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34B9B987" w14:textId="2D73FD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F528F" w14:textId="55D83BB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ADF274A" w14:textId="637832E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0DF33EF1" w14:textId="154583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41C14604" w14:textId="77777777" w:rsidTr="00885D15">
        <w:trPr>
          <w:trHeight w:val="342"/>
        </w:trPr>
        <w:tc>
          <w:tcPr>
            <w:tcW w:w="0" w:type="auto"/>
            <w:vMerge/>
            <w:shd w:val="clear" w:color="auto" w:fill="E2EFD9" w:themeFill="accent6" w:themeFillTint="33"/>
            <w:vAlign w:val="center"/>
            <w:hideMark/>
          </w:tcPr>
          <w:p w14:paraId="067D2E9D"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0B71F768"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2E2D175D" w14:textId="26DAB5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12E628AC" w14:textId="2F5EEA0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2B318D1" w14:textId="674553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BCBC498" w14:textId="6991111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341DDAC" w14:textId="7D4A60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0E2033F" w14:textId="2956764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9A37A14" w14:textId="750372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7F8F2435" w14:textId="203F3A8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316D0861" w14:textId="34B435E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3EE74648" w14:textId="00851D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9801837" w14:textId="0DD0ADF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22DCA93" w14:textId="19AE01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36A90535" w14:textId="77777777" w:rsidTr="00885D15">
        <w:trPr>
          <w:trHeight w:val="335"/>
        </w:trPr>
        <w:tc>
          <w:tcPr>
            <w:tcW w:w="0" w:type="auto"/>
            <w:vMerge/>
            <w:shd w:val="clear" w:color="auto" w:fill="E2EFD9" w:themeFill="accent6" w:themeFillTint="33"/>
            <w:vAlign w:val="center"/>
            <w:hideMark/>
          </w:tcPr>
          <w:p w14:paraId="2EA7CE69"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76A66C81"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699D9350" w14:textId="438C740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51</w:t>
            </w:r>
          </w:p>
        </w:tc>
        <w:tc>
          <w:tcPr>
            <w:tcW w:w="0" w:type="auto"/>
            <w:tcBorders>
              <w:top w:val="single" w:sz="4" w:space="0" w:color="auto"/>
              <w:left w:val="single" w:sz="4" w:space="0" w:color="auto"/>
              <w:bottom w:val="single" w:sz="4" w:space="0" w:color="auto"/>
              <w:right w:val="single" w:sz="4" w:space="0" w:color="auto"/>
            </w:tcBorders>
            <w:vAlign w:val="center"/>
          </w:tcPr>
          <w:p w14:paraId="5D29470B" w14:textId="7E4BA54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39748D1" w14:textId="371001C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2DD128E8" w14:textId="7C206A9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C1B21D9" w14:textId="02A5C0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7EE6C4E" w14:textId="2BDD92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0BDCA73" w14:textId="6E39CBF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C0C56A6" w14:textId="3A52337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7064F2F9" w14:textId="7E8C74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6BCA1E09" w14:textId="6D50F0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3EF288B" w14:textId="5536CE1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8F33E47" w14:textId="328E4D0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5BD28FA3" w14:textId="77777777" w:rsidTr="00885D15">
        <w:trPr>
          <w:trHeight w:val="339"/>
        </w:trPr>
        <w:tc>
          <w:tcPr>
            <w:tcW w:w="0" w:type="auto"/>
            <w:vMerge w:val="restart"/>
            <w:shd w:val="clear" w:color="auto" w:fill="E2EFD9" w:themeFill="accent6" w:themeFillTint="33"/>
            <w:vAlign w:val="center"/>
            <w:hideMark/>
          </w:tcPr>
          <w:p w14:paraId="0D398CD0"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Uslužna i trgovačka zanimanja</w:t>
            </w:r>
          </w:p>
        </w:tc>
        <w:tc>
          <w:tcPr>
            <w:tcW w:w="0" w:type="auto"/>
            <w:vAlign w:val="center"/>
            <w:hideMark/>
          </w:tcPr>
          <w:p w14:paraId="73DBB0C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4E197206" w14:textId="182D261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321</w:t>
            </w:r>
          </w:p>
        </w:tc>
        <w:tc>
          <w:tcPr>
            <w:tcW w:w="0" w:type="auto"/>
            <w:tcBorders>
              <w:top w:val="single" w:sz="4" w:space="0" w:color="auto"/>
              <w:left w:val="single" w:sz="4" w:space="0" w:color="auto"/>
              <w:bottom w:val="single" w:sz="4" w:space="0" w:color="auto"/>
              <w:right w:val="single" w:sz="4" w:space="0" w:color="auto"/>
            </w:tcBorders>
            <w:vAlign w:val="center"/>
          </w:tcPr>
          <w:p w14:paraId="41381EC8" w14:textId="171AE41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2101A6E4" w14:textId="7DAD5F3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49</w:t>
            </w:r>
          </w:p>
        </w:tc>
        <w:tc>
          <w:tcPr>
            <w:tcW w:w="0" w:type="auto"/>
            <w:tcBorders>
              <w:top w:val="single" w:sz="4" w:space="0" w:color="auto"/>
              <w:left w:val="single" w:sz="4" w:space="0" w:color="auto"/>
              <w:bottom w:val="single" w:sz="4" w:space="0" w:color="auto"/>
              <w:right w:val="single" w:sz="4" w:space="0" w:color="auto"/>
            </w:tcBorders>
            <w:vAlign w:val="center"/>
          </w:tcPr>
          <w:p w14:paraId="576C3033" w14:textId="7F2A631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6C81F748" w14:textId="18279C4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29</w:t>
            </w:r>
          </w:p>
        </w:tc>
        <w:tc>
          <w:tcPr>
            <w:tcW w:w="0" w:type="auto"/>
            <w:tcBorders>
              <w:top w:val="single" w:sz="4" w:space="0" w:color="auto"/>
              <w:left w:val="single" w:sz="4" w:space="0" w:color="auto"/>
              <w:bottom w:val="single" w:sz="4" w:space="0" w:color="auto"/>
              <w:right w:val="single" w:sz="4" w:space="0" w:color="auto"/>
            </w:tcBorders>
            <w:vAlign w:val="center"/>
          </w:tcPr>
          <w:p w14:paraId="50F86E6E" w14:textId="42A2470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25</w:t>
            </w:r>
          </w:p>
        </w:tc>
        <w:tc>
          <w:tcPr>
            <w:tcW w:w="0" w:type="auto"/>
            <w:tcBorders>
              <w:top w:val="single" w:sz="4" w:space="0" w:color="auto"/>
              <w:left w:val="single" w:sz="4" w:space="0" w:color="auto"/>
              <w:bottom w:val="single" w:sz="4" w:space="0" w:color="auto"/>
              <w:right w:val="single" w:sz="4" w:space="0" w:color="auto"/>
            </w:tcBorders>
            <w:vAlign w:val="center"/>
          </w:tcPr>
          <w:p w14:paraId="65B153BE" w14:textId="668C849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39</w:t>
            </w:r>
          </w:p>
        </w:tc>
        <w:tc>
          <w:tcPr>
            <w:tcW w:w="0" w:type="auto"/>
            <w:tcBorders>
              <w:top w:val="single" w:sz="4" w:space="0" w:color="auto"/>
              <w:left w:val="single" w:sz="4" w:space="0" w:color="auto"/>
              <w:bottom w:val="single" w:sz="4" w:space="0" w:color="auto"/>
              <w:right w:val="single" w:sz="4" w:space="0" w:color="auto"/>
            </w:tcBorders>
            <w:vAlign w:val="center"/>
          </w:tcPr>
          <w:p w14:paraId="5EE67B6F" w14:textId="37C801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44</w:t>
            </w:r>
          </w:p>
        </w:tc>
        <w:tc>
          <w:tcPr>
            <w:tcW w:w="0" w:type="auto"/>
            <w:tcBorders>
              <w:top w:val="single" w:sz="4" w:space="0" w:color="auto"/>
              <w:left w:val="single" w:sz="4" w:space="0" w:color="auto"/>
              <w:bottom w:val="single" w:sz="4" w:space="0" w:color="auto"/>
              <w:right w:val="single" w:sz="4" w:space="0" w:color="auto"/>
            </w:tcBorders>
            <w:vAlign w:val="center"/>
          </w:tcPr>
          <w:p w14:paraId="4B1A423E" w14:textId="0EF6369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29</w:t>
            </w:r>
          </w:p>
        </w:tc>
        <w:tc>
          <w:tcPr>
            <w:tcW w:w="0" w:type="auto"/>
            <w:tcBorders>
              <w:top w:val="single" w:sz="4" w:space="0" w:color="auto"/>
              <w:left w:val="single" w:sz="4" w:space="0" w:color="auto"/>
              <w:bottom w:val="single" w:sz="4" w:space="0" w:color="auto"/>
              <w:right w:val="single" w:sz="4" w:space="0" w:color="auto"/>
            </w:tcBorders>
            <w:vAlign w:val="center"/>
          </w:tcPr>
          <w:p w14:paraId="496C1419" w14:textId="16996E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40</w:t>
            </w:r>
          </w:p>
        </w:tc>
        <w:tc>
          <w:tcPr>
            <w:tcW w:w="0" w:type="auto"/>
            <w:tcBorders>
              <w:top w:val="single" w:sz="4" w:space="0" w:color="auto"/>
              <w:left w:val="single" w:sz="4" w:space="0" w:color="auto"/>
              <w:bottom w:val="single" w:sz="4" w:space="0" w:color="auto"/>
              <w:right w:val="single" w:sz="4" w:space="0" w:color="auto"/>
            </w:tcBorders>
            <w:vAlign w:val="center"/>
          </w:tcPr>
          <w:p w14:paraId="524BD92D" w14:textId="172222E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w:t>
            </w:r>
          </w:p>
        </w:tc>
        <w:tc>
          <w:tcPr>
            <w:tcW w:w="0" w:type="auto"/>
            <w:tcBorders>
              <w:top w:val="single" w:sz="4" w:space="0" w:color="auto"/>
              <w:left w:val="single" w:sz="4" w:space="0" w:color="auto"/>
              <w:bottom w:val="single" w:sz="4" w:space="0" w:color="auto"/>
              <w:right w:val="single" w:sz="4" w:space="0" w:color="auto"/>
            </w:tcBorders>
            <w:vAlign w:val="center"/>
          </w:tcPr>
          <w:p w14:paraId="42D761DF" w14:textId="13A1E5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r>
      <w:tr w:rsidR="009555B7" w:rsidRPr="00982F9E" w14:paraId="5E930944" w14:textId="77777777" w:rsidTr="00885D15">
        <w:trPr>
          <w:trHeight w:val="334"/>
        </w:trPr>
        <w:tc>
          <w:tcPr>
            <w:tcW w:w="0" w:type="auto"/>
            <w:vMerge/>
            <w:shd w:val="clear" w:color="auto" w:fill="E2EFD9" w:themeFill="accent6" w:themeFillTint="33"/>
            <w:vAlign w:val="center"/>
            <w:hideMark/>
          </w:tcPr>
          <w:p w14:paraId="37DD4212"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3E3C8EE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3443BA2B" w14:textId="4500EE3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114</w:t>
            </w:r>
          </w:p>
        </w:tc>
        <w:tc>
          <w:tcPr>
            <w:tcW w:w="0" w:type="auto"/>
            <w:tcBorders>
              <w:top w:val="single" w:sz="4" w:space="0" w:color="auto"/>
              <w:left w:val="single" w:sz="4" w:space="0" w:color="auto"/>
              <w:bottom w:val="single" w:sz="4" w:space="0" w:color="auto"/>
              <w:right w:val="single" w:sz="4" w:space="0" w:color="auto"/>
            </w:tcBorders>
            <w:vAlign w:val="center"/>
          </w:tcPr>
          <w:p w14:paraId="2549D392" w14:textId="4FC026A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C465A9D" w14:textId="19987B2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22</w:t>
            </w:r>
          </w:p>
        </w:tc>
        <w:tc>
          <w:tcPr>
            <w:tcW w:w="0" w:type="auto"/>
            <w:tcBorders>
              <w:top w:val="single" w:sz="4" w:space="0" w:color="auto"/>
              <w:left w:val="single" w:sz="4" w:space="0" w:color="auto"/>
              <w:bottom w:val="single" w:sz="4" w:space="0" w:color="auto"/>
              <w:right w:val="single" w:sz="4" w:space="0" w:color="auto"/>
            </w:tcBorders>
            <w:vAlign w:val="center"/>
          </w:tcPr>
          <w:p w14:paraId="520EF2F4" w14:textId="09B8C1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228B6424" w14:textId="0FEC2E5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88D8953" w14:textId="72BACD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48DA2399" w14:textId="0379A19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73947461" w14:textId="6C37BC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2141983D" w14:textId="315A588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6C7A1E52" w14:textId="72022CF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3EA188A" w14:textId="58850E3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66BC3D92" w14:textId="037E93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1A589CB5" w14:textId="77777777" w:rsidTr="00885D15">
        <w:trPr>
          <w:trHeight w:val="339"/>
        </w:trPr>
        <w:tc>
          <w:tcPr>
            <w:tcW w:w="0" w:type="auto"/>
            <w:vMerge/>
            <w:shd w:val="clear" w:color="auto" w:fill="E2EFD9" w:themeFill="accent6" w:themeFillTint="33"/>
            <w:vAlign w:val="center"/>
            <w:hideMark/>
          </w:tcPr>
          <w:p w14:paraId="49D75FE0"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6685FCF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3D46CC2D" w14:textId="29E0AD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207</w:t>
            </w:r>
          </w:p>
        </w:tc>
        <w:tc>
          <w:tcPr>
            <w:tcW w:w="0" w:type="auto"/>
            <w:tcBorders>
              <w:top w:val="single" w:sz="4" w:space="0" w:color="auto"/>
              <w:left w:val="single" w:sz="4" w:space="0" w:color="auto"/>
              <w:bottom w:val="single" w:sz="4" w:space="0" w:color="auto"/>
              <w:right w:val="single" w:sz="4" w:space="0" w:color="auto"/>
            </w:tcBorders>
            <w:vAlign w:val="center"/>
          </w:tcPr>
          <w:p w14:paraId="6013AD84" w14:textId="2B7BD26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6DF4929E" w14:textId="48448E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27</w:t>
            </w:r>
          </w:p>
        </w:tc>
        <w:tc>
          <w:tcPr>
            <w:tcW w:w="0" w:type="auto"/>
            <w:tcBorders>
              <w:top w:val="single" w:sz="4" w:space="0" w:color="auto"/>
              <w:left w:val="single" w:sz="4" w:space="0" w:color="auto"/>
              <w:bottom w:val="single" w:sz="4" w:space="0" w:color="auto"/>
              <w:right w:val="single" w:sz="4" w:space="0" w:color="auto"/>
            </w:tcBorders>
            <w:vAlign w:val="center"/>
          </w:tcPr>
          <w:p w14:paraId="5AA9A64A" w14:textId="090FCB8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395D5E7E" w14:textId="3E00298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w:t>
            </w:r>
          </w:p>
        </w:tc>
        <w:tc>
          <w:tcPr>
            <w:tcW w:w="0" w:type="auto"/>
            <w:tcBorders>
              <w:top w:val="single" w:sz="4" w:space="0" w:color="auto"/>
              <w:left w:val="single" w:sz="4" w:space="0" w:color="auto"/>
              <w:bottom w:val="single" w:sz="4" w:space="0" w:color="auto"/>
              <w:right w:val="single" w:sz="4" w:space="0" w:color="auto"/>
            </w:tcBorders>
            <w:vAlign w:val="center"/>
          </w:tcPr>
          <w:p w14:paraId="4DFEDA0B" w14:textId="2745E2F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w:t>
            </w:r>
          </w:p>
        </w:tc>
        <w:tc>
          <w:tcPr>
            <w:tcW w:w="0" w:type="auto"/>
            <w:tcBorders>
              <w:top w:val="single" w:sz="4" w:space="0" w:color="auto"/>
              <w:left w:val="single" w:sz="4" w:space="0" w:color="auto"/>
              <w:bottom w:val="single" w:sz="4" w:space="0" w:color="auto"/>
              <w:right w:val="single" w:sz="4" w:space="0" w:color="auto"/>
            </w:tcBorders>
            <w:vAlign w:val="center"/>
          </w:tcPr>
          <w:p w14:paraId="44FFC2C5" w14:textId="3F208C5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27</w:t>
            </w:r>
          </w:p>
        </w:tc>
        <w:tc>
          <w:tcPr>
            <w:tcW w:w="0" w:type="auto"/>
            <w:tcBorders>
              <w:top w:val="single" w:sz="4" w:space="0" w:color="auto"/>
              <w:left w:val="single" w:sz="4" w:space="0" w:color="auto"/>
              <w:bottom w:val="single" w:sz="4" w:space="0" w:color="auto"/>
              <w:right w:val="single" w:sz="4" w:space="0" w:color="auto"/>
            </w:tcBorders>
            <w:vAlign w:val="center"/>
          </w:tcPr>
          <w:p w14:paraId="22DFD330" w14:textId="5EB506C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29</w:t>
            </w:r>
          </w:p>
        </w:tc>
        <w:tc>
          <w:tcPr>
            <w:tcW w:w="0" w:type="auto"/>
            <w:tcBorders>
              <w:top w:val="single" w:sz="4" w:space="0" w:color="auto"/>
              <w:left w:val="single" w:sz="4" w:space="0" w:color="auto"/>
              <w:bottom w:val="single" w:sz="4" w:space="0" w:color="auto"/>
              <w:right w:val="single" w:sz="4" w:space="0" w:color="auto"/>
            </w:tcBorders>
            <w:vAlign w:val="center"/>
          </w:tcPr>
          <w:p w14:paraId="7FB5A72F" w14:textId="61D1CE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19</w:t>
            </w:r>
          </w:p>
        </w:tc>
        <w:tc>
          <w:tcPr>
            <w:tcW w:w="0" w:type="auto"/>
            <w:tcBorders>
              <w:top w:val="single" w:sz="4" w:space="0" w:color="auto"/>
              <w:left w:val="single" w:sz="4" w:space="0" w:color="auto"/>
              <w:bottom w:val="single" w:sz="4" w:space="0" w:color="auto"/>
              <w:right w:val="single" w:sz="4" w:space="0" w:color="auto"/>
            </w:tcBorders>
            <w:vAlign w:val="center"/>
          </w:tcPr>
          <w:p w14:paraId="76DBB29A" w14:textId="48FDCF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655FB9F3" w14:textId="4C0649D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46D90CC" w14:textId="284C600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r>
      <w:tr w:rsidR="009555B7" w:rsidRPr="00982F9E" w14:paraId="7315AD2D" w14:textId="77777777" w:rsidTr="00885D15">
        <w:trPr>
          <w:trHeight w:val="296"/>
        </w:trPr>
        <w:tc>
          <w:tcPr>
            <w:tcW w:w="0" w:type="auto"/>
            <w:vMerge w:val="restart"/>
            <w:shd w:val="clear" w:color="auto" w:fill="E2EFD9" w:themeFill="accent6" w:themeFillTint="33"/>
            <w:vAlign w:val="center"/>
            <w:hideMark/>
          </w:tcPr>
          <w:p w14:paraId="548080E1"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Poljoprivrednici, šumari, ribari i lovci</w:t>
            </w:r>
          </w:p>
        </w:tc>
        <w:tc>
          <w:tcPr>
            <w:tcW w:w="0" w:type="auto"/>
            <w:vAlign w:val="center"/>
            <w:hideMark/>
          </w:tcPr>
          <w:p w14:paraId="60DD094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1AB91ACC" w14:textId="150DB87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148</w:t>
            </w:r>
          </w:p>
        </w:tc>
        <w:tc>
          <w:tcPr>
            <w:tcW w:w="0" w:type="auto"/>
            <w:tcBorders>
              <w:top w:val="single" w:sz="4" w:space="0" w:color="auto"/>
              <w:left w:val="single" w:sz="4" w:space="0" w:color="auto"/>
              <w:bottom w:val="single" w:sz="4" w:space="0" w:color="auto"/>
              <w:right w:val="single" w:sz="4" w:space="0" w:color="auto"/>
            </w:tcBorders>
            <w:vAlign w:val="center"/>
          </w:tcPr>
          <w:p w14:paraId="4A45B437" w14:textId="4A6AED6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F1F6CFB" w14:textId="03231E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23A4D292" w14:textId="7557EAA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052EE869" w14:textId="48D1E3E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396AE8D" w14:textId="37221B8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76B35014" w14:textId="328693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58140F04" w14:textId="6FC392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1491011F" w14:textId="3CD1034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27</w:t>
            </w:r>
          </w:p>
        </w:tc>
        <w:tc>
          <w:tcPr>
            <w:tcW w:w="0" w:type="auto"/>
            <w:tcBorders>
              <w:top w:val="single" w:sz="4" w:space="0" w:color="auto"/>
              <w:left w:val="single" w:sz="4" w:space="0" w:color="auto"/>
              <w:bottom w:val="single" w:sz="4" w:space="0" w:color="auto"/>
              <w:right w:val="single" w:sz="4" w:space="0" w:color="auto"/>
            </w:tcBorders>
            <w:vAlign w:val="center"/>
          </w:tcPr>
          <w:p w14:paraId="19E4AE9F" w14:textId="3978346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28</w:t>
            </w:r>
          </w:p>
        </w:tc>
        <w:tc>
          <w:tcPr>
            <w:tcW w:w="0" w:type="auto"/>
            <w:tcBorders>
              <w:top w:val="single" w:sz="4" w:space="0" w:color="auto"/>
              <w:left w:val="single" w:sz="4" w:space="0" w:color="auto"/>
              <w:bottom w:val="single" w:sz="4" w:space="0" w:color="auto"/>
              <w:right w:val="single" w:sz="4" w:space="0" w:color="auto"/>
            </w:tcBorders>
            <w:vAlign w:val="center"/>
          </w:tcPr>
          <w:p w14:paraId="750BD19D" w14:textId="537E48C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61757BA7" w14:textId="2EBBB8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r>
      <w:tr w:rsidR="009555B7" w:rsidRPr="00982F9E" w14:paraId="25812FA6" w14:textId="77777777" w:rsidTr="00885D15">
        <w:trPr>
          <w:trHeight w:val="348"/>
        </w:trPr>
        <w:tc>
          <w:tcPr>
            <w:tcW w:w="0" w:type="auto"/>
            <w:vMerge/>
            <w:shd w:val="clear" w:color="auto" w:fill="E2EFD9" w:themeFill="accent6" w:themeFillTint="33"/>
            <w:vAlign w:val="center"/>
            <w:hideMark/>
          </w:tcPr>
          <w:p w14:paraId="21A18CB0"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4D9F00CC"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67EE692D" w14:textId="72B3A30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108</w:t>
            </w:r>
          </w:p>
        </w:tc>
        <w:tc>
          <w:tcPr>
            <w:tcW w:w="0" w:type="auto"/>
            <w:tcBorders>
              <w:top w:val="single" w:sz="4" w:space="0" w:color="auto"/>
              <w:left w:val="single" w:sz="4" w:space="0" w:color="auto"/>
              <w:bottom w:val="single" w:sz="4" w:space="0" w:color="auto"/>
              <w:right w:val="single" w:sz="4" w:space="0" w:color="auto"/>
            </w:tcBorders>
            <w:vAlign w:val="center"/>
          </w:tcPr>
          <w:p w14:paraId="4045BFBC" w14:textId="708373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ED967B6" w14:textId="7DF8BB9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56C97D9" w14:textId="4A4155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320A146F" w14:textId="4772C69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7BEAD6E" w14:textId="1939513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79103D42" w14:textId="46EE8ED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7F0B072E" w14:textId="48E9B2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651F79CD" w14:textId="487F47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21</w:t>
            </w:r>
          </w:p>
        </w:tc>
        <w:tc>
          <w:tcPr>
            <w:tcW w:w="0" w:type="auto"/>
            <w:tcBorders>
              <w:top w:val="single" w:sz="4" w:space="0" w:color="auto"/>
              <w:left w:val="single" w:sz="4" w:space="0" w:color="auto"/>
              <w:bottom w:val="single" w:sz="4" w:space="0" w:color="auto"/>
              <w:right w:val="single" w:sz="4" w:space="0" w:color="auto"/>
            </w:tcBorders>
            <w:vAlign w:val="center"/>
          </w:tcPr>
          <w:p w14:paraId="0390A4B0" w14:textId="55EB138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5F0AA709" w14:textId="3658CC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36B6FFD4" w14:textId="0799F1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r>
      <w:tr w:rsidR="009555B7" w:rsidRPr="00982F9E" w14:paraId="2E2CDEFB" w14:textId="77777777" w:rsidTr="00885D15">
        <w:trPr>
          <w:trHeight w:val="340"/>
        </w:trPr>
        <w:tc>
          <w:tcPr>
            <w:tcW w:w="0" w:type="auto"/>
            <w:vMerge/>
            <w:shd w:val="clear" w:color="auto" w:fill="E2EFD9" w:themeFill="accent6" w:themeFillTint="33"/>
            <w:vAlign w:val="center"/>
            <w:hideMark/>
          </w:tcPr>
          <w:p w14:paraId="680DBFA8"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727E6D6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77377B9A" w14:textId="37CA451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40</w:t>
            </w:r>
          </w:p>
        </w:tc>
        <w:tc>
          <w:tcPr>
            <w:tcW w:w="0" w:type="auto"/>
            <w:tcBorders>
              <w:top w:val="single" w:sz="4" w:space="0" w:color="auto"/>
              <w:left w:val="single" w:sz="4" w:space="0" w:color="auto"/>
              <w:bottom w:val="single" w:sz="4" w:space="0" w:color="auto"/>
              <w:right w:val="single" w:sz="4" w:space="0" w:color="auto"/>
            </w:tcBorders>
            <w:vAlign w:val="center"/>
          </w:tcPr>
          <w:p w14:paraId="268DC0E7" w14:textId="65C8D5A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72E1E6F" w14:textId="64B922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F524ADD" w14:textId="2D785EE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30EBF27" w14:textId="7DDE5EC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67C7FDDA" w14:textId="56E6A0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7E62875C" w14:textId="68952A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4EFCC3C" w14:textId="3D93AA7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1E7ADE5C" w14:textId="64FF226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6AB12A9D" w14:textId="2AD759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29BCB5E8" w14:textId="227E4CD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479B5C33" w14:textId="62558C0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r>
      <w:tr w:rsidR="009555B7" w:rsidRPr="00982F9E" w14:paraId="4CC0C64C" w14:textId="77777777" w:rsidTr="00885D15">
        <w:trPr>
          <w:trHeight w:val="322"/>
        </w:trPr>
        <w:tc>
          <w:tcPr>
            <w:tcW w:w="0" w:type="auto"/>
            <w:vMerge w:val="restart"/>
            <w:shd w:val="clear" w:color="auto" w:fill="E2EFD9" w:themeFill="accent6" w:themeFillTint="33"/>
            <w:vAlign w:val="center"/>
            <w:hideMark/>
          </w:tcPr>
          <w:p w14:paraId="0A72FD7B"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Zanimanja u obrtu i pojedinačnoj proizvodnji</w:t>
            </w:r>
          </w:p>
        </w:tc>
        <w:tc>
          <w:tcPr>
            <w:tcW w:w="0" w:type="auto"/>
            <w:vAlign w:val="center"/>
            <w:hideMark/>
          </w:tcPr>
          <w:p w14:paraId="7873174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7251A09D" w14:textId="06EA82F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100</w:t>
            </w:r>
          </w:p>
        </w:tc>
        <w:tc>
          <w:tcPr>
            <w:tcW w:w="0" w:type="auto"/>
            <w:tcBorders>
              <w:top w:val="single" w:sz="4" w:space="0" w:color="auto"/>
              <w:left w:val="single" w:sz="4" w:space="0" w:color="auto"/>
              <w:bottom w:val="single" w:sz="4" w:space="0" w:color="auto"/>
              <w:right w:val="single" w:sz="4" w:space="0" w:color="auto"/>
            </w:tcBorders>
            <w:vAlign w:val="center"/>
          </w:tcPr>
          <w:p w14:paraId="408B975A" w14:textId="6DAE6EE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63A3C53" w14:textId="57E190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432913D2" w14:textId="037DC0B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19EA26B3" w14:textId="0A5668E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46DB5879" w14:textId="3002F92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67DE03AE" w14:textId="7D1E00F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4B400F5D" w14:textId="031831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739A44DD" w14:textId="5223EB7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w:t>
            </w:r>
          </w:p>
        </w:tc>
        <w:tc>
          <w:tcPr>
            <w:tcW w:w="0" w:type="auto"/>
            <w:tcBorders>
              <w:top w:val="single" w:sz="4" w:space="0" w:color="auto"/>
              <w:left w:val="single" w:sz="4" w:space="0" w:color="auto"/>
              <w:bottom w:val="single" w:sz="4" w:space="0" w:color="auto"/>
              <w:right w:val="single" w:sz="4" w:space="0" w:color="auto"/>
            </w:tcBorders>
            <w:vAlign w:val="center"/>
          </w:tcPr>
          <w:p w14:paraId="0050C993" w14:textId="470CCC5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3651C679" w14:textId="5108C2A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7A37E107" w14:textId="581F99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3A898948" w14:textId="77777777" w:rsidTr="00885D15">
        <w:trPr>
          <w:trHeight w:val="350"/>
        </w:trPr>
        <w:tc>
          <w:tcPr>
            <w:tcW w:w="0" w:type="auto"/>
            <w:vMerge/>
            <w:shd w:val="clear" w:color="auto" w:fill="E2EFD9" w:themeFill="accent6" w:themeFillTint="33"/>
            <w:vAlign w:val="center"/>
            <w:hideMark/>
          </w:tcPr>
          <w:p w14:paraId="1A843C16"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5E01CFB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068B64E6" w14:textId="4F44CC8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94</w:t>
            </w:r>
          </w:p>
        </w:tc>
        <w:tc>
          <w:tcPr>
            <w:tcW w:w="0" w:type="auto"/>
            <w:tcBorders>
              <w:top w:val="single" w:sz="4" w:space="0" w:color="auto"/>
              <w:left w:val="single" w:sz="4" w:space="0" w:color="auto"/>
              <w:bottom w:val="single" w:sz="4" w:space="0" w:color="auto"/>
              <w:right w:val="single" w:sz="4" w:space="0" w:color="auto"/>
            </w:tcBorders>
            <w:vAlign w:val="center"/>
          </w:tcPr>
          <w:p w14:paraId="2CAA79DD" w14:textId="1D6869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311D081" w14:textId="4992450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7D78A7B2" w14:textId="0B6DFCD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18C658C5" w14:textId="1588ECB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0C482FD9" w14:textId="40EEF07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86046BD" w14:textId="298AFA7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0868F43" w14:textId="53B771C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3532C592" w14:textId="3F94FB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w:t>
            </w:r>
          </w:p>
        </w:tc>
        <w:tc>
          <w:tcPr>
            <w:tcW w:w="0" w:type="auto"/>
            <w:tcBorders>
              <w:top w:val="single" w:sz="4" w:space="0" w:color="auto"/>
              <w:left w:val="single" w:sz="4" w:space="0" w:color="auto"/>
              <w:bottom w:val="single" w:sz="4" w:space="0" w:color="auto"/>
              <w:right w:val="single" w:sz="4" w:space="0" w:color="auto"/>
            </w:tcBorders>
            <w:vAlign w:val="center"/>
          </w:tcPr>
          <w:p w14:paraId="77D24FC5" w14:textId="5184CC5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5A4B41AF" w14:textId="6E9EE79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7</w:t>
            </w:r>
          </w:p>
        </w:tc>
        <w:tc>
          <w:tcPr>
            <w:tcW w:w="0" w:type="auto"/>
            <w:tcBorders>
              <w:top w:val="single" w:sz="4" w:space="0" w:color="auto"/>
              <w:left w:val="single" w:sz="4" w:space="0" w:color="auto"/>
              <w:bottom w:val="single" w:sz="4" w:space="0" w:color="auto"/>
              <w:right w:val="single" w:sz="4" w:space="0" w:color="auto"/>
            </w:tcBorders>
            <w:vAlign w:val="center"/>
          </w:tcPr>
          <w:p w14:paraId="1423C000" w14:textId="61274D1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79D1550A" w14:textId="77777777" w:rsidTr="00885D15">
        <w:trPr>
          <w:trHeight w:val="343"/>
        </w:trPr>
        <w:tc>
          <w:tcPr>
            <w:tcW w:w="0" w:type="auto"/>
            <w:vMerge/>
            <w:shd w:val="clear" w:color="auto" w:fill="E2EFD9" w:themeFill="accent6" w:themeFillTint="33"/>
            <w:vAlign w:val="center"/>
            <w:hideMark/>
          </w:tcPr>
          <w:p w14:paraId="49645B5C"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2A11A7D9"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0260F7FE" w14:textId="3BC659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5D167BAD" w14:textId="4371035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29382BA" w14:textId="619AEF7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00AF31C" w14:textId="0FE152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F1D5556" w14:textId="521AF0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35F87C1" w14:textId="6E96A6D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2E7C3D7" w14:textId="248CA46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050E8F2" w14:textId="428B28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B055D96" w14:textId="6FA4765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7E41CE1" w14:textId="135C233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0534D855" w14:textId="50BF154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75BDA44" w14:textId="4DA0E02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0CAF57B9" w14:textId="77777777" w:rsidTr="00885D15">
        <w:trPr>
          <w:trHeight w:val="325"/>
        </w:trPr>
        <w:tc>
          <w:tcPr>
            <w:tcW w:w="0" w:type="auto"/>
            <w:vMerge w:val="restart"/>
            <w:shd w:val="clear" w:color="auto" w:fill="E2EFD9" w:themeFill="accent6" w:themeFillTint="33"/>
            <w:vAlign w:val="center"/>
            <w:hideMark/>
          </w:tcPr>
          <w:p w14:paraId="6EB867E0"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Rukovatelji postrojenjima i strojevima, industrijski proizvođači i sastavljači proizvoda</w:t>
            </w:r>
          </w:p>
        </w:tc>
        <w:tc>
          <w:tcPr>
            <w:tcW w:w="0" w:type="auto"/>
            <w:vAlign w:val="center"/>
            <w:hideMark/>
          </w:tcPr>
          <w:p w14:paraId="3375F75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4F9E5491" w14:textId="2FC4D07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111</w:t>
            </w:r>
          </w:p>
        </w:tc>
        <w:tc>
          <w:tcPr>
            <w:tcW w:w="0" w:type="auto"/>
            <w:tcBorders>
              <w:top w:val="single" w:sz="4" w:space="0" w:color="auto"/>
              <w:left w:val="single" w:sz="4" w:space="0" w:color="auto"/>
              <w:bottom w:val="single" w:sz="4" w:space="0" w:color="auto"/>
              <w:right w:val="single" w:sz="4" w:space="0" w:color="auto"/>
            </w:tcBorders>
            <w:vAlign w:val="center"/>
          </w:tcPr>
          <w:p w14:paraId="081F0C9B" w14:textId="2C7E9FA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2A334630" w14:textId="10BFA08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0C187BE7" w14:textId="227D89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225605F1" w14:textId="45005C5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592EAACB" w14:textId="39E2750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6E5B0915" w14:textId="3FB0731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22</w:t>
            </w:r>
          </w:p>
        </w:tc>
        <w:tc>
          <w:tcPr>
            <w:tcW w:w="0" w:type="auto"/>
            <w:tcBorders>
              <w:top w:val="single" w:sz="4" w:space="0" w:color="auto"/>
              <w:left w:val="single" w:sz="4" w:space="0" w:color="auto"/>
              <w:bottom w:val="single" w:sz="4" w:space="0" w:color="auto"/>
              <w:right w:val="single" w:sz="4" w:space="0" w:color="auto"/>
            </w:tcBorders>
            <w:vAlign w:val="center"/>
          </w:tcPr>
          <w:p w14:paraId="35785494" w14:textId="6F3B581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15</w:t>
            </w:r>
          </w:p>
        </w:tc>
        <w:tc>
          <w:tcPr>
            <w:tcW w:w="0" w:type="auto"/>
            <w:tcBorders>
              <w:top w:val="single" w:sz="4" w:space="0" w:color="auto"/>
              <w:left w:val="single" w:sz="4" w:space="0" w:color="auto"/>
              <w:bottom w:val="single" w:sz="4" w:space="0" w:color="auto"/>
              <w:right w:val="single" w:sz="4" w:space="0" w:color="auto"/>
            </w:tcBorders>
            <w:vAlign w:val="center"/>
          </w:tcPr>
          <w:p w14:paraId="6451859C" w14:textId="52AF99C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267F9554" w14:textId="35AAB03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07908153" w14:textId="703741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4DBDFD68" w14:textId="12CAD20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82F9E" w14:paraId="19321BEF" w14:textId="77777777" w:rsidTr="00885D15">
        <w:trPr>
          <w:trHeight w:val="352"/>
        </w:trPr>
        <w:tc>
          <w:tcPr>
            <w:tcW w:w="0" w:type="auto"/>
            <w:vMerge/>
            <w:shd w:val="clear" w:color="auto" w:fill="E2EFD9" w:themeFill="accent6" w:themeFillTint="33"/>
            <w:vAlign w:val="center"/>
            <w:hideMark/>
          </w:tcPr>
          <w:p w14:paraId="3DC51EFC"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4E428E06"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6A4F6C45" w14:textId="09E8293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93</w:t>
            </w:r>
          </w:p>
        </w:tc>
        <w:tc>
          <w:tcPr>
            <w:tcW w:w="0" w:type="auto"/>
            <w:tcBorders>
              <w:top w:val="single" w:sz="4" w:space="0" w:color="auto"/>
              <w:left w:val="single" w:sz="4" w:space="0" w:color="auto"/>
              <w:bottom w:val="single" w:sz="4" w:space="0" w:color="auto"/>
              <w:right w:val="single" w:sz="4" w:space="0" w:color="auto"/>
            </w:tcBorders>
            <w:vAlign w:val="center"/>
          </w:tcPr>
          <w:p w14:paraId="03F98915" w14:textId="2A80FDB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70CA154" w14:textId="31912E5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5A95DDEB" w14:textId="29AAAA0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26F685F" w14:textId="134A79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703E2D9" w14:textId="2B1BA0B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7B226C9B" w14:textId="5DF152F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72AD64FA" w14:textId="0E098AD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13</w:t>
            </w:r>
          </w:p>
        </w:tc>
        <w:tc>
          <w:tcPr>
            <w:tcW w:w="0" w:type="auto"/>
            <w:tcBorders>
              <w:top w:val="single" w:sz="4" w:space="0" w:color="auto"/>
              <w:left w:val="single" w:sz="4" w:space="0" w:color="auto"/>
              <w:bottom w:val="single" w:sz="4" w:space="0" w:color="auto"/>
              <w:right w:val="single" w:sz="4" w:space="0" w:color="auto"/>
            </w:tcBorders>
            <w:vAlign w:val="center"/>
          </w:tcPr>
          <w:p w14:paraId="0107AF9A" w14:textId="1F1FB5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1EE86643" w14:textId="1E8176E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54A7DE79" w14:textId="67BAC87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70EADE6" w14:textId="03A879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r>
      <w:tr w:rsidR="009555B7" w:rsidRPr="00982F9E" w14:paraId="1AE7D570" w14:textId="77777777" w:rsidTr="00885D15">
        <w:trPr>
          <w:trHeight w:val="324"/>
        </w:trPr>
        <w:tc>
          <w:tcPr>
            <w:tcW w:w="0" w:type="auto"/>
            <w:vMerge/>
            <w:shd w:val="clear" w:color="auto" w:fill="E2EFD9" w:themeFill="accent6" w:themeFillTint="33"/>
            <w:vAlign w:val="center"/>
            <w:hideMark/>
          </w:tcPr>
          <w:p w14:paraId="32666F53"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1EC99247"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35FD8071" w14:textId="7138FE6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18</w:t>
            </w:r>
          </w:p>
        </w:tc>
        <w:tc>
          <w:tcPr>
            <w:tcW w:w="0" w:type="auto"/>
            <w:tcBorders>
              <w:top w:val="single" w:sz="4" w:space="0" w:color="auto"/>
              <w:left w:val="single" w:sz="4" w:space="0" w:color="auto"/>
              <w:bottom w:val="single" w:sz="4" w:space="0" w:color="auto"/>
              <w:right w:val="single" w:sz="4" w:space="0" w:color="auto"/>
            </w:tcBorders>
            <w:vAlign w:val="center"/>
          </w:tcPr>
          <w:p w14:paraId="59352FF0" w14:textId="328499F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87CEF90" w14:textId="2413B64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BFF5E4D" w14:textId="2345A7C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ED17489" w14:textId="424338A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347066F7" w14:textId="27E1BFC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572AD83D" w14:textId="1A861B7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21B67314" w14:textId="25D8819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6F6994B7" w14:textId="7DF0642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407B1123" w14:textId="0A3E43D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4C4D51D7" w14:textId="11BE7B7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4D49950C" w14:textId="539403B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6E1BDB7F" w14:textId="77777777" w:rsidTr="00885D15">
        <w:trPr>
          <w:trHeight w:val="352"/>
        </w:trPr>
        <w:tc>
          <w:tcPr>
            <w:tcW w:w="0" w:type="auto"/>
            <w:vMerge w:val="restart"/>
            <w:shd w:val="clear" w:color="auto" w:fill="E2EFD9" w:themeFill="accent6" w:themeFillTint="33"/>
            <w:vAlign w:val="center"/>
            <w:hideMark/>
          </w:tcPr>
          <w:p w14:paraId="4AF3E8A0"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Jednostavna zanimanja</w:t>
            </w:r>
          </w:p>
        </w:tc>
        <w:tc>
          <w:tcPr>
            <w:tcW w:w="0" w:type="auto"/>
            <w:vAlign w:val="center"/>
            <w:hideMark/>
          </w:tcPr>
          <w:p w14:paraId="0A303225"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76007E1E" w14:textId="70602C4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178</w:t>
            </w:r>
          </w:p>
        </w:tc>
        <w:tc>
          <w:tcPr>
            <w:tcW w:w="0" w:type="auto"/>
            <w:tcBorders>
              <w:top w:val="single" w:sz="4" w:space="0" w:color="auto"/>
              <w:left w:val="single" w:sz="4" w:space="0" w:color="auto"/>
              <w:bottom w:val="single" w:sz="4" w:space="0" w:color="auto"/>
              <w:right w:val="single" w:sz="4" w:space="0" w:color="auto"/>
            </w:tcBorders>
            <w:vAlign w:val="center"/>
          </w:tcPr>
          <w:p w14:paraId="0BF34C72" w14:textId="348F3F4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0FC87B85" w14:textId="767AD24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19376972" w14:textId="60E16E3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9</w:t>
            </w:r>
          </w:p>
        </w:tc>
        <w:tc>
          <w:tcPr>
            <w:tcW w:w="0" w:type="auto"/>
            <w:tcBorders>
              <w:top w:val="single" w:sz="4" w:space="0" w:color="auto"/>
              <w:left w:val="single" w:sz="4" w:space="0" w:color="auto"/>
              <w:bottom w:val="single" w:sz="4" w:space="0" w:color="auto"/>
              <w:right w:val="single" w:sz="4" w:space="0" w:color="auto"/>
            </w:tcBorders>
            <w:vAlign w:val="center"/>
          </w:tcPr>
          <w:p w14:paraId="7DD502DE" w14:textId="434F1DF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6FDBF149" w14:textId="4D3D2D4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14</w:t>
            </w:r>
          </w:p>
        </w:tc>
        <w:tc>
          <w:tcPr>
            <w:tcW w:w="0" w:type="auto"/>
            <w:tcBorders>
              <w:top w:val="single" w:sz="4" w:space="0" w:color="auto"/>
              <w:left w:val="single" w:sz="4" w:space="0" w:color="auto"/>
              <w:bottom w:val="single" w:sz="4" w:space="0" w:color="auto"/>
              <w:right w:val="single" w:sz="4" w:space="0" w:color="auto"/>
            </w:tcBorders>
            <w:vAlign w:val="center"/>
          </w:tcPr>
          <w:p w14:paraId="63C47A6C" w14:textId="3EFDC3A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22</w:t>
            </w:r>
          </w:p>
        </w:tc>
        <w:tc>
          <w:tcPr>
            <w:tcW w:w="0" w:type="auto"/>
            <w:tcBorders>
              <w:top w:val="single" w:sz="4" w:space="0" w:color="auto"/>
              <w:left w:val="single" w:sz="4" w:space="0" w:color="auto"/>
              <w:bottom w:val="single" w:sz="4" w:space="0" w:color="auto"/>
              <w:right w:val="single" w:sz="4" w:space="0" w:color="auto"/>
            </w:tcBorders>
            <w:vAlign w:val="center"/>
          </w:tcPr>
          <w:p w14:paraId="039979A6" w14:textId="2847712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20</w:t>
            </w:r>
          </w:p>
        </w:tc>
        <w:tc>
          <w:tcPr>
            <w:tcW w:w="0" w:type="auto"/>
            <w:tcBorders>
              <w:top w:val="single" w:sz="4" w:space="0" w:color="auto"/>
              <w:left w:val="single" w:sz="4" w:space="0" w:color="auto"/>
              <w:bottom w:val="single" w:sz="4" w:space="0" w:color="auto"/>
              <w:right w:val="single" w:sz="4" w:space="0" w:color="auto"/>
            </w:tcBorders>
            <w:vAlign w:val="center"/>
          </w:tcPr>
          <w:p w14:paraId="31DC84CF" w14:textId="57CCA1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31</w:t>
            </w:r>
          </w:p>
        </w:tc>
        <w:tc>
          <w:tcPr>
            <w:tcW w:w="0" w:type="auto"/>
            <w:tcBorders>
              <w:top w:val="single" w:sz="4" w:space="0" w:color="auto"/>
              <w:left w:val="single" w:sz="4" w:space="0" w:color="auto"/>
              <w:bottom w:val="single" w:sz="4" w:space="0" w:color="auto"/>
              <w:right w:val="single" w:sz="4" w:space="0" w:color="auto"/>
            </w:tcBorders>
            <w:vAlign w:val="center"/>
          </w:tcPr>
          <w:p w14:paraId="73DFD92E" w14:textId="605634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40</w:t>
            </w:r>
          </w:p>
        </w:tc>
        <w:tc>
          <w:tcPr>
            <w:tcW w:w="0" w:type="auto"/>
            <w:tcBorders>
              <w:top w:val="single" w:sz="4" w:space="0" w:color="auto"/>
              <w:left w:val="single" w:sz="4" w:space="0" w:color="auto"/>
              <w:bottom w:val="single" w:sz="4" w:space="0" w:color="auto"/>
              <w:right w:val="single" w:sz="4" w:space="0" w:color="auto"/>
            </w:tcBorders>
            <w:vAlign w:val="center"/>
          </w:tcPr>
          <w:p w14:paraId="6D9BADB3" w14:textId="662D32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16</w:t>
            </w:r>
          </w:p>
        </w:tc>
        <w:tc>
          <w:tcPr>
            <w:tcW w:w="0" w:type="auto"/>
            <w:tcBorders>
              <w:top w:val="single" w:sz="4" w:space="0" w:color="auto"/>
              <w:left w:val="single" w:sz="4" w:space="0" w:color="auto"/>
              <w:bottom w:val="single" w:sz="4" w:space="0" w:color="auto"/>
              <w:right w:val="single" w:sz="4" w:space="0" w:color="auto"/>
            </w:tcBorders>
            <w:vAlign w:val="center"/>
          </w:tcPr>
          <w:p w14:paraId="08638CC3" w14:textId="6F00765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r>
      <w:tr w:rsidR="009555B7" w:rsidRPr="00982F9E" w14:paraId="7A5CCEF4" w14:textId="77777777" w:rsidTr="00885D15">
        <w:trPr>
          <w:trHeight w:val="334"/>
        </w:trPr>
        <w:tc>
          <w:tcPr>
            <w:tcW w:w="0" w:type="auto"/>
            <w:vMerge/>
            <w:shd w:val="clear" w:color="auto" w:fill="E2EFD9" w:themeFill="accent6" w:themeFillTint="33"/>
            <w:vAlign w:val="center"/>
            <w:hideMark/>
          </w:tcPr>
          <w:p w14:paraId="3DC07BFE"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1C6185A2"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645060D4" w14:textId="7FC8E73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89</w:t>
            </w:r>
          </w:p>
        </w:tc>
        <w:tc>
          <w:tcPr>
            <w:tcW w:w="0" w:type="auto"/>
            <w:tcBorders>
              <w:top w:val="single" w:sz="4" w:space="0" w:color="auto"/>
              <w:left w:val="single" w:sz="4" w:space="0" w:color="auto"/>
              <w:bottom w:val="single" w:sz="4" w:space="0" w:color="auto"/>
              <w:right w:val="single" w:sz="4" w:space="0" w:color="auto"/>
            </w:tcBorders>
            <w:vAlign w:val="center"/>
          </w:tcPr>
          <w:p w14:paraId="7A9FA211" w14:textId="595AC2F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59196C72" w14:textId="09F6F2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3F623E6F" w14:textId="61B742C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37020D2E" w14:textId="4E89D6D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4C063EB" w14:textId="1903A3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w:t>
            </w:r>
          </w:p>
        </w:tc>
        <w:tc>
          <w:tcPr>
            <w:tcW w:w="0" w:type="auto"/>
            <w:tcBorders>
              <w:top w:val="single" w:sz="4" w:space="0" w:color="auto"/>
              <w:left w:val="single" w:sz="4" w:space="0" w:color="auto"/>
              <w:bottom w:val="single" w:sz="4" w:space="0" w:color="auto"/>
              <w:right w:val="single" w:sz="4" w:space="0" w:color="auto"/>
            </w:tcBorders>
            <w:vAlign w:val="center"/>
          </w:tcPr>
          <w:p w14:paraId="43C60FC7" w14:textId="3BB5F4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8243B" w14:textId="4E71AE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7072A43A" w14:textId="7A2F744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12</w:t>
            </w:r>
          </w:p>
        </w:tc>
        <w:tc>
          <w:tcPr>
            <w:tcW w:w="0" w:type="auto"/>
            <w:tcBorders>
              <w:top w:val="single" w:sz="4" w:space="0" w:color="auto"/>
              <w:left w:val="single" w:sz="4" w:space="0" w:color="auto"/>
              <w:bottom w:val="single" w:sz="4" w:space="0" w:color="auto"/>
              <w:right w:val="single" w:sz="4" w:space="0" w:color="auto"/>
            </w:tcBorders>
            <w:vAlign w:val="center"/>
          </w:tcPr>
          <w:p w14:paraId="79133922" w14:textId="098D9BA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21</w:t>
            </w:r>
          </w:p>
        </w:tc>
        <w:tc>
          <w:tcPr>
            <w:tcW w:w="0" w:type="auto"/>
            <w:tcBorders>
              <w:top w:val="single" w:sz="4" w:space="0" w:color="auto"/>
              <w:left w:val="single" w:sz="4" w:space="0" w:color="auto"/>
              <w:bottom w:val="single" w:sz="4" w:space="0" w:color="auto"/>
              <w:right w:val="single" w:sz="4" w:space="0" w:color="auto"/>
            </w:tcBorders>
            <w:vAlign w:val="center"/>
          </w:tcPr>
          <w:p w14:paraId="7183B520" w14:textId="1899C5F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5</w:t>
            </w:r>
          </w:p>
        </w:tc>
        <w:tc>
          <w:tcPr>
            <w:tcW w:w="0" w:type="auto"/>
            <w:tcBorders>
              <w:top w:val="single" w:sz="4" w:space="0" w:color="auto"/>
              <w:left w:val="single" w:sz="4" w:space="0" w:color="auto"/>
              <w:bottom w:val="single" w:sz="4" w:space="0" w:color="auto"/>
              <w:right w:val="single" w:sz="4" w:space="0" w:color="auto"/>
            </w:tcBorders>
            <w:vAlign w:val="center"/>
          </w:tcPr>
          <w:p w14:paraId="64C87C7E" w14:textId="5E4C5C3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41602E8B" w14:textId="77777777" w:rsidTr="00885D15">
        <w:trPr>
          <w:trHeight w:val="349"/>
        </w:trPr>
        <w:tc>
          <w:tcPr>
            <w:tcW w:w="0" w:type="auto"/>
            <w:vMerge/>
            <w:shd w:val="clear" w:color="auto" w:fill="E2EFD9" w:themeFill="accent6" w:themeFillTint="33"/>
            <w:vAlign w:val="center"/>
            <w:hideMark/>
          </w:tcPr>
          <w:p w14:paraId="557C5708"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1E23B96E"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5B8D7D89" w14:textId="327A68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89</w:t>
            </w:r>
          </w:p>
        </w:tc>
        <w:tc>
          <w:tcPr>
            <w:tcW w:w="0" w:type="auto"/>
            <w:tcBorders>
              <w:top w:val="single" w:sz="4" w:space="0" w:color="auto"/>
              <w:left w:val="single" w:sz="4" w:space="0" w:color="auto"/>
              <w:bottom w:val="single" w:sz="4" w:space="0" w:color="auto"/>
              <w:right w:val="single" w:sz="4" w:space="0" w:color="auto"/>
            </w:tcBorders>
            <w:vAlign w:val="center"/>
          </w:tcPr>
          <w:p w14:paraId="5E15E309" w14:textId="1D03D04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08B3AA30" w14:textId="365AB2C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4</w:t>
            </w:r>
          </w:p>
        </w:tc>
        <w:tc>
          <w:tcPr>
            <w:tcW w:w="0" w:type="auto"/>
            <w:tcBorders>
              <w:top w:val="single" w:sz="4" w:space="0" w:color="auto"/>
              <w:left w:val="single" w:sz="4" w:space="0" w:color="auto"/>
              <w:bottom w:val="single" w:sz="4" w:space="0" w:color="auto"/>
              <w:right w:val="single" w:sz="4" w:space="0" w:color="auto"/>
            </w:tcBorders>
            <w:vAlign w:val="center"/>
          </w:tcPr>
          <w:p w14:paraId="6F94A5B6" w14:textId="5089347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c>
          <w:tcPr>
            <w:tcW w:w="0" w:type="auto"/>
            <w:tcBorders>
              <w:top w:val="single" w:sz="4" w:space="0" w:color="auto"/>
              <w:left w:val="single" w:sz="4" w:space="0" w:color="auto"/>
              <w:bottom w:val="single" w:sz="4" w:space="0" w:color="auto"/>
              <w:right w:val="single" w:sz="4" w:space="0" w:color="auto"/>
            </w:tcBorders>
            <w:vAlign w:val="center"/>
          </w:tcPr>
          <w:p w14:paraId="34A632C0" w14:textId="3AAF8217"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66F5BE7F" w14:textId="7A1E8EA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6</w:t>
            </w:r>
          </w:p>
        </w:tc>
        <w:tc>
          <w:tcPr>
            <w:tcW w:w="0" w:type="auto"/>
            <w:tcBorders>
              <w:top w:val="single" w:sz="4" w:space="0" w:color="auto"/>
              <w:left w:val="single" w:sz="4" w:space="0" w:color="auto"/>
              <w:bottom w:val="single" w:sz="4" w:space="0" w:color="auto"/>
              <w:right w:val="single" w:sz="4" w:space="0" w:color="auto"/>
            </w:tcBorders>
            <w:vAlign w:val="center"/>
          </w:tcPr>
          <w:p w14:paraId="7C9A0AAA" w14:textId="0153CF3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C98179D" w14:textId="074191D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10</w:t>
            </w:r>
          </w:p>
        </w:tc>
        <w:tc>
          <w:tcPr>
            <w:tcW w:w="0" w:type="auto"/>
            <w:tcBorders>
              <w:top w:val="single" w:sz="4" w:space="0" w:color="auto"/>
              <w:left w:val="single" w:sz="4" w:space="0" w:color="auto"/>
              <w:bottom w:val="single" w:sz="4" w:space="0" w:color="auto"/>
              <w:right w:val="single" w:sz="4" w:space="0" w:color="auto"/>
            </w:tcBorders>
            <w:vAlign w:val="center"/>
          </w:tcPr>
          <w:p w14:paraId="31CEC59E" w14:textId="7985315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19</w:t>
            </w:r>
          </w:p>
        </w:tc>
        <w:tc>
          <w:tcPr>
            <w:tcW w:w="0" w:type="auto"/>
            <w:tcBorders>
              <w:top w:val="single" w:sz="4" w:space="0" w:color="auto"/>
              <w:left w:val="single" w:sz="4" w:space="0" w:color="auto"/>
              <w:bottom w:val="single" w:sz="4" w:space="0" w:color="auto"/>
              <w:right w:val="single" w:sz="4" w:space="0" w:color="auto"/>
            </w:tcBorders>
            <w:vAlign w:val="center"/>
          </w:tcPr>
          <w:p w14:paraId="6480013C" w14:textId="05C3819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19</w:t>
            </w:r>
          </w:p>
        </w:tc>
        <w:tc>
          <w:tcPr>
            <w:tcW w:w="0" w:type="auto"/>
            <w:tcBorders>
              <w:top w:val="single" w:sz="4" w:space="0" w:color="auto"/>
              <w:left w:val="single" w:sz="4" w:space="0" w:color="auto"/>
              <w:bottom w:val="single" w:sz="4" w:space="0" w:color="auto"/>
              <w:right w:val="single" w:sz="4" w:space="0" w:color="auto"/>
            </w:tcBorders>
            <w:vAlign w:val="center"/>
          </w:tcPr>
          <w:p w14:paraId="1DBC358A" w14:textId="384FFE3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11</w:t>
            </w:r>
          </w:p>
        </w:tc>
        <w:tc>
          <w:tcPr>
            <w:tcW w:w="0" w:type="auto"/>
            <w:tcBorders>
              <w:top w:val="single" w:sz="4" w:space="0" w:color="auto"/>
              <w:left w:val="single" w:sz="4" w:space="0" w:color="auto"/>
              <w:bottom w:val="single" w:sz="4" w:space="0" w:color="auto"/>
              <w:right w:val="single" w:sz="4" w:space="0" w:color="auto"/>
            </w:tcBorders>
            <w:vAlign w:val="center"/>
          </w:tcPr>
          <w:p w14:paraId="585EA155" w14:textId="6FD739F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3</w:t>
            </w:r>
          </w:p>
        </w:tc>
      </w:tr>
      <w:tr w:rsidR="009555B7" w:rsidRPr="00982F9E" w14:paraId="275D9402" w14:textId="77777777" w:rsidTr="00885D15">
        <w:trPr>
          <w:trHeight w:val="376"/>
        </w:trPr>
        <w:tc>
          <w:tcPr>
            <w:tcW w:w="0" w:type="auto"/>
            <w:vMerge w:val="restart"/>
            <w:shd w:val="clear" w:color="auto" w:fill="E2EFD9" w:themeFill="accent6" w:themeFillTint="33"/>
            <w:vAlign w:val="center"/>
            <w:hideMark/>
          </w:tcPr>
          <w:p w14:paraId="21E65D38"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Vojna zanimanja</w:t>
            </w:r>
          </w:p>
        </w:tc>
        <w:tc>
          <w:tcPr>
            <w:tcW w:w="0" w:type="auto"/>
            <w:vAlign w:val="center"/>
            <w:hideMark/>
          </w:tcPr>
          <w:p w14:paraId="1D92F53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29D586C9" w14:textId="2ED7EAB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7FA09E03" w14:textId="2C5324B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FDAE6DB" w14:textId="0CB3BAC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1BD72C83" w14:textId="661200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8D365F9" w14:textId="5BB5600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0FBC6C4" w14:textId="58320F8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60527B7" w14:textId="1389F10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ED18180" w14:textId="2DF15F1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6620C86" w14:textId="1FDA716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A8768CB" w14:textId="1A3DCA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7CBEDD1" w14:textId="4F9BAA6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56F3BFF" w14:textId="21E59E9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2399C2DB" w14:textId="77777777" w:rsidTr="00885D15">
        <w:trPr>
          <w:trHeight w:val="297"/>
        </w:trPr>
        <w:tc>
          <w:tcPr>
            <w:tcW w:w="0" w:type="auto"/>
            <w:vMerge/>
            <w:shd w:val="clear" w:color="auto" w:fill="E2EFD9" w:themeFill="accent6" w:themeFillTint="33"/>
            <w:vAlign w:val="center"/>
            <w:hideMark/>
          </w:tcPr>
          <w:p w14:paraId="4C03D98E"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4ABE0BB4"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77D3E08A" w14:textId="0100F6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2</w:t>
            </w:r>
          </w:p>
        </w:tc>
        <w:tc>
          <w:tcPr>
            <w:tcW w:w="0" w:type="auto"/>
            <w:tcBorders>
              <w:top w:val="single" w:sz="4" w:space="0" w:color="auto"/>
              <w:left w:val="single" w:sz="4" w:space="0" w:color="auto"/>
              <w:bottom w:val="single" w:sz="4" w:space="0" w:color="auto"/>
              <w:right w:val="single" w:sz="4" w:space="0" w:color="auto"/>
            </w:tcBorders>
            <w:vAlign w:val="center"/>
          </w:tcPr>
          <w:p w14:paraId="1659FA68" w14:textId="1CF952B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4E82D65" w14:textId="23E7F28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2A22255A" w14:textId="1450108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1</w:t>
            </w:r>
          </w:p>
        </w:tc>
        <w:tc>
          <w:tcPr>
            <w:tcW w:w="0" w:type="auto"/>
            <w:tcBorders>
              <w:top w:val="single" w:sz="4" w:space="0" w:color="auto"/>
              <w:left w:val="single" w:sz="4" w:space="0" w:color="auto"/>
              <w:bottom w:val="single" w:sz="4" w:space="0" w:color="auto"/>
              <w:right w:val="single" w:sz="4" w:space="0" w:color="auto"/>
            </w:tcBorders>
            <w:vAlign w:val="center"/>
          </w:tcPr>
          <w:p w14:paraId="7AFFC73B" w14:textId="5E96E75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18B24F5" w14:textId="5E34EF9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215B508" w14:textId="2FD78DC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5CEA834" w14:textId="7B67E28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417CADA" w14:textId="5B6AA5A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FCDDF9D" w14:textId="256178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80882BE" w14:textId="2763D30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98CA4C3" w14:textId="3BA3476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71BE14BA" w14:textId="77777777" w:rsidTr="00885D15">
        <w:trPr>
          <w:trHeight w:val="335"/>
        </w:trPr>
        <w:tc>
          <w:tcPr>
            <w:tcW w:w="0" w:type="auto"/>
            <w:vMerge/>
            <w:shd w:val="clear" w:color="auto" w:fill="E2EFD9" w:themeFill="accent6" w:themeFillTint="33"/>
            <w:vAlign w:val="center"/>
            <w:hideMark/>
          </w:tcPr>
          <w:p w14:paraId="5CD50254" w14:textId="77777777" w:rsidR="009555B7" w:rsidRPr="00885D15" w:rsidRDefault="009555B7" w:rsidP="009555B7">
            <w:pPr>
              <w:spacing w:after="0" w:line="240" w:lineRule="auto"/>
              <w:jc w:val="left"/>
              <w:rPr>
                <w:rFonts w:eastAsia="Times New Roman" w:cs="Times New Roman"/>
                <w:bCs/>
                <w:sz w:val="22"/>
                <w:lang w:eastAsia="hr-HR"/>
              </w:rPr>
            </w:pPr>
          </w:p>
        </w:tc>
        <w:tc>
          <w:tcPr>
            <w:tcW w:w="0" w:type="auto"/>
            <w:vAlign w:val="center"/>
            <w:hideMark/>
          </w:tcPr>
          <w:p w14:paraId="72C74840"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622BA321" w14:textId="01F6F31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F1E07C6" w14:textId="79D792F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E1D0826" w14:textId="5E2CF12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ACE961D" w14:textId="7D2B7E2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2619733" w14:textId="08930E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4F25001" w14:textId="0C97CCE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EF3ECFD" w14:textId="369B9CB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ED76958" w14:textId="0AD8158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8F14118" w14:textId="1EBF08A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A5AED51" w14:textId="21BCC1D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D4F0DB8" w14:textId="6166468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CCE4F1E" w14:textId="2BAB89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507946B9" w14:textId="77777777" w:rsidTr="00885D15">
        <w:trPr>
          <w:trHeight w:val="361"/>
        </w:trPr>
        <w:tc>
          <w:tcPr>
            <w:tcW w:w="0" w:type="auto"/>
            <w:vMerge w:val="restart"/>
            <w:shd w:val="clear" w:color="auto" w:fill="E2EFD9" w:themeFill="accent6" w:themeFillTint="33"/>
            <w:vAlign w:val="center"/>
            <w:hideMark/>
          </w:tcPr>
          <w:p w14:paraId="242E13D1" w14:textId="77777777" w:rsidR="009555B7" w:rsidRPr="00885D15" w:rsidRDefault="009555B7" w:rsidP="009555B7">
            <w:pPr>
              <w:spacing w:after="0" w:line="240" w:lineRule="auto"/>
              <w:jc w:val="left"/>
              <w:rPr>
                <w:rFonts w:eastAsia="Times New Roman" w:cs="Times New Roman"/>
                <w:bCs/>
                <w:sz w:val="22"/>
                <w:lang w:eastAsia="hr-HR"/>
              </w:rPr>
            </w:pPr>
            <w:r w:rsidRPr="00885D15">
              <w:rPr>
                <w:rFonts w:eastAsia="Times New Roman" w:cs="Times New Roman"/>
                <w:bCs/>
                <w:sz w:val="22"/>
                <w:lang w:eastAsia="hr-HR"/>
              </w:rPr>
              <w:t>Nepoznato</w:t>
            </w:r>
          </w:p>
        </w:tc>
        <w:tc>
          <w:tcPr>
            <w:tcW w:w="0" w:type="auto"/>
            <w:vAlign w:val="center"/>
            <w:hideMark/>
          </w:tcPr>
          <w:p w14:paraId="16BAF04D"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sv.</w:t>
            </w:r>
          </w:p>
        </w:tc>
        <w:tc>
          <w:tcPr>
            <w:tcW w:w="0" w:type="auto"/>
            <w:tcBorders>
              <w:top w:val="single" w:sz="4" w:space="0" w:color="auto"/>
              <w:left w:val="single" w:sz="4" w:space="0" w:color="BFBFBF"/>
              <w:bottom w:val="single" w:sz="4" w:space="0" w:color="auto"/>
              <w:right w:val="single" w:sz="4" w:space="0" w:color="auto"/>
            </w:tcBorders>
            <w:vAlign w:val="center"/>
          </w:tcPr>
          <w:p w14:paraId="1CA1765E" w14:textId="6EB658F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946B70E" w14:textId="647F1AD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8E99C28" w14:textId="7B35D61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5187EFA" w14:textId="5B621ED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7CC0B7F" w14:textId="5E46283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E1D656" w14:textId="4480FD4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7E87ADB" w14:textId="2382457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CBE06B1" w14:textId="57AFE5E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11373B0" w14:textId="1213E2E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24A1A68" w14:textId="1FF487C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FE3B7D0" w14:textId="030A425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E0F6A9A" w14:textId="3BA034B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03D05DA0" w14:textId="77777777" w:rsidTr="00885D15">
        <w:trPr>
          <w:trHeight w:val="283"/>
        </w:trPr>
        <w:tc>
          <w:tcPr>
            <w:tcW w:w="0" w:type="auto"/>
            <w:vMerge/>
            <w:shd w:val="clear" w:color="auto" w:fill="E2EFD9" w:themeFill="accent6" w:themeFillTint="33"/>
            <w:vAlign w:val="center"/>
            <w:hideMark/>
          </w:tcPr>
          <w:p w14:paraId="579B0A90" w14:textId="77777777" w:rsidR="009555B7" w:rsidRPr="00982F9E" w:rsidRDefault="009555B7" w:rsidP="009555B7">
            <w:pPr>
              <w:spacing w:after="0" w:line="240" w:lineRule="auto"/>
              <w:rPr>
                <w:rFonts w:eastAsia="Times New Roman" w:cs="Times New Roman"/>
                <w:b/>
                <w:sz w:val="20"/>
                <w:szCs w:val="20"/>
                <w:lang w:eastAsia="hr-HR"/>
              </w:rPr>
            </w:pPr>
          </w:p>
        </w:tc>
        <w:tc>
          <w:tcPr>
            <w:tcW w:w="0" w:type="auto"/>
            <w:vAlign w:val="center"/>
            <w:hideMark/>
          </w:tcPr>
          <w:p w14:paraId="71F10A9B"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m</w:t>
            </w:r>
          </w:p>
        </w:tc>
        <w:tc>
          <w:tcPr>
            <w:tcW w:w="0" w:type="auto"/>
            <w:tcBorders>
              <w:top w:val="single" w:sz="4" w:space="0" w:color="auto"/>
              <w:left w:val="single" w:sz="4" w:space="0" w:color="BFBFBF"/>
              <w:bottom w:val="single" w:sz="4" w:space="0" w:color="auto"/>
              <w:right w:val="single" w:sz="4" w:space="0" w:color="auto"/>
            </w:tcBorders>
            <w:vAlign w:val="center"/>
          </w:tcPr>
          <w:p w14:paraId="4730C369" w14:textId="0C13F96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4C56A96" w14:textId="75548F0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496D55C" w14:textId="47FF135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983EE3B" w14:textId="1F960C15"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5573608" w14:textId="5A5A57CC"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DC0C0A1" w14:textId="56E7029A"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6AA8D4C" w14:textId="775BB17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7FB67EA" w14:textId="13B36B0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2CE448B" w14:textId="651D0AA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E283562" w14:textId="262ED48E"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37949C83" w14:textId="6D9D194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5B4511FF" w14:textId="3EDFED3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r w:rsidR="009555B7" w:rsidRPr="00982F9E" w14:paraId="1F00C622" w14:textId="77777777" w:rsidTr="00885D15">
        <w:trPr>
          <w:trHeight w:val="321"/>
        </w:trPr>
        <w:tc>
          <w:tcPr>
            <w:tcW w:w="0" w:type="auto"/>
            <w:vMerge/>
            <w:shd w:val="clear" w:color="auto" w:fill="E2EFD9" w:themeFill="accent6" w:themeFillTint="33"/>
            <w:vAlign w:val="center"/>
            <w:hideMark/>
          </w:tcPr>
          <w:p w14:paraId="6BA46B82" w14:textId="77777777" w:rsidR="009555B7" w:rsidRPr="00982F9E" w:rsidRDefault="009555B7" w:rsidP="009555B7">
            <w:pPr>
              <w:spacing w:after="0" w:line="240" w:lineRule="auto"/>
              <w:rPr>
                <w:rFonts w:eastAsia="Times New Roman" w:cs="Times New Roman"/>
                <w:b/>
                <w:sz w:val="20"/>
                <w:szCs w:val="20"/>
                <w:lang w:eastAsia="hr-HR"/>
              </w:rPr>
            </w:pPr>
          </w:p>
        </w:tc>
        <w:tc>
          <w:tcPr>
            <w:tcW w:w="0" w:type="auto"/>
            <w:vAlign w:val="center"/>
            <w:hideMark/>
          </w:tcPr>
          <w:p w14:paraId="1DBD56C3" w14:textId="77777777" w:rsidR="009555B7" w:rsidRPr="00982F9E" w:rsidRDefault="009555B7" w:rsidP="009555B7">
            <w:pPr>
              <w:spacing w:after="0" w:line="240" w:lineRule="auto"/>
              <w:jc w:val="center"/>
              <w:rPr>
                <w:rFonts w:eastAsia="Times New Roman" w:cs="Times New Roman"/>
                <w:sz w:val="20"/>
                <w:szCs w:val="20"/>
                <w:lang w:eastAsia="hr-HR"/>
              </w:rPr>
            </w:pPr>
            <w:r w:rsidRPr="00982F9E">
              <w:rPr>
                <w:rFonts w:eastAsia="Times New Roman" w:cs="Times New Roman"/>
                <w:sz w:val="20"/>
                <w:szCs w:val="20"/>
                <w:lang w:eastAsia="hr-HR"/>
              </w:rPr>
              <w:t>ž</w:t>
            </w:r>
          </w:p>
        </w:tc>
        <w:tc>
          <w:tcPr>
            <w:tcW w:w="0" w:type="auto"/>
            <w:tcBorders>
              <w:top w:val="single" w:sz="4" w:space="0" w:color="auto"/>
              <w:left w:val="single" w:sz="4" w:space="0" w:color="BFBFBF"/>
              <w:bottom w:val="single" w:sz="4" w:space="0" w:color="auto"/>
              <w:right w:val="single" w:sz="4" w:space="0" w:color="auto"/>
            </w:tcBorders>
            <w:vAlign w:val="center"/>
          </w:tcPr>
          <w:p w14:paraId="03B62620" w14:textId="2F9C662B"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DE13E56" w14:textId="1E085DE2"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45216998" w14:textId="42066DE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DDCCBE7" w14:textId="0BB35013"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A87350A" w14:textId="7913A6DD"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000A6521" w14:textId="01F574CF"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29D641B6" w14:textId="408EDAE1"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1BA3A8BB" w14:textId="436FADA0"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08CC53A" w14:textId="2E64B356"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63774438" w14:textId="6840A668"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18105D0" w14:textId="133CDE84"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c>
          <w:tcPr>
            <w:tcW w:w="0" w:type="auto"/>
            <w:tcBorders>
              <w:top w:val="single" w:sz="4" w:space="0" w:color="auto"/>
              <w:left w:val="single" w:sz="4" w:space="0" w:color="auto"/>
              <w:bottom w:val="single" w:sz="4" w:space="0" w:color="auto"/>
              <w:right w:val="single" w:sz="4" w:space="0" w:color="auto"/>
            </w:tcBorders>
            <w:vAlign w:val="center"/>
          </w:tcPr>
          <w:p w14:paraId="7DC8E4DC" w14:textId="213135A9" w:rsidR="009555B7" w:rsidRPr="00982F9E" w:rsidRDefault="009555B7" w:rsidP="009555B7">
            <w:pPr>
              <w:spacing w:after="0" w:line="240" w:lineRule="auto"/>
              <w:jc w:val="center"/>
              <w:rPr>
                <w:rFonts w:eastAsia="Times New Roman" w:cs="Times New Roman"/>
                <w:sz w:val="20"/>
                <w:szCs w:val="20"/>
                <w:lang w:eastAsia="hr-HR"/>
              </w:rPr>
            </w:pPr>
            <w:r w:rsidRPr="009555B7">
              <w:rPr>
                <w:rFonts w:eastAsia="Times New Roman" w:cs="Times New Roman"/>
                <w:sz w:val="20"/>
                <w:szCs w:val="20"/>
                <w:lang w:eastAsia="hr-HR"/>
              </w:rPr>
              <w:t>-</w:t>
            </w:r>
          </w:p>
        </w:tc>
      </w:tr>
    </w:tbl>
    <w:p w14:paraId="0B0FB2D5" w14:textId="77777777" w:rsidR="009555B7" w:rsidRPr="009555B7" w:rsidRDefault="009555B7" w:rsidP="009555B7">
      <w:pPr>
        <w:spacing w:after="0" w:line="240" w:lineRule="auto"/>
        <w:jc w:val="center"/>
        <w:rPr>
          <w:rFonts w:eastAsia="Times New Roman" w:cs="Times New Roman"/>
          <w:i/>
          <w:iCs/>
          <w:sz w:val="22"/>
          <w:lang w:eastAsia="hr-HR"/>
        </w:rPr>
      </w:pPr>
      <w:r w:rsidRPr="009555B7">
        <w:rPr>
          <w:rFonts w:eastAsia="Times New Roman" w:cs="Times New Roman"/>
          <w:i/>
          <w:iCs/>
          <w:sz w:val="22"/>
          <w:lang w:eastAsia="hr-HR"/>
        </w:rPr>
        <w:t>Izvor: Popis stanovništva 2021. godine</w:t>
      </w:r>
    </w:p>
    <w:p w14:paraId="4B434144" w14:textId="64432ED3" w:rsidR="008975CD" w:rsidRDefault="008975CD">
      <w:pPr>
        <w:spacing w:after="160" w:line="259" w:lineRule="auto"/>
        <w:jc w:val="left"/>
        <w:rPr>
          <w:rFonts w:cs="Times New Roman"/>
          <w:highlight w:val="yellow"/>
          <w:lang w:eastAsia="zh-CN"/>
        </w:rPr>
      </w:pPr>
      <w:r>
        <w:rPr>
          <w:rFonts w:cs="Times New Roman"/>
          <w:highlight w:val="yellow"/>
          <w:lang w:eastAsia="zh-CN"/>
        </w:rPr>
        <w:br w:type="page"/>
      </w:r>
    </w:p>
    <w:p w14:paraId="69CEF4B7" w14:textId="70BF2398" w:rsidR="008975CD" w:rsidRPr="008975CD" w:rsidRDefault="008975CD" w:rsidP="008975CD">
      <w:pPr>
        <w:pStyle w:val="Opisslike"/>
        <w:keepNext/>
        <w:rPr>
          <w:b w:val="0"/>
          <w:bCs w:val="0"/>
        </w:rPr>
      </w:pPr>
      <w:r w:rsidRPr="008975CD">
        <w:rPr>
          <w:b w:val="0"/>
          <w:bCs w:val="0"/>
        </w:rPr>
        <w:lastRenderedPageBreak/>
        <w:t xml:space="preserve">Tablica </w:t>
      </w:r>
      <w:r w:rsidRPr="008975CD">
        <w:rPr>
          <w:b w:val="0"/>
          <w:bCs w:val="0"/>
        </w:rPr>
        <w:fldChar w:fldCharType="begin"/>
      </w:r>
      <w:r w:rsidRPr="008975CD">
        <w:rPr>
          <w:b w:val="0"/>
          <w:bCs w:val="0"/>
        </w:rPr>
        <w:instrText xml:space="preserve"> SEQ Tablica \* ARABIC </w:instrText>
      </w:r>
      <w:r w:rsidRPr="008975CD">
        <w:rPr>
          <w:b w:val="0"/>
          <w:bCs w:val="0"/>
        </w:rPr>
        <w:fldChar w:fldCharType="separate"/>
      </w:r>
      <w:r w:rsidR="005A19A7">
        <w:rPr>
          <w:b w:val="0"/>
          <w:bCs w:val="0"/>
        </w:rPr>
        <w:t>15</w:t>
      </w:r>
      <w:r w:rsidRPr="008975CD">
        <w:rPr>
          <w:b w:val="0"/>
          <w:bCs w:val="0"/>
        </w:rPr>
        <w:fldChar w:fldCharType="end"/>
      </w:r>
      <w:r w:rsidRPr="008975CD">
        <w:rPr>
          <w:b w:val="0"/>
          <w:bCs w:val="0"/>
        </w:rPr>
        <w:t>. Zaposleni prema položaju u zaposlenju, starosti i spolu</w:t>
      </w:r>
    </w:p>
    <w:tbl>
      <w:tblPr>
        <w:tblStyle w:val="Reetkatablice"/>
        <w:tblW w:w="14577" w:type="dxa"/>
        <w:tblLook w:val="04A0" w:firstRow="1" w:lastRow="0" w:firstColumn="1" w:lastColumn="0" w:noHBand="0" w:noVBand="1"/>
        <w:tblDescription w:val="Procedure Datastep: 23. ZAPOSLENI PREMA POLOŽAJU U ZAPOSLENJU, STAROSTI I SPOLU, POPIS 2011."/>
      </w:tblPr>
      <w:tblGrid>
        <w:gridCol w:w="1270"/>
        <w:gridCol w:w="1093"/>
        <w:gridCol w:w="1388"/>
        <w:gridCol w:w="1768"/>
        <w:gridCol w:w="1256"/>
        <w:gridCol w:w="1504"/>
        <w:gridCol w:w="1605"/>
        <w:gridCol w:w="1469"/>
        <w:gridCol w:w="1581"/>
        <w:gridCol w:w="1643"/>
      </w:tblGrid>
      <w:tr w:rsidR="00285A08" w:rsidRPr="00CE08DC" w14:paraId="351CAB6B" w14:textId="77777777" w:rsidTr="00D81921">
        <w:trPr>
          <w:trHeight w:val="220"/>
          <w:tblHeader/>
        </w:trPr>
        <w:tc>
          <w:tcPr>
            <w:tcW w:w="0" w:type="auto"/>
            <w:vMerge w:val="restart"/>
            <w:shd w:val="clear" w:color="auto" w:fill="C5E0B3" w:themeFill="accent6" w:themeFillTint="66"/>
            <w:vAlign w:val="center"/>
            <w:hideMark/>
          </w:tcPr>
          <w:p w14:paraId="47F93144" w14:textId="164F113F"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STAROST</w:t>
            </w:r>
          </w:p>
        </w:tc>
        <w:tc>
          <w:tcPr>
            <w:tcW w:w="1093" w:type="dxa"/>
            <w:vMerge w:val="restart"/>
            <w:shd w:val="clear" w:color="auto" w:fill="C5E0B3" w:themeFill="accent6" w:themeFillTint="66"/>
            <w:vAlign w:val="center"/>
            <w:hideMark/>
          </w:tcPr>
          <w:p w14:paraId="3DE3CE54" w14:textId="4EDFC5CB"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SPOL</w:t>
            </w:r>
          </w:p>
        </w:tc>
        <w:tc>
          <w:tcPr>
            <w:tcW w:w="1388" w:type="dxa"/>
            <w:vMerge w:val="restart"/>
            <w:shd w:val="clear" w:color="auto" w:fill="C5E0B3" w:themeFill="accent6" w:themeFillTint="66"/>
            <w:vAlign w:val="center"/>
            <w:hideMark/>
          </w:tcPr>
          <w:p w14:paraId="676F3113" w14:textId="020B57E0"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UKUPNO</w:t>
            </w:r>
          </w:p>
        </w:tc>
        <w:tc>
          <w:tcPr>
            <w:tcW w:w="1768" w:type="dxa"/>
            <w:vMerge w:val="restart"/>
            <w:shd w:val="clear" w:color="auto" w:fill="C5E0B3" w:themeFill="accent6" w:themeFillTint="66"/>
            <w:vAlign w:val="center"/>
            <w:hideMark/>
          </w:tcPr>
          <w:p w14:paraId="2FBA8776" w14:textId="3E5E670A"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ZAPOSLENICI</w:t>
            </w:r>
          </w:p>
        </w:tc>
        <w:tc>
          <w:tcPr>
            <w:tcW w:w="4365" w:type="dxa"/>
            <w:gridSpan w:val="3"/>
            <w:shd w:val="clear" w:color="auto" w:fill="C5E0B3" w:themeFill="accent6" w:themeFillTint="66"/>
            <w:vAlign w:val="center"/>
            <w:hideMark/>
          </w:tcPr>
          <w:p w14:paraId="21EB8060" w14:textId="0C2DBD05"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SAMOZAPOSLENI</w:t>
            </w:r>
          </w:p>
        </w:tc>
        <w:tc>
          <w:tcPr>
            <w:tcW w:w="1469" w:type="dxa"/>
            <w:vMerge w:val="restart"/>
            <w:shd w:val="clear" w:color="auto" w:fill="C5E0B3" w:themeFill="accent6" w:themeFillTint="66"/>
            <w:vAlign w:val="center"/>
            <w:hideMark/>
          </w:tcPr>
          <w:p w14:paraId="62A8B9CA" w14:textId="6D3B8994"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POMAŽUĆI ČLANOVI</w:t>
            </w:r>
            <w:r w:rsidRPr="00CE08DC">
              <w:rPr>
                <w:rFonts w:eastAsia="Times New Roman" w:cs="Times New Roman"/>
                <w:b/>
                <w:bCs/>
                <w:sz w:val="22"/>
                <w:lang w:eastAsia="hr-HR"/>
              </w:rPr>
              <w:br/>
              <w:t>OBITELJI</w:t>
            </w:r>
          </w:p>
        </w:tc>
        <w:tc>
          <w:tcPr>
            <w:tcW w:w="1581" w:type="dxa"/>
            <w:vMerge w:val="restart"/>
            <w:shd w:val="clear" w:color="auto" w:fill="C5E0B3" w:themeFill="accent6" w:themeFillTint="66"/>
            <w:vAlign w:val="center"/>
            <w:hideMark/>
          </w:tcPr>
          <w:p w14:paraId="7DEC6F31" w14:textId="1D433496"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OSTALE ZAPOSLENE</w:t>
            </w:r>
            <w:r w:rsidRPr="00CE08DC">
              <w:rPr>
                <w:rFonts w:eastAsia="Times New Roman" w:cs="Times New Roman"/>
                <w:b/>
                <w:bCs/>
                <w:sz w:val="22"/>
                <w:lang w:eastAsia="hr-HR"/>
              </w:rPr>
              <w:br/>
              <w:t>OSOBE</w:t>
            </w:r>
          </w:p>
        </w:tc>
        <w:tc>
          <w:tcPr>
            <w:tcW w:w="1643" w:type="dxa"/>
            <w:vMerge w:val="restart"/>
            <w:shd w:val="clear" w:color="auto" w:fill="C5E0B3" w:themeFill="accent6" w:themeFillTint="66"/>
            <w:vAlign w:val="center"/>
            <w:hideMark/>
          </w:tcPr>
          <w:p w14:paraId="7272B1D2" w14:textId="15336D39" w:rsidR="003D7F24" w:rsidRPr="00CE08DC" w:rsidRDefault="00285A08"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NEPOZNATO</w:t>
            </w:r>
          </w:p>
        </w:tc>
      </w:tr>
      <w:tr w:rsidR="003D7F24" w:rsidRPr="00CE08DC" w14:paraId="5C6029AD" w14:textId="77777777" w:rsidTr="008975CD">
        <w:trPr>
          <w:trHeight w:val="220"/>
          <w:tblHeader/>
        </w:trPr>
        <w:tc>
          <w:tcPr>
            <w:tcW w:w="0" w:type="auto"/>
            <w:vMerge/>
            <w:vAlign w:val="center"/>
            <w:hideMark/>
          </w:tcPr>
          <w:p w14:paraId="27E8F187" w14:textId="77777777" w:rsidR="003D7F24" w:rsidRPr="00CE08DC" w:rsidRDefault="003D7F24" w:rsidP="00285A08">
            <w:pPr>
              <w:spacing w:after="0" w:line="240" w:lineRule="auto"/>
              <w:jc w:val="center"/>
              <w:rPr>
                <w:rFonts w:eastAsia="Times New Roman" w:cs="Times New Roman"/>
                <w:b/>
                <w:bCs/>
                <w:sz w:val="22"/>
                <w:lang w:eastAsia="hr-HR"/>
              </w:rPr>
            </w:pPr>
          </w:p>
        </w:tc>
        <w:tc>
          <w:tcPr>
            <w:tcW w:w="1093" w:type="dxa"/>
            <w:vMerge/>
            <w:vAlign w:val="center"/>
            <w:hideMark/>
          </w:tcPr>
          <w:p w14:paraId="2E8690BA" w14:textId="77777777" w:rsidR="003D7F24" w:rsidRPr="00CE08DC" w:rsidRDefault="003D7F24" w:rsidP="00285A08">
            <w:pPr>
              <w:spacing w:after="0" w:line="240" w:lineRule="auto"/>
              <w:jc w:val="center"/>
              <w:rPr>
                <w:rFonts w:eastAsia="Times New Roman" w:cs="Times New Roman"/>
                <w:b/>
                <w:bCs/>
                <w:sz w:val="22"/>
                <w:lang w:eastAsia="hr-HR"/>
              </w:rPr>
            </w:pPr>
          </w:p>
        </w:tc>
        <w:tc>
          <w:tcPr>
            <w:tcW w:w="1388" w:type="dxa"/>
            <w:vMerge/>
            <w:vAlign w:val="center"/>
            <w:hideMark/>
          </w:tcPr>
          <w:p w14:paraId="7B6AEA63" w14:textId="77777777" w:rsidR="003D7F24" w:rsidRPr="00CE08DC" w:rsidRDefault="003D7F24" w:rsidP="00285A08">
            <w:pPr>
              <w:spacing w:after="0" w:line="240" w:lineRule="auto"/>
              <w:jc w:val="center"/>
              <w:rPr>
                <w:rFonts w:eastAsia="Times New Roman" w:cs="Times New Roman"/>
                <w:b/>
                <w:bCs/>
                <w:sz w:val="22"/>
                <w:lang w:eastAsia="hr-HR"/>
              </w:rPr>
            </w:pPr>
          </w:p>
        </w:tc>
        <w:tc>
          <w:tcPr>
            <w:tcW w:w="1768" w:type="dxa"/>
            <w:vMerge/>
            <w:vAlign w:val="center"/>
            <w:hideMark/>
          </w:tcPr>
          <w:p w14:paraId="4FAEC85B" w14:textId="77777777" w:rsidR="003D7F24" w:rsidRPr="00CE08DC" w:rsidRDefault="003D7F24" w:rsidP="00285A08">
            <w:pPr>
              <w:spacing w:after="0" w:line="240" w:lineRule="auto"/>
              <w:jc w:val="center"/>
              <w:rPr>
                <w:rFonts w:eastAsia="Times New Roman" w:cs="Times New Roman"/>
                <w:b/>
                <w:bCs/>
                <w:sz w:val="22"/>
                <w:lang w:eastAsia="hr-HR"/>
              </w:rPr>
            </w:pPr>
          </w:p>
        </w:tc>
        <w:tc>
          <w:tcPr>
            <w:tcW w:w="1256" w:type="dxa"/>
            <w:shd w:val="clear" w:color="auto" w:fill="E2EFD9" w:themeFill="accent6" w:themeFillTint="33"/>
            <w:vAlign w:val="center"/>
            <w:hideMark/>
          </w:tcPr>
          <w:p w14:paraId="7F493694" w14:textId="3C3CFC7F" w:rsidR="003D7F24" w:rsidRPr="00CE08DC" w:rsidRDefault="008975CD"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Svega</w:t>
            </w:r>
          </w:p>
        </w:tc>
        <w:tc>
          <w:tcPr>
            <w:tcW w:w="1504" w:type="dxa"/>
            <w:shd w:val="clear" w:color="auto" w:fill="E2EFD9" w:themeFill="accent6" w:themeFillTint="33"/>
            <w:vAlign w:val="center"/>
            <w:hideMark/>
          </w:tcPr>
          <w:p w14:paraId="36BFBEB5" w14:textId="0779BD3A" w:rsidR="003D7F24" w:rsidRPr="00CE08DC" w:rsidRDefault="008975CD"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Poslodavci</w:t>
            </w:r>
          </w:p>
        </w:tc>
        <w:tc>
          <w:tcPr>
            <w:tcW w:w="1605" w:type="dxa"/>
            <w:shd w:val="clear" w:color="auto" w:fill="E2EFD9" w:themeFill="accent6" w:themeFillTint="33"/>
            <w:vAlign w:val="center"/>
            <w:hideMark/>
          </w:tcPr>
          <w:p w14:paraId="7503F1CE" w14:textId="636A082C" w:rsidR="003D7F24" w:rsidRPr="00CE08DC" w:rsidRDefault="008975CD" w:rsidP="00285A08">
            <w:pPr>
              <w:spacing w:after="0" w:line="240" w:lineRule="auto"/>
              <w:jc w:val="center"/>
              <w:rPr>
                <w:rFonts w:eastAsia="Times New Roman" w:cs="Times New Roman"/>
                <w:b/>
                <w:bCs/>
                <w:sz w:val="22"/>
                <w:lang w:eastAsia="hr-HR"/>
              </w:rPr>
            </w:pPr>
            <w:r w:rsidRPr="00CE08DC">
              <w:rPr>
                <w:rFonts w:eastAsia="Times New Roman" w:cs="Times New Roman"/>
                <w:b/>
                <w:bCs/>
                <w:sz w:val="22"/>
                <w:lang w:eastAsia="hr-HR"/>
              </w:rPr>
              <w:t>Osobe koje rade</w:t>
            </w:r>
            <w:r w:rsidRPr="00CE08DC">
              <w:rPr>
                <w:rFonts w:eastAsia="Times New Roman" w:cs="Times New Roman"/>
                <w:b/>
                <w:bCs/>
                <w:sz w:val="22"/>
                <w:lang w:eastAsia="hr-HR"/>
              </w:rPr>
              <w:br/>
              <w:t>za vlastiti račun</w:t>
            </w:r>
          </w:p>
        </w:tc>
        <w:tc>
          <w:tcPr>
            <w:tcW w:w="1469" w:type="dxa"/>
            <w:vMerge/>
            <w:vAlign w:val="center"/>
            <w:hideMark/>
          </w:tcPr>
          <w:p w14:paraId="336053B0" w14:textId="77777777" w:rsidR="003D7F24" w:rsidRPr="00CE08DC" w:rsidRDefault="003D7F24" w:rsidP="00285A08">
            <w:pPr>
              <w:spacing w:after="0" w:line="240" w:lineRule="auto"/>
              <w:jc w:val="center"/>
              <w:rPr>
                <w:rFonts w:eastAsia="Times New Roman" w:cs="Times New Roman"/>
                <w:b/>
                <w:bCs/>
                <w:sz w:val="22"/>
                <w:lang w:eastAsia="hr-HR"/>
              </w:rPr>
            </w:pPr>
          </w:p>
        </w:tc>
        <w:tc>
          <w:tcPr>
            <w:tcW w:w="1581" w:type="dxa"/>
            <w:vMerge/>
            <w:vAlign w:val="center"/>
            <w:hideMark/>
          </w:tcPr>
          <w:p w14:paraId="1177577D" w14:textId="77777777" w:rsidR="003D7F24" w:rsidRPr="00CE08DC" w:rsidRDefault="003D7F24" w:rsidP="00285A08">
            <w:pPr>
              <w:spacing w:after="0" w:line="240" w:lineRule="auto"/>
              <w:jc w:val="center"/>
              <w:rPr>
                <w:rFonts w:eastAsia="Times New Roman" w:cs="Times New Roman"/>
                <w:b/>
                <w:bCs/>
                <w:sz w:val="22"/>
                <w:lang w:eastAsia="hr-HR"/>
              </w:rPr>
            </w:pPr>
          </w:p>
        </w:tc>
        <w:tc>
          <w:tcPr>
            <w:tcW w:w="1643" w:type="dxa"/>
            <w:vMerge/>
            <w:vAlign w:val="center"/>
            <w:hideMark/>
          </w:tcPr>
          <w:p w14:paraId="2A641401" w14:textId="77777777" w:rsidR="003D7F24" w:rsidRPr="00CE08DC" w:rsidRDefault="003D7F24" w:rsidP="00285A08">
            <w:pPr>
              <w:spacing w:after="0" w:line="240" w:lineRule="auto"/>
              <w:jc w:val="center"/>
              <w:rPr>
                <w:rFonts w:eastAsia="Times New Roman" w:cs="Times New Roman"/>
                <w:b/>
                <w:bCs/>
                <w:sz w:val="22"/>
                <w:lang w:eastAsia="hr-HR"/>
              </w:rPr>
            </w:pPr>
          </w:p>
        </w:tc>
      </w:tr>
      <w:tr w:rsidR="008975CD" w:rsidRPr="00CE08DC" w14:paraId="4FBE6D66" w14:textId="77777777" w:rsidTr="00885D15">
        <w:trPr>
          <w:trHeight w:val="285"/>
        </w:trPr>
        <w:tc>
          <w:tcPr>
            <w:tcW w:w="0" w:type="auto"/>
            <w:vMerge w:val="restart"/>
            <w:shd w:val="clear" w:color="auto" w:fill="E2EFD9" w:themeFill="accent6" w:themeFillTint="33"/>
            <w:vAlign w:val="center"/>
            <w:hideMark/>
          </w:tcPr>
          <w:p w14:paraId="702BBE57"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Ukupno</w:t>
            </w:r>
          </w:p>
        </w:tc>
        <w:tc>
          <w:tcPr>
            <w:tcW w:w="1093" w:type="dxa"/>
            <w:vAlign w:val="center"/>
            <w:hideMark/>
          </w:tcPr>
          <w:p w14:paraId="59321068"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70AC48E9" w14:textId="71D738E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1.093</w:t>
            </w:r>
          </w:p>
        </w:tc>
        <w:tc>
          <w:tcPr>
            <w:tcW w:w="1768" w:type="dxa"/>
            <w:vAlign w:val="center"/>
          </w:tcPr>
          <w:p w14:paraId="1C75F866" w14:textId="68AF781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886</w:t>
            </w:r>
          </w:p>
        </w:tc>
        <w:tc>
          <w:tcPr>
            <w:tcW w:w="1256" w:type="dxa"/>
            <w:vAlign w:val="center"/>
          </w:tcPr>
          <w:p w14:paraId="74C72E4E" w14:textId="2EA014B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170</w:t>
            </w:r>
          </w:p>
        </w:tc>
        <w:tc>
          <w:tcPr>
            <w:tcW w:w="1504" w:type="dxa"/>
            <w:vAlign w:val="center"/>
          </w:tcPr>
          <w:p w14:paraId="18484A98" w14:textId="4E47164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43</w:t>
            </w:r>
          </w:p>
        </w:tc>
        <w:tc>
          <w:tcPr>
            <w:tcW w:w="1605" w:type="dxa"/>
            <w:vAlign w:val="center"/>
          </w:tcPr>
          <w:p w14:paraId="28625E32" w14:textId="182DA5C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127</w:t>
            </w:r>
          </w:p>
        </w:tc>
        <w:tc>
          <w:tcPr>
            <w:tcW w:w="1469" w:type="dxa"/>
            <w:vAlign w:val="center"/>
          </w:tcPr>
          <w:p w14:paraId="60C467BF" w14:textId="2A3DF89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17</w:t>
            </w:r>
          </w:p>
        </w:tc>
        <w:tc>
          <w:tcPr>
            <w:tcW w:w="1581" w:type="dxa"/>
            <w:vAlign w:val="center"/>
          </w:tcPr>
          <w:p w14:paraId="69CD0471" w14:textId="2677B51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20</w:t>
            </w:r>
          </w:p>
        </w:tc>
        <w:tc>
          <w:tcPr>
            <w:tcW w:w="1643" w:type="dxa"/>
            <w:vAlign w:val="center"/>
          </w:tcPr>
          <w:p w14:paraId="79305F21" w14:textId="596C131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3EFF6A6" w14:textId="77777777" w:rsidTr="00885D15">
        <w:trPr>
          <w:trHeight w:val="351"/>
        </w:trPr>
        <w:tc>
          <w:tcPr>
            <w:tcW w:w="0" w:type="auto"/>
            <w:vMerge/>
            <w:shd w:val="clear" w:color="auto" w:fill="E2EFD9" w:themeFill="accent6" w:themeFillTint="33"/>
            <w:vAlign w:val="center"/>
            <w:hideMark/>
          </w:tcPr>
          <w:p w14:paraId="5777B7FF"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26DA9897"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2B1CA25D" w14:textId="222464D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591</w:t>
            </w:r>
          </w:p>
        </w:tc>
        <w:tc>
          <w:tcPr>
            <w:tcW w:w="1768" w:type="dxa"/>
            <w:vAlign w:val="center"/>
          </w:tcPr>
          <w:p w14:paraId="048D8488" w14:textId="693D7AF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457</w:t>
            </w:r>
          </w:p>
        </w:tc>
        <w:tc>
          <w:tcPr>
            <w:tcW w:w="1256" w:type="dxa"/>
            <w:vAlign w:val="center"/>
          </w:tcPr>
          <w:p w14:paraId="44221878" w14:textId="76A4823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116</w:t>
            </w:r>
          </w:p>
        </w:tc>
        <w:tc>
          <w:tcPr>
            <w:tcW w:w="1504" w:type="dxa"/>
            <w:vAlign w:val="center"/>
          </w:tcPr>
          <w:p w14:paraId="6B117CDF" w14:textId="20257D2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28</w:t>
            </w:r>
          </w:p>
        </w:tc>
        <w:tc>
          <w:tcPr>
            <w:tcW w:w="1605" w:type="dxa"/>
            <w:vAlign w:val="center"/>
          </w:tcPr>
          <w:p w14:paraId="18F06994" w14:textId="593F527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88</w:t>
            </w:r>
          </w:p>
        </w:tc>
        <w:tc>
          <w:tcPr>
            <w:tcW w:w="1469" w:type="dxa"/>
            <w:vAlign w:val="center"/>
          </w:tcPr>
          <w:p w14:paraId="5A0F2243" w14:textId="6D4B0DB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w:t>
            </w:r>
          </w:p>
        </w:tc>
        <w:tc>
          <w:tcPr>
            <w:tcW w:w="1581" w:type="dxa"/>
            <w:vAlign w:val="center"/>
          </w:tcPr>
          <w:p w14:paraId="11A259D5" w14:textId="7359528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w:t>
            </w:r>
          </w:p>
        </w:tc>
        <w:tc>
          <w:tcPr>
            <w:tcW w:w="1643" w:type="dxa"/>
            <w:vAlign w:val="center"/>
          </w:tcPr>
          <w:p w14:paraId="1C5CECAA" w14:textId="44C028C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5387D8D0" w14:textId="77777777" w:rsidTr="00885D15">
        <w:trPr>
          <w:trHeight w:val="369"/>
        </w:trPr>
        <w:tc>
          <w:tcPr>
            <w:tcW w:w="0" w:type="auto"/>
            <w:vMerge/>
            <w:shd w:val="clear" w:color="auto" w:fill="E2EFD9" w:themeFill="accent6" w:themeFillTint="33"/>
            <w:vAlign w:val="center"/>
            <w:hideMark/>
          </w:tcPr>
          <w:p w14:paraId="17D5FD52"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0764036A"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22E3BE12" w14:textId="1AE8965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502</w:t>
            </w:r>
          </w:p>
        </w:tc>
        <w:tc>
          <w:tcPr>
            <w:tcW w:w="1768" w:type="dxa"/>
            <w:vAlign w:val="center"/>
          </w:tcPr>
          <w:p w14:paraId="15FF73BC" w14:textId="67DC1E6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429</w:t>
            </w:r>
          </w:p>
        </w:tc>
        <w:tc>
          <w:tcPr>
            <w:tcW w:w="1256" w:type="dxa"/>
            <w:vAlign w:val="center"/>
          </w:tcPr>
          <w:p w14:paraId="0407B9CF" w14:textId="028677D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54</w:t>
            </w:r>
          </w:p>
        </w:tc>
        <w:tc>
          <w:tcPr>
            <w:tcW w:w="1504" w:type="dxa"/>
            <w:vAlign w:val="center"/>
          </w:tcPr>
          <w:p w14:paraId="376FEAC1" w14:textId="7BB0053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15</w:t>
            </w:r>
          </w:p>
        </w:tc>
        <w:tc>
          <w:tcPr>
            <w:tcW w:w="1605" w:type="dxa"/>
            <w:vAlign w:val="center"/>
          </w:tcPr>
          <w:p w14:paraId="5B8DBC90" w14:textId="2AC5CD5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39</w:t>
            </w:r>
          </w:p>
        </w:tc>
        <w:tc>
          <w:tcPr>
            <w:tcW w:w="1469" w:type="dxa"/>
            <w:vAlign w:val="center"/>
          </w:tcPr>
          <w:p w14:paraId="6787C0F8" w14:textId="0163DE8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581" w:type="dxa"/>
            <w:vAlign w:val="center"/>
          </w:tcPr>
          <w:p w14:paraId="5E02D012" w14:textId="6F5C729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w:t>
            </w:r>
          </w:p>
        </w:tc>
        <w:tc>
          <w:tcPr>
            <w:tcW w:w="1643" w:type="dxa"/>
            <w:vAlign w:val="center"/>
          </w:tcPr>
          <w:p w14:paraId="2CF5248C" w14:textId="48A45E9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628C7325" w14:textId="77777777" w:rsidTr="00885D15">
        <w:trPr>
          <w:trHeight w:val="361"/>
        </w:trPr>
        <w:tc>
          <w:tcPr>
            <w:tcW w:w="0" w:type="auto"/>
            <w:vMerge w:val="restart"/>
            <w:shd w:val="clear" w:color="auto" w:fill="E2EFD9" w:themeFill="accent6" w:themeFillTint="33"/>
            <w:vAlign w:val="center"/>
            <w:hideMark/>
          </w:tcPr>
          <w:p w14:paraId="1D95881E"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15-19</w:t>
            </w:r>
          </w:p>
        </w:tc>
        <w:tc>
          <w:tcPr>
            <w:tcW w:w="1093" w:type="dxa"/>
            <w:vAlign w:val="center"/>
            <w:hideMark/>
          </w:tcPr>
          <w:p w14:paraId="0C93B79A"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19F7341D" w14:textId="64CD057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30</w:t>
            </w:r>
          </w:p>
        </w:tc>
        <w:tc>
          <w:tcPr>
            <w:tcW w:w="1768" w:type="dxa"/>
            <w:vAlign w:val="center"/>
          </w:tcPr>
          <w:p w14:paraId="3B96F39C" w14:textId="2856AA4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26</w:t>
            </w:r>
          </w:p>
        </w:tc>
        <w:tc>
          <w:tcPr>
            <w:tcW w:w="1256" w:type="dxa"/>
            <w:vAlign w:val="center"/>
          </w:tcPr>
          <w:p w14:paraId="290C6E8E" w14:textId="1FD0152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04" w:type="dxa"/>
            <w:vAlign w:val="center"/>
          </w:tcPr>
          <w:p w14:paraId="5CFA10FB" w14:textId="0CC94AF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006A4D65" w14:textId="214CF97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469" w:type="dxa"/>
            <w:vAlign w:val="center"/>
          </w:tcPr>
          <w:p w14:paraId="0927D7DD" w14:textId="210AEBA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5890E74B" w14:textId="3AFF199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4A05FB74" w14:textId="6785B15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5F25C8F2" w14:textId="77777777" w:rsidTr="00885D15">
        <w:trPr>
          <w:trHeight w:val="355"/>
        </w:trPr>
        <w:tc>
          <w:tcPr>
            <w:tcW w:w="0" w:type="auto"/>
            <w:vMerge/>
            <w:shd w:val="clear" w:color="auto" w:fill="E2EFD9" w:themeFill="accent6" w:themeFillTint="33"/>
            <w:vAlign w:val="center"/>
            <w:hideMark/>
          </w:tcPr>
          <w:p w14:paraId="412A42C2"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0D4FF109"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4EDE909A" w14:textId="0EF1174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13</w:t>
            </w:r>
          </w:p>
        </w:tc>
        <w:tc>
          <w:tcPr>
            <w:tcW w:w="1768" w:type="dxa"/>
            <w:vAlign w:val="center"/>
          </w:tcPr>
          <w:p w14:paraId="4B5E55D6" w14:textId="5216828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w:t>
            </w:r>
          </w:p>
        </w:tc>
        <w:tc>
          <w:tcPr>
            <w:tcW w:w="1256" w:type="dxa"/>
            <w:vAlign w:val="center"/>
          </w:tcPr>
          <w:p w14:paraId="7D0FD02D" w14:textId="449AC51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04" w:type="dxa"/>
            <w:vAlign w:val="center"/>
          </w:tcPr>
          <w:p w14:paraId="62B23B97" w14:textId="0088F9B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6AA509C3" w14:textId="21E00DC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469" w:type="dxa"/>
            <w:vAlign w:val="center"/>
          </w:tcPr>
          <w:p w14:paraId="58746BFC" w14:textId="2B7DB5F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55F7CD7" w14:textId="10BB3AF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3B44F2DD" w14:textId="79D29AB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490C2760" w14:textId="77777777" w:rsidTr="00885D15">
        <w:trPr>
          <w:trHeight w:val="360"/>
        </w:trPr>
        <w:tc>
          <w:tcPr>
            <w:tcW w:w="0" w:type="auto"/>
            <w:vMerge/>
            <w:shd w:val="clear" w:color="auto" w:fill="E2EFD9" w:themeFill="accent6" w:themeFillTint="33"/>
            <w:vAlign w:val="center"/>
            <w:hideMark/>
          </w:tcPr>
          <w:p w14:paraId="479AE2C0"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1BF9BCBD"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56CA6218" w14:textId="1F874E4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17</w:t>
            </w:r>
          </w:p>
        </w:tc>
        <w:tc>
          <w:tcPr>
            <w:tcW w:w="1768" w:type="dxa"/>
            <w:vAlign w:val="center"/>
          </w:tcPr>
          <w:p w14:paraId="2D221ED7" w14:textId="24D263D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14</w:t>
            </w:r>
          </w:p>
        </w:tc>
        <w:tc>
          <w:tcPr>
            <w:tcW w:w="1256" w:type="dxa"/>
            <w:vAlign w:val="center"/>
          </w:tcPr>
          <w:p w14:paraId="1105FC12" w14:textId="364D007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04" w:type="dxa"/>
            <w:vAlign w:val="center"/>
          </w:tcPr>
          <w:p w14:paraId="2DA3E979" w14:textId="43182C3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0440A3DF" w14:textId="11647F3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469" w:type="dxa"/>
            <w:vAlign w:val="center"/>
          </w:tcPr>
          <w:p w14:paraId="3EDB5E7B" w14:textId="5772116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00C45E91" w14:textId="4E12E99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086C97E7" w14:textId="46976C9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5000A1E4" w14:textId="77777777" w:rsidTr="00885D15">
        <w:trPr>
          <w:trHeight w:val="365"/>
        </w:trPr>
        <w:tc>
          <w:tcPr>
            <w:tcW w:w="0" w:type="auto"/>
            <w:vMerge w:val="restart"/>
            <w:shd w:val="clear" w:color="auto" w:fill="E2EFD9" w:themeFill="accent6" w:themeFillTint="33"/>
            <w:vAlign w:val="center"/>
            <w:hideMark/>
          </w:tcPr>
          <w:p w14:paraId="724F6487"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20-24</w:t>
            </w:r>
          </w:p>
        </w:tc>
        <w:tc>
          <w:tcPr>
            <w:tcW w:w="1093" w:type="dxa"/>
            <w:vAlign w:val="center"/>
            <w:hideMark/>
          </w:tcPr>
          <w:p w14:paraId="6AD07EAF"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5B98F24A" w14:textId="3A2EB66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114</w:t>
            </w:r>
          </w:p>
        </w:tc>
        <w:tc>
          <w:tcPr>
            <w:tcW w:w="1768" w:type="dxa"/>
            <w:vAlign w:val="center"/>
          </w:tcPr>
          <w:p w14:paraId="1593DE52" w14:textId="2D1942F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103</w:t>
            </w:r>
          </w:p>
        </w:tc>
        <w:tc>
          <w:tcPr>
            <w:tcW w:w="1256" w:type="dxa"/>
            <w:vAlign w:val="center"/>
          </w:tcPr>
          <w:p w14:paraId="64C4B6AB" w14:textId="3D2A257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504" w:type="dxa"/>
            <w:vAlign w:val="center"/>
          </w:tcPr>
          <w:p w14:paraId="69A0B7E1" w14:textId="14EC211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55BB12F2" w14:textId="41BF626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469" w:type="dxa"/>
            <w:vAlign w:val="center"/>
          </w:tcPr>
          <w:p w14:paraId="04D2B073" w14:textId="662ECF7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21C7D9C9" w14:textId="2CDA4EC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43" w:type="dxa"/>
            <w:vAlign w:val="center"/>
          </w:tcPr>
          <w:p w14:paraId="0AFABBBB" w14:textId="4E0D828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7E83B1A9" w14:textId="77777777" w:rsidTr="00885D15">
        <w:trPr>
          <w:trHeight w:val="358"/>
        </w:trPr>
        <w:tc>
          <w:tcPr>
            <w:tcW w:w="0" w:type="auto"/>
            <w:vMerge/>
            <w:shd w:val="clear" w:color="auto" w:fill="E2EFD9" w:themeFill="accent6" w:themeFillTint="33"/>
            <w:vAlign w:val="center"/>
            <w:hideMark/>
          </w:tcPr>
          <w:p w14:paraId="434F8111"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5C174FD3"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055E4C04" w14:textId="7756865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62</w:t>
            </w:r>
          </w:p>
        </w:tc>
        <w:tc>
          <w:tcPr>
            <w:tcW w:w="1768" w:type="dxa"/>
            <w:vAlign w:val="center"/>
          </w:tcPr>
          <w:p w14:paraId="0D96DA52" w14:textId="4D6D4C2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57</w:t>
            </w:r>
          </w:p>
        </w:tc>
        <w:tc>
          <w:tcPr>
            <w:tcW w:w="1256" w:type="dxa"/>
            <w:vAlign w:val="center"/>
          </w:tcPr>
          <w:p w14:paraId="6F423D59" w14:textId="750FD1E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504" w:type="dxa"/>
            <w:vAlign w:val="center"/>
          </w:tcPr>
          <w:p w14:paraId="5B387D0F" w14:textId="7AF390C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2122A0DC" w14:textId="6D06462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469" w:type="dxa"/>
            <w:vAlign w:val="center"/>
          </w:tcPr>
          <w:p w14:paraId="4881EDCA" w14:textId="24BE765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3B8C3E5E" w14:textId="39CE297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0E4169C7" w14:textId="351A8A5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C6D435E" w14:textId="77777777" w:rsidTr="00885D15">
        <w:trPr>
          <w:trHeight w:val="363"/>
        </w:trPr>
        <w:tc>
          <w:tcPr>
            <w:tcW w:w="0" w:type="auto"/>
            <w:vMerge/>
            <w:shd w:val="clear" w:color="auto" w:fill="E2EFD9" w:themeFill="accent6" w:themeFillTint="33"/>
            <w:vAlign w:val="center"/>
            <w:hideMark/>
          </w:tcPr>
          <w:p w14:paraId="1D438D58"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439220A4"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57FB0BD8" w14:textId="563ABF1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52</w:t>
            </w:r>
          </w:p>
        </w:tc>
        <w:tc>
          <w:tcPr>
            <w:tcW w:w="1768" w:type="dxa"/>
            <w:vAlign w:val="center"/>
          </w:tcPr>
          <w:p w14:paraId="55023642" w14:textId="26C2B79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46</w:t>
            </w:r>
          </w:p>
        </w:tc>
        <w:tc>
          <w:tcPr>
            <w:tcW w:w="1256" w:type="dxa"/>
            <w:vAlign w:val="center"/>
          </w:tcPr>
          <w:p w14:paraId="50E8652E" w14:textId="170AFA7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04" w:type="dxa"/>
            <w:vAlign w:val="center"/>
          </w:tcPr>
          <w:p w14:paraId="7E7E826E" w14:textId="1B36BD4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565EA54E" w14:textId="1E08532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469" w:type="dxa"/>
            <w:vAlign w:val="center"/>
          </w:tcPr>
          <w:p w14:paraId="07F8782E" w14:textId="406A59B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62274431" w14:textId="4B002F1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43" w:type="dxa"/>
            <w:vAlign w:val="center"/>
          </w:tcPr>
          <w:p w14:paraId="176FF095" w14:textId="611CA53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6292CC90" w14:textId="77777777" w:rsidTr="00885D15">
        <w:trPr>
          <w:trHeight w:val="356"/>
        </w:trPr>
        <w:tc>
          <w:tcPr>
            <w:tcW w:w="0" w:type="auto"/>
            <w:vMerge w:val="restart"/>
            <w:shd w:val="clear" w:color="auto" w:fill="E2EFD9" w:themeFill="accent6" w:themeFillTint="33"/>
            <w:vAlign w:val="center"/>
            <w:hideMark/>
          </w:tcPr>
          <w:p w14:paraId="46BE52AD"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25-29</w:t>
            </w:r>
          </w:p>
        </w:tc>
        <w:tc>
          <w:tcPr>
            <w:tcW w:w="1093" w:type="dxa"/>
            <w:vAlign w:val="center"/>
            <w:hideMark/>
          </w:tcPr>
          <w:p w14:paraId="0E769569"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764E9975" w14:textId="22FAC02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87</w:t>
            </w:r>
          </w:p>
        </w:tc>
        <w:tc>
          <w:tcPr>
            <w:tcW w:w="1768" w:type="dxa"/>
            <w:vAlign w:val="center"/>
          </w:tcPr>
          <w:p w14:paraId="4062262C" w14:textId="08A9EF6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75</w:t>
            </w:r>
          </w:p>
        </w:tc>
        <w:tc>
          <w:tcPr>
            <w:tcW w:w="1256" w:type="dxa"/>
            <w:vAlign w:val="center"/>
          </w:tcPr>
          <w:p w14:paraId="105F4BD1" w14:textId="7A5249C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w:t>
            </w:r>
          </w:p>
        </w:tc>
        <w:tc>
          <w:tcPr>
            <w:tcW w:w="1504" w:type="dxa"/>
            <w:vAlign w:val="center"/>
          </w:tcPr>
          <w:p w14:paraId="32EC3EA2" w14:textId="41E6930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05" w:type="dxa"/>
            <w:vAlign w:val="center"/>
          </w:tcPr>
          <w:p w14:paraId="2C2B9F0D" w14:textId="45A2F45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469" w:type="dxa"/>
            <w:vAlign w:val="center"/>
          </w:tcPr>
          <w:p w14:paraId="2081732B" w14:textId="178593E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212BEA00" w14:textId="7A8842B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2CBCD060" w14:textId="58741DA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053F2369" w14:textId="77777777" w:rsidTr="00885D15">
        <w:trPr>
          <w:trHeight w:val="362"/>
        </w:trPr>
        <w:tc>
          <w:tcPr>
            <w:tcW w:w="0" w:type="auto"/>
            <w:vMerge/>
            <w:shd w:val="clear" w:color="auto" w:fill="E2EFD9" w:themeFill="accent6" w:themeFillTint="33"/>
            <w:vAlign w:val="center"/>
            <w:hideMark/>
          </w:tcPr>
          <w:p w14:paraId="34BE9A69"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0F368FC8"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3B3692C5" w14:textId="79A1775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50</w:t>
            </w:r>
          </w:p>
        </w:tc>
        <w:tc>
          <w:tcPr>
            <w:tcW w:w="1768" w:type="dxa"/>
            <w:vAlign w:val="center"/>
          </w:tcPr>
          <w:p w14:paraId="37A9625D" w14:textId="426C13E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39</w:t>
            </w:r>
          </w:p>
        </w:tc>
        <w:tc>
          <w:tcPr>
            <w:tcW w:w="1256" w:type="dxa"/>
            <w:vAlign w:val="center"/>
          </w:tcPr>
          <w:p w14:paraId="782F589B" w14:textId="47437F7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w:t>
            </w:r>
          </w:p>
        </w:tc>
        <w:tc>
          <w:tcPr>
            <w:tcW w:w="1504" w:type="dxa"/>
            <w:vAlign w:val="center"/>
          </w:tcPr>
          <w:p w14:paraId="4B6735CF" w14:textId="037E0B8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05" w:type="dxa"/>
            <w:vAlign w:val="center"/>
          </w:tcPr>
          <w:p w14:paraId="518817A5" w14:textId="158D8B0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469" w:type="dxa"/>
            <w:vAlign w:val="center"/>
          </w:tcPr>
          <w:p w14:paraId="6CFFFFC9" w14:textId="721B092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3404C2F9" w14:textId="123AB17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35B89529" w14:textId="70B7517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E1D4DF1" w14:textId="77777777" w:rsidTr="00885D15">
        <w:trPr>
          <w:trHeight w:val="355"/>
        </w:trPr>
        <w:tc>
          <w:tcPr>
            <w:tcW w:w="0" w:type="auto"/>
            <w:vMerge/>
            <w:shd w:val="clear" w:color="auto" w:fill="E2EFD9" w:themeFill="accent6" w:themeFillTint="33"/>
            <w:vAlign w:val="center"/>
            <w:hideMark/>
          </w:tcPr>
          <w:p w14:paraId="623E1AA1"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03908821"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5AC31435" w14:textId="43BDFCC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37</w:t>
            </w:r>
          </w:p>
        </w:tc>
        <w:tc>
          <w:tcPr>
            <w:tcW w:w="1768" w:type="dxa"/>
            <w:vAlign w:val="center"/>
          </w:tcPr>
          <w:p w14:paraId="08EB1444" w14:textId="6A974C8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36</w:t>
            </w:r>
          </w:p>
        </w:tc>
        <w:tc>
          <w:tcPr>
            <w:tcW w:w="1256" w:type="dxa"/>
            <w:vAlign w:val="center"/>
          </w:tcPr>
          <w:p w14:paraId="3D753478" w14:textId="495F1ED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04" w:type="dxa"/>
            <w:vAlign w:val="center"/>
          </w:tcPr>
          <w:p w14:paraId="546AA92C" w14:textId="612F3BD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1AE8E510" w14:textId="6C171B6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469" w:type="dxa"/>
            <w:vAlign w:val="center"/>
          </w:tcPr>
          <w:p w14:paraId="73A855C0" w14:textId="4D83A4D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1BEE96C5" w14:textId="4E56FB1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2B1ACC53" w14:textId="79EC2D7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7EB83429" w14:textId="77777777" w:rsidTr="00885D15">
        <w:trPr>
          <w:trHeight w:val="360"/>
        </w:trPr>
        <w:tc>
          <w:tcPr>
            <w:tcW w:w="0" w:type="auto"/>
            <w:vMerge w:val="restart"/>
            <w:shd w:val="clear" w:color="auto" w:fill="E2EFD9" w:themeFill="accent6" w:themeFillTint="33"/>
            <w:vAlign w:val="center"/>
            <w:hideMark/>
          </w:tcPr>
          <w:p w14:paraId="0543DC76"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30-34</w:t>
            </w:r>
          </w:p>
        </w:tc>
        <w:tc>
          <w:tcPr>
            <w:tcW w:w="1093" w:type="dxa"/>
            <w:vAlign w:val="center"/>
            <w:hideMark/>
          </w:tcPr>
          <w:p w14:paraId="176D6067"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5A181879" w14:textId="74986B2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83</w:t>
            </w:r>
          </w:p>
        </w:tc>
        <w:tc>
          <w:tcPr>
            <w:tcW w:w="1768" w:type="dxa"/>
            <w:vAlign w:val="center"/>
          </w:tcPr>
          <w:p w14:paraId="696FB79D" w14:textId="16543B1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74</w:t>
            </w:r>
          </w:p>
        </w:tc>
        <w:tc>
          <w:tcPr>
            <w:tcW w:w="1256" w:type="dxa"/>
            <w:vAlign w:val="center"/>
          </w:tcPr>
          <w:p w14:paraId="7DE4042F" w14:textId="386BE5E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504" w:type="dxa"/>
            <w:vAlign w:val="center"/>
          </w:tcPr>
          <w:p w14:paraId="2F816C79" w14:textId="1E5FB51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132B18EE" w14:textId="58B436C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469" w:type="dxa"/>
            <w:vAlign w:val="center"/>
          </w:tcPr>
          <w:p w14:paraId="7768140F" w14:textId="14A7872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6ED68D17" w14:textId="79F8C8D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37EF9F1F" w14:textId="583DF2F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6A57FFE4" w14:textId="77777777" w:rsidTr="00885D15">
        <w:trPr>
          <w:trHeight w:val="365"/>
        </w:trPr>
        <w:tc>
          <w:tcPr>
            <w:tcW w:w="0" w:type="auto"/>
            <w:vMerge/>
            <w:shd w:val="clear" w:color="auto" w:fill="E2EFD9" w:themeFill="accent6" w:themeFillTint="33"/>
            <w:vAlign w:val="center"/>
            <w:hideMark/>
          </w:tcPr>
          <w:p w14:paraId="7BB6092B"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118AB5A1"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11669079" w14:textId="5B9EC82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42</w:t>
            </w:r>
          </w:p>
        </w:tc>
        <w:tc>
          <w:tcPr>
            <w:tcW w:w="1768" w:type="dxa"/>
            <w:vAlign w:val="center"/>
          </w:tcPr>
          <w:p w14:paraId="26C1212A" w14:textId="7571FCA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37</w:t>
            </w:r>
          </w:p>
        </w:tc>
        <w:tc>
          <w:tcPr>
            <w:tcW w:w="1256" w:type="dxa"/>
            <w:vAlign w:val="center"/>
          </w:tcPr>
          <w:p w14:paraId="5A220C5E" w14:textId="30F757A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504" w:type="dxa"/>
            <w:vAlign w:val="center"/>
          </w:tcPr>
          <w:p w14:paraId="67415042" w14:textId="1BE9B32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4FB0D336" w14:textId="6F8A95B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469" w:type="dxa"/>
            <w:vAlign w:val="center"/>
          </w:tcPr>
          <w:p w14:paraId="4DA39349" w14:textId="329E705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17563B1A" w14:textId="0347770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62261748" w14:textId="67ADB90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03AF0BB3" w14:textId="77777777" w:rsidTr="00885D15">
        <w:trPr>
          <w:trHeight w:val="346"/>
        </w:trPr>
        <w:tc>
          <w:tcPr>
            <w:tcW w:w="0" w:type="auto"/>
            <w:vMerge/>
            <w:shd w:val="clear" w:color="auto" w:fill="E2EFD9" w:themeFill="accent6" w:themeFillTint="33"/>
            <w:vAlign w:val="center"/>
            <w:hideMark/>
          </w:tcPr>
          <w:p w14:paraId="4D00CCC2"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32BBFCC7"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70DD3103" w14:textId="0E9F526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41</w:t>
            </w:r>
          </w:p>
        </w:tc>
        <w:tc>
          <w:tcPr>
            <w:tcW w:w="1768" w:type="dxa"/>
            <w:vAlign w:val="center"/>
          </w:tcPr>
          <w:p w14:paraId="70AE2E4F" w14:textId="112A022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37</w:t>
            </w:r>
          </w:p>
        </w:tc>
        <w:tc>
          <w:tcPr>
            <w:tcW w:w="1256" w:type="dxa"/>
            <w:vAlign w:val="center"/>
          </w:tcPr>
          <w:p w14:paraId="65336E07" w14:textId="13A0805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504" w:type="dxa"/>
            <w:vAlign w:val="center"/>
          </w:tcPr>
          <w:p w14:paraId="011100F3" w14:textId="0F69112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045E2E2B" w14:textId="4CC2F24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469" w:type="dxa"/>
            <w:vAlign w:val="center"/>
          </w:tcPr>
          <w:p w14:paraId="2C1DCA77" w14:textId="6DD699F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DED07F7" w14:textId="5CDC72D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595742EB" w14:textId="102E764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04D87E2B" w14:textId="77777777" w:rsidTr="00885D15">
        <w:trPr>
          <w:trHeight w:val="375"/>
        </w:trPr>
        <w:tc>
          <w:tcPr>
            <w:tcW w:w="0" w:type="auto"/>
            <w:vMerge w:val="restart"/>
            <w:shd w:val="clear" w:color="auto" w:fill="E2EFD9" w:themeFill="accent6" w:themeFillTint="33"/>
            <w:vAlign w:val="center"/>
            <w:hideMark/>
          </w:tcPr>
          <w:p w14:paraId="6D609769"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35-39</w:t>
            </w:r>
          </w:p>
        </w:tc>
        <w:tc>
          <w:tcPr>
            <w:tcW w:w="1093" w:type="dxa"/>
            <w:vAlign w:val="center"/>
            <w:hideMark/>
          </w:tcPr>
          <w:p w14:paraId="2D9D78A1"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0D29781B" w14:textId="617B4E6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109</w:t>
            </w:r>
          </w:p>
        </w:tc>
        <w:tc>
          <w:tcPr>
            <w:tcW w:w="1768" w:type="dxa"/>
            <w:vAlign w:val="center"/>
          </w:tcPr>
          <w:p w14:paraId="0AF15F75" w14:textId="527C183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93</w:t>
            </w:r>
          </w:p>
        </w:tc>
        <w:tc>
          <w:tcPr>
            <w:tcW w:w="1256" w:type="dxa"/>
            <w:vAlign w:val="center"/>
          </w:tcPr>
          <w:p w14:paraId="68E7AF18" w14:textId="7DB8E7E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14</w:t>
            </w:r>
          </w:p>
        </w:tc>
        <w:tc>
          <w:tcPr>
            <w:tcW w:w="1504" w:type="dxa"/>
            <w:vAlign w:val="center"/>
          </w:tcPr>
          <w:p w14:paraId="1B351046" w14:textId="39A5ED3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5DBE1E20" w14:textId="2D8A8F3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w:t>
            </w:r>
          </w:p>
        </w:tc>
        <w:tc>
          <w:tcPr>
            <w:tcW w:w="1469" w:type="dxa"/>
            <w:vAlign w:val="center"/>
          </w:tcPr>
          <w:p w14:paraId="6196A384" w14:textId="37A5970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6B0BDC63" w14:textId="669F19F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4112AF36" w14:textId="00B4FF3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267AED8" w14:textId="77777777" w:rsidTr="00885D15">
        <w:trPr>
          <w:trHeight w:val="369"/>
        </w:trPr>
        <w:tc>
          <w:tcPr>
            <w:tcW w:w="0" w:type="auto"/>
            <w:vMerge/>
            <w:shd w:val="clear" w:color="auto" w:fill="E2EFD9" w:themeFill="accent6" w:themeFillTint="33"/>
            <w:vAlign w:val="center"/>
            <w:hideMark/>
          </w:tcPr>
          <w:p w14:paraId="006CD90B"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6ACF2EEB"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2947E8DB" w14:textId="3AAEAD1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59</w:t>
            </w:r>
          </w:p>
        </w:tc>
        <w:tc>
          <w:tcPr>
            <w:tcW w:w="1768" w:type="dxa"/>
            <w:vAlign w:val="center"/>
          </w:tcPr>
          <w:p w14:paraId="46BCE5C3" w14:textId="5A32AD8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49</w:t>
            </w:r>
          </w:p>
        </w:tc>
        <w:tc>
          <w:tcPr>
            <w:tcW w:w="1256" w:type="dxa"/>
            <w:vAlign w:val="center"/>
          </w:tcPr>
          <w:p w14:paraId="57C73943" w14:textId="65383AD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w:t>
            </w:r>
          </w:p>
        </w:tc>
        <w:tc>
          <w:tcPr>
            <w:tcW w:w="1504" w:type="dxa"/>
            <w:vAlign w:val="center"/>
          </w:tcPr>
          <w:p w14:paraId="10ECADDD" w14:textId="3935E3F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62D6A7B0" w14:textId="6376FB0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w:t>
            </w:r>
          </w:p>
        </w:tc>
        <w:tc>
          <w:tcPr>
            <w:tcW w:w="1469" w:type="dxa"/>
            <w:vAlign w:val="center"/>
          </w:tcPr>
          <w:p w14:paraId="5FEBF1D0" w14:textId="6689314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79A8A175" w14:textId="3833722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55471118" w14:textId="28AF902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3B1227C" w14:textId="77777777" w:rsidTr="00885D15">
        <w:trPr>
          <w:trHeight w:val="350"/>
        </w:trPr>
        <w:tc>
          <w:tcPr>
            <w:tcW w:w="0" w:type="auto"/>
            <w:vMerge/>
            <w:shd w:val="clear" w:color="auto" w:fill="E2EFD9" w:themeFill="accent6" w:themeFillTint="33"/>
            <w:vAlign w:val="center"/>
            <w:hideMark/>
          </w:tcPr>
          <w:p w14:paraId="7EAB683C"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10CAC8DA"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4E87FAD5" w14:textId="7239C1F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50</w:t>
            </w:r>
          </w:p>
        </w:tc>
        <w:tc>
          <w:tcPr>
            <w:tcW w:w="1768" w:type="dxa"/>
            <w:vAlign w:val="center"/>
          </w:tcPr>
          <w:p w14:paraId="51AE9A97" w14:textId="2CD226F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44</w:t>
            </w:r>
          </w:p>
        </w:tc>
        <w:tc>
          <w:tcPr>
            <w:tcW w:w="1256" w:type="dxa"/>
            <w:vAlign w:val="center"/>
          </w:tcPr>
          <w:p w14:paraId="326D6B32" w14:textId="152DF20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504" w:type="dxa"/>
            <w:vAlign w:val="center"/>
          </w:tcPr>
          <w:p w14:paraId="2AB63CED" w14:textId="1EA9D82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2C4C08D2" w14:textId="74D5DDB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469" w:type="dxa"/>
            <w:vAlign w:val="center"/>
          </w:tcPr>
          <w:p w14:paraId="7BFB2705" w14:textId="4BA8240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6D14D6A3" w14:textId="0C7BEDC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537B13BD" w14:textId="095CAF3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833321E" w14:textId="77777777" w:rsidTr="00885D15">
        <w:trPr>
          <w:trHeight w:val="364"/>
        </w:trPr>
        <w:tc>
          <w:tcPr>
            <w:tcW w:w="0" w:type="auto"/>
            <w:vMerge w:val="restart"/>
            <w:shd w:val="clear" w:color="auto" w:fill="E2EFD9" w:themeFill="accent6" w:themeFillTint="33"/>
            <w:vAlign w:val="center"/>
            <w:hideMark/>
          </w:tcPr>
          <w:p w14:paraId="2D84CD4F"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40-44</w:t>
            </w:r>
          </w:p>
        </w:tc>
        <w:tc>
          <w:tcPr>
            <w:tcW w:w="1093" w:type="dxa"/>
            <w:vAlign w:val="center"/>
            <w:hideMark/>
          </w:tcPr>
          <w:p w14:paraId="5AC51681"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55FD45A7" w14:textId="43BAFAB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133</w:t>
            </w:r>
          </w:p>
        </w:tc>
        <w:tc>
          <w:tcPr>
            <w:tcW w:w="1768" w:type="dxa"/>
            <w:vAlign w:val="center"/>
          </w:tcPr>
          <w:p w14:paraId="7065FBFF" w14:textId="7730421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97</w:t>
            </w:r>
          </w:p>
        </w:tc>
        <w:tc>
          <w:tcPr>
            <w:tcW w:w="1256" w:type="dxa"/>
            <w:vAlign w:val="center"/>
          </w:tcPr>
          <w:p w14:paraId="138147CC" w14:textId="1164A53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30</w:t>
            </w:r>
          </w:p>
        </w:tc>
        <w:tc>
          <w:tcPr>
            <w:tcW w:w="1504" w:type="dxa"/>
            <w:vAlign w:val="center"/>
          </w:tcPr>
          <w:p w14:paraId="61AC0EC9" w14:textId="5D2299E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w:t>
            </w:r>
          </w:p>
        </w:tc>
        <w:tc>
          <w:tcPr>
            <w:tcW w:w="1605" w:type="dxa"/>
            <w:vAlign w:val="center"/>
          </w:tcPr>
          <w:p w14:paraId="20C01F45" w14:textId="1377F15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19</w:t>
            </w:r>
          </w:p>
        </w:tc>
        <w:tc>
          <w:tcPr>
            <w:tcW w:w="1469" w:type="dxa"/>
            <w:vAlign w:val="center"/>
          </w:tcPr>
          <w:p w14:paraId="057C6346" w14:textId="7B73559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0FF939AB" w14:textId="12A6CB9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43" w:type="dxa"/>
            <w:vAlign w:val="center"/>
          </w:tcPr>
          <w:p w14:paraId="6726024D" w14:textId="23DDE60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1646765" w14:textId="77777777" w:rsidTr="00885D15">
        <w:trPr>
          <w:trHeight w:val="357"/>
        </w:trPr>
        <w:tc>
          <w:tcPr>
            <w:tcW w:w="0" w:type="auto"/>
            <w:vMerge/>
            <w:shd w:val="clear" w:color="auto" w:fill="E2EFD9" w:themeFill="accent6" w:themeFillTint="33"/>
            <w:vAlign w:val="center"/>
            <w:hideMark/>
          </w:tcPr>
          <w:p w14:paraId="1F168330" w14:textId="77777777" w:rsidR="008975CD" w:rsidRPr="00CE08DC" w:rsidRDefault="008975CD" w:rsidP="008975CD">
            <w:pPr>
              <w:spacing w:after="0" w:line="240" w:lineRule="auto"/>
              <w:jc w:val="center"/>
              <w:rPr>
                <w:rFonts w:eastAsia="Times New Roman" w:cs="Times New Roman"/>
                <w:b/>
                <w:sz w:val="22"/>
                <w:lang w:eastAsia="hr-HR"/>
              </w:rPr>
            </w:pPr>
          </w:p>
        </w:tc>
        <w:tc>
          <w:tcPr>
            <w:tcW w:w="1093" w:type="dxa"/>
            <w:vAlign w:val="center"/>
            <w:hideMark/>
          </w:tcPr>
          <w:p w14:paraId="3DB39D8E"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2EB0379D" w14:textId="12CE89E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77</w:t>
            </w:r>
          </w:p>
        </w:tc>
        <w:tc>
          <w:tcPr>
            <w:tcW w:w="1768" w:type="dxa"/>
            <w:vAlign w:val="center"/>
          </w:tcPr>
          <w:p w14:paraId="39525282" w14:textId="188CA02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52</w:t>
            </w:r>
          </w:p>
        </w:tc>
        <w:tc>
          <w:tcPr>
            <w:tcW w:w="1256" w:type="dxa"/>
            <w:vAlign w:val="center"/>
          </w:tcPr>
          <w:p w14:paraId="26342237" w14:textId="65E8FE7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20</w:t>
            </w:r>
          </w:p>
        </w:tc>
        <w:tc>
          <w:tcPr>
            <w:tcW w:w="1504" w:type="dxa"/>
            <w:vAlign w:val="center"/>
          </w:tcPr>
          <w:p w14:paraId="39115B6B" w14:textId="3675FBB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w:t>
            </w:r>
          </w:p>
        </w:tc>
        <w:tc>
          <w:tcPr>
            <w:tcW w:w="1605" w:type="dxa"/>
            <w:vAlign w:val="center"/>
          </w:tcPr>
          <w:p w14:paraId="69ECDDA1" w14:textId="6746339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w:t>
            </w:r>
          </w:p>
        </w:tc>
        <w:tc>
          <w:tcPr>
            <w:tcW w:w="1469" w:type="dxa"/>
            <w:vAlign w:val="center"/>
          </w:tcPr>
          <w:p w14:paraId="3EFF4773" w14:textId="0B36ADE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6264D813" w14:textId="4BB9722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43" w:type="dxa"/>
            <w:vAlign w:val="center"/>
          </w:tcPr>
          <w:p w14:paraId="51C22DD0" w14:textId="245CD46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3D83534" w14:textId="77777777" w:rsidTr="00885D15">
        <w:trPr>
          <w:trHeight w:val="362"/>
        </w:trPr>
        <w:tc>
          <w:tcPr>
            <w:tcW w:w="0" w:type="auto"/>
            <w:vMerge/>
            <w:shd w:val="clear" w:color="auto" w:fill="E2EFD9" w:themeFill="accent6" w:themeFillTint="33"/>
            <w:vAlign w:val="center"/>
            <w:hideMark/>
          </w:tcPr>
          <w:p w14:paraId="23DF5793" w14:textId="77777777" w:rsidR="008975CD" w:rsidRPr="00CE08DC" w:rsidRDefault="008975CD" w:rsidP="008975CD">
            <w:pPr>
              <w:spacing w:after="0" w:line="240" w:lineRule="auto"/>
              <w:jc w:val="center"/>
              <w:rPr>
                <w:rFonts w:eastAsia="Times New Roman" w:cs="Times New Roman"/>
                <w:b/>
                <w:sz w:val="22"/>
                <w:lang w:eastAsia="hr-HR"/>
              </w:rPr>
            </w:pPr>
          </w:p>
        </w:tc>
        <w:tc>
          <w:tcPr>
            <w:tcW w:w="1093" w:type="dxa"/>
            <w:vAlign w:val="center"/>
            <w:hideMark/>
          </w:tcPr>
          <w:p w14:paraId="4A2F59A0"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158E23F2" w14:textId="184C460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56</w:t>
            </w:r>
          </w:p>
        </w:tc>
        <w:tc>
          <w:tcPr>
            <w:tcW w:w="1768" w:type="dxa"/>
            <w:vAlign w:val="center"/>
          </w:tcPr>
          <w:p w14:paraId="0905C612" w14:textId="412794F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45</w:t>
            </w:r>
          </w:p>
        </w:tc>
        <w:tc>
          <w:tcPr>
            <w:tcW w:w="1256" w:type="dxa"/>
            <w:vAlign w:val="center"/>
          </w:tcPr>
          <w:p w14:paraId="3D8C5B22" w14:textId="268AD5C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w:t>
            </w:r>
          </w:p>
        </w:tc>
        <w:tc>
          <w:tcPr>
            <w:tcW w:w="1504" w:type="dxa"/>
            <w:vAlign w:val="center"/>
          </w:tcPr>
          <w:p w14:paraId="4C9102D7" w14:textId="3738B59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05" w:type="dxa"/>
            <w:vAlign w:val="center"/>
          </w:tcPr>
          <w:p w14:paraId="7226C3A0" w14:textId="159A804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469" w:type="dxa"/>
            <w:vAlign w:val="center"/>
          </w:tcPr>
          <w:p w14:paraId="542BC2F1" w14:textId="6338D0C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2DE26E18" w14:textId="15AE551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62A660B0" w14:textId="5C02EAF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127A43C" w14:textId="77777777" w:rsidTr="00885D15">
        <w:trPr>
          <w:trHeight w:val="366"/>
        </w:trPr>
        <w:tc>
          <w:tcPr>
            <w:tcW w:w="0" w:type="auto"/>
            <w:vMerge w:val="restart"/>
            <w:shd w:val="clear" w:color="auto" w:fill="E2EFD9" w:themeFill="accent6" w:themeFillTint="33"/>
            <w:vAlign w:val="center"/>
            <w:hideMark/>
          </w:tcPr>
          <w:p w14:paraId="387DC9A2"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45-49</w:t>
            </w:r>
          </w:p>
        </w:tc>
        <w:tc>
          <w:tcPr>
            <w:tcW w:w="1093" w:type="dxa"/>
            <w:vAlign w:val="center"/>
            <w:hideMark/>
          </w:tcPr>
          <w:p w14:paraId="4CAD191A"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27A8DEB4" w14:textId="76FC9B2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139</w:t>
            </w:r>
          </w:p>
        </w:tc>
        <w:tc>
          <w:tcPr>
            <w:tcW w:w="1768" w:type="dxa"/>
            <w:vAlign w:val="center"/>
          </w:tcPr>
          <w:p w14:paraId="14745438" w14:textId="53D94BC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120</w:t>
            </w:r>
          </w:p>
        </w:tc>
        <w:tc>
          <w:tcPr>
            <w:tcW w:w="1256" w:type="dxa"/>
            <w:vAlign w:val="center"/>
          </w:tcPr>
          <w:p w14:paraId="4DCF9DFE" w14:textId="523D3A6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16</w:t>
            </w:r>
          </w:p>
        </w:tc>
        <w:tc>
          <w:tcPr>
            <w:tcW w:w="1504" w:type="dxa"/>
            <w:vAlign w:val="center"/>
          </w:tcPr>
          <w:p w14:paraId="30ECF536" w14:textId="11F6803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605" w:type="dxa"/>
            <w:vAlign w:val="center"/>
          </w:tcPr>
          <w:p w14:paraId="0D87ED97" w14:textId="38A0E4E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w:t>
            </w:r>
          </w:p>
        </w:tc>
        <w:tc>
          <w:tcPr>
            <w:tcW w:w="1469" w:type="dxa"/>
            <w:vAlign w:val="center"/>
          </w:tcPr>
          <w:p w14:paraId="32B26C95" w14:textId="0F79D9C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01FC68D9" w14:textId="50A507D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4B4F02B5" w14:textId="662B1E7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CC18F93" w14:textId="77777777" w:rsidTr="00885D15">
        <w:trPr>
          <w:trHeight w:val="359"/>
        </w:trPr>
        <w:tc>
          <w:tcPr>
            <w:tcW w:w="0" w:type="auto"/>
            <w:vMerge/>
            <w:shd w:val="clear" w:color="auto" w:fill="E2EFD9" w:themeFill="accent6" w:themeFillTint="33"/>
            <w:vAlign w:val="center"/>
            <w:hideMark/>
          </w:tcPr>
          <w:p w14:paraId="58D47167"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690F73ED"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10DF4070" w14:textId="1F3DC1F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74</w:t>
            </w:r>
          </w:p>
        </w:tc>
        <w:tc>
          <w:tcPr>
            <w:tcW w:w="1768" w:type="dxa"/>
            <w:vAlign w:val="center"/>
          </w:tcPr>
          <w:p w14:paraId="5FB7CD65" w14:textId="1F479DD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63</w:t>
            </w:r>
          </w:p>
        </w:tc>
        <w:tc>
          <w:tcPr>
            <w:tcW w:w="1256" w:type="dxa"/>
            <w:vAlign w:val="center"/>
          </w:tcPr>
          <w:p w14:paraId="294F8B30" w14:textId="197F0AE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10</w:t>
            </w:r>
          </w:p>
        </w:tc>
        <w:tc>
          <w:tcPr>
            <w:tcW w:w="1504" w:type="dxa"/>
            <w:vAlign w:val="center"/>
          </w:tcPr>
          <w:p w14:paraId="6B9B6EB3" w14:textId="39D2634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05" w:type="dxa"/>
            <w:vAlign w:val="center"/>
          </w:tcPr>
          <w:p w14:paraId="44F2C70F" w14:textId="5736DA4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469" w:type="dxa"/>
            <w:vAlign w:val="center"/>
          </w:tcPr>
          <w:p w14:paraId="30CB5202" w14:textId="6E60C6E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315DC1D" w14:textId="11BCA34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78A9FFA7" w14:textId="0CD1B12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0983B4FC" w14:textId="77777777" w:rsidTr="00885D15">
        <w:trPr>
          <w:trHeight w:val="341"/>
        </w:trPr>
        <w:tc>
          <w:tcPr>
            <w:tcW w:w="0" w:type="auto"/>
            <w:vMerge/>
            <w:shd w:val="clear" w:color="auto" w:fill="E2EFD9" w:themeFill="accent6" w:themeFillTint="33"/>
            <w:vAlign w:val="center"/>
            <w:hideMark/>
          </w:tcPr>
          <w:p w14:paraId="18ADC628"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5D97B882"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208E341C" w14:textId="638588B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65</w:t>
            </w:r>
          </w:p>
        </w:tc>
        <w:tc>
          <w:tcPr>
            <w:tcW w:w="1768" w:type="dxa"/>
            <w:vAlign w:val="center"/>
          </w:tcPr>
          <w:p w14:paraId="0A71EAB2" w14:textId="14D9ED9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57</w:t>
            </w:r>
          </w:p>
        </w:tc>
        <w:tc>
          <w:tcPr>
            <w:tcW w:w="1256" w:type="dxa"/>
            <w:vAlign w:val="center"/>
          </w:tcPr>
          <w:p w14:paraId="4F455DF1" w14:textId="077D1E1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504" w:type="dxa"/>
            <w:vAlign w:val="center"/>
          </w:tcPr>
          <w:p w14:paraId="3331D7FE" w14:textId="65F8167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05" w:type="dxa"/>
            <w:vAlign w:val="center"/>
          </w:tcPr>
          <w:p w14:paraId="1A380544" w14:textId="7982E9A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469" w:type="dxa"/>
            <w:vAlign w:val="center"/>
          </w:tcPr>
          <w:p w14:paraId="722EBAF2" w14:textId="2E4BD49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5C6CD6E" w14:textId="2E275BA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36C39DA6" w14:textId="36F300D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4D16079" w14:textId="77777777" w:rsidTr="00885D15">
        <w:trPr>
          <w:trHeight w:val="370"/>
        </w:trPr>
        <w:tc>
          <w:tcPr>
            <w:tcW w:w="0" w:type="auto"/>
            <w:vMerge w:val="restart"/>
            <w:shd w:val="clear" w:color="auto" w:fill="E2EFD9" w:themeFill="accent6" w:themeFillTint="33"/>
            <w:vAlign w:val="center"/>
            <w:hideMark/>
          </w:tcPr>
          <w:p w14:paraId="1CC2EC8F"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50-54</w:t>
            </w:r>
          </w:p>
        </w:tc>
        <w:tc>
          <w:tcPr>
            <w:tcW w:w="1093" w:type="dxa"/>
            <w:vAlign w:val="center"/>
            <w:hideMark/>
          </w:tcPr>
          <w:p w14:paraId="7CF9E896"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1A5CBD01" w14:textId="2374DBC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148</w:t>
            </w:r>
          </w:p>
        </w:tc>
        <w:tc>
          <w:tcPr>
            <w:tcW w:w="1768" w:type="dxa"/>
            <w:vAlign w:val="center"/>
          </w:tcPr>
          <w:p w14:paraId="72CB823D" w14:textId="5521262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114</w:t>
            </w:r>
          </w:p>
        </w:tc>
        <w:tc>
          <w:tcPr>
            <w:tcW w:w="1256" w:type="dxa"/>
            <w:vAlign w:val="center"/>
          </w:tcPr>
          <w:p w14:paraId="045044D1" w14:textId="73C2A35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28</w:t>
            </w:r>
          </w:p>
        </w:tc>
        <w:tc>
          <w:tcPr>
            <w:tcW w:w="1504" w:type="dxa"/>
            <w:vAlign w:val="center"/>
          </w:tcPr>
          <w:p w14:paraId="166CB3B6" w14:textId="0D00A79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w:t>
            </w:r>
          </w:p>
        </w:tc>
        <w:tc>
          <w:tcPr>
            <w:tcW w:w="1605" w:type="dxa"/>
            <w:vAlign w:val="center"/>
          </w:tcPr>
          <w:p w14:paraId="6336FFEB" w14:textId="6D29BF7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20</w:t>
            </w:r>
          </w:p>
        </w:tc>
        <w:tc>
          <w:tcPr>
            <w:tcW w:w="1469" w:type="dxa"/>
            <w:vAlign w:val="center"/>
          </w:tcPr>
          <w:p w14:paraId="5004BA0E" w14:textId="75A41FB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581" w:type="dxa"/>
            <w:vAlign w:val="center"/>
          </w:tcPr>
          <w:p w14:paraId="60628333" w14:textId="34625CE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43" w:type="dxa"/>
            <w:vAlign w:val="center"/>
          </w:tcPr>
          <w:p w14:paraId="3E502CBF" w14:textId="3C93735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745F911" w14:textId="77777777" w:rsidTr="00885D15">
        <w:trPr>
          <w:trHeight w:val="351"/>
        </w:trPr>
        <w:tc>
          <w:tcPr>
            <w:tcW w:w="0" w:type="auto"/>
            <w:vMerge/>
            <w:shd w:val="clear" w:color="auto" w:fill="E2EFD9" w:themeFill="accent6" w:themeFillTint="33"/>
            <w:vAlign w:val="center"/>
            <w:hideMark/>
          </w:tcPr>
          <w:p w14:paraId="0F6EC792"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27EAD5B3"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77150D90" w14:textId="7FBBE35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82</w:t>
            </w:r>
          </w:p>
        </w:tc>
        <w:tc>
          <w:tcPr>
            <w:tcW w:w="1768" w:type="dxa"/>
            <w:vAlign w:val="center"/>
          </w:tcPr>
          <w:p w14:paraId="7DB64FD6" w14:textId="660E20B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59</w:t>
            </w:r>
          </w:p>
        </w:tc>
        <w:tc>
          <w:tcPr>
            <w:tcW w:w="1256" w:type="dxa"/>
            <w:vAlign w:val="center"/>
          </w:tcPr>
          <w:p w14:paraId="5621AEC4" w14:textId="470982F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21</w:t>
            </w:r>
          </w:p>
        </w:tc>
        <w:tc>
          <w:tcPr>
            <w:tcW w:w="1504" w:type="dxa"/>
            <w:vAlign w:val="center"/>
          </w:tcPr>
          <w:p w14:paraId="653A6FF0" w14:textId="52F214F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605" w:type="dxa"/>
            <w:vAlign w:val="center"/>
          </w:tcPr>
          <w:p w14:paraId="0DE5491F" w14:textId="2C1A723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15</w:t>
            </w:r>
          </w:p>
        </w:tc>
        <w:tc>
          <w:tcPr>
            <w:tcW w:w="1469" w:type="dxa"/>
            <w:vAlign w:val="center"/>
          </w:tcPr>
          <w:p w14:paraId="3032D233" w14:textId="0D9D5E5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28B6C140" w14:textId="6938CA5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06207C1C" w14:textId="42B7D8F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6B26C1B" w14:textId="77777777" w:rsidTr="00885D15">
        <w:trPr>
          <w:trHeight w:val="381"/>
        </w:trPr>
        <w:tc>
          <w:tcPr>
            <w:tcW w:w="0" w:type="auto"/>
            <w:vMerge/>
            <w:shd w:val="clear" w:color="auto" w:fill="E2EFD9" w:themeFill="accent6" w:themeFillTint="33"/>
            <w:vAlign w:val="center"/>
            <w:hideMark/>
          </w:tcPr>
          <w:p w14:paraId="4270D22C"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7D3BC962"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79A9A7EA" w14:textId="220BD97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66</w:t>
            </w:r>
          </w:p>
        </w:tc>
        <w:tc>
          <w:tcPr>
            <w:tcW w:w="1768" w:type="dxa"/>
            <w:vAlign w:val="center"/>
          </w:tcPr>
          <w:p w14:paraId="7C9BAAD3" w14:textId="3BA1B01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55</w:t>
            </w:r>
          </w:p>
        </w:tc>
        <w:tc>
          <w:tcPr>
            <w:tcW w:w="1256" w:type="dxa"/>
            <w:vAlign w:val="center"/>
          </w:tcPr>
          <w:p w14:paraId="7AF5535D" w14:textId="44ED861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504" w:type="dxa"/>
            <w:vAlign w:val="center"/>
          </w:tcPr>
          <w:p w14:paraId="308C1A96" w14:textId="673D5C5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09E4B374" w14:textId="380B925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469" w:type="dxa"/>
            <w:vAlign w:val="center"/>
          </w:tcPr>
          <w:p w14:paraId="25C51D25" w14:textId="2EF9608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15FBCA2B" w14:textId="2FF8135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43" w:type="dxa"/>
            <w:vAlign w:val="center"/>
          </w:tcPr>
          <w:p w14:paraId="77879029" w14:textId="5B0B190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660AF2B1" w14:textId="77777777" w:rsidTr="00885D15">
        <w:trPr>
          <w:trHeight w:val="350"/>
        </w:trPr>
        <w:tc>
          <w:tcPr>
            <w:tcW w:w="0" w:type="auto"/>
            <w:vMerge w:val="restart"/>
            <w:shd w:val="clear" w:color="auto" w:fill="E2EFD9" w:themeFill="accent6" w:themeFillTint="33"/>
            <w:vAlign w:val="center"/>
            <w:hideMark/>
          </w:tcPr>
          <w:p w14:paraId="25EA215A"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55-59</w:t>
            </w:r>
          </w:p>
        </w:tc>
        <w:tc>
          <w:tcPr>
            <w:tcW w:w="1093" w:type="dxa"/>
            <w:vAlign w:val="center"/>
            <w:hideMark/>
          </w:tcPr>
          <w:p w14:paraId="220E2F7F"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1540DEA6" w14:textId="53CCA16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162</w:t>
            </w:r>
          </w:p>
        </w:tc>
        <w:tc>
          <w:tcPr>
            <w:tcW w:w="1768" w:type="dxa"/>
            <w:vAlign w:val="center"/>
          </w:tcPr>
          <w:p w14:paraId="74AA5307" w14:textId="6C5991A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129</w:t>
            </w:r>
          </w:p>
        </w:tc>
        <w:tc>
          <w:tcPr>
            <w:tcW w:w="1256" w:type="dxa"/>
            <w:vAlign w:val="center"/>
          </w:tcPr>
          <w:p w14:paraId="454033BF" w14:textId="4336E48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29</w:t>
            </w:r>
          </w:p>
        </w:tc>
        <w:tc>
          <w:tcPr>
            <w:tcW w:w="1504" w:type="dxa"/>
            <w:vAlign w:val="center"/>
          </w:tcPr>
          <w:p w14:paraId="4B0DF822" w14:textId="2BE9F5E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605" w:type="dxa"/>
            <w:vAlign w:val="center"/>
          </w:tcPr>
          <w:p w14:paraId="71F510B5" w14:textId="498C214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24</w:t>
            </w:r>
          </w:p>
        </w:tc>
        <w:tc>
          <w:tcPr>
            <w:tcW w:w="1469" w:type="dxa"/>
            <w:vAlign w:val="center"/>
          </w:tcPr>
          <w:p w14:paraId="618EE038" w14:textId="1FE5394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581" w:type="dxa"/>
            <w:vAlign w:val="center"/>
          </w:tcPr>
          <w:p w14:paraId="413CB6E9" w14:textId="37D3DB4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43" w:type="dxa"/>
            <w:vAlign w:val="center"/>
          </w:tcPr>
          <w:p w14:paraId="5141D811" w14:textId="5590BF6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754FA17E" w14:textId="77777777" w:rsidTr="00885D15">
        <w:trPr>
          <w:trHeight w:val="355"/>
        </w:trPr>
        <w:tc>
          <w:tcPr>
            <w:tcW w:w="0" w:type="auto"/>
            <w:vMerge/>
            <w:shd w:val="clear" w:color="auto" w:fill="E2EFD9" w:themeFill="accent6" w:themeFillTint="33"/>
            <w:vAlign w:val="center"/>
            <w:hideMark/>
          </w:tcPr>
          <w:p w14:paraId="4D0D6D6E"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172BFBD7"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0D6929A5" w14:textId="2D0BFFF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83</w:t>
            </w:r>
          </w:p>
        </w:tc>
        <w:tc>
          <w:tcPr>
            <w:tcW w:w="1768" w:type="dxa"/>
            <w:vAlign w:val="center"/>
          </w:tcPr>
          <w:p w14:paraId="166F5DCF" w14:textId="4067013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63</w:t>
            </w:r>
          </w:p>
        </w:tc>
        <w:tc>
          <w:tcPr>
            <w:tcW w:w="1256" w:type="dxa"/>
            <w:vAlign w:val="center"/>
          </w:tcPr>
          <w:p w14:paraId="496E90E3" w14:textId="4AA58E9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18</w:t>
            </w:r>
          </w:p>
        </w:tc>
        <w:tc>
          <w:tcPr>
            <w:tcW w:w="1504" w:type="dxa"/>
            <w:vAlign w:val="center"/>
          </w:tcPr>
          <w:p w14:paraId="31B92144" w14:textId="4C5B1B6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05" w:type="dxa"/>
            <w:vAlign w:val="center"/>
          </w:tcPr>
          <w:p w14:paraId="263E0E83" w14:textId="5E3635B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15</w:t>
            </w:r>
          </w:p>
        </w:tc>
        <w:tc>
          <w:tcPr>
            <w:tcW w:w="1469" w:type="dxa"/>
            <w:vAlign w:val="center"/>
          </w:tcPr>
          <w:p w14:paraId="35BF8524" w14:textId="60B8D49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F638FD8" w14:textId="2DC0E73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79921C2B" w14:textId="5C732FE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16E858E5" w14:textId="77777777" w:rsidTr="00885D15">
        <w:trPr>
          <w:trHeight w:val="371"/>
        </w:trPr>
        <w:tc>
          <w:tcPr>
            <w:tcW w:w="0" w:type="auto"/>
            <w:vMerge/>
            <w:shd w:val="clear" w:color="auto" w:fill="E2EFD9" w:themeFill="accent6" w:themeFillTint="33"/>
            <w:vAlign w:val="center"/>
            <w:hideMark/>
          </w:tcPr>
          <w:p w14:paraId="0AF352FE"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33C38343"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6E8F6286" w14:textId="4A02761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79</w:t>
            </w:r>
          </w:p>
        </w:tc>
        <w:tc>
          <w:tcPr>
            <w:tcW w:w="1768" w:type="dxa"/>
            <w:vAlign w:val="center"/>
          </w:tcPr>
          <w:p w14:paraId="0DC3AFEF" w14:textId="5B79CFE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66</w:t>
            </w:r>
          </w:p>
        </w:tc>
        <w:tc>
          <w:tcPr>
            <w:tcW w:w="1256" w:type="dxa"/>
            <w:vAlign w:val="center"/>
          </w:tcPr>
          <w:p w14:paraId="2741240A" w14:textId="6B2AF3C4"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w:t>
            </w:r>
          </w:p>
        </w:tc>
        <w:tc>
          <w:tcPr>
            <w:tcW w:w="1504" w:type="dxa"/>
            <w:vAlign w:val="center"/>
          </w:tcPr>
          <w:p w14:paraId="091060AA" w14:textId="69D68E4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545902BE" w14:textId="671D1F2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9</w:t>
            </w:r>
          </w:p>
        </w:tc>
        <w:tc>
          <w:tcPr>
            <w:tcW w:w="1469" w:type="dxa"/>
            <w:vAlign w:val="center"/>
          </w:tcPr>
          <w:p w14:paraId="75CB1A92" w14:textId="6341AB9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581" w:type="dxa"/>
            <w:vAlign w:val="center"/>
          </w:tcPr>
          <w:p w14:paraId="0BC7544B" w14:textId="6961443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78F98175" w14:textId="53836CF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2523AE89" w14:textId="77777777" w:rsidTr="00885D15">
        <w:trPr>
          <w:trHeight w:val="353"/>
        </w:trPr>
        <w:tc>
          <w:tcPr>
            <w:tcW w:w="0" w:type="auto"/>
            <w:vMerge w:val="restart"/>
            <w:shd w:val="clear" w:color="auto" w:fill="E2EFD9" w:themeFill="accent6" w:themeFillTint="33"/>
            <w:vAlign w:val="center"/>
            <w:hideMark/>
          </w:tcPr>
          <w:p w14:paraId="6AA7188A"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60-64</w:t>
            </w:r>
          </w:p>
        </w:tc>
        <w:tc>
          <w:tcPr>
            <w:tcW w:w="1093" w:type="dxa"/>
            <w:vAlign w:val="center"/>
            <w:hideMark/>
          </w:tcPr>
          <w:p w14:paraId="27654DAF"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74620D76" w14:textId="73F912C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73</w:t>
            </w:r>
          </w:p>
        </w:tc>
        <w:tc>
          <w:tcPr>
            <w:tcW w:w="1768" w:type="dxa"/>
            <w:vAlign w:val="center"/>
          </w:tcPr>
          <w:p w14:paraId="70AB4E5E" w14:textId="3552599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51</w:t>
            </w:r>
          </w:p>
        </w:tc>
        <w:tc>
          <w:tcPr>
            <w:tcW w:w="1256" w:type="dxa"/>
            <w:vAlign w:val="center"/>
          </w:tcPr>
          <w:p w14:paraId="76EA5891" w14:textId="33432AD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18</w:t>
            </w:r>
          </w:p>
        </w:tc>
        <w:tc>
          <w:tcPr>
            <w:tcW w:w="1504" w:type="dxa"/>
            <w:vAlign w:val="center"/>
          </w:tcPr>
          <w:p w14:paraId="1754AC96" w14:textId="32CFCDD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w:t>
            </w:r>
          </w:p>
        </w:tc>
        <w:tc>
          <w:tcPr>
            <w:tcW w:w="1605" w:type="dxa"/>
            <w:vAlign w:val="center"/>
          </w:tcPr>
          <w:p w14:paraId="266DBE5A" w14:textId="69190A2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16</w:t>
            </w:r>
          </w:p>
        </w:tc>
        <w:tc>
          <w:tcPr>
            <w:tcW w:w="1469" w:type="dxa"/>
            <w:vAlign w:val="center"/>
          </w:tcPr>
          <w:p w14:paraId="5B2C3D96" w14:textId="00A81BF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4B439ADA" w14:textId="4C46A93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643" w:type="dxa"/>
            <w:vAlign w:val="center"/>
          </w:tcPr>
          <w:p w14:paraId="7B988498" w14:textId="4DD6FAA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6444E465" w14:textId="77777777" w:rsidTr="00885D15">
        <w:trPr>
          <w:trHeight w:val="358"/>
        </w:trPr>
        <w:tc>
          <w:tcPr>
            <w:tcW w:w="0" w:type="auto"/>
            <w:vMerge/>
            <w:shd w:val="clear" w:color="auto" w:fill="E2EFD9" w:themeFill="accent6" w:themeFillTint="33"/>
            <w:vAlign w:val="center"/>
            <w:hideMark/>
          </w:tcPr>
          <w:p w14:paraId="64EB8639"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3A892B59"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3B50CBBA" w14:textId="4B59A84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42</w:t>
            </w:r>
          </w:p>
        </w:tc>
        <w:tc>
          <w:tcPr>
            <w:tcW w:w="1768" w:type="dxa"/>
            <w:vAlign w:val="center"/>
          </w:tcPr>
          <w:p w14:paraId="25A4629B" w14:textId="4999E26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25</w:t>
            </w:r>
          </w:p>
        </w:tc>
        <w:tc>
          <w:tcPr>
            <w:tcW w:w="1256" w:type="dxa"/>
            <w:vAlign w:val="center"/>
          </w:tcPr>
          <w:p w14:paraId="2E67AB74" w14:textId="2F8F096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14</w:t>
            </w:r>
          </w:p>
        </w:tc>
        <w:tc>
          <w:tcPr>
            <w:tcW w:w="1504" w:type="dxa"/>
            <w:vAlign w:val="center"/>
          </w:tcPr>
          <w:p w14:paraId="5A293E22" w14:textId="1D6927B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7B4172A5" w14:textId="662542C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13</w:t>
            </w:r>
          </w:p>
        </w:tc>
        <w:tc>
          <w:tcPr>
            <w:tcW w:w="1469" w:type="dxa"/>
            <w:vAlign w:val="center"/>
          </w:tcPr>
          <w:p w14:paraId="18D80B0C" w14:textId="3E8018C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332C7C70" w14:textId="53433227"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643" w:type="dxa"/>
            <w:vAlign w:val="center"/>
          </w:tcPr>
          <w:p w14:paraId="4CAEAD8D" w14:textId="53E7F44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33B768D4" w14:textId="77777777" w:rsidTr="00885D15">
        <w:trPr>
          <w:trHeight w:val="363"/>
        </w:trPr>
        <w:tc>
          <w:tcPr>
            <w:tcW w:w="0" w:type="auto"/>
            <w:vMerge/>
            <w:shd w:val="clear" w:color="auto" w:fill="E2EFD9" w:themeFill="accent6" w:themeFillTint="33"/>
            <w:vAlign w:val="center"/>
            <w:hideMark/>
          </w:tcPr>
          <w:p w14:paraId="41FADF4B" w14:textId="77777777" w:rsidR="008975CD" w:rsidRPr="00885D15" w:rsidRDefault="008975CD" w:rsidP="008975CD">
            <w:pPr>
              <w:spacing w:after="0" w:line="240" w:lineRule="auto"/>
              <w:jc w:val="center"/>
              <w:rPr>
                <w:rFonts w:eastAsia="Times New Roman" w:cs="Times New Roman"/>
                <w:bCs/>
                <w:sz w:val="22"/>
                <w:lang w:eastAsia="hr-HR"/>
              </w:rPr>
            </w:pPr>
          </w:p>
        </w:tc>
        <w:tc>
          <w:tcPr>
            <w:tcW w:w="1093" w:type="dxa"/>
            <w:vAlign w:val="center"/>
            <w:hideMark/>
          </w:tcPr>
          <w:p w14:paraId="5055099A"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695E2C1D" w14:textId="04936080"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31</w:t>
            </w:r>
          </w:p>
        </w:tc>
        <w:tc>
          <w:tcPr>
            <w:tcW w:w="1768" w:type="dxa"/>
            <w:vAlign w:val="center"/>
          </w:tcPr>
          <w:p w14:paraId="5CCF4633" w14:textId="24E9C90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26</w:t>
            </w:r>
          </w:p>
        </w:tc>
        <w:tc>
          <w:tcPr>
            <w:tcW w:w="1256" w:type="dxa"/>
            <w:vAlign w:val="center"/>
          </w:tcPr>
          <w:p w14:paraId="16C5016D" w14:textId="37D1995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504" w:type="dxa"/>
            <w:vAlign w:val="center"/>
          </w:tcPr>
          <w:p w14:paraId="1ED45F7B" w14:textId="7EF44DE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05" w:type="dxa"/>
            <w:vAlign w:val="center"/>
          </w:tcPr>
          <w:p w14:paraId="545FC3F4" w14:textId="7D5CC88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469" w:type="dxa"/>
            <w:vAlign w:val="center"/>
          </w:tcPr>
          <w:p w14:paraId="78ED5269" w14:textId="6B8656A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437F8021" w14:textId="1BB6727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643" w:type="dxa"/>
            <w:vAlign w:val="center"/>
          </w:tcPr>
          <w:p w14:paraId="0D6340BE" w14:textId="41525BE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4003B19D" w14:textId="77777777" w:rsidTr="00885D15">
        <w:trPr>
          <w:trHeight w:val="356"/>
        </w:trPr>
        <w:tc>
          <w:tcPr>
            <w:tcW w:w="0" w:type="auto"/>
            <w:vMerge w:val="restart"/>
            <w:shd w:val="clear" w:color="auto" w:fill="E2EFD9" w:themeFill="accent6" w:themeFillTint="33"/>
            <w:vAlign w:val="center"/>
            <w:hideMark/>
          </w:tcPr>
          <w:p w14:paraId="1E3D6283" w14:textId="77777777" w:rsidR="008975CD" w:rsidRPr="00885D15" w:rsidRDefault="008975CD" w:rsidP="008975CD">
            <w:pPr>
              <w:spacing w:after="0" w:line="240" w:lineRule="auto"/>
              <w:jc w:val="center"/>
              <w:rPr>
                <w:rFonts w:eastAsia="Times New Roman" w:cs="Times New Roman"/>
                <w:bCs/>
                <w:sz w:val="22"/>
                <w:lang w:eastAsia="hr-HR"/>
              </w:rPr>
            </w:pPr>
            <w:r w:rsidRPr="00885D15">
              <w:rPr>
                <w:rFonts w:eastAsia="Times New Roman" w:cs="Times New Roman"/>
                <w:bCs/>
                <w:sz w:val="22"/>
                <w:lang w:eastAsia="hr-HR"/>
              </w:rPr>
              <w:t>65 i više</w:t>
            </w:r>
          </w:p>
        </w:tc>
        <w:tc>
          <w:tcPr>
            <w:tcW w:w="1093" w:type="dxa"/>
            <w:vAlign w:val="center"/>
            <w:hideMark/>
          </w:tcPr>
          <w:p w14:paraId="33F8F8BB"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sv.</w:t>
            </w:r>
          </w:p>
        </w:tc>
        <w:tc>
          <w:tcPr>
            <w:tcW w:w="1388" w:type="dxa"/>
            <w:vAlign w:val="center"/>
          </w:tcPr>
          <w:p w14:paraId="716B0029" w14:textId="0F9CA5D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15</w:t>
            </w:r>
          </w:p>
        </w:tc>
        <w:tc>
          <w:tcPr>
            <w:tcW w:w="1768" w:type="dxa"/>
            <w:vAlign w:val="center"/>
          </w:tcPr>
          <w:p w14:paraId="30F22A1E" w14:textId="07937C7B"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4</w:t>
            </w:r>
          </w:p>
        </w:tc>
        <w:tc>
          <w:tcPr>
            <w:tcW w:w="1256" w:type="dxa"/>
            <w:vAlign w:val="center"/>
          </w:tcPr>
          <w:p w14:paraId="5546993D" w14:textId="401B3DD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w:t>
            </w:r>
          </w:p>
        </w:tc>
        <w:tc>
          <w:tcPr>
            <w:tcW w:w="1504" w:type="dxa"/>
            <w:vAlign w:val="center"/>
          </w:tcPr>
          <w:p w14:paraId="107198EC" w14:textId="701F7189"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71044E74" w14:textId="0153833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11</w:t>
            </w:r>
          </w:p>
        </w:tc>
        <w:tc>
          <w:tcPr>
            <w:tcW w:w="1469" w:type="dxa"/>
            <w:vAlign w:val="center"/>
          </w:tcPr>
          <w:p w14:paraId="4D42A53C" w14:textId="7BDDA4E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10C9DA9F" w14:textId="010D110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2AD4C7DA" w14:textId="6D534BB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405588D7" w14:textId="77777777" w:rsidTr="00885D15">
        <w:trPr>
          <w:trHeight w:val="362"/>
        </w:trPr>
        <w:tc>
          <w:tcPr>
            <w:tcW w:w="0" w:type="auto"/>
            <w:vMerge/>
            <w:shd w:val="clear" w:color="auto" w:fill="E2EFD9" w:themeFill="accent6" w:themeFillTint="33"/>
            <w:vAlign w:val="center"/>
            <w:hideMark/>
          </w:tcPr>
          <w:p w14:paraId="68C1AF72" w14:textId="77777777" w:rsidR="008975CD" w:rsidRPr="00CE08DC" w:rsidRDefault="008975CD" w:rsidP="008975CD">
            <w:pPr>
              <w:spacing w:after="0" w:line="240" w:lineRule="auto"/>
              <w:jc w:val="center"/>
              <w:rPr>
                <w:rFonts w:eastAsia="Times New Roman" w:cs="Times New Roman"/>
                <w:b/>
                <w:sz w:val="22"/>
                <w:lang w:eastAsia="hr-HR"/>
              </w:rPr>
            </w:pPr>
          </w:p>
        </w:tc>
        <w:tc>
          <w:tcPr>
            <w:tcW w:w="1093" w:type="dxa"/>
            <w:vAlign w:val="center"/>
            <w:hideMark/>
          </w:tcPr>
          <w:p w14:paraId="69749954"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m</w:t>
            </w:r>
          </w:p>
        </w:tc>
        <w:tc>
          <w:tcPr>
            <w:tcW w:w="1388" w:type="dxa"/>
            <w:vAlign w:val="center"/>
          </w:tcPr>
          <w:p w14:paraId="392B2174" w14:textId="2F8D0706"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7</w:t>
            </w:r>
          </w:p>
        </w:tc>
        <w:tc>
          <w:tcPr>
            <w:tcW w:w="1768" w:type="dxa"/>
            <w:vAlign w:val="center"/>
          </w:tcPr>
          <w:p w14:paraId="46AF353C" w14:textId="5053382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1</w:t>
            </w:r>
          </w:p>
        </w:tc>
        <w:tc>
          <w:tcPr>
            <w:tcW w:w="1256" w:type="dxa"/>
            <w:vAlign w:val="center"/>
          </w:tcPr>
          <w:p w14:paraId="4A9A0D52" w14:textId="239D711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504" w:type="dxa"/>
            <w:vAlign w:val="center"/>
          </w:tcPr>
          <w:p w14:paraId="12FDEA6B" w14:textId="6A07E85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3216C65E" w14:textId="4C69A79A"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6</w:t>
            </w:r>
          </w:p>
        </w:tc>
        <w:tc>
          <w:tcPr>
            <w:tcW w:w="1469" w:type="dxa"/>
            <w:vAlign w:val="center"/>
          </w:tcPr>
          <w:p w14:paraId="2EC4C02B" w14:textId="0C4F8FCC"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4D0CF80E" w14:textId="634C3835"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0595010A" w14:textId="7E1544CF"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r w:rsidR="008975CD" w:rsidRPr="00CE08DC" w14:paraId="780CEB9F" w14:textId="77777777" w:rsidTr="00885D15">
        <w:trPr>
          <w:trHeight w:val="355"/>
        </w:trPr>
        <w:tc>
          <w:tcPr>
            <w:tcW w:w="0" w:type="auto"/>
            <w:vMerge/>
            <w:shd w:val="clear" w:color="auto" w:fill="E2EFD9" w:themeFill="accent6" w:themeFillTint="33"/>
            <w:vAlign w:val="center"/>
            <w:hideMark/>
          </w:tcPr>
          <w:p w14:paraId="2C6F8064" w14:textId="77777777" w:rsidR="008975CD" w:rsidRPr="00CE08DC" w:rsidRDefault="008975CD" w:rsidP="008975CD">
            <w:pPr>
              <w:spacing w:after="0" w:line="240" w:lineRule="auto"/>
              <w:jc w:val="center"/>
              <w:rPr>
                <w:rFonts w:eastAsia="Times New Roman" w:cs="Times New Roman"/>
                <w:b/>
                <w:sz w:val="22"/>
                <w:lang w:eastAsia="hr-HR"/>
              </w:rPr>
            </w:pPr>
          </w:p>
        </w:tc>
        <w:tc>
          <w:tcPr>
            <w:tcW w:w="1093" w:type="dxa"/>
            <w:vAlign w:val="center"/>
            <w:hideMark/>
          </w:tcPr>
          <w:p w14:paraId="4C9D3F77" w14:textId="77777777" w:rsidR="008975CD" w:rsidRPr="00CE08DC" w:rsidRDefault="008975CD" w:rsidP="008975CD">
            <w:pPr>
              <w:spacing w:after="0" w:line="240" w:lineRule="auto"/>
              <w:jc w:val="center"/>
              <w:rPr>
                <w:rFonts w:eastAsia="Times New Roman" w:cs="Times New Roman"/>
                <w:sz w:val="22"/>
                <w:lang w:eastAsia="hr-HR"/>
              </w:rPr>
            </w:pPr>
            <w:r w:rsidRPr="00CE08DC">
              <w:rPr>
                <w:rFonts w:eastAsia="Times New Roman" w:cs="Times New Roman"/>
                <w:sz w:val="22"/>
                <w:lang w:eastAsia="hr-HR"/>
              </w:rPr>
              <w:t>ž</w:t>
            </w:r>
          </w:p>
        </w:tc>
        <w:tc>
          <w:tcPr>
            <w:tcW w:w="1388" w:type="dxa"/>
            <w:vAlign w:val="center"/>
          </w:tcPr>
          <w:p w14:paraId="4798887B" w14:textId="10FDA732"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8</w:t>
            </w:r>
          </w:p>
        </w:tc>
        <w:tc>
          <w:tcPr>
            <w:tcW w:w="1768" w:type="dxa"/>
            <w:vAlign w:val="center"/>
          </w:tcPr>
          <w:p w14:paraId="41B89EC4" w14:textId="6E03F583"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3</w:t>
            </w:r>
          </w:p>
        </w:tc>
        <w:tc>
          <w:tcPr>
            <w:tcW w:w="1256" w:type="dxa"/>
            <w:vAlign w:val="center"/>
          </w:tcPr>
          <w:p w14:paraId="62AF9500" w14:textId="28EEA65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504" w:type="dxa"/>
            <w:vAlign w:val="center"/>
          </w:tcPr>
          <w:p w14:paraId="04F40C00" w14:textId="666F317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05" w:type="dxa"/>
            <w:vAlign w:val="center"/>
          </w:tcPr>
          <w:p w14:paraId="217D1E2A" w14:textId="52CA6DDD"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5</w:t>
            </w:r>
          </w:p>
        </w:tc>
        <w:tc>
          <w:tcPr>
            <w:tcW w:w="1469" w:type="dxa"/>
            <w:vAlign w:val="center"/>
          </w:tcPr>
          <w:p w14:paraId="57FAF3A5" w14:textId="3AE58EE1"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581" w:type="dxa"/>
            <w:vAlign w:val="center"/>
          </w:tcPr>
          <w:p w14:paraId="5161D83B" w14:textId="13A70E2E"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c>
          <w:tcPr>
            <w:tcW w:w="1643" w:type="dxa"/>
            <w:vAlign w:val="center"/>
          </w:tcPr>
          <w:p w14:paraId="31B140BA" w14:textId="0AD7B648" w:rsidR="008975CD" w:rsidRPr="00CE08DC" w:rsidRDefault="008975CD" w:rsidP="008975CD">
            <w:pPr>
              <w:spacing w:after="0" w:line="240" w:lineRule="auto"/>
              <w:jc w:val="center"/>
              <w:rPr>
                <w:rFonts w:eastAsia="Times New Roman" w:cs="Times New Roman"/>
                <w:sz w:val="22"/>
                <w:lang w:eastAsia="hr-HR"/>
              </w:rPr>
            </w:pPr>
            <w:r w:rsidRPr="008975CD">
              <w:rPr>
                <w:rFonts w:eastAsia="Times New Roman" w:cs="Times New Roman"/>
                <w:sz w:val="22"/>
                <w:lang w:eastAsia="hr-HR"/>
              </w:rPr>
              <w:t>-</w:t>
            </w:r>
          </w:p>
        </w:tc>
      </w:tr>
    </w:tbl>
    <w:p w14:paraId="0BE1C996" w14:textId="77777777" w:rsidR="007359A4" w:rsidRPr="001D0457" w:rsidRDefault="007359A4" w:rsidP="007A3E38">
      <w:pPr>
        <w:rPr>
          <w:rFonts w:cs="Times New Roman"/>
          <w:highlight w:val="yellow"/>
          <w:lang w:eastAsia="hr-HR"/>
        </w:rPr>
        <w:sectPr w:rsidR="007359A4" w:rsidRPr="001D0457" w:rsidSect="006E109E">
          <w:pgSz w:w="16838" w:h="11906" w:orient="landscape"/>
          <w:pgMar w:top="1418" w:right="1418" w:bottom="1418" w:left="1418" w:header="709" w:footer="709" w:gutter="0"/>
          <w:cols w:space="708"/>
          <w:docGrid w:linePitch="360"/>
        </w:sectPr>
      </w:pPr>
    </w:p>
    <w:p w14:paraId="72214EC6" w14:textId="66A27B05" w:rsidR="00C13BE7" w:rsidRPr="00C13BE7" w:rsidRDefault="007359A4" w:rsidP="00CB242F">
      <w:pPr>
        <w:pStyle w:val="Naslov3"/>
        <w:numPr>
          <w:ilvl w:val="2"/>
          <w:numId w:val="26"/>
        </w:numPr>
        <w:spacing w:after="240"/>
      </w:pPr>
      <w:bookmarkStart w:id="209" w:name="_Toc528141817"/>
      <w:bookmarkStart w:id="210" w:name="_Toc233879987"/>
      <w:r w:rsidRPr="00C13BE7">
        <w:lastRenderedPageBreak/>
        <w:t>Broj primatelja socijalnih, mirovinskih i sličnih naknada</w:t>
      </w:r>
      <w:bookmarkEnd w:id="209"/>
      <w:bookmarkEnd w:id="210"/>
    </w:p>
    <w:p w14:paraId="6FAD3DB7" w14:textId="381E3894" w:rsidR="00C13BE7" w:rsidRDefault="00C13BE7" w:rsidP="00C13BE7">
      <w:pPr>
        <w:pStyle w:val="Default"/>
        <w:spacing w:line="276" w:lineRule="auto"/>
        <w:ind w:firstLine="708"/>
        <w:jc w:val="both"/>
        <w:rPr>
          <w:rFonts w:ascii="Times New Roman" w:hAnsi="Times New Roman" w:cs="Times New Roman"/>
        </w:rPr>
      </w:pPr>
      <w:r w:rsidRPr="00C13BE7">
        <w:rPr>
          <w:rFonts w:ascii="Times New Roman" w:hAnsi="Times New Roman" w:cs="Times New Roman"/>
        </w:rPr>
        <w:t>Usluge socijalne skrbi stanovnicima Općine Gračac pruža Centar za socijalnu skrb Zadar – Podružnica Gračac. Veliki broj staračkih domaćinstava treba sve veću stručnu pomoć, te se osjeća veliki nedostatak odgovarajućih ustanova. Socijalna skrb je djelatnost kojom se osigurava i ostvaruje pomoć za podmirenje osnovnih životnih potreba socijalno ugroženih, nemoćnih i drugih osoba. Pritom je riječ o potrebama koje ove osobe, zbog nepovoljnih osobnih, gospodarskih, socijalnih i drugih razloga, ne mogu zadovoljiti same, niti uz pomoć članova obitelji. Radi sprječavanja, ublažavanja i otklanjanja uzroka i stanja socijalne ugroženosti socijalnom skrbi pruža se potpora obitelji, posebice djeci i drugim osobama koje ne mogu brinuti same o sebi.</w:t>
      </w:r>
    </w:p>
    <w:p w14:paraId="2DD7344F" w14:textId="25A2FD5D" w:rsidR="007359A4" w:rsidRPr="006F467B" w:rsidRDefault="007359A4" w:rsidP="008975CD">
      <w:pPr>
        <w:pStyle w:val="Opisslike"/>
        <w:jc w:val="both"/>
      </w:pPr>
    </w:p>
    <w:p w14:paraId="547BE0FF" w14:textId="7D324014" w:rsidR="008975CD" w:rsidRPr="008975CD" w:rsidRDefault="008975CD" w:rsidP="008975CD">
      <w:pPr>
        <w:pStyle w:val="Opisslike"/>
        <w:keepNext/>
        <w:rPr>
          <w:b w:val="0"/>
          <w:bCs w:val="0"/>
        </w:rPr>
      </w:pPr>
      <w:r w:rsidRPr="008975CD">
        <w:rPr>
          <w:b w:val="0"/>
          <w:bCs w:val="0"/>
        </w:rPr>
        <w:t xml:space="preserve">Tablica </w:t>
      </w:r>
      <w:r w:rsidRPr="008975CD">
        <w:rPr>
          <w:b w:val="0"/>
          <w:bCs w:val="0"/>
        </w:rPr>
        <w:fldChar w:fldCharType="begin"/>
      </w:r>
      <w:r w:rsidRPr="008975CD">
        <w:rPr>
          <w:b w:val="0"/>
          <w:bCs w:val="0"/>
        </w:rPr>
        <w:instrText xml:space="preserve"> SEQ Tablica \* ARABIC </w:instrText>
      </w:r>
      <w:r w:rsidRPr="008975CD">
        <w:rPr>
          <w:b w:val="0"/>
          <w:bCs w:val="0"/>
        </w:rPr>
        <w:fldChar w:fldCharType="separate"/>
      </w:r>
      <w:r w:rsidR="005A19A7">
        <w:rPr>
          <w:b w:val="0"/>
          <w:bCs w:val="0"/>
        </w:rPr>
        <w:t>16</w:t>
      </w:r>
      <w:r w:rsidRPr="008975CD">
        <w:rPr>
          <w:b w:val="0"/>
          <w:bCs w:val="0"/>
        </w:rPr>
        <w:fldChar w:fldCharType="end"/>
      </w:r>
      <w:r w:rsidRPr="008975CD">
        <w:rPr>
          <w:b w:val="0"/>
          <w:bCs w:val="0"/>
        </w:rPr>
        <w:t>. Broj primatelja socijalnih, mirovinskih i sličnih naknada prema starosti i spolu</w:t>
      </w:r>
    </w:p>
    <w:tbl>
      <w:tblPr>
        <w:tblStyle w:val="Reetkatablice"/>
        <w:tblW w:w="5000" w:type="pct"/>
        <w:tblLook w:val="04A0" w:firstRow="1" w:lastRow="0" w:firstColumn="1" w:lastColumn="0" w:noHBand="0" w:noVBand="1"/>
      </w:tblPr>
      <w:tblGrid>
        <w:gridCol w:w="579"/>
        <w:gridCol w:w="978"/>
        <w:gridCol w:w="1010"/>
        <w:gridCol w:w="1010"/>
        <w:gridCol w:w="867"/>
        <w:gridCol w:w="1009"/>
        <w:gridCol w:w="866"/>
        <w:gridCol w:w="1009"/>
        <w:gridCol w:w="866"/>
        <w:gridCol w:w="866"/>
      </w:tblGrid>
      <w:tr w:rsidR="005E1683" w:rsidRPr="006F467B" w14:paraId="10701DD5" w14:textId="77777777" w:rsidTr="00D81921">
        <w:trPr>
          <w:cantSplit/>
          <w:trHeight w:val="1650"/>
        </w:trPr>
        <w:tc>
          <w:tcPr>
            <w:tcW w:w="319" w:type="pct"/>
            <w:shd w:val="clear" w:color="auto" w:fill="C5E0B3" w:themeFill="accent6" w:themeFillTint="66"/>
            <w:textDirection w:val="btLr"/>
            <w:vAlign w:val="center"/>
            <w:hideMark/>
          </w:tcPr>
          <w:p w14:paraId="33FE80E8" w14:textId="4C6AEA4C"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Spol</w:t>
            </w:r>
          </w:p>
        </w:tc>
        <w:tc>
          <w:tcPr>
            <w:tcW w:w="539" w:type="pct"/>
            <w:shd w:val="clear" w:color="auto" w:fill="C5E0B3" w:themeFill="accent6" w:themeFillTint="66"/>
            <w:textDirection w:val="btLr"/>
            <w:vAlign w:val="center"/>
            <w:hideMark/>
          </w:tcPr>
          <w:p w14:paraId="45A425B0" w14:textId="10A550D7"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Ukupno</w:t>
            </w:r>
          </w:p>
        </w:tc>
        <w:tc>
          <w:tcPr>
            <w:tcW w:w="557" w:type="pct"/>
            <w:shd w:val="clear" w:color="auto" w:fill="C5E0B3" w:themeFill="accent6" w:themeFillTint="66"/>
            <w:textDirection w:val="btLr"/>
            <w:vAlign w:val="center"/>
            <w:hideMark/>
          </w:tcPr>
          <w:p w14:paraId="4546AFDF" w14:textId="74FB603C"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Starosna mirovina</w:t>
            </w:r>
          </w:p>
        </w:tc>
        <w:tc>
          <w:tcPr>
            <w:tcW w:w="557" w:type="pct"/>
            <w:shd w:val="clear" w:color="auto" w:fill="C5E0B3" w:themeFill="accent6" w:themeFillTint="66"/>
            <w:textDirection w:val="btLr"/>
            <w:vAlign w:val="center"/>
            <w:hideMark/>
          </w:tcPr>
          <w:p w14:paraId="43D5DD2C" w14:textId="44755DC0"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Ostale mirovine</w:t>
            </w:r>
          </w:p>
        </w:tc>
        <w:tc>
          <w:tcPr>
            <w:tcW w:w="478" w:type="pct"/>
            <w:shd w:val="clear" w:color="auto" w:fill="C5E0B3" w:themeFill="accent6" w:themeFillTint="66"/>
            <w:textDirection w:val="btLr"/>
            <w:vAlign w:val="center"/>
            <w:hideMark/>
          </w:tcPr>
          <w:p w14:paraId="7E92AEAE" w14:textId="6FE1D811"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Prihodi od imovine</w:t>
            </w:r>
          </w:p>
        </w:tc>
        <w:tc>
          <w:tcPr>
            <w:tcW w:w="557" w:type="pct"/>
            <w:shd w:val="clear" w:color="auto" w:fill="C5E0B3" w:themeFill="accent6" w:themeFillTint="66"/>
            <w:textDirection w:val="btLr"/>
            <w:vAlign w:val="center"/>
            <w:hideMark/>
          </w:tcPr>
          <w:p w14:paraId="5C445746" w14:textId="7B063266"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Socijalne naknade</w:t>
            </w:r>
          </w:p>
        </w:tc>
        <w:tc>
          <w:tcPr>
            <w:tcW w:w="478" w:type="pct"/>
            <w:shd w:val="clear" w:color="auto" w:fill="C5E0B3" w:themeFill="accent6" w:themeFillTint="66"/>
            <w:textDirection w:val="btLr"/>
            <w:vAlign w:val="center"/>
            <w:hideMark/>
          </w:tcPr>
          <w:p w14:paraId="44D50141" w14:textId="1F56A42C"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Ostali prihodi</w:t>
            </w:r>
          </w:p>
        </w:tc>
        <w:tc>
          <w:tcPr>
            <w:tcW w:w="557" w:type="pct"/>
            <w:shd w:val="clear" w:color="auto" w:fill="C5E0B3" w:themeFill="accent6" w:themeFillTint="66"/>
            <w:textDirection w:val="btLr"/>
            <w:vAlign w:val="center"/>
            <w:hideMark/>
          </w:tcPr>
          <w:p w14:paraId="3A9DF8E0" w14:textId="3F18041D"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Povremena potpora drugih</w:t>
            </w:r>
          </w:p>
        </w:tc>
        <w:tc>
          <w:tcPr>
            <w:tcW w:w="478" w:type="pct"/>
            <w:shd w:val="clear" w:color="auto" w:fill="C5E0B3" w:themeFill="accent6" w:themeFillTint="66"/>
            <w:textDirection w:val="btLr"/>
            <w:vAlign w:val="center"/>
            <w:hideMark/>
          </w:tcPr>
          <w:p w14:paraId="5961702E" w14:textId="3DEBEA2D"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Bez prihoda</w:t>
            </w:r>
          </w:p>
        </w:tc>
        <w:tc>
          <w:tcPr>
            <w:tcW w:w="478" w:type="pct"/>
            <w:shd w:val="clear" w:color="auto" w:fill="C5E0B3" w:themeFill="accent6" w:themeFillTint="66"/>
            <w:textDirection w:val="btLr"/>
            <w:vAlign w:val="center"/>
            <w:hideMark/>
          </w:tcPr>
          <w:p w14:paraId="0A198781" w14:textId="3B9EFF83" w:rsidR="007359A4" w:rsidRPr="006F467B" w:rsidRDefault="008975CD" w:rsidP="008975CD">
            <w:pPr>
              <w:spacing w:after="0" w:line="240" w:lineRule="auto"/>
              <w:ind w:left="113" w:right="113"/>
              <w:jc w:val="center"/>
              <w:rPr>
                <w:rFonts w:eastAsia="Times New Roman" w:cs="Times New Roman"/>
                <w:b/>
                <w:color w:val="000000"/>
                <w:sz w:val="22"/>
                <w:lang w:eastAsia="hr-HR"/>
              </w:rPr>
            </w:pPr>
            <w:r w:rsidRPr="006F467B">
              <w:rPr>
                <w:rFonts w:eastAsia="Times New Roman" w:cs="Times New Roman"/>
                <w:b/>
                <w:color w:val="000000"/>
                <w:sz w:val="22"/>
                <w:lang w:eastAsia="hr-HR"/>
              </w:rPr>
              <w:t>Nepoznato</w:t>
            </w:r>
          </w:p>
        </w:tc>
      </w:tr>
      <w:tr w:rsidR="00067DC6" w:rsidRPr="006F467B" w14:paraId="65031646" w14:textId="77777777" w:rsidTr="006F467B">
        <w:trPr>
          <w:trHeight w:val="338"/>
        </w:trPr>
        <w:tc>
          <w:tcPr>
            <w:tcW w:w="319" w:type="pct"/>
            <w:vAlign w:val="center"/>
            <w:hideMark/>
          </w:tcPr>
          <w:p w14:paraId="3835302C" w14:textId="77777777" w:rsidR="007359A4" w:rsidRPr="006F467B" w:rsidRDefault="00514D7F" w:rsidP="007359A4">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s</w:t>
            </w:r>
            <w:r w:rsidR="007359A4" w:rsidRPr="006F467B">
              <w:rPr>
                <w:rFonts w:eastAsia="Times New Roman" w:cs="Times New Roman"/>
                <w:color w:val="000000"/>
                <w:sz w:val="22"/>
                <w:lang w:eastAsia="hr-HR"/>
              </w:rPr>
              <w:t>v</w:t>
            </w:r>
            <w:r w:rsidRPr="006F467B">
              <w:rPr>
                <w:rFonts w:eastAsia="Times New Roman" w:cs="Times New Roman"/>
                <w:color w:val="000000"/>
                <w:sz w:val="22"/>
                <w:lang w:eastAsia="hr-HR"/>
              </w:rPr>
              <w:t>.</w:t>
            </w:r>
          </w:p>
        </w:tc>
        <w:tc>
          <w:tcPr>
            <w:tcW w:w="539" w:type="pct"/>
            <w:vAlign w:val="center"/>
          </w:tcPr>
          <w:p w14:paraId="6B85DFDF" w14:textId="77777777" w:rsidR="007359A4" w:rsidRPr="006F467B" w:rsidRDefault="00514D7F" w:rsidP="007359A4">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3.622</w:t>
            </w:r>
          </w:p>
        </w:tc>
        <w:tc>
          <w:tcPr>
            <w:tcW w:w="557" w:type="pct"/>
            <w:vAlign w:val="center"/>
          </w:tcPr>
          <w:p w14:paraId="09EA70B1" w14:textId="77777777" w:rsidR="007359A4" w:rsidRPr="006F467B" w:rsidRDefault="00514D7F" w:rsidP="00514D7F">
            <w:pPr>
              <w:spacing w:after="0" w:line="240" w:lineRule="auto"/>
              <w:jc w:val="center"/>
              <w:rPr>
                <w:rFonts w:cs="Times New Roman"/>
                <w:color w:val="000000"/>
                <w:sz w:val="22"/>
              </w:rPr>
            </w:pPr>
            <w:r w:rsidRPr="006F467B">
              <w:rPr>
                <w:rFonts w:cs="Times New Roman"/>
                <w:color w:val="000000"/>
                <w:sz w:val="22"/>
              </w:rPr>
              <w:t>717</w:t>
            </w:r>
          </w:p>
        </w:tc>
        <w:tc>
          <w:tcPr>
            <w:tcW w:w="557" w:type="pct"/>
            <w:vAlign w:val="center"/>
          </w:tcPr>
          <w:p w14:paraId="01F1E163"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517</w:t>
            </w:r>
          </w:p>
        </w:tc>
        <w:tc>
          <w:tcPr>
            <w:tcW w:w="478" w:type="pct"/>
            <w:vAlign w:val="center"/>
          </w:tcPr>
          <w:p w14:paraId="37605773"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8</w:t>
            </w:r>
          </w:p>
        </w:tc>
        <w:tc>
          <w:tcPr>
            <w:tcW w:w="557" w:type="pct"/>
            <w:vAlign w:val="center"/>
          </w:tcPr>
          <w:p w14:paraId="0607B15F"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976</w:t>
            </w:r>
          </w:p>
        </w:tc>
        <w:tc>
          <w:tcPr>
            <w:tcW w:w="478" w:type="pct"/>
            <w:vAlign w:val="center"/>
          </w:tcPr>
          <w:p w14:paraId="702C44C7"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126</w:t>
            </w:r>
          </w:p>
        </w:tc>
        <w:tc>
          <w:tcPr>
            <w:tcW w:w="557" w:type="pct"/>
            <w:vAlign w:val="center"/>
          </w:tcPr>
          <w:p w14:paraId="6D577A21"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81</w:t>
            </w:r>
          </w:p>
        </w:tc>
        <w:tc>
          <w:tcPr>
            <w:tcW w:w="478" w:type="pct"/>
            <w:vAlign w:val="center"/>
          </w:tcPr>
          <w:p w14:paraId="4FF53D4C"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1.197</w:t>
            </w:r>
          </w:p>
        </w:tc>
        <w:tc>
          <w:tcPr>
            <w:tcW w:w="478" w:type="pct"/>
            <w:vAlign w:val="center"/>
          </w:tcPr>
          <w:p w14:paraId="0E3D6973" w14:textId="77777777" w:rsidR="007359A4" w:rsidRPr="006F467B" w:rsidRDefault="00514D7F" w:rsidP="008975CD">
            <w:pPr>
              <w:spacing w:after="0" w:line="240" w:lineRule="auto"/>
              <w:jc w:val="center"/>
              <w:rPr>
                <w:rFonts w:cs="Times New Roman"/>
                <w:color w:val="000000"/>
                <w:sz w:val="22"/>
              </w:rPr>
            </w:pPr>
            <w:r w:rsidRPr="006F467B">
              <w:rPr>
                <w:rFonts w:cs="Times New Roman"/>
                <w:color w:val="000000"/>
                <w:sz w:val="22"/>
              </w:rPr>
              <w:t>-</w:t>
            </w:r>
          </w:p>
        </w:tc>
      </w:tr>
      <w:tr w:rsidR="00067DC6" w:rsidRPr="006F467B" w14:paraId="33C98450" w14:textId="77777777" w:rsidTr="006F467B">
        <w:trPr>
          <w:trHeight w:val="309"/>
        </w:trPr>
        <w:tc>
          <w:tcPr>
            <w:tcW w:w="319" w:type="pct"/>
            <w:vAlign w:val="center"/>
            <w:hideMark/>
          </w:tcPr>
          <w:p w14:paraId="427A6FCB" w14:textId="77777777" w:rsidR="00514D7F" w:rsidRPr="006F467B" w:rsidRDefault="00514D7F" w:rsidP="00514D7F">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m</w:t>
            </w:r>
          </w:p>
        </w:tc>
        <w:tc>
          <w:tcPr>
            <w:tcW w:w="539" w:type="pct"/>
            <w:vAlign w:val="center"/>
          </w:tcPr>
          <w:p w14:paraId="6E1F9BF4" w14:textId="77777777" w:rsidR="00514D7F" w:rsidRPr="006F467B" w:rsidRDefault="00083E2D" w:rsidP="00514D7F">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1.686</w:t>
            </w:r>
          </w:p>
        </w:tc>
        <w:tc>
          <w:tcPr>
            <w:tcW w:w="557" w:type="pct"/>
            <w:vAlign w:val="center"/>
          </w:tcPr>
          <w:p w14:paraId="4DAEDE58" w14:textId="77777777" w:rsidR="00514D7F" w:rsidRPr="006F467B" w:rsidRDefault="00514D7F" w:rsidP="00514D7F">
            <w:pPr>
              <w:spacing w:after="0" w:line="240" w:lineRule="auto"/>
              <w:jc w:val="center"/>
              <w:rPr>
                <w:rFonts w:cs="Times New Roman"/>
                <w:color w:val="000000"/>
                <w:sz w:val="22"/>
              </w:rPr>
            </w:pPr>
            <w:r w:rsidRPr="006F467B">
              <w:rPr>
                <w:rFonts w:cs="Times New Roman"/>
                <w:color w:val="000000"/>
                <w:sz w:val="22"/>
              </w:rPr>
              <w:t>377</w:t>
            </w:r>
          </w:p>
        </w:tc>
        <w:tc>
          <w:tcPr>
            <w:tcW w:w="557" w:type="pct"/>
            <w:vAlign w:val="center"/>
          </w:tcPr>
          <w:p w14:paraId="4894B5CD"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183</w:t>
            </w:r>
          </w:p>
        </w:tc>
        <w:tc>
          <w:tcPr>
            <w:tcW w:w="478" w:type="pct"/>
            <w:vAlign w:val="center"/>
          </w:tcPr>
          <w:p w14:paraId="0C0F5F87"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4</w:t>
            </w:r>
          </w:p>
        </w:tc>
        <w:tc>
          <w:tcPr>
            <w:tcW w:w="557" w:type="pct"/>
            <w:vAlign w:val="center"/>
          </w:tcPr>
          <w:p w14:paraId="44D080A7"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508</w:t>
            </w:r>
          </w:p>
        </w:tc>
        <w:tc>
          <w:tcPr>
            <w:tcW w:w="478" w:type="pct"/>
            <w:vAlign w:val="center"/>
          </w:tcPr>
          <w:p w14:paraId="0DE472DE"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62</w:t>
            </w:r>
          </w:p>
        </w:tc>
        <w:tc>
          <w:tcPr>
            <w:tcW w:w="557" w:type="pct"/>
            <w:vAlign w:val="center"/>
          </w:tcPr>
          <w:p w14:paraId="10176D38"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45</w:t>
            </w:r>
          </w:p>
        </w:tc>
        <w:tc>
          <w:tcPr>
            <w:tcW w:w="478" w:type="pct"/>
            <w:vAlign w:val="center"/>
          </w:tcPr>
          <w:p w14:paraId="6DC5A427"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507</w:t>
            </w:r>
          </w:p>
        </w:tc>
        <w:tc>
          <w:tcPr>
            <w:tcW w:w="478" w:type="pct"/>
            <w:vAlign w:val="center"/>
          </w:tcPr>
          <w:p w14:paraId="52376FD1"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w:t>
            </w:r>
          </w:p>
        </w:tc>
      </w:tr>
      <w:tr w:rsidR="00067DC6" w:rsidRPr="006F467B" w14:paraId="6C6A7327" w14:textId="77777777" w:rsidTr="006F467B">
        <w:trPr>
          <w:trHeight w:val="304"/>
        </w:trPr>
        <w:tc>
          <w:tcPr>
            <w:tcW w:w="319" w:type="pct"/>
            <w:vAlign w:val="center"/>
            <w:hideMark/>
          </w:tcPr>
          <w:p w14:paraId="54E5AD4E" w14:textId="77777777" w:rsidR="00514D7F" w:rsidRPr="006F467B" w:rsidRDefault="00514D7F" w:rsidP="00514D7F">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ž</w:t>
            </w:r>
          </w:p>
        </w:tc>
        <w:tc>
          <w:tcPr>
            <w:tcW w:w="539" w:type="pct"/>
            <w:vAlign w:val="center"/>
          </w:tcPr>
          <w:p w14:paraId="0A3664AD" w14:textId="77777777" w:rsidR="00514D7F" w:rsidRPr="006F467B" w:rsidRDefault="00083E2D" w:rsidP="00514D7F">
            <w:pPr>
              <w:spacing w:after="0" w:line="240" w:lineRule="auto"/>
              <w:jc w:val="center"/>
              <w:rPr>
                <w:rFonts w:eastAsia="Times New Roman" w:cs="Times New Roman"/>
                <w:color w:val="000000"/>
                <w:sz w:val="22"/>
                <w:lang w:eastAsia="hr-HR"/>
              </w:rPr>
            </w:pPr>
            <w:r w:rsidRPr="006F467B">
              <w:rPr>
                <w:rFonts w:eastAsia="Times New Roman" w:cs="Times New Roman"/>
                <w:color w:val="000000"/>
                <w:sz w:val="22"/>
                <w:lang w:eastAsia="hr-HR"/>
              </w:rPr>
              <w:t>1.936</w:t>
            </w:r>
          </w:p>
        </w:tc>
        <w:tc>
          <w:tcPr>
            <w:tcW w:w="557" w:type="pct"/>
            <w:vAlign w:val="center"/>
          </w:tcPr>
          <w:p w14:paraId="63C1046E" w14:textId="77777777" w:rsidR="00514D7F" w:rsidRPr="006F467B" w:rsidRDefault="00514D7F" w:rsidP="00514D7F">
            <w:pPr>
              <w:spacing w:after="0" w:line="240" w:lineRule="auto"/>
              <w:jc w:val="center"/>
              <w:rPr>
                <w:rFonts w:cs="Times New Roman"/>
                <w:color w:val="000000"/>
                <w:sz w:val="22"/>
              </w:rPr>
            </w:pPr>
            <w:r w:rsidRPr="006F467B">
              <w:rPr>
                <w:rFonts w:cs="Times New Roman"/>
                <w:color w:val="000000"/>
                <w:sz w:val="22"/>
              </w:rPr>
              <w:t>340</w:t>
            </w:r>
          </w:p>
        </w:tc>
        <w:tc>
          <w:tcPr>
            <w:tcW w:w="557" w:type="pct"/>
            <w:vAlign w:val="center"/>
          </w:tcPr>
          <w:p w14:paraId="7ED3EA04"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334</w:t>
            </w:r>
          </w:p>
        </w:tc>
        <w:tc>
          <w:tcPr>
            <w:tcW w:w="478" w:type="pct"/>
            <w:vAlign w:val="center"/>
          </w:tcPr>
          <w:p w14:paraId="22C59789"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4</w:t>
            </w:r>
          </w:p>
        </w:tc>
        <w:tc>
          <w:tcPr>
            <w:tcW w:w="557" w:type="pct"/>
            <w:vAlign w:val="center"/>
          </w:tcPr>
          <w:p w14:paraId="115334D2"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468</w:t>
            </w:r>
          </w:p>
        </w:tc>
        <w:tc>
          <w:tcPr>
            <w:tcW w:w="478" w:type="pct"/>
            <w:vAlign w:val="center"/>
          </w:tcPr>
          <w:p w14:paraId="401E0BCB"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64</w:t>
            </w:r>
          </w:p>
        </w:tc>
        <w:tc>
          <w:tcPr>
            <w:tcW w:w="557" w:type="pct"/>
            <w:vAlign w:val="center"/>
          </w:tcPr>
          <w:p w14:paraId="5BB74ABA"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36</w:t>
            </w:r>
          </w:p>
        </w:tc>
        <w:tc>
          <w:tcPr>
            <w:tcW w:w="478" w:type="pct"/>
            <w:vAlign w:val="center"/>
          </w:tcPr>
          <w:p w14:paraId="21BAB590"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690</w:t>
            </w:r>
          </w:p>
        </w:tc>
        <w:tc>
          <w:tcPr>
            <w:tcW w:w="478" w:type="pct"/>
            <w:vAlign w:val="center"/>
          </w:tcPr>
          <w:p w14:paraId="12D40FAF" w14:textId="77777777" w:rsidR="00514D7F" w:rsidRPr="006F467B" w:rsidRDefault="00514D7F" w:rsidP="008975CD">
            <w:pPr>
              <w:spacing w:after="0" w:line="240" w:lineRule="auto"/>
              <w:jc w:val="center"/>
              <w:rPr>
                <w:rFonts w:cs="Times New Roman"/>
                <w:color w:val="000000"/>
                <w:sz w:val="22"/>
              </w:rPr>
            </w:pPr>
            <w:r w:rsidRPr="006F467B">
              <w:rPr>
                <w:rFonts w:cs="Times New Roman"/>
                <w:color w:val="000000"/>
                <w:sz w:val="22"/>
              </w:rPr>
              <w:t>-</w:t>
            </w:r>
          </w:p>
        </w:tc>
      </w:tr>
    </w:tbl>
    <w:p w14:paraId="68169B8F" w14:textId="77777777" w:rsidR="00B33091" w:rsidRPr="00DB3B35" w:rsidRDefault="00B33091" w:rsidP="00B33091">
      <w:pPr>
        <w:jc w:val="center"/>
        <w:rPr>
          <w:rFonts w:cs="Times New Roman"/>
          <w:lang w:eastAsia="zh-CN"/>
        </w:rPr>
      </w:pPr>
      <w:r w:rsidRPr="00067DC6">
        <w:rPr>
          <w:rFonts w:cs="Times New Roman"/>
          <w:i/>
          <w:sz w:val="20"/>
          <w:szCs w:val="20"/>
          <w:lang w:eastAsia="zh-CN"/>
        </w:rPr>
        <w:t>Izvor: Procjena rizika od velikih nesreća za Općinu Gračac, siječanj 2019. godine</w:t>
      </w:r>
    </w:p>
    <w:p w14:paraId="411A0A46" w14:textId="47500C87" w:rsidR="007359A4" w:rsidRPr="005E1683" w:rsidRDefault="008975CD" w:rsidP="008975CD">
      <w:pPr>
        <w:rPr>
          <w:rFonts w:cs="Times New Roman"/>
          <w:b/>
          <w:szCs w:val="24"/>
        </w:rPr>
      </w:pPr>
      <w:r w:rsidRPr="008975CD">
        <w:rPr>
          <w:rFonts w:cs="Times New Roman"/>
          <w:szCs w:val="24"/>
        </w:rPr>
        <w:t>Budući da još uvijek nije objavljen detaljan Popis stanovništva 2021. godine, koriste se podaci Popisa stanovništva 2011</w:t>
      </w:r>
      <w:r>
        <w:rPr>
          <w:rFonts w:cs="Times New Roman"/>
          <w:szCs w:val="24"/>
        </w:rPr>
        <w:t xml:space="preserve">. Temeljem navedenog </w:t>
      </w:r>
      <w:r w:rsidR="007359A4" w:rsidRPr="005E1683">
        <w:rPr>
          <w:rFonts w:cs="Times New Roman"/>
          <w:szCs w:val="24"/>
        </w:rPr>
        <w:t xml:space="preserve">prihode od stalnog rada ima </w:t>
      </w:r>
      <w:r w:rsidR="00083E2D" w:rsidRPr="005E1683">
        <w:rPr>
          <w:rFonts w:cs="Times New Roman"/>
          <w:szCs w:val="24"/>
        </w:rPr>
        <w:t>880</w:t>
      </w:r>
      <w:r w:rsidR="007359A4" w:rsidRPr="005E1683">
        <w:rPr>
          <w:rFonts w:cs="Times New Roman"/>
          <w:szCs w:val="24"/>
        </w:rPr>
        <w:t xml:space="preserve"> osoba, povremenog rada 21</w:t>
      </w:r>
      <w:r w:rsidR="00083E2D" w:rsidRPr="005E1683">
        <w:rPr>
          <w:rFonts w:cs="Times New Roman"/>
          <w:szCs w:val="24"/>
        </w:rPr>
        <w:t>6</w:t>
      </w:r>
      <w:r w:rsidR="007359A4" w:rsidRPr="005E1683">
        <w:rPr>
          <w:rFonts w:cs="Times New Roman"/>
          <w:szCs w:val="24"/>
        </w:rPr>
        <w:t xml:space="preserve"> osoba, dok prihode od</w:t>
      </w:r>
      <w:r w:rsidR="001B7109">
        <w:rPr>
          <w:rFonts w:cs="Times New Roman"/>
          <w:szCs w:val="24"/>
        </w:rPr>
        <w:t xml:space="preserve"> poljoprivrede ima 111 osoba.</w:t>
      </w:r>
    </w:p>
    <w:p w14:paraId="386EE54C" w14:textId="7EFA5CE4" w:rsidR="007359A4" w:rsidRPr="00F306E5" w:rsidRDefault="007359A4" w:rsidP="00CB242F">
      <w:pPr>
        <w:pStyle w:val="Naslov3"/>
        <w:numPr>
          <w:ilvl w:val="2"/>
          <w:numId w:val="26"/>
        </w:numPr>
      </w:pPr>
      <w:bookmarkStart w:id="211" w:name="_Toc528141818"/>
      <w:bookmarkStart w:id="212" w:name="_Toc233879988"/>
      <w:r w:rsidRPr="00F306E5">
        <w:t xml:space="preserve">Proračun Općine </w:t>
      </w:r>
      <w:bookmarkEnd w:id="211"/>
      <w:r w:rsidR="00083E2D" w:rsidRPr="00F306E5">
        <w:t>Gračac</w:t>
      </w:r>
      <w:bookmarkEnd w:id="212"/>
    </w:p>
    <w:p w14:paraId="64EC8F46" w14:textId="63E47F75" w:rsidR="008975CD" w:rsidRPr="008975CD" w:rsidRDefault="007359A4" w:rsidP="008975CD">
      <w:pPr>
        <w:ind w:firstLine="708"/>
        <w:rPr>
          <w:rFonts w:cs="Times New Roman"/>
          <w:szCs w:val="23"/>
        </w:rPr>
      </w:pPr>
      <w:r w:rsidRPr="00F306E5">
        <w:rPr>
          <w:rFonts w:cs="Times New Roman"/>
          <w:szCs w:val="24"/>
          <w:lang w:eastAsia="hr-HR" w:bidi="hr-HR"/>
        </w:rPr>
        <w:br/>
      </w:r>
      <w:r w:rsidR="008975CD" w:rsidRPr="008975CD">
        <w:rPr>
          <w:rFonts w:cs="Times New Roman"/>
          <w:szCs w:val="23"/>
        </w:rPr>
        <w:t xml:space="preserve">Proračun </w:t>
      </w:r>
      <w:r w:rsidR="008975CD">
        <w:rPr>
          <w:rFonts w:cs="Times New Roman"/>
          <w:szCs w:val="23"/>
        </w:rPr>
        <w:t>Općine Gračac</w:t>
      </w:r>
      <w:r w:rsidR="008975CD" w:rsidRPr="008975CD">
        <w:rPr>
          <w:rFonts w:cs="Times New Roman"/>
          <w:szCs w:val="23"/>
        </w:rPr>
        <w:t xml:space="preserve"> temeljni je financijski dokument. Proračun se sastoji od općeg i posebnog dijela, te obrazloženja proračuna. </w:t>
      </w:r>
    </w:p>
    <w:p w14:paraId="62416325" w14:textId="77777777" w:rsidR="008975CD" w:rsidRPr="008975CD" w:rsidRDefault="008975CD" w:rsidP="008975CD">
      <w:pPr>
        <w:ind w:left="5"/>
        <w:rPr>
          <w:rFonts w:cs="Times New Roman"/>
          <w:szCs w:val="23"/>
        </w:rPr>
      </w:pPr>
      <w:r w:rsidRPr="008975CD">
        <w:rPr>
          <w:rFonts w:cs="Times New Roman"/>
          <w:szCs w:val="23"/>
        </w:rPr>
        <w:t>Opći dio proračuna sadrži: račun prihoda i rashoda, račun financiranja, preneseni višak ili preneseni manjak prihoda nad rashodima, te višegodišnji plan uravnoteženja.</w:t>
      </w:r>
    </w:p>
    <w:p w14:paraId="01855FCE" w14:textId="77777777" w:rsidR="008975CD" w:rsidRPr="008975CD" w:rsidRDefault="008975CD" w:rsidP="008975CD">
      <w:pPr>
        <w:ind w:left="5"/>
        <w:rPr>
          <w:rFonts w:cs="Times New Roman"/>
          <w:szCs w:val="23"/>
        </w:rPr>
      </w:pPr>
      <w:r w:rsidRPr="008975CD">
        <w:rPr>
          <w:rFonts w:cs="Times New Roman"/>
          <w:szCs w:val="23"/>
        </w:rPr>
        <w:t>Posebni dio proračuna sadrži: plan rashoda i izdataka jedinica lokalne i područne (regionalne) samouprave i njihovih proračunskih korisnika.</w:t>
      </w:r>
    </w:p>
    <w:p w14:paraId="74B921BF" w14:textId="77777777" w:rsidR="008975CD" w:rsidRPr="008975CD" w:rsidRDefault="008975CD" w:rsidP="008975CD">
      <w:pPr>
        <w:ind w:left="5"/>
        <w:rPr>
          <w:rFonts w:cs="Times New Roman"/>
          <w:szCs w:val="23"/>
        </w:rPr>
      </w:pPr>
      <w:r w:rsidRPr="008975CD">
        <w:rPr>
          <w:rFonts w:cs="Times New Roman"/>
          <w:szCs w:val="23"/>
        </w:rPr>
        <w:t>U obrazloženju proračuna navodi se obrazloženje općeg dijela proračuna i obrazloženje posebnog dijela proračuna.</w:t>
      </w:r>
    </w:p>
    <w:p w14:paraId="18AD9F6E" w14:textId="4A9FD018" w:rsidR="004175E2" w:rsidRDefault="008975CD" w:rsidP="008975CD">
      <w:pPr>
        <w:ind w:left="5"/>
        <w:rPr>
          <w:rFonts w:cs="Times New Roman"/>
          <w:lang w:eastAsia="hr-HR" w:bidi="hr-HR"/>
        </w:rPr>
      </w:pPr>
      <w:r w:rsidRPr="008975CD">
        <w:rPr>
          <w:rFonts w:cs="Times New Roman"/>
          <w:szCs w:val="23"/>
        </w:rPr>
        <w:t>Proračun predstavlja instrument ostvarenja zacrtanih ciljeva</w:t>
      </w:r>
      <w:r>
        <w:rPr>
          <w:rFonts w:cs="Times New Roman"/>
          <w:szCs w:val="23"/>
        </w:rPr>
        <w:t xml:space="preserve">. </w:t>
      </w:r>
      <w:r w:rsidR="00F306E5" w:rsidRPr="00B0657D">
        <w:rPr>
          <w:rFonts w:cs="Times New Roman"/>
          <w:lang w:eastAsia="hr-HR" w:bidi="hr-HR"/>
        </w:rPr>
        <w:t xml:space="preserve">Usvojeni proračun Općine </w:t>
      </w:r>
      <w:r w:rsidR="00F306E5">
        <w:rPr>
          <w:rFonts w:cs="Times New Roman"/>
          <w:lang w:eastAsia="hr-HR" w:bidi="hr-HR"/>
        </w:rPr>
        <w:t xml:space="preserve">Gračac </w:t>
      </w:r>
      <w:r w:rsidR="00F306E5" w:rsidRPr="00B0657D">
        <w:rPr>
          <w:rFonts w:cs="Times New Roman"/>
          <w:lang w:eastAsia="hr-HR" w:bidi="hr-HR"/>
        </w:rPr>
        <w:t>za 202</w:t>
      </w:r>
      <w:r>
        <w:rPr>
          <w:rFonts w:cs="Times New Roman"/>
          <w:lang w:eastAsia="hr-HR" w:bidi="hr-HR"/>
        </w:rPr>
        <w:t>6</w:t>
      </w:r>
      <w:r w:rsidR="00F306E5" w:rsidRPr="00B0657D">
        <w:rPr>
          <w:rFonts w:cs="Times New Roman"/>
          <w:lang w:eastAsia="hr-HR" w:bidi="hr-HR"/>
        </w:rPr>
        <w:t xml:space="preserve">. godinu iznosi </w:t>
      </w:r>
      <w:r w:rsidRPr="008975CD">
        <w:rPr>
          <w:rFonts w:cs="Times New Roman"/>
          <w:lang w:eastAsia="hr-HR" w:bidi="hr-HR"/>
        </w:rPr>
        <w:t>6.025.567,60</w:t>
      </w:r>
      <w:r>
        <w:rPr>
          <w:rFonts w:cs="Times New Roman"/>
          <w:lang w:eastAsia="hr-HR" w:bidi="hr-HR"/>
        </w:rPr>
        <w:t xml:space="preserve"> €.</w:t>
      </w:r>
    </w:p>
    <w:p w14:paraId="6FFF0A59" w14:textId="77777777" w:rsidR="004175E2" w:rsidRDefault="004175E2">
      <w:pPr>
        <w:spacing w:after="160" w:line="259" w:lineRule="auto"/>
        <w:jc w:val="left"/>
        <w:rPr>
          <w:rFonts w:cs="Times New Roman"/>
          <w:lang w:eastAsia="hr-HR" w:bidi="hr-HR"/>
        </w:rPr>
      </w:pPr>
      <w:r>
        <w:rPr>
          <w:rFonts w:cs="Times New Roman"/>
          <w:lang w:eastAsia="hr-HR" w:bidi="hr-HR"/>
        </w:rPr>
        <w:br w:type="page"/>
      </w:r>
    </w:p>
    <w:p w14:paraId="572EBEE4" w14:textId="6F6CC203" w:rsidR="001A2BDB" w:rsidRPr="00D87662" w:rsidRDefault="001A2BDB" w:rsidP="00CB242F">
      <w:pPr>
        <w:pStyle w:val="Naslov3"/>
        <w:numPr>
          <w:ilvl w:val="2"/>
          <w:numId w:val="26"/>
        </w:numPr>
      </w:pPr>
      <w:bookmarkStart w:id="213" w:name="_Toc233879989"/>
      <w:r w:rsidRPr="00D87662">
        <w:lastRenderedPageBreak/>
        <w:t>Gospodarske grane</w:t>
      </w:r>
      <w:bookmarkEnd w:id="213"/>
    </w:p>
    <w:p w14:paraId="6A866A7F" w14:textId="7B97697E" w:rsidR="000646B6" w:rsidRPr="00E83755" w:rsidRDefault="001A2BDB" w:rsidP="00F12C60">
      <w:pPr>
        <w:rPr>
          <w:rFonts w:cs="Times New Roman"/>
          <w:b/>
          <w:bCs/>
        </w:rPr>
      </w:pPr>
      <w:r w:rsidRPr="00D87662">
        <w:rPr>
          <w:rFonts w:cs="Times New Roman"/>
          <w:lang w:eastAsia="hr-HR"/>
        </w:rPr>
        <w:br/>
      </w:r>
      <w:r w:rsidR="000646B6" w:rsidRPr="00E83755">
        <w:rPr>
          <w:rFonts w:cs="Times New Roman"/>
          <w:b/>
          <w:bCs/>
        </w:rPr>
        <w:t>Područje posebne državne skrbi i indeks razvijenosti</w:t>
      </w:r>
    </w:p>
    <w:p w14:paraId="72DE0183" w14:textId="16C86F86" w:rsidR="00F34726" w:rsidRPr="004175E2" w:rsidRDefault="00F34726" w:rsidP="00BB00D6">
      <w:pPr>
        <w:rPr>
          <w:rFonts w:cs="Times New Roman"/>
          <w:b/>
          <w:bCs/>
          <w:lang w:eastAsia="hr-HR" w:bidi="hr-HR"/>
        </w:rPr>
      </w:pPr>
      <w:r w:rsidRPr="004175E2">
        <w:rPr>
          <w:rFonts w:cs="Times New Roman"/>
          <w:b/>
          <w:bCs/>
          <w:lang w:eastAsia="hr-HR" w:bidi="hr-HR"/>
        </w:rPr>
        <w:t>Posebna državna skrb</w:t>
      </w:r>
    </w:p>
    <w:p w14:paraId="1A2E5CF0" w14:textId="2D125C2C" w:rsidR="000646B6" w:rsidRDefault="000646B6" w:rsidP="004175E2">
      <w:r w:rsidRPr="00D87662">
        <w:rPr>
          <w:rFonts w:cs="Times New Roman"/>
          <w:lang w:eastAsia="hr-HR" w:bidi="hr-HR"/>
        </w:rPr>
        <w:t xml:space="preserve">Prema Zakonu o područjima posebne državne skrbi </w:t>
      </w:r>
      <w:r w:rsidRPr="00D87662">
        <w:t xml:space="preserve">(„Narodne novine“ br. 86/08, 57/11, 51/13, 148/13, 76/14, 147/14, 18/15, 106/18), područja posebne državne skrbi određuju se u tri skupine. Područje Općine Gračac u cijelosti pripada u </w:t>
      </w:r>
      <w:r w:rsidR="00D87662" w:rsidRPr="00D87662">
        <w:t>drugu</w:t>
      </w:r>
      <w:r w:rsidRPr="00D87662">
        <w:t xml:space="preserve"> skupinu. </w:t>
      </w:r>
      <w:r w:rsidR="00D87662" w:rsidRPr="00D87662">
        <w:t>U drugoj skupini nalaze se područja gradova, općina i naselja koja su bila okupirana za vrijeme Domovinskog rata, a ne pripadaju u prvu skupinu.</w:t>
      </w:r>
      <w:r w:rsidR="00D87662">
        <w:t xml:space="preserve"> </w:t>
      </w:r>
    </w:p>
    <w:p w14:paraId="6D06978D" w14:textId="04B18EB8" w:rsidR="00F34726" w:rsidRPr="004175E2" w:rsidRDefault="00F34726" w:rsidP="00BB00D6">
      <w:pPr>
        <w:rPr>
          <w:b/>
          <w:bCs/>
        </w:rPr>
      </w:pPr>
      <w:r w:rsidRPr="004175E2">
        <w:rPr>
          <w:b/>
          <w:bCs/>
        </w:rPr>
        <w:t>Indeks razvijenosti</w:t>
      </w:r>
    </w:p>
    <w:p w14:paraId="64B7514B" w14:textId="3565E2D8" w:rsidR="00F34726" w:rsidRPr="00674BA8" w:rsidRDefault="00F34726" w:rsidP="00827580">
      <w:pPr>
        <w:spacing w:after="0"/>
      </w:pPr>
      <w:r w:rsidRPr="004E0D44">
        <w:rPr>
          <w:rFonts w:eastAsia="Times New Roman" w:cs="Times New Roman"/>
          <w:szCs w:val="24"/>
        </w:rPr>
        <w:t xml:space="preserve">Sukladno Odluci o razvrstavanju jedinica lokalne i područne (regionalne) samouprave prema stupnju razvijenosti („Narodne novine“ br. </w:t>
      </w:r>
      <w:r w:rsidR="004175E2">
        <w:rPr>
          <w:rFonts w:eastAsia="Times New Roman" w:cs="Times New Roman"/>
          <w:szCs w:val="24"/>
        </w:rPr>
        <w:t>3/2024</w:t>
      </w:r>
      <w:r w:rsidRPr="004E0D44">
        <w:rPr>
          <w:rFonts w:eastAsia="Times New Roman" w:cs="Times New Roman"/>
          <w:szCs w:val="24"/>
        </w:rPr>
        <w:t xml:space="preserve">) Općina </w:t>
      </w:r>
      <w:r w:rsidR="00827580">
        <w:rPr>
          <w:rFonts w:eastAsia="Times New Roman" w:cs="Times New Roman"/>
          <w:szCs w:val="24"/>
        </w:rPr>
        <w:t>Gračac</w:t>
      </w:r>
      <w:r w:rsidRPr="004E0D44">
        <w:rPr>
          <w:rFonts w:eastAsia="Times New Roman" w:cs="Times New Roman"/>
          <w:szCs w:val="24"/>
        </w:rPr>
        <w:t xml:space="preserve"> pripada u </w:t>
      </w:r>
      <w:r>
        <w:rPr>
          <w:rFonts w:eastAsia="Times New Roman" w:cs="Times New Roman"/>
          <w:szCs w:val="24"/>
        </w:rPr>
        <w:t>I</w:t>
      </w:r>
      <w:r w:rsidRPr="004E0D44">
        <w:rPr>
          <w:rFonts w:eastAsia="Times New Roman" w:cs="Times New Roman"/>
          <w:szCs w:val="24"/>
        </w:rPr>
        <w:t>. skupinu jedinica lokalne samouprave koje se prema vrijednosti indeksa nalaze u zadnjoj četvrtini i</w:t>
      </w:r>
      <w:r>
        <w:rPr>
          <w:rFonts w:eastAsia="Times New Roman" w:cs="Times New Roman"/>
          <w:szCs w:val="24"/>
        </w:rPr>
        <w:t>spod</w:t>
      </w:r>
      <w:r w:rsidRPr="004E0D44">
        <w:rPr>
          <w:rFonts w:eastAsia="Times New Roman" w:cs="Times New Roman"/>
          <w:szCs w:val="24"/>
        </w:rPr>
        <w:t>prosječno rangiranih jedinica lokalne samouprave.</w:t>
      </w:r>
    </w:p>
    <w:p w14:paraId="75274D4E" w14:textId="323820EC" w:rsidR="000646B6" w:rsidRPr="00E83755" w:rsidRDefault="000646B6" w:rsidP="004175E2">
      <w:pPr>
        <w:spacing w:before="240"/>
        <w:rPr>
          <w:rFonts w:cs="Times New Roman"/>
          <w:b/>
          <w:bCs/>
        </w:rPr>
      </w:pPr>
      <w:r w:rsidRPr="00E83755">
        <w:rPr>
          <w:rFonts w:cs="Times New Roman"/>
          <w:b/>
          <w:bCs/>
        </w:rPr>
        <w:t>Poljoprivreda i stočarstvo</w:t>
      </w:r>
    </w:p>
    <w:p w14:paraId="37B6F919" w14:textId="2D4853CE" w:rsidR="0038246F" w:rsidRDefault="00F12C60" w:rsidP="00E83755">
      <w:r w:rsidRPr="00827580">
        <w:t xml:space="preserve">Najkvalitetnije plodne površine su u ličkom području u pravcu sjever-jug, ali ipak najveći poljoprivredni potencijal se nalazi u najnižem području Općine smještenom uz rijeku Zrmanju. </w:t>
      </w:r>
      <w:r w:rsidR="0038246F">
        <w:t xml:space="preserve">Krška polja Ravna </w:t>
      </w:r>
      <w:proofErr w:type="spellStart"/>
      <w:r w:rsidR="0038246F">
        <w:t>Čemernica</w:t>
      </w:r>
      <w:proofErr w:type="spellEnd"/>
      <w:r w:rsidR="0038246F">
        <w:t xml:space="preserve">, Brezovac, Gubčevo polje, Velika </w:t>
      </w:r>
      <w:proofErr w:type="spellStart"/>
      <w:r w:rsidR="0038246F">
        <w:t>Popina</w:t>
      </w:r>
      <w:proofErr w:type="spellEnd"/>
      <w:r w:rsidR="0038246F">
        <w:t xml:space="preserve">, </w:t>
      </w:r>
      <w:proofErr w:type="spellStart"/>
      <w:r w:rsidR="0038246F">
        <w:t>Mazinsko</w:t>
      </w:r>
      <w:proofErr w:type="spellEnd"/>
      <w:r w:rsidR="0038246F">
        <w:t xml:space="preserve"> polje, </w:t>
      </w:r>
      <w:proofErr w:type="spellStart"/>
      <w:r w:rsidR="0038246F">
        <w:t>Štikada</w:t>
      </w:r>
      <w:proofErr w:type="spellEnd"/>
      <w:r w:rsidR="0038246F">
        <w:t xml:space="preserve"> i polja uz Zrmanju imaju manji poljoprivredni značaj, ali su zato vrlo pogodna za stočarstvo, a </w:t>
      </w:r>
      <w:proofErr w:type="spellStart"/>
      <w:r w:rsidR="0038246F">
        <w:t>Mazinsko</w:t>
      </w:r>
      <w:proofErr w:type="spellEnd"/>
      <w:r w:rsidR="0038246F">
        <w:t xml:space="preserve"> polje i za sadnju krumpira.</w:t>
      </w:r>
    </w:p>
    <w:p w14:paraId="375E13E2" w14:textId="1A312815" w:rsidR="00F12C60" w:rsidRPr="00827580" w:rsidRDefault="00F12C60" w:rsidP="00E83755">
      <w:r w:rsidRPr="00827580">
        <w:t xml:space="preserve">Najveće naselje Općine Gračac je naselje Gračac (općinsko središte) i Srb (manji područni centar). Naselja su pretežno smještena uz plodni dio prostora Općine te s velikim zaleđem pogodnim za stočarstvo. To su ujedno osnovne djelatnosti na kojima počiva gospodarska osnova </w:t>
      </w:r>
      <w:r w:rsidR="00B6509F">
        <w:t>O</w:t>
      </w:r>
      <w:r w:rsidRPr="00827580">
        <w:t xml:space="preserve">pćine - poljoprivreda i stočarstvo. Uz spomenute površine u </w:t>
      </w:r>
      <w:r w:rsidR="00B6509F">
        <w:t>O</w:t>
      </w:r>
      <w:r w:rsidRPr="00827580">
        <w:t>pćini nalazimo i veće šumske površine, također neplodne i neobrađene površine.</w:t>
      </w:r>
    </w:p>
    <w:p w14:paraId="7D5B794B" w14:textId="21ABED43" w:rsidR="00597B94" w:rsidRPr="00E83755" w:rsidRDefault="00F12C60" w:rsidP="00E83755">
      <w:pPr>
        <w:rPr>
          <w:rFonts w:cs="Times New Roman"/>
        </w:rPr>
      </w:pPr>
      <w:r w:rsidRPr="00827580">
        <w:rPr>
          <w:rFonts w:cs="Times New Roman"/>
        </w:rPr>
        <w:t xml:space="preserve">Poljoprivredni prostor gračačkog područja nalazi se uglavnom u zoni doline rijeke Zrmanje, dakle u području toploga dijela </w:t>
      </w:r>
      <w:proofErr w:type="spellStart"/>
      <w:r w:rsidRPr="00827580">
        <w:rPr>
          <w:rFonts w:cs="Times New Roman"/>
        </w:rPr>
        <w:t>submediterana</w:t>
      </w:r>
      <w:proofErr w:type="spellEnd"/>
      <w:r w:rsidRPr="00827580">
        <w:rPr>
          <w:rFonts w:cs="Times New Roman"/>
        </w:rPr>
        <w:t xml:space="preserve">. </w:t>
      </w:r>
      <w:r w:rsidR="00E83755">
        <w:rPr>
          <w:rFonts w:cs="Times New Roman"/>
        </w:rPr>
        <w:t>G</w:t>
      </w:r>
      <w:r w:rsidRPr="00827580">
        <w:rPr>
          <w:rFonts w:cs="Times New Roman"/>
        </w:rPr>
        <w:t xml:space="preserve">eneralno uzevši ovo je područje pogodno za uzgoj svih </w:t>
      </w:r>
      <w:proofErr w:type="spellStart"/>
      <w:r w:rsidRPr="00827580">
        <w:rPr>
          <w:rFonts w:cs="Times New Roman"/>
        </w:rPr>
        <w:t>submediteranskih</w:t>
      </w:r>
      <w:proofErr w:type="spellEnd"/>
      <w:r w:rsidRPr="00827580">
        <w:rPr>
          <w:rFonts w:cs="Times New Roman"/>
        </w:rPr>
        <w:t xml:space="preserve"> kultura osim masline.</w:t>
      </w:r>
    </w:p>
    <w:p w14:paraId="3CDEA4BE" w14:textId="30F5CB14" w:rsidR="00E83755" w:rsidRDefault="00370E79" w:rsidP="00BB00D6">
      <w:pPr>
        <w:autoSpaceDE w:val="0"/>
        <w:autoSpaceDN w:val="0"/>
        <w:adjustRightInd w:val="0"/>
        <w:spacing w:after="0"/>
        <w:rPr>
          <w:rFonts w:cs="Times New Roman"/>
          <w:szCs w:val="24"/>
        </w:rPr>
      </w:pPr>
      <w:r w:rsidRPr="00DF119E">
        <w:rPr>
          <w:rFonts w:cs="Times New Roman"/>
          <w:szCs w:val="24"/>
        </w:rPr>
        <w:t>Prema podacima Agencije za plaćanja u poljoprivredi, ribarstvu i ruralnom razvoju, Upisnika poljoprivrednika na dan 31.12.202</w:t>
      </w:r>
      <w:r w:rsidR="004175E2">
        <w:rPr>
          <w:rFonts w:cs="Times New Roman"/>
          <w:szCs w:val="24"/>
        </w:rPr>
        <w:t>5</w:t>
      </w:r>
      <w:r w:rsidRPr="00DF119E">
        <w:rPr>
          <w:rFonts w:cs="Times New Roman"/>
          <w:szCs w:val="24"/>
        </w:rPr>
        <w:t>. godine, u Općini Gračac djelovala su</w:t>
      </w:r>
      <w:r w:rsidR="00DF119E" w:rsidRPr="00DF119E">
        <w:rPr>
          <w:rFonts w:cs="Times New Roman"/>
          <w:szCs w:val="24"/>
        </w:rPr>
        <w:t xml:space="preserve"> 425 </w:t>
      </w:r>
      <w:r w:rsidRPr="00DF119E">
        <w:rPr>
          <w:rFonts w:cs="Times New Roman"/>
          <w:szCs w:val="24"/>
        </w:rPr>
        <w:t>gospodarstva</w:t>
      </w:r>
      <w:r w:rsidR="00C262C2">
        <w:rPr>
          <w:rFonts w:cs="Times New Roman"/>
          <w:szCs w:val="24"/>
        </w:rPr>
        <w:t xml:space="preserve"> </w:t>
      </w:r>
      <w:r w:rsidR="00C262C2" w:rsidRPr="004175E2">
        <w:rPr>
          <w:rFonts w:cs="Times New Roman"/>
          <w:szCs w:val="24"/>
        </w:rPr>
        <w:t>(</w:t>
      </w:r>
      <w:r w:rsidR="004175E2" w:rsidRPr="004175E2">
        <w:rPr>
          <w:rFonts w:cs="Times New Roman"/>
          <w:szCs w:val="24"/>
        </w:rPr>
        <w:fldChar w:fldCharType="begin"/>
      </w:r>
      <w:r w:rsidR="004175E2" w:rsidRPr="004175E2">
        <w:rPr>
          <w:rFonts w:cs="Times New Roman"/>
          <w:szCs w:val="24"/>
        </w:rPr>
        <w:instrText xml:space="preserve"> REF _Ref231798861 \h  \* MERGEFORMAT </w:instrText>
      </w:r>
      <w:r w:rsidR="004175E2" w:rsidRPr="004175E2">
        <w:rPr>
          <w:rFonts w:cs="Times New Roman"/>
          <w:szCs w:val="24"/>
        </w:rPr>
      </w:r>
      <w:r w:rsidR="004175E2" w:rsidRPr="004175E2">
        <w:rPr>
          <w:rFonts w:cs="Times New Roman"/>
          <w:szCs w:val="24"/>
        </w:rPr>
        <w:fldChar w:fldCharType="separate"/>
      </w:r>
      <w:r w:rsidR="00DC6CFE" w:rsidRPr="00E83755">
        <w:t xml:space="preserve">Tablica </w:t>
      </w:r>
      <w:r w:rsidR="00DC6CFE" w:rsidRPr="00DC6CFE">
        <w:rPr>
          <w:noProof/>
        </w:rPr>
        <w:t>17</w:t>
      </w:r>
      <w:r w:rsidR="004175E2" w:rsidRPr="004175E2">
        <w:rPr>
          <w:rFonts w:cs="Times New Roman"/>
          <w:szCs w:val="24"/>
        </w:rPr>
        <w:fldChar w:fldCharType="end"/>
      </w:r>
      <w:r w:rsidR="004175E2">
        <w:rPr>
          <w:rFonts w:cs="Times New Roman"/>
          <w:szCs w:val="24"/>
        </w:rPr>
        <w:t>.</w:t>
      </w:r>
      <w:r w:rsidR="00C262C2" w:rsidRPr="004175E2">
        <w:rPr>
          <w:rFonts w:cs="Times New Roman"/>
          <w:szCs w:val="24"/>
        </w:rPr>
        <w:t>)</w:t>
      </w:r>
      <w:r w:rsidRPr="004175E2">
        <w:rPr>
          <w:rFonts w:cs="Times New Roman"/>
          <w:szCs w:val="24"/>
        </w:rPr>
        <w:t xml:space="preserve">. </w:t>
      </w:r>
    </w:p>
    <w:p w14:paraId="7D9C783F" w14:textId="419F1911" w:rsidR="004175E2" w:rsidRPr="00E83755" w:rsidRDefault="004175E2" w:rsidP="004175E2">
      <w:pPr>
        <w:pStyle w:val="Opisslike"/>
        <w:keepNext/>
        <w:rPr>
          <w:b w:val="0"/>
          <w:bCs w:val="0"/>
        </w:rPr>
      </w:pPr>
      <w:bookmarkStart w:id="214" w:name="_Ref231798861"/>
      <w:r w:rsidRPr="00E83755">
        <w:rPr>
          <w:b w:val="0"/>
          <w:bCs w:val="0"/>
        </w:rPr>
        <w:t xml:space="preserve">Tablica </w:t>
      </w:r>
      <w:r w:rsidRPr="00E83755">
        <w:rPr>
          <w:b w:val="0"/>
          <w:bCs w:val="0"/>
        </w:rPr>
        <w:fldChar w:fldCharType="begin"/>
      </w:r>
      <w:r w:rsidRPr="00E83755">
        <w:rPr>
          <w:b w:val="0"/>
          <w:bCs w:val="0"/>
        </w:rPr>
        <w:instrText xml:space="preserve"> SEQ Tablica \* ARABIC </w:instrText>
      </w:r>
      <w:r w:rsidRPr="00E83755">
        <w:rPr>
          <w:b w:val="0"/>
          <w:bCs w:val="0"/>
        </w:rPr>
        <w:fldChar w:fldCharType="separate"/>
      </w:r>
      <w:r w:rsidR="005A19A7">
        <w:rPr>
          <w:b w:val="0"/>
          <w:bCs w:val="0"/>
        </w:rPr>
        <w:t>17</w:t>
      </w:r>
      <w:r w:rsidRPr="00E83755">
        <w:rPr>
          <w:b w:val="0"/>
          <w:bCs w:val="0"/>
        </w:rPr>
        <w:fldChar w:fldCharType="end"/>
      </w:r>
      <w:bookmarkEnd w:id="214"/>
      <w:r w:rsidRPr="00E83755">
        <w:rPr>
          <w:b w:val="0"/>
          <w:bCs w:val="0"/>
        </w:rPr>
        <w:t>. Tipovi gospodarstva na području Općine Gračac</w:t>
      </w:r>
    </w:p>
    <w:tbl>
      <w:tblPr>
        <w:tblStyle w:val="Reetkatablice"/>
        <w:tblW w:w="9843" w:type="dxa"/>
        <w:tblLook w:val="04A0" w:firstRow="1" w:lastRow="0" w:firstColumn="1" w:lastColumn="0" w:noHBand="0" w:noVBand="1"/>
      </w:tblPr>
      <w:tblGrid>
        <w:gridCol w:w="1819"/>
        <w:gridCol w:w="6377"/>
        <w:gridCol w:w="1647"/>
      </w:tblGrid>
      <w:tr w:rsidR="00370E79" w:rsidRPr="00E83755" w14:paraId="55CA3966" w14:textId="77777777" w:rsidTr="00D81921">
        <w:trPr>
          <w:trHeight w:val="266"/>
        </w:trPr>
        <w:tc>
          <w:tcPr>
            <w:tcW w:w="1819" w:type="dxa"/>
            <w:shd w:val="clear" w:color="auto" w:fill="C5E0B3" w:themeFill="accent6" w:themeFillTint="66"/>
          </w:tcPr>
          <w:p w14:paraId="4462F3FA" w14:textId="77777777" w:rsidR="00370E79" w:rsidRPr="00E83755" w:rsidRDefault="00370E79" w:rsidP="00370E79">
            <w:pPr>
              <w:autoSpaceDE w:val="0"/>
              <w:autoSpaceDN w:val="0"/>
              <w:adjustRightInd w:val="0"/>
              <w:spacing w:after="0"/>
              <w:jc w:val="center"/>
              <w:rPr>
                <w:rFonts w:eastAsia="TimesNewRomanPSMT" w:cs="Times New Roman"/>
                <w:b/>
                <w:bCs/>
                <w:sz w:val="22"/>
              </w:rPr>
            </w:pPr>
            <w:r w:rsidRPr="00E83755">
              <w:rPr>
                <w:rFonts w:eastAsia="TimesNewRomanPSMT" w:cs="Times New Roman"/>
                <w:b/>
                <w:bCs/>
                <w:sz w:val="22"/>
              </w:rPr>
              <w:t>JLS</w:t>
            </w:r>
          </w:p>
        </w:tc>
        <w:tc>
          <w:tcPr>
            <w:tcW w:w="6377" w:type="dxa"/>
            <w:shd w:val="clear" w:color="auto" w:fill="C5E0B3" w:themeFill="accent6" w:themeFillTint="66"/>
          </w:tcPr>
          <w:p w14:paraId="23368754" w14:textId="41776BBB" w:rsidR="00370E79" w:rsidRPr="00E83755" w:rsidRDefault="00E83755" w:rsidP="00370E79">
            <w:pPr>
              <w:autoSpaceDE w:val="0"/>
              <w:autoSpaceDN w:val="0"/>
              <w:adjustRightInd w:val="0"/>
              <w:spacing w:after="0"/>
              <w:jc w:val="center"/>
              <w:rPr>
                <w:rFonts w:eastAsia="TimesNewRomanPSMT" w:cs="Times New Roman"/>
                <w:b/>
                <w:bCs/>
                <w:sz w:val="22"/>
              </w:rPr>
            </w:pPr>
            <w:r w:rsidRPr="00E83755">
              <w:rPr>
                <w:rFonts w:eastAsia="TimesNewRomanPSMT" w:cs="Times New Roman"/>
                <w:b/>
                <w:bCs/>
                <w:sz w:val="22"/>
              </w:rPr>
              <w:t>Tip gospodarstva</w:t>
            </w:r>
          </w:p>
        </w:tc>
        <w:tc>
          <w:tcPr>
            <w:tcW w:w="1647" w:type="dxa"/>
            <w:shd w:val="clear" w:color="auto" w:fill="C5E0B3" w:themeFill="accent6" w:themeFillTint="66"/>
          </w:tcPr>
          <w:p w14:paraId="7DF25C42" w14:textId="6D61604F" w:rsidR="00370E79" w:rsidRPr="00E83755" w:rsidRDefault="00E83755" w:rsidP="00370E79">
            <w:pPr>
              <w:autoSpaceDE w:val="0"/>
              <w:autoSpaceDN w:val="0"/>
              <w:adjustRightInd w:val="0"/>
              <w:spacing w:after="0"/>
              <w:jc w:val="center"/>
              <w:rPr>
                <w:rFonts w:eastAsia="TimesNewRomanPSMT" w:cs="Times New Roman"/>
                <w:b/>
                <w:bCs/>
                <w:sz w:val="22"/>
              </w:rPr>
            </w:pPr>
            <w:r w:rsidRPr="00E83755">
              <w:rPr>
                <w:rFonts w:eastAsia="TimesNewRomanPSMT" w:cs="Times New Roman"/>
                <w:b/>
                <w:bCs/>
                <w:sz w:val="22"/>
              </w:rPr>
              <w:t>Ukupno</w:t>
            </w:r>
          </w:p>
        </w:tc>
      </w:tr>
      <w:tr w:rsidR="00844767" w:rsidRPr="00E83755" w14:paraId="6ECF338D" w14:textId="77777777" w:rsidTr="00BB00D6">
        <w:trPr>
          <w:trHeight w:val="266"/>
        </w:trPr>
        <w:tc>
          <w:tcPr>
            <w:tcW w:w="1819" w:type="dxa"/>
            <w:vMerge w:val="restart"/>
            <w:shd w:val="clear" w:color="auto" w:fill="E2EFD9" w:themeFill="accent6" w:themeFillTint="33"/>
          </w:tcPr>
          <w:p w14:paraId="07479F90" w14:textId="77777777" w:rsidR="00844767" w:rsidRPr="00E83755" w:rsidRDefault="00844767" w:rsidP="00370E79">
            <w:pPr>
              <w:autoSpaceDE w:val="0"/>
              <w:autoSpaceDN w:val="0"/>
              <w:adjustRightInd w:val="0"/>
              <w:spacing w:after="0"/>
              <w:jc w:val="center"/>
              <w:rPr>
                <w:rFonts w:eastAsia="TimesNewRomanPSMT" w:cs="Times New Roman"/>
                <w:b/>
                <w:bCs/>
                <w:sz w:val="22"/>
              </w:rPr>
            </w:pPr>
          </w:p>
          <w:p w14:paraId="61C11A12" w14:textId="398DB306" w:rsidR="00844767" w:rsidRPr="00BB00D6" w:rsidRDefault="004175E2" w:rsidP="00370E79">
            <w:pPr>
              <w:autoSpaceDE w:val="0"/>
              <w:autoSpaceDN w:val="0"/>
              <w:adjustRightInd w:val="0"/>
              <w:spacing w:after="0"/>
              <w:jc w:val="center"/>
              <w:rPr>
                <w:rFonts w:eastAsia="TimesNewRomanPSMT" w:cs="Times New Roman"/>
                <w:sz w:val="22"/>
              </w:rPr>
            </w:pPr>
            <w:r w:rsidRPr="00BB00D6">
              <w:rPr>
                <w:rFonts w:eastAsia="TimesNewRomanPSMT" w:cs="Times New Roman"/>
                <w:sz w:val="22"/>
              </w:rPr>
              <w:t>Općina</w:t>
            </w:r>
          </w:p>
          <w:p w14:paraId="6E053CB9" w14:textId="52F507FF" w:rsidR="00844767" w:rsidRPr="00E83755" w:rsidRDefault="004175E2" w:rsidP="00370E79">
            <w:pPr>
              <w:autoSpaceDE w:val="0"/>
              <w:autoSpaceDN w:val="0"/>
              <w:adjustRightInd w:val="0"/>
              <w:spacing w:after="0"/>
              <w:jc w:val="center"/>
              <w:rPr>
                <w:rFonts w:eastAsia="TimesNewRomanPSMT" w:cs="Times New Roman"/>
                <w:b/>
                <w:bCs/>
                <w:sz w:val="22"/>
              </w:rPr>
            </w:pPr>
            <w:r w:rsidRPr="00BB00D6">
              <w:rPr>
                <w:rFonts w:eastAsia="TimesNewRomanPSMT" w:cs="Times New Roman"/>
                <w:sz w:val="22"/>
              </w:rPr>
              <w:t>Gračac</w:t>
            </w:r>
          </w:p>
        </w:tc>
        <w:tc>
          <w:tcPr>
            <w:tcW w:w="6377" w:type="dxa"/>
          </w:tcPr>
          <w:p w14:paraId="59F778D2" w14:textId="3174FD6E" w:rsidR="00844767" w:rsidRPr="00E83755" w:rsidRDefault="00844767"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Druga pravna osoba</w:t>
            </w:r>
          </w:p>
        </w:tc>
        <w:tc>
          <w:tcPr>
            <w:tcW w:w="1647" w:type="dxa"/>
          </w:tcPr>
          <w:p w14:paraId="05E2F49F" w14:textId="1D40B088" w:rsidR="00844767" w:rsidRPr="00E83755" w:rsidRDefault="004175E2"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1</w:t>
            </w:r>
          </w:p>
        </w:tc>
      </w:tr>
      <w:tr w:rsidR="00844767" w:rsidRPr="00E83755" w14:paraId="5D6250B0" w14:textId="77777777" w:rsidTr="00BB00D6">
        <w:trPr>
          <w:trHeight w:val="300"/>
        </w:trPr>
        <w:tc>
          <w:tcPr>
            <w:tcW w:w="1819" w:type="dxa"/>
            <w:vMerge/>
            <w:shd w:val="clear" w:color="auto" w:fill="E2EFD9" w:themeFill="accent6" w:themeFillTint="33"/>
          </w:tcPr>
          <w:p w14:paraId="5355E8BF" w14:textId="3DEEA548" w:rsidR="00844767" w:rsidRPr="00E83755" w:rsidRDefault="00844767" w:rsidP="00370E79">
            <w:pPr>
              <w:autoSpaceDE w:val="0"/>
              <w:autoSpaceDN w:val="0"/>
              <w:adjustRightInd w:val="0"/>
              <w:spacing w:after="0"/>
              <w:jc w:val="center"/>
              <w:rPr>
                <w:rFonts w:eastAsia="TimesNewRomanPSMT" w:cs="Times New Roman"/>
                <w:sz w:val="22"/>
              </w:rPr>
            </w:pPr>
          </w:p>
        </w:tc>
        <w:tc>
          <w:tcPr>
            <w:tcW w:w="6377" w:type="dxa"/>
          </w:tcPr>
          <w:p w14:paraId="21CED648" w14:textId="1F02E593" w:rsidR="00844767" w:rsidRPr="00E83755" w:rsidRDefault="00844767"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Obiteljsko poljoprivredno gospodarstvo (OPG)</w:t>
            </w:r>
          </w:p>
        </w:tc>
        <w:tc>
          <w:tcPr>
            <w:tcW w:w="1647" w:type="dxa"/>
          </w:tcPr>
          <w:p w14:paraId="16FF5B68" w14:textId="5E399DF5" w:rsidR="00844767" w:rsidRPr="00E83755" w:rsidRDefault="004175E2"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369</w:t>
            </w:r>
          </w:p>
        </w:tc>
      </w:tr>
      <w:tr w:rsidR="00844767" w:rsidRPr="00E83755" w14:paraId="2AEBF250" w14:textId="77777777" w:rsidTr="00BB00D6">
        <w:trPr>
          <w:trHeight w:val="300"/>
        </w:trPr>
        <w:tc>
          <w:tcPr>
            <w:tcW w:w="1819" w:type="dxa"/>
            <w:vMerge/>
            <w:shd w:val="clear" w:color="auto" w:fill="E2EFD9" w:themeFill="accent6" w:themeFillTint="33"/>
          </w:tcPr>
          <w:p w14:paraId="1FBE5AB6" w14:textId="77777777" w:rsidR="00844767" w:rsidRPr="00E83755" w:rsidRDefault="00844767" w:rsidP="00370E79">
            <w:pPr>
              <w:autoSpaceDE w:val="0"/>
              <w:autoSpaceDN w:val="0"/>
              <w:adjustRightInd w:val="0"/>
              <w:spacing w:after="0"/>
              <w:rPr>
                <w:rFonts w:eastAsia="TimesNewRomanPSMT" w:cs="Times New Roman"/>
                <w:sz w:val="22"/>
              </w:rPr>
            </w:pPr>
          </w:p>
        </w:tc>
        <w:tc>
          <w:tcPr>
            <w:tcW w:w="6377" w:type="dxa"/>
          </w:tcPr>
          <w:p w14:paraId="64AACBBC" w14:textId="286FD6C7" w:rsidR="00844767" w:rsidRPr="00E83755" w:rsidRDefault="00844767" w:rsidP="00370E79">
            <w:pPr>
              <w:autoSpaceDE w:val="0"/>
              <w:autoSpaceDN w:val="0"/>
              <w:adjustRightInd w:val="0"/>
              <w:spacing w:after="0"/>
              <w:jc w:val="center"/>
              <w:rPr>
                <w:rFonts w:eastAsia="TimesNewRomanPSMT" w:cs="Times New Roman"/>
                <w:sz w:val="22"/>
              </w:rPr>
            </w:pPr>
            <w:proofErr w:type="spellStart"/>
            <w:r w:rsidRPr="00E83755">
              <w:rPr>
                <w:rFonts w:eastAsia="TimesNewRomanPSMT" w:cs="Times New Roman"/>
                <w:sz w:val="22"/>
              </w:rPr>
              <w:t>Samoopskrbno</w:t>
            </w:r>
            <w:proofErr w:type="spellEnd"/>
            <w:r w:rsidRPr="00E83755">
              <w:rPr>
                <w:rFonts w:eastAsia="TimesNewRomanPSMT" w:cs="Times New Roman"/>
                <w:sz w:val="22"/>
              </w:rPr>
              <w:t xml:space="preserve"> obiteljsko poljoprivredno gospodarstvo (SOPG)</w:t>
            </w:r>
          </w:p>
        </w:tc>
        <w:tc>
          <w:tcPr>
            <w:tcW w:w="1647" w:type="dxa"/>
          </w:tcPr>
          <w:p w14:paraId="0756E06A" w14:textId="0387CD89" w:rsidR="00844767" w:rsidRPr="00E83755" w:rsidRDefault="004175E2"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48</w:t>
            </w:r>
          </w:p>
        </w:tc>
      </w:tr>
      <w:tr w:rsidR="00844767" w:rsidRPr="00E83755" w14:paraId="33A74C5A" w14:textId="77777777" w:rsidTr="00BB00D6">
        <w:trPr>
          <w:trHeight w:val="317"/>
        </w:trPr>
        <w:tc>
          <w:tcPr>
            <w:tcW w:w="1819" w:type="dxa"/>
            <w:vMerge/>
            <w:shd w:val="clear" w:color="auto" w:fill="E2EFD9" w:themeFill="accent6" w:themeFillTint="33"/>
          </w:tcPr>
          <w:p w14:paraId="38BBBC8E" w14:textId="77777777" w:rsidR="00844767" w:rsidRPr="00E83755" w:rsidRDefault="00844767" w:rsidP="00370E79">
            <w:pPr>
              <w:autoSpaceDE w:val="0"/>
              <w:autoSpaceDN w:val="0"/>
              <w:adjustRightInd w:val="0"/>
              <w:spacing w:after="0"/>
              <w:rPr>
                <w:rFonts w:eastAsia="TimesNewRomanPSMT" w:cs="Times New Roman"/>
                <w:sz w:val="22"/>
              </w:rPr>
            </w:pPr>
          </w:p>
        </w:tc>
        <w:tc>
          <w:tcPr>
            <w:tcW w:w="6377" w:type="dxa"/>
          </w:tcPr>
          <w:p w14:paraId="153D7718" w14:textId="05E1D32E" w:rsidR="00844767" w:rsidRPr="00E83755" w:rsidRDefault="00844767"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Trgovačko društvo</w:t>
            </w:r>
          </w:p>
        </w:tc>
        <w:tc>
          <w:tcPr>
            <w:tcW w:w="1647" w:type="dxa"/>
          </w:tcPr>
          <w:p w14:paraId="720E8F95" w14:textId="654B3B27" w:rsidR="00844767" w:rsidRPr="00E83755" w:rsidRDefault="00E83755" w:rsidP="00370E79">
            <w:pPr>
              <w:autoSpaceDE w:val="0"/>
              <w:autoSpaceDN w:val="0"/>
              <w:adjustRightInd w:val="0"/>
              <w:spacing w:after="0"/>
              <w:jc w:val="center"/>
              <w:rPr>
                <w:rFonts w:eastAsia="TimesNewRomanPSMT" w:cs="Times New Roman"/>
                <w:sz w:val="22"/>
              </w:rPr>
            </w:pPr>
            <w:r w:rsidRPr="00E83755">
              <w:rPr>
                <w:rFonts w:eastAsia="TimesNewRomanPSMT" w:cs="Times New Roman"/>
                <w:sz w:val="22"/>
              </w:rPr>
              <w:t>7</w:t>
            </w:r>
          </w:p>
        </w:tc>
      </w:tr>
      <w:tr w:rsidR="00370E79" w:rsidRPr="00BB00D6" w14:paraId="08C0D9A1" w14:textId="77777777" w:rsidTr="00844767">
        <w:trPr>
          <w:trHeight w:val="281"/>
        </w:trPr>
        <w:tc>
          <w:tcPr>
            <w:tcW w:w="8196" w:type="dxa"/>
            <w:gridSpan w:val="2"/>
          </w:tcPr>
          <w:p w14:paraId="3428F109" w14:textId="274131CF" w:rsidR="00370E79" w:rsidRPr="00BB00D6" w:rsidRDefault="00E83755" w:rsidP="00E83755">
            <w:pPr>
              <w:autoSpaceDE w:val="0"/>
              <w:autoSpaceDN w:val="0"/>
              <w:adjustRightInd w:val="0"/>
              <w:spacing w:after="0"/>
              <w:jc w:val="center"/>
              <w:rPr>
                <w:rFonts w:eastAsia="TimesNewRomanPSMT" w:cs="Times New Roman"/>
                <w:sz w:val="22"/>
              </w:rPr>
            </w:pPr>
            <w:r w:rsidRPr="00BB00D6">
              <w:rPr>
                <w:rFonts w:eastAsia="TimesNewRomanPSMT" w:cs="Times New Roman"/>
                <w:sz w:val="22"/>
              </w:rPr>
              <w:t>Ukupno Općina Gračac</w:t>
            </w:r>
          </w:p>
        </w:tc>
        <w:tc>
          <w:tcPr>
            <w:tcW w:w="1647" w:type="dxa"/>
          </w:tcPr>
          <w:p w14:paraId="21B3C608" w14:textId="22F322E0" w:rsidR="00370E79" w:rsidRPr="00BB00D6" w:rsidRDefault="00E83755" w:rsidP="00370E79">
            <w:pPr>
              <w:autoSpaceDE w:val="0"/>
              <w:autoSpaceDN w:val="0"/>
              <w:adjustRightInd w:val="0"/>
              <w:spacing w:after="0"/>
              <w:jc w:val="center"/>
              <w:rPr>
                <w:rFonts w:eastAsia="TimesNewRomanPSMT" w:cs="Times New Roman"/>
                <w:sz w:val="22"/>
              </w:rPr>
            </w:pPr>
            <w:r w:rsidRPr="00BB00D6">
              <w:rPr>
                <w:rFonts w:eastAsia="TimesNewRomanPSMT" w:cs="Times New Roman"/>
                <w:sz w:val="22"/>
              </w:rPr>
              <w:fldChar w:fldCharType="begin"/>
            </w:r>
            <w:r w:rsidRPr="00BB00D6">
              <w:rPr>
                <w:rFonts w:eastAsia="TimesNewRomanPSMT" w:cs="Times New Roman"/>
                <w:sz w:val="22"/>
              </w:rPr>
              <w:instrText xml:space="preserve"> =SUM(ABOVE) </w:instrText>
            </w:r>
            <w:r w:rsidRPr="00BB00D6">
              <w:rPr>
                <w:rFonts w:eastAsia="TimesNewRomanPSMT" w:cs="Times New Roman"/>
                <w:sz w:val="22"/>
              </w:rPr>
              <w:fldChar w:fldCharType="separate"/>
            </w:r>
            <w:r w:rsidR="00DC6CFE" w:rsidRPr="00BB00D6">
              <w:rPr>
                <w:rFonts w:eastAsia="TimesNewRomanPSMT" w:cs="Times New Roman"/>
                <w:noProof/>
                <w:sz w:val="22"/>
              </w:rPr>
              <w:t>425</w:t>
            </w:r>
            <w:r w:rsidRPr="00BB00D6">
              <w:rPr>
                <w:rFonts w:eastAsia="TimesNewRomanPSMT" w:cs="Times New Roman"/>
                <w:sz w:val="22"/>
              </w:rPr>
              <w:fldChar w:fldCharType="end"/>
            </w:r>
          </w:p>
        </w:tc>
      </w:tr>
    </w:tbl>
    <w:p w14:paraId="0E183A74" w14:textId="59B95E99" w:rsidR="00C262C2" w:rsidRPr="00C645E6" w:rsidRDefault="00370E79" w:rsidP="00C645E6">
      <w:pPr>
        <w:autoSpaceDE w:val="0"/>
        <w:autoSpaceDN w:val="0"/>
        <w:adjustRightInd w:val="0"/>
        <w:spacing w:after="0"/>
        <w:jc w:val="center"/>
        <w:rPr>
          <w:rFonts w:eastAsia="TimesNewRomanPSMT" w:cs="Times New Roman"/>
          <w:i/>
          <w:iCs/>
          <w:sz w:val="20"/>
          <w:szCs w:val="20"/>
        </w:rPr>
      </w:pPr>
      <w:r w:rsidRPr="00B669EB">
        <w:rPr>
          <w:rFonts w:eastAsia="TimesNewRomanPSMT" w:cs="Times New Roman"/>
          <w:i/>
          <w:iCs/>
          <w:sz w:val="20"/>
          <w:szCs w:val="20"/>
        </w:rPr>
        <w:t>Izvor: APPRRR, Upisnik poljoprivrednika</w:t>
      </w:r>
    </w:p>
    <w:p w14:paraId="3B4831C7" w14:textId="376EE93A" w:rsidR="00370E79" w:rsidRPr="00E83755" w:rsidRDefault="00DF119E" w:rsidP="00C262C2">
      <w:pPr>
        <w:rPr>
          <w:rFonts w:cs="Times New Roman"/>
          <w:b/>
          <w:bCs/>
        </w:rPr>
      </w:pPr>
      <w:r w:rsidRPr="00E83755">
        <w:rPr>
          <w:rFonts w:cs="Times New Roman"/>
          <w:b/>
          <w:bCs/>
        </w:rPr>
        <w:lastRenderedPageBreak/>
        <w:t>Turizam</w:t>
      </w:r>
    </w:p>
    <w:p w14:paraId="5D8A0198" w14:textId="2F549A29" w:rsidR="00AE3239" w:rsidRDefault="00AE3239" w:rsidP="00AE3239">
      <w:pPr>
        <w:rPr>
          <w:rFonts w:cs="Times New Roman"/>
          <w:szCs w:val="24"/>
        </w:rPr>
      </w:pPr>
      <w:r w:rsidRPr="00AE3239">
        <w:rPr>
          <w:rFonts w:cs="Times New Roman"/>
          <w:szCs w:val="24"/>
        </w:rPr>
        <w:t>T</w:t>
      </w:r>
      <w:r>
        <w:rPr>
          <w:rFonts w:cs="Times New Roman"/>
          <w:szCs w:val="24"/>
        </w:rPr>
        <w:t xml:space="preserve">uristička zajednica Zadarske županije </w:t>
      </w:r>
      <w:r w:rsidRPr="00AE3239">
        <w:rPr>
          <w:rFonts w:cs="Times New Roman"/>
          <w:szCs w:val="24"/>
        </w:rPr>
        <w:t>je krajem 2023.</w:t>
      </w:r>
      <w:r>
        <w:rPr>
          <w:rFonts w:cs="Times New Roman"/>
          <w:szCs w:val="24"/>
        </w:rPr>
        <w:t xml:space="preserve"> godine</w:t>
      </w:r>
      <w:r w:rsidRPr="00AE3239">
        <w:rPr>
          <w:rFonts w:cs="Times New Roman"/>
          <w:szCs w:val="24"/>
        </w:rPr>
        <w:t xml:space="preserve"> pokrenula izradu elaborata za turističku signalizaciju na području Općine</w:t>
      </w:r>
      <w:r>
        <w:rPr>
          <w:rFonts w:cs="Times New Roman"/>
          <w:szCs w:val="24"/>
        </w:rPr>
        <w:t xml:space="preserve"> </w:t>
      </w:r>
      <w:r w:rsidRPr="00AE3239">
        <w:rPr>
          <w:rFonts w:cs="Times New Roman"/>
          <w:szCs w:val="24"/>
        </w:rPr>
        <w:t>Gračac. Tijekom 2024. su na terenu postavljene oznake za točke interesa (POI).</w:t>
      </w:r>
      <w:r>
        <w:rPr>
          <w:rFonts w:cs="Times New Roman"/>
          <w:szCs w:val="24"/>
        </w:rPr>
        <w:t xml:space="preserve"> </w:t>
      </w:r>
      <w:r w:rsidRPr="00AE3239">
        <w:rPr>
          <w:rFonts w:cs="Times New Roman"/>
          <w:szCs w:val="24"/>
        </w:rPr>
        <w:t>U 2025.</w:t>
      </w:r>
      <w:r>
        <w:rPr>
          <w:rFonts w:cs="Times New Roman"/>
          <w:szCs w:val="24"/>
        </w:rPr>
        <w:t xml:space="preserve"> godine</w:t>
      </w:r>
      <w:r w:rsidRPr="00AE3239">
        <w:rPr>
          <w:rFonts w:cs="Times New Roman"/>
          <w:szCs w:val="24"/>
        </w:rPr>
        <w:t xml:space="preserve"> su</w:t>
      </w:r>
      <w:r>
        <w:rPr>
          <w:rFonts w:cs="Times New Roman"/>
          <w:szCs w:val="24"/>
        </w:rPr>
        <w:t xml:space="preserve"> </w:t>
      </w:r>
      <w:r w:rsidRPr="00AE3239">
        <w:rPr>
          <w:rFonts w:cs="Times New Roman"/>
          <w:szCs w:val="24"/>
        </w:rPr>
        <w:t>OPG-ovima podijeljene ploče za njihovo označavanje. Aktivnost označavanja će se nastaviti u</w:t>
      </w:r>
      <w:r>
        <w:rPr>
          <w:rFonts w:cs="Times New Roman"/>
          <w:szCs w:val="24"/>
        </w:rPr>
        <w:t xml:space="preserve"> </w:t>
      </w:r>
      <w:r w:rsidRPr="00AE3239">
        <w:rPr>
          <w:rFonts w:cs="Times New Roman"/>
          <w:szCs w:val="24"/>
        </w:rPr>
        <w:t>2026. godini zainteresiranim OPG-ovima.</w:t>
      </w:r>
    </w:p>
    <w:p w14:paraId="5E434D7E" w14:textId="25EA1AC5" w:rsidR="00DF119E" w:rsidRPr="00EF70F3" w:rsidRDefault="00DF119E" w:rsidP="00AE3239">
      <w:pPr>
        <w:rPr>
          <w:rFonts w:cs="Times New Roman"/>
          <w:szCs w:val="24"/>
        </w:rPr>
      </w:pPr>
      <w:r w:rsidRPr="00EF70F3">
        <w:rPr>
          <w:rFonts w:cs="Times New Roman"/>
          <w:szCs w:val="24"/>
        </w:rPr>
        <w:t>U cilju razvoja turističkih potencijala Općine Gračac, Općina Gračac je dala izraditi Strategiju razvoja turizma Općine Gračac za razdoblje 2017. – 2022. godine. Prema podaci</w:t>
      </w:r>
      <w:r w:rsidR="00C262C2">
        <w:rPr>
          <w:rFonts w:cs="Times New Roman"/>
          <w:szCs w:val="24"/>
        </w:rPr>
        <w:t>m</w:t>
      </w:r>
      <w:r w:rsidRPr="00EF70F3">
        <w:rPr>
          <w:rFonts w:cs="Times New Roman"/>
          <w:szCs w:val="24"/>
        </w:rPr>
        <w:t xml:space="preserve">a iz Strategije razvoja </w:t>
      </w:r>
      <w:r w:rsidR="00F93E8F" w:rsidRPr="00EF70F3">
        <w:rPr>
          <w:rFonts w:cs="Times New Roman"/>
          <w:szCs w:val="24"/>
        </w:rPr>
        <w:t xml:space="preserve">ukupno broj smještajnih jedinica na području Općine Gračac u 2021. godini iznosi 124 koje sadržavaju ukupno 334 ležaja. </w:t>
      </w:r>
    </w:p>
    <w:p w14:paraId="7987CCE9" w14:textId="7FEC16A9" w:rsidR="00370E79" w:rsidRDefault="00F93E8F" w:rsidP="00AE3239">
      <w:pPr>
        <w:autoSpaceDE w:val="0"/>
        <w:autoSpaceDN w:val="0"/>
        <w:adjustRightInd w:val="0"/>
        <w:rPr>
          <w:rFonts w:cs="Times New Roman"/>
          <w:szCs w:val="24"/>
        </w:rPr>
      </w:pPr>
      <w:r w:rsidRPr="00EF70F3">
        <w:rPr>
          <w:rFonts w:cs="Times New Roman"/>
          <w:szCs w:val="24"/>
        </w:rPr>
        <w:t>Općina Gračac sa svojim prirodnim ljepotama  i relativno udaljenim</w:t>
      </w:r>
      <w:r w:rsidR="00C262C2">
        <w:rPr>
          <w:rFonts w:cs="Times New Roman"/>
          <w:szCs w:val="24"/>
        </w:rPr>
        <w:t xml:space="preserve">, </w:t>
      </w:r>
      <w:r w:rsidRPr="00EF70F3">
        <w:rPr>
          <w:rFonts w:cs="Times New Roman"/>
          <w:szCs w:val="24"/>
        </w:rPr>
        <w:t>ali pristupačnim područjima i točkama</w:t>
      </w:r>
      <w:r w:rsidR="00C262C2">
        <w:rPr>
          <w:rFonts w:cs="Times New Roman"/>
          <w:szCs w:val="24"/>
        </w:rPr>
        <w:t xml:space="preserve"> </w:t>
      </w:r>
      <w:r w:rsidRPr="00EF70F3">
        <w:rPr>
          <w:rFonts w:cs="Times New Roman"/>
          <w:szCs w:val="24"/>
        </w:rPr>
        <w:t>od interesa pruža izvrsnu priliku za početak sustavnog razvoj turističkih proizvoda iskorištavajući (sadašnju) poziciju ograničenog tržišnog dosega.</w:t>
      </w:r>
    </w:p>
    <w:p w14:paraId="0E1EE325" w14:textId="72C20B94" w:rsidR="00317B29" w:rsidRDefault="00317B29" w:rsidP="00AE3239">
      <w:pPr>
        <w:autoSpaceDE w:val="0"/>
        <w:autoSpaceDN w:val="0"/>
        <w:adjustRightInd w:val="0"/>
        <w:rPr>
          <w:rFonts w:cs="Times New Roman"/>
          <w:szCs w:val="24"/>
        </w:rPr>
      </w:pPr>
      <w:r>
        <w:rPr>
          <w:rFonts w:cs="Times New Roman"/>
          <w:szCs w:val="24"/>
        </w:rPr>
        <w:t xml:space="preserve">Općina Gračac je Odlukom o osnivanju Razvojne agencije Općine Gračac od 09. travnja 2019. godine („Službeni glasnik Općine Gračac“ br. 3/19) osnovala razvojnu agenciju kao javnu ustanovu. </w:t>
      </w:r>
    </w:p>
    <w:p w14:paraId="2529D4E0" w14:textId="38D7A5EB" w:rsidR="006328D3" w:rsidRDefault="006328D3" w:rsidP="00EF70F3">
      <w:pPr>
        <w:autoSpaceDE w:val="0"/>
        <w:autoSpaceDN w:val="0"/>
        <w:adjustRightInd w:val="0"/>
        <w:spacing w:after="0"/>
        <w:rPr>
          <w:rFonts w:cs="Times New Roman"/>
          <w:szCs w:val="24"/>
        </w:rPr>
      </w:pPr>
      <w:r>
        <w:rPr>
          <w:rFonts w:cs="Times New Roman"/>
          <w:szCs w:val="24"/>
        </w:rPr>
        <w:t>Djelatnosti Razvojne agencije Općine Gračac su</w:t>
      </w:r>
      <w:r>
        <w:rPr>
          <w:rStyle w:val="Referencafusnote"/>
          <w:rFonts w:cs="Times New Roman"/>
          <w:szCs w:val="24"/>
        </w:rPr>
        <w:footnoteReference w:id="1"/>
      </w:r>
      <w:r>
        <w:rPr>
          <w:rFonts w:cs="Times New Roman"/>
          <w:szCs w:val="24"/>
        </w:rPr>
        <w:t xml:space="preserve">: </w:t>
      </w:r>
    </w:p>
    <w:p w14:paraId="4404F8C5" w14:textId="106B22E0"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Pružanje tehničke pomoći lokalnim vlastima u izradi projektnih podloga za financiranje kroz nacionalne i EU fondove,</w:t>
      </w:r>
    </w:p>
    <w:p w14:paraId="7925A49E" w14:textId="54E78175"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Koordinacija izrade strategije razvoja jedinica lokalne samouprave,</w:t>
      </w:r>
    </w:p>
    <w:p w14:paraId="505E475C" w14:textId="0C160F57"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Koordinacija izrade akcijskih planova za provedbu strategije razvoja jedinica lokalne samouprave,</w:t>
      </w:r>
    </w:p>
    <w:p w14:paraId="45572D3C" w14:textId="3AE03749"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Praćenje provedbe strategije razvoja jedinice lokalne samouprave,</w:t>
      </w:r>
    </w:p>
    <w:p w14:paraId="46B5C74E" w14:textId="5A71104F"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Poticanje pripreme razvojnih projekata na području jedinica lokalne samouprave,</w:t>
      </w:r>
    </w:p>
    <w:p w14:paraId="3E8B8B07" w14:textId="1F2E45C3" w:rsidR="003D2D5D" w:rsidRDefault="003D2D5D" w:rsidP="00CB242F">
      <w:pPr>
        <w:pStyle w:val="Odlomakpopisa"/>
        <w:numPr>
          <w:ilvl w:val="0"/>
          <w:numId w:val="29"/>
        </w:numPr>
        <w:autoSpaceDE w:val="0"/>
        <w:autoSpaceDN w:val="0"/>
        <w:adjustRightInd w:val="0"/>
        <w:spacing w:after="0"/>
        <w:rPr>
          <w:rFonts w:cs="Times New Roman"/>
          <w:szCs w:val="24"/>
        </w:rPr>
      </w:pPr>
      <w:r>
        <w:rPr>
          <w:rFonts w:cs="Times New Roman"/>
          <w:szCs w:val="24"/>
        </w:rPr>
        <w:t>Sudjelovanje u izradi razvojnih projekata i strateških</w:t>
      </w:r>
      <w:r w:rsidR="00C262C2">
        <w:rPr>
          <w:rFonts w:cs="Times New Roman"/>
          <w:szCs w:val="24"/>
        </w:rPr>
        <w:t xml:space="preserve"> </w:t>
      </w:r>
      <w:r w:rsidR="008C150B">
        <w:rPr>
          <w:rFonts w:cs="Times New Roman"/>
          <w:szCs w:val="24"/>
        </w:rPr>
        <w:t>projekata regionalnog razvoja statističke regije,</w:t>
      </w:r>
    </w:p>
    <w:p w14:paraId="646180B0" w14:textId="7466FB39" w:rsidR="008C150B" w:rsidRDefault="008C150B" w:rsidP="00CB242F">
      <w:pPr>
        <w:pStyle w:val="Odlomakpopisa"/>
        <w:numPr>
          <w:ilvl w:val="0"/>
          <w:numId w:val="29"/>
        </w:numPr>
        <w:autoSpaceDE w:val="0"/>
        <w:autoSpaceDN w:val="0"/>
        <w:adjustRightInd w:val="0"/>
        <w:spacing w:after="0"/>
        <w:rPr>
          <w:rFonts w:cs="Times New Roman"/>
          <w:szCs w:val="24"/>
        </w:rPr>
      </w:pPr>
      <w:r>
        <w:rPr>
          <w:rFonts w:cs="Times New Roman"/>
          <w:szCs w:val="24"/>
        </w:rPr>
        <w:t>Suradnja s lokalnim razvojnim agencijama i regionalnim koordinatorima radi stvaranja i provedbe zajedničkih projekata,</w:t>
      </w:r>
    </w:p>
    <w:p w14:paraId="2DC0B75D" w14:textId="52251826" w:rsidR="008C150B" w:rsidRDefault="008C150B" w:rsidP="00CB242F">
      <w:pPr>
        <w:pStyle w:val="Odlomakpopisa"/>
        <w:numPr>
          <w:ilvl w:val="0"/>
          <w:numId w:val="29"/>
        </w:numPr>
        <w:autoSpaceDE w:val="0"/>
        <w:autoSpaceDN w:val="0"/>
        <w:adjustRightInd w:val="0"/>
        <w:spacing w:after="0"/>
        <w:rPr>
          <w:rFonts w:cs="Times New Roman"/>
          <w:szCs w:val="24"/>
        </w:rPr>
      </w:pPr>
      <w:r>
        <w:rPr>
          <w:rFonts w:cs="Times New Roman"/>
          <w:szCs w:val="24"/>
        </w:rPr>
        <w:t>Suradnja u provedbi programa Ministarstva i drugih središnjih tijela dr</w:t>
      </w:r>
      <w:r w:rsidR="00C262C2">
        <w:rPr>
          <w:rFonts w:cs="Times New Roman"/>
          <w:szCs w:val="24"/>
        </w:rPr>
        <w:t>ž</w:t>
      </w:r>
      <w:r>
        <w:rPr>
          <w:rFonts w:cs="Times New Roman"/>
          <w:szCs w:val="24"/>
        </w:rPr>
        <w:t>avne uprave,</w:t>
      </w:r>
    </w:p>
    <w:p w14:paraId="0EB4D5BA" w14:textId="51DFDD7D" w:rsidR="008C150B" w:rsidRDefault="008C150B" w:rsidP="00CB242F">
      <w:pPr>
        <w:pStyle w:val="Odlomakpopisa"/>
        <w:numPr>
          <w:ilvl w:val="0"/>
          <w:numId w:val="29"/>
        </w:numPr>
        <w:autoSpaceDE w:val="0"/>
        <w:autoSpaceDN w:val="0"/>
        <w:adjustRightInd w:val="0"/>
        <w:spacing w:after="0"/>
        <w:rPr>
          <w:rFonts w:cs="Times New Roman"/>
          <w:szCs w:val="24"/>
        </w:rPr>
      </w:pPr>
      <w:r>
        <w:rPr>
          <w:rFonts w:cs="Times New Roman"/>
          <w:szCs w:val="24"/>
        </w:rPr>
        <w:t xml:space="preserve">Nadzor i evaluacija nad provedbom projekata, </w:t>
      </w:r>
    </w:p>
    <w:p w14:paraId="1440D81C" w14:textId="67FA9BBA" w:rsidR="008C150B" w:rsidRDefault="008C150B" w:rsidP="00CB242F">
      <w:pPr>
        <w:pStyle w:val="Odlomakpopisa"/>
        <w:numPr>
          <w:ilvl w:val="0"/>
          <w:numId w:val="29"/>
        </w:numPr>
        <w:autoSpaceDE w:val="0"/>
        <w:autoSpaceDN w:val="0"/>
        <w:adjustRightInd w:val="0"/>
        <w:spacing w:after="0"/>
        <w:rPr>
          <w:rFonts w:cs="Times New Roman"/>
          <w:szCs w:val="24"/>
        </w:rPr>
      </w:pPr>
      <w:r>
        <w:rPr>
          <w:rFonts w:cs="Times New Roman"/>
          <w:szCs w:val="24"/>
        </w:rPr>
        <w:t>Izrada studija izvodljivosti, poslovnih planova i investicijskih studija,</w:t>
      </w:r>
    </w:p>
    <w:p w14:paraId="14351347" w14:textId="52EE3262" w:rsidR="008C150B" w:rsidRDefault="008C150B" w:rsidP="00CB242F">
      <w:pPr>
        <w:pStyle w:val="Odlomakpopisa"/>
        <w:numPr>
          <w:ilvl w:val="0"/>
          <w:numId w:val="29"/>
        </w:numPr>
        <w:autoSpaceDE w:val="0"/>
        <w:autoSpaceDN w:val="0"/>
        <w:adjustRightInd w:val="0"/>
        <w:spacing w:after="0"/>
        <w:rPr>
          <w:rFonts w:cs="Times New Roman"/>
          <w:szCs w:val="24"/>
        </w:rPr>
      </w:pPr>
      <w:r>
        <w:rPr>
          <w:rFonts w:cs="Times New Roman"/>
          <w:szCs w:val="24"/>
        </w:rPr>
        <w:t xml:space="preserve">Informiranje o otvorenim natječajima, pružanje pomoći pri apliciranju na natječaje, priprema i izrada dokumentacije, programa i projekata koji se radi njegova financiranja ili sufinanciranja prijavljuju na raspisane natječaje državnih tijela, fondova i drugih </w:t>
      </w:r>
      <w:proofErr w:type="spellStart"/>
      <w:r w:rsidR="00377831">
        <w:rPr>
          <w:rFonts w:cs="Times New Roman"/>
          <w:szCs w:val="24"/>
        </w:rPr>
        <w:t>instituacija</w:t>
      </w:r>
      <w:proofErr w:type="spellEnd"/>
      <w:r w:rsidR="00377831">
        <w:rPr>
          <w:rFonts w:cs="Times New Roman"/>
          <w:szCs w:val="24"/>
        </w:rPr>
        <w:t xml:space="preserve"> za potrebe Osnivača, njegovih proračunskih i izvanproračunskih korisnika te njihovih projektnih partnera,</w:t>
      </w:r>
    </w:p>
    <w:p w14:paraId="170FC653" w14:textId="3E16787E"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Poticanje ulaganja u malo gospodarstvo,</w:t>
      </w:r>
    </w:p>
    <w:p w14:paraId="7F19400D" w14:textId="0E43DA50"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Informiranje poduzetnika o mjerama poticanja i razvoja malog i srednjeg gospodarstva, turizma i poljoprivrede,</w:t>
      </w:r>
    </w:p>
    <w:p w14:paraId="5C1AE48F" w14:textId="053DB2C9"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lastRenderedPageBreak/>
        <w:t>Obrada i rješavanje predmeta za Osnivača, koji su izravno ili neizravno vezani za razvoj gospodarstva na području Općine Gračac,</w:t>
      </w:r>
    </w:p>
    <w:p w14:paraId="2B008062" w14:textId="052951DB"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Druge djelatnosti koje su u funkciji razvoja gospodarstva, turizma i poljoprivrede na području Općine Gračac,</w:t>
      </w:r>
    </w:p>
    <w:p w14:paraId="1D35EE11" w14:textId="19E0A2CE"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Distribucija tiska,</w:t>
      </w:r>
    </w:p>
    <w:p w14:paraId="59D27FB8" w14:textId="208211D1"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Djelatnost javnog informiranja,</w:t>
      </w:r>
    </w:p>
    <w:p w14:paraId="38F2468F" w14:textId="4BFA6A3D"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Djelatnost elektroničkih komunikacijskih mreža i usluga,</w:t>
      </w:r>
    </w:p>
    <w:p w14:paraId="60CA9547" w14:textId="6B39B202" w:rsidR="00377831" w:rsidRDefault="00377831" w:rsidP="00CB242F">
      <w:pPr>
        <w:pStyle w:val="Odlomakpopisa"/>
        <w:numPr>
          <w:ilvl w:val="0"/>
          <w:numId w:val="29"/>
        </w:numPr>
        <w:autoSpaceDE w:val="0"/>
        <w:autoSpaceDN w:val="0"/>
        <w:adjustRightInd w:val="0"/>
        <w:spacing w:after="0"/>
        <w:rPr>
          <w:rFonts w:cs="Times New Roman"/>
          <w:szCs w:val="24"/>
        </w:rPr>
      </w:pPr>
      <w:r>
        <w:rPr>
          <w:rFonts w:cs="Times New Roman"/>
          <w:szCs w:val="24"/>
        </w:rPr>
        <w:t xml:space="preserve">Djelatnost pružanja audio i/ili </w:t>
      </w:r>
      <w:r w:rsidR="00C17F5A">
        <w:rPr>
          <w:rFonts w:cs="Times New Roman"/>
          <w:szCs w:val="24"/>
        </w:rPr>
        <w:t>audiovizualnih medijskih usluga,</w:t>
      </w:r>
    </w:p>
    <w:p w14:paraId="1F6EF8E1" w14:textId="765050DA" w:rsidR="00C17F5A" w:rsidRDefault="00C17F5A" w:rsidP="00CB242F">
      <w:pPr>
        <w:pStyle w:val="Odlomakpopisa"/>
        <w:numPr>
          <w:ilvl w:val="0"/>
          <w:numId w:val="29"/>
        </w:numPr>
        <w:autoSpaceDE w:val="0"/>
        <w:autoSpaceDN w:val="0"/>
        <w:adjustRightInd w:val="0"/>
        <w:spacing w:after="0"/>
        <w:rPr>
          <w:rFonts w:cs="Times New Roman"/>
          <w:szCs w:val="24"/>
        </w:rPr>
      </w:pPr>
      <w:r>
        <w:rPr>
          <w:rFonts w:cs="Times New Roman"/>
          <w:szCs w:val="24"/>
        </w:rPr>
        <w:t>Komplementarne djelatnosti audiovizualnim djelatnostima,</w:t>
      </w:r>
    </w:p>
    <w:p w14:paraId="023AC0B9" w14:textId="1023B68A" w:rsidR="00C17F5A" w:rsidRDefault="00C17F5A" w:rsidP="00CB242F">
      <w:pPr>
        <w:pStyle w:val="Odlomakpopisa"/>
        <w:numPr>
          <w:ilvl w:val="0"/>
          <w:numId w:val="29"/>
        </w:numPr>
        <w:autoSpaceDE w:val="0"/>
        <w:autoSpaceDN w:val="0"/>
        <w:adjustRightInd w:val="0"/>
        <w:spacing w:after="0"/>
        <w:rPr>
          <w:rFonts w:cs="Times New Roman"/>
          <w:szCs w:val="24"/>
        </w:rPr>
      </w:pPr>
      <w:r>
        <w:rPr>
          <w:rFonts w:cs="Times New Roman"/>
          <w:szCs w:val="24"/>
        </w:rPr>
        <w:t>Priprema i organizacija te javno izvođenje dramskih, glazbeno-scenskih, lutkarskih i drugih scenskih djela (scenska i glazbeno scenska djela),</w:t>
      </w:r>
    </w:p>
    <w:p w14:paraId="451E9197" w14:textId="62C19148" w:rsidR="00C17F5A" w:rsidRDefault="00C17F5A" w:rsidP="00CB242F">
      <w:pPr>
        <w:pStyle w:val="Odlomakpopisa"/>
        <w:numPr>
          <w:ilvl w:val="0"/>
          <w:numId w:val="29"/>
        </w:numPr>
        <w:autoSpaceDE w:val="0"/>
        <w:autoSpaceDN w:val="0"/>
        <w:adjustRightInd w:val="0"/>
        <w:spacing w:after="0"/>
        <w:rPr>
          <w:rFonts w:cs="Times New Roman"/>
          <w:szCs w:val="24"/>
        </w:rPr>
      </w:pPr>
      <w:r>
        <w:rPr>
          <w:rFonts w:cs="Times New Roman"/>
          <w:szCs w:val="24"/>
        </w:rPr>
        <w:t>Organiziranje savjetovanja, kongresa, seminara, tečajeva i zabavnih manifestacija,</w:t>
      </w:r>
    </w:p>
    <w:p w14:paraId="36EF60A8" w14:textId="6A2F0C5A" w:rsidR="00C17F5A" w:rsidRDefault="00C17F5A" w:rsidP="00CB242F">
      <w:pPr>
        <w:pStyle w:val="Odlomakpopisa"/>
        <w:numPr>
          <w:ilvl w:val="0"/>
          <w:numId w:val="29"/>
        </w:numPr>
        <w:autoSpaceDE w:val="0"/>
        <w:autoSpaceDN w:val="0"/>
        <w:adjustRightInd w:val="0"/>
        <w:spacing w:after="0"/>
        <w:rPr>
          <w:rFonts w:cs="Times New Roman"/>
          <w:szCs w:val="24"/>
        </w:rPr>
      </w:pPr>
      <w:r>
        <w:rPr>
          <w:rFonts w:cs="Times New Roman"/>
          <w:szCs w:val="24"/>
        </w:rPr>
        <w:t xml:space="preserve">Savjetovanje u vezi s poslovanjem i </w:t>
      </w:r>
      <w:proofErr w:type="spellStart"/>
      <w:r>
        <w:rPr>
          <w:rFonts w:cs="Times New Roman"/>
          <w:szCs w:val="24"/>
        </w:rPr>
        <w:t>upravljenjem</w:t>
      </w:r>
      <w:proofErr w:type="spellEnd"/>
      <w:r>
        <w:rPr>
          <w:rFonts w:cs="Times New Roman"/>
          <w:szCs w:val="24"/>
        </w:rPr>
        <w:t>,</w:t>
      </w:r>
    </w:p>
    <w:p w14:paraId="436CB30D" w14:textId="3349377D" w:rsidR="00C17F5A" w:rsidRPr="00092BC9" w:rsidRDefault="00C17F5A" w:rsidP="00CB242F">
      <w:pPr>
        <w:pStyle w:val="Odlomakpopisa"/>
        <w:numPr>
          <w:ilvl w:val="0"/>
          <w:numId w:val="29"/>
        </w:numPr>
        <w:autoSpaceDE w:val="0"/>
        <w:autoSpaceDN w:val="0"/>
        <w:adjustRightInd w:val="0"/>
        <w:rPr>
          <w:rFonts w:cs="Times New Roman"/>
          <w:szCs w:val="24"/>
        </w:rPr>
      </w:pPr>
      <w:r>
        <w:rPr>
          <w:rFonts w:cs="Times New Roman"/>
          <w:szCs w:val="24"/>
        </w:rPr>
        <w:t>Računovodstveni poslovi.</w:t>
      </w:r>
    </w:p>
    <w:p w14:paraId="33D0C920" w14:textId="7FD497DC" w:rsidR="009975C4" w:rsidRPr="00C17F5A" w:rsidRDefault="00C10C72" w:rsidP="00CB242F">
      <w:pPr>
        <w:pStyle w:val="Naslov3"/>
        <w:numPr>
          <w:ilvl w:val="2"/>
          <w:numId w:val="26"/>
        </w:numPr>
        <w:spacing w:after="240"/>
      </w:pPr>
      <w:bookmarkStart w:id="215" w:name="_Toc233879990"/>
      <w:r w:rsidRPr="00C17F5A">
        <w:t>Velike gospodarske tvrtke</w:t>
      </w:r>
      <w:bookmarkEnd w:id="215"/>
    </w:p>
    <w:p w14:paraId="692ABB04" w14:textId="7C90F392" w:rsidR="00EF70F3" w:rsidRPr="00116B95" w:rsidRDefault="00027CD3" w:rsidP="00310A0B">
      <w:pPr>
        <w:spacing w:after="0"/>
        <w:ind w:firstLine="708"/>
        <w:rPr>
          <w:rFonts w:eastAsia="Times New Roman" w:cs="Times New Roman"/>
          <w:szCs w:val="24"/>
          <w:lang w:eastAsia="hr-HR"/>
        </w:rPr>
      </w:pPr>
      <w:r w:rsidRPr="00EF70F3">
        <w:rPr>
          <w:rFonts w:cs="Times New Roman"/>
        </w:rPr>
        <w:t>Na području Općine Gračac nema velikih gospodarskih tvrtki.</w:t>
      </w:r>
      <w:r w:rsidR="00EF70F3" w:rsidRPr="00EF70F3">
        <w:rPr>
          <w:rFonts w:eastAsia="Times New Roman" w:cs="Times New Roman"/>
          <w:szCs w:val="24"/>
          <w:lang w:eastAsia="hr-HR"/>
        </w:rPr>
        <w:t xml:space="preserve"> </w:t>
      </w:r>
      <w:r w:rsidR="00EF70F3" w:rsidRPr="00116B95">
        <w:rPr>
          <w:rFonts w:eastAsia="Times New Roman" w:cs="Times New Roman"/>
          <w:szCs w:val="24"/>
          <w:lang w:eastAsia="hr-HR"/>
        </w:rPr>
        <w:t xml:space="preserve">Sukladno Zakonu o računovodstvu („Narodne novine“ br. </w:t>
      </w:r>
      <w:r w:rsidR="00310A0B">
        <w:rPr>
          <w:rFonts w:eastAsia="Times New Roman" w:cs="Times New Roman"/>
          <w:szCs w:val="24"/>
          <w:lang w:eastAsia="hr-HR"/>
        </w:rPr>
        <w:t>85/24, 145/24, 151/25</w:t>
      </w:r>
      <w:r w:rsidR="00EF70F3" w:rsidRPr="00116B95">
        <w:rPr>
          <w:rFonts w:eastAsia="Times New Roman" w:cs="Times New Roman"/>
          <w:szCs w:val="24"/>
          <w:lang w:eastAsia="hr-HR"/>
        </w:rPr>
        <w:t>) poduzetnici se razvrstavaju na mikro, male, srednje i velike, ovisno o pokazateljima utvrđenima na zadnji dan poslovne godine koja prethodi poslovnoj godini za koju se sastavljaju financijski izvještaji.</w:t>
      </w:r>
    </w:p>
    <w:p w14:paraId="2755782C" w14:textId="77777777" w:rsidR="00EF70F3" w:rsidRPr="00116B95" w:rsidRDefault="00EF70F3" w:rsidP="00EF70F3">
      <w:pPr>
        <w:spacing w:after="0"/>
        <w:rPr>
          <w:rFonts w:eastAsia="Times New Roman" w:cs="Times New Roman"/>
          <w:szCs w:val="24"/>
          <w:lang w:eastAsia="hr-HR"/>
        </w:rPr>
      </w:pPr>
    </w:p>
    <w:p w14:paraId="14F00328" w14:textId="77777777" w:rsidR="00EF70F3" w:rsidRPr="00116B95" w:rsidRDefault="00EF70F3" w:rsidP="00EF70F3">
      <w:pPr>
        <w:spacing w:after="0"/>
        <w:rPr>
          <w:rFonts w:eastAsia="Calibri" w:cs="Times New Roman"/>
          <w:color w:val="000000"/>
          <w:szCs w:val="24"/>
          <w:lang w:eastAsia="hr-HR" w:bidi="hr-HR"/>
        </w:rPr>
      </w:pPr>
      <w:r w:rsidRPr="00116B95">
        <w:rPr>
          <w:rFonts w:eastAsia="Calibri" w:cs="Times New Roman"/>
          <w:color w:val="000000"/>
          <w:szCs w:val="24"/>
          <w:lang w:eastAsia="hr-HR" w:bidi="hr-HR"/>
        </w:rPr>
        <w:t xml:space="preserve">Pokazatelji na temelju kojih se razvrstavaju poduzetnici su: </w:t>
      </w:r>
    </w:p>
    <w:p w14:paraId="56B5E0D5" w14:textId="402FFD5C" w:rsidR="00EF70F3" w:rsidRPr="00116B95" w:rsidRDefault="00310A0B" w:rsidP="00CB242F">
      <w:pPr>
        <w:numPr>
          <w:ilvl w:val="0"/>
          <w:numId w:val="27"/>
        </w:numPr>
        <w:spacing w:after="0"/>
        <w:contextualSpacing/>
        <w:rPr>
          <w:rFonts w:eastAsia="Calibri" w:cs="Times New Roman"/>
          <w:color w:val="000000"/>
          <w:szCs w:val="24"/>
          <w:lang w:eastAsia="hr-HR" w:bidi="hr-HR"/>
        </w:rPr>
      </w:pPr>
      <w:r w:rsidRPr="00116B95">
        <w:rPr>
          <w:rFonts w:eastAsia="Calibri" w:cs="Times New Roman"/>
          <w:color w:val="000000"/>
          <w:szCs w:val="24"/>
          <w:lang w:eastAsia="hr-HR" w:bidi="hr-HR"/>
        </w:rPr>
        <w:t>iznos ukupne aktive,</w:t>
      </w:r>
    </w:p>
    <w:p w14:paraId="1A7F3A47" w14:textId="7E7B175D" w:rsidR="00EF70F3" w:rsidRPr="00116B95" w:rsidRDefault="00310A0B" w:rsidP="00CB242F">
      <w:pPr>
        <w:numPr>
          <w:ilvl w:val="0"/>
          <w:numId w:val="27"/>
        </w:numPr>
        <w:spacing w:after="0"/>
        <w:contextualSpacing/>
        <w:rPr>
          <w:rFonts w:eastAsia="Calibri" w:cs="Times New Roman"/>
          <w:color w:val="000000"/>
          <w:szCs w:val="24"/>
          <w:lang w:eastAsia="hr-HR" w:bidi="hr-HR"/>
        </w:rPr>
      </w:pPr>
      <w:r w:rsidRPr="00116B95">
        <w:rPr>
          <w:rFonts w:eastAsia="Calibri" w:cs="Times New Roman"/>
          <w:color w:val="000000"/>
          <w:szCs w:val="24"/>
          <w:lang w:eastAsia="hr-HR" w:bidi="hr-HR"/>
        </w:rPr>
        <w:t>iznos prihoda,</w:t>
      </w:r>
    </w:p>
    <w:p w14:paraId="1DEB62AD" w14:textId="47EDE212" w:rsidR="00EF70F3" w:rsidRPr="00116B95" w:rsidRDefault="00310A0B" w:rsidP="00CB242F">
      <w:pPr>
        <w:numPr>
          <w:ilvl w:val="0"/>
          <w:numId w:val="27"/>
        </w:numPr>
        <w:spacing w:after="0"/>
        <w:contextualSpacing/>
        <w:rPr>
          <w:rFonts w:eastAsia="Calibri" w:cs="Times New Roman"/>
          <w:color w:val="000000"/>
          <w:szCs w:val="24"/>
          <w:lang w:eastAsia="hr-HR" w:bidi="hr-HR"/>
        </w:rPr>
      </w:pPr>
      <w:r w:rsidRPr="00116B95">
        <w:rPr>
          <w:rFonts w:eastAsia="Calibri" w:cs="Times New Roman"/>
          <w:color w:val="000000"/>
          <w:szCs w:val="24"/>
          <w:lang w:eastAsia="hr-HR" w:bidi="hr-HR"/>
        </w:rPr>
        <w:t>prosječan broj radnika tijekom poslovne godine.</w:t>
      </w:r>
    </w:p>
    <w:p w14:paraId="6A35591E" w14:textId="77777777" w:rsidR="00EF70F3" w:rsidRPr="00116B95" w:rsidRDefault="00EF70F3" w:rsidP="00EF70F3">
      <w:pPr>
        <w:spacing w:after="0"/>
        <w:rPr>
          <w:rFonts w:eastAsia="Calibri" w:cs="Times New Roman"/>
          <w:color w:val="000000"/>
          <w:szCs w:val="24"/>
          <w:lang w:eastAsia="hr-HR" w:bidi="hr-HR"/>
        </w:rPr>
      </w:pPr>
    </w:p>
    <w:p w14:paraId="1BA8BEAC" w14:textId="77777777" w:rsidR="00EF70F3" w:rsidRPr="00116B95" w:rsidRDefault="00EF70F3" w:rsidP="00EF70F3">
      <w:pPr>
        <w:spacing w:after="0"/>
        <w:rPr>
          <w:rFonts w:eastAsia="Calibri" w:cs="Times New Roman"/>
          <w:color w:val="000000"/>
          <w:szCs w:val="24"/>
          <w:lang w:eastAsia="hr-HR" w:bidi="hr-HR"/>
        </w:rPr>
      </w:pPr>
      <w:r w:rsidRPr="00116B95">
        <w:rPr>
          <w:rFonts w:eastAsia="Calibri" w:cs="Times New Roman"/>
          <w:color w:val="000000"/>
          <w:szCs w:val="24"/>
          <w:lang w:eastAsia="hr-HR" w:bidi="hr-HR"/>
        </w:rPr>
        <w:t>Veliki poduzetnici su poduzetnici koji prelaze granične pokazatelje u najmanje dva od tri dolje navedena uvjeta:</w:t>
      </w:r>
    </w:p>
    <w:p w14:paraId="33A7A01B" w14:textId="29398074" w:rsidR="00EF70F3" w:rsidRPr="00116B95" w:rsidRDefault="00EF70F3" w:rsidP="00CB242F">
      <w:pPr>
        <w:numPr>
          <w:ilvl w:val="0"/>
          <w:numId w:val="27"/>
        </w:numPr>
        <w:spacing w:after="0"/>
        <w:contextualSpacing/>
        <w:rPr>
          <w:rFonts w:eastAsia="Calibri" w:cs="Times New Roman"/>
          <w:color w:val="000000"/>
          <w:szCs w:val="24"/>
          <w:lang w:eastAsia="hr-HR" w:bidi="hr-HR"/>
        </w:rPr>
      </w:pPr>
      <w:r w:rsidRPr="00116B95">
        <w:rPr>
          <w:rFonts w:eastAsia="Calibri" w:cs="Times New Roman"/>
          <w:color w:val="000000"/>
          <w:szCs w:val="24"/>
          <w:lang w:eastAsia="hr-HR" w:bidi="hr-HR"/>
        </w:rPr>
        <w:t xml:space="preserve">Ukupna aktiva </w:t>
      </w:r>
      <w:r w:rsidR="00310A0B">
        <w:rPr>
          <w:rFonts w:eastAsia="Calibri" w:cs="Times New Roman"/>
          <w:color w:val="000000"/>
          <w:szCs w:val="24"/>
          <w:lang w:eastAsia="hr-HR" w:bidi="hr-HR"/>
        </w:rPr>
        <w:t>25.000.000,00 €</w:t>
      </w:r>
      <w:r w:rsidRPr="00116B95">
        <w:rPr>
          <w:rFonts w:eastAsia="Calibri" w:cs="Times New Roman"/>
          <w:color w:val="000000"/>
          <w:szCs w:val="24"/>
          <w:lang w:eastAsia="hr-HR" w:bidi="hr-HR"/>
        </w:rPr>
        <w:t>,</w:t>
      </w:r>
    </w:p>
    <w:p w14:paraId="40B5FA8F" w14:textId="311210DE" w:rsidR="00EF70F3" w:rsidRPr="00116B95" w:rsidRDefault="00310A0B" w:rsidP="00CB242F">
      <w:pPr>
        <w:numPr>
          <w:ilvl w:val="0"/>
          <w:numId w:val="27"/>
        </w:numPr>
        <w:spacing w:after="0"/>
        <w:contextualSpacing/>
        <w:rPr>
          <w:rFonts w:eastAsia="Calibri" w:cs="Times New Roman"/>
          <w:color w:val="000000"/>
          <w:szCs w:val="24"/>
          <w:lang w:eastAsia="hr-HR" w:bidi="hr-HR"/>
        </w:rPr>
      </w:pPr>
      <w:proofErr w:type="spellStart"/>
      <w:r>
        <w:rPr>
          <w:rFonts w:eastAsia="Calibri" w:cs="Times New Roman"/>
          <w:color w:val="000000"/>
          <w:szCs w:val="24"/>
          <w:lang w:eastAsia="hr-HR" w:bidi="hr-HR"/>
        </w:rPr>
        <w:t>Netop</w:t>
      </w:r>
      <w:r w:rsidR="00EF70F3" w:rsidRPr="00116B95">
        <w:rPr>
          <w:rFonts w:eastAsia="Calibri" w:cs="Times New Roman"/>
          <w:color w:val="000000"/>
          <w:szCs w:val="24"/>
          <w:lang w:eastAsia="hr-HR" w:bidi="hr-HR"/>
        </w:rPr>
        <w:t>rihod</w:t>
      </w:r>
      <w:proofErr w:type="spellEnd"/>
      <w:r w:rsidR="00EF70F3" w:rsidRPr="00116B95">
        <w:rPr>
          <w:rFonts w:eastAsia="Calibri" w:cs="Times New Roman"/>
          <w:color w:val="000000"/>
          <w:szCs w:val="24"/>
          <w:lang w:eastAsia="hr-HR" w:bidi="hr-HR"/>
        </w:rPr>
        <w:t xml:space="preserve"> </w:t>
      </w:r>
      <w:r>
        <w:rPr>
          <w:rFonts w:eastAsia="Calibri" w:cs="Times New Roman"/>
          <w:color w:val="000000"/>
          <w:szCs w:val="24"/>
          <w:lang w:eastAsia="hr-HR" w:bidi="hr-HR"/>
        </w:rPr>
        <w:t>50.000.000,00 €</w:t>
      </w:r>
      <w:r w:rsidR="00EF70F3" w:rsidRPr="00116B95">
        <w:rPr>
          <w:rFonts w:eastAsia="Calibri" w:cs="Times New Roman"/>
          <w:color w:val="000000"/>
          <w:szCs w:val="24"/>
          <w:lang w:eastAsia="hr-HR" w:bidi="hr-HR"/>
        </w:rPr>
        <w:t>,</w:t>
      </w:r>
    </w:p>
    <w:p w14:paraId="205A161E" w14:textId="1D1DEFC4" w:rsidR="00EF70F3" w:rsidRPr="00116B95" w:rsidRDefault="00EF70F3" w:rsidP="00CB242F">
      <w:pPr>
        <w:numPr>
          <w:ilvl w:val="0"/>
          <w:numId w:val="27"/>
        </w:numPr>
        <w:contextualSpacing/>
        <w:rPr>
          <w:rFonts w:eastAsia="Calibri" w:cs="Times New Roman"/>
          <w:color w:val="000000"/>
          <w:szCs w:val="24"/>
          <w:lang w:eastAsia="hr-HR" w:bidi="hr-HR"/>
        </w:rPr>
      </w:pPr>
      <w:r w:rsidRPr="00116B95">
        <w:rPr>
          <w:rFonts w:eastAsia="Calibri" w:cs="Times New Roman"/>
          <w:color w:val="000000"/>
          <w:szCs w:val="24"/>
          <w:lang w:eastAsia="hr-HR" w:bidi="hr-HR"/>
        </w:rPr>
        <w:t>Prosječan broj radnika tijekom poslovne godine - 250 radnika.</w:t>
      </w:r>
    </w:p>
    <w:p w14:paraId="28439521" w14:textId="3CCA077C" w:rsidR="00027CD3" w:rsidRPr="00353378" w:rsidRDefault="00353378" w:rsidP="00CB242F">
      <w:pPr>
        <w:pStyle w:val="Naslov3"/>
        <w:numPr>
          <w:ilvl w:val="2"/>
          <w:numId w:val="26"/>
        </w:numPr>
        <w:spacing w:after="240"/>
      </w:pPr>
      <w:r w:rsidRPr="00353378">
        <w:t xml:space="preserve"> </w:t>
      </w:r>
      <w:bookmarkStart w:id="216" w:name="_Toc233879991"/>
      <w:r w:rsidR="00027CD3" w:rsidRPr="00353378">
        <w:t>Objekti kritične infrastrukture</w:t>
      </w:r>
      <w:bookmarkEnd w:id="216"/>
    </w:p>
    <w:p w14:paraId="43BCCB7C" w14:textId="7E571E28" w:rsidR="00027CD3" w:rsidRPr="00310A0B" w:rsidRDefault="00027CD3" w:rsidP="00027CD3">
      <w:pPr>
        <w:rPr>
          <w:rFonts w:cs="Times New Roman"/>
          <w:b/>
        </w:rPr>
      </w:pPr>
      <w:r w:rsidRPr="00310A0B">
        <w:rPr>
          <w:rFonts w:cs="Times New Roman"/>
          <w:b/>
        </w:rPr>
        <w:t>Proizvodnja i distribucija električne energije</w:t>
      </w:r>
    </w:p>
    <w:p w14:paraId="7048E9BA" w14:textId="77868B69" w:rsidR="00F40E6E" w:rsidRDefault="00F40E6E" w:rsidP="00F40E6E">
      <w:pPr>
        <w:rPr>
          <w:rFonts w:cs="Times New Roman"/>
        </w:rPr>
      </w:pPr>
      <w:r w:rsidRPr="00F40E6E">
        <w:rPr>
          <w:rFonts w:cs="Times New Roman"/>
        </w:rPr>
        <w:t>Općina Gračac ima značajan potencijal za proizvodnju električne energije iz obnovljivih izvora, osobito energije vjetra. Posljednjih godina na području općine razvija se više projekata vjetroelektrana, što Gračac svrstava među važnija energetska područja u južnoj Hrvatskoj.</w:t>
      </w:r>
    </w:p>
    <w:p w14:paraId="4F273F43" w14:textId="77777777" w:rsidR="004257A0" w:rsidRPr="004257A0" w:rsidRDefault="004257A0" w:rsidP="004257A0">
      <w:pPr>
        <w:rPr>
          <w:rFonts w:cs="Times New Roman"/>
        </w:rPr>
      </w:pPr>
      <w:r w:rsidRPr="004257A0">
        <w:rPr>
          <w:rFonts w:cs="Times New Roman"/>
        </w:rPr>
        <w:t xml:space="preserve">Distribucija električne energije na području Općine Gračac sastavni je dio elektroenergetskog sustava Republike Hrvatske te se odvija putem distribucijske mreže kojom upravlja HEP Operator distribucijskog sustava d.o.o. (HEP ODS). Područje općine administrativno pripada </w:t>
      </w:r>
      <w:r w:rsidRPr="004257A0">
        <w:rPr>
          <w:rFonts w:cs="Times New Roman"/>
        </w:rPr>
        <w:lastRenderedPageBreak/>
        <w:t xml:space="preserve">distribucijskom području </w:t>
      </w:r>
      <w:proofErr w:type="spellStart"/>
      <w:r w:rsidRPr="004257A0">
        <w:rPr>
          <w:rFonts w:cs="Times New Roman"/>
        </w:rPr>
        <w:t>Elektrolika</w:t>
      </w:r>
      <w:proofErr w:type="spellEnd"/>
      <w:r w:rsidRPr="004257A0">
        <w:rPr>
          <w:rFonts w:cs="Times New Roman"/>
        </w:rPr>
        <w:t xml:space="preserve"> Gospić, koje je nadležno za pogon, održavanje i razvoj elektroenergetske infrastrukture na području Like.</w:t>
      </w:r>
    </w:p>
    <w:p w14:paraId="76961824" w14:textId="3DDE8AA5" w:rsidR="004257A0" w:rsidRPr="004257A0" w:rsidRDefault="004257A0" w:rsidP="00F10620">
      <w:pPr>
        <w:rPr>
          <w:rFonts w:cs="Times New Roman"/>
        </w:rPr>
      </w:pPr>
      <w:r w:rsidRPr="004257A0">
        <w:rPr>
          <w:rFonts w:cs="Times New Roman"/>
        </w:rPr>
        <w:t xml:space="preserve">Elektroenergetska mreža na području Gračaca sastoji se od </w:t>
      </w:r>
      <w:proofErr w:type="spellStart"/>
      <w:r w:rsidRPr="004257A0">
        <w:rPr>
          <w:rFonts w:cs="Times New Roman"/>
        </w:rPr>
        <w:t>srednjenaponske</w:t>
      </w:r>
      <w:proofErr w:type="spellEnd"/>
      <w:r w:rsidRPr="004257A0">
        <w:rPr>
          <w:rFonts w:cs="Times New Roman"/>
        </w:rPr>
        <w:t xml:space="preserve"> (10 kV i 20 kV) te niskonaponske mreže (0,4 kV). Električna energija preuzima se iz prijenosne mreže preko transformatorskih postrojenja višeg naponskog nivoa te se transformira na </w:t>
      </w:r>
      <w:proofErr w:type="spellStart"/>
      <w:r w:rsidRPr="004257A0">
        <w:rPr>
          <w:rFonts w:cs="Times New Roman"/>
        </w:rPr>
        <w:t>srednjenaponsku</w:t>
      </w:r>
      <w:proofErr w:type="spellEnd"/>
      <w:r w:rsidRPr="004257A0">
        <w:rPr>
          <w:rFonts w:cs="Times New Roman"/>
        </w:rPr>
        <w:t xml:space="preserve"> razinu za distribuciju prema lokalnim potrošačima. U distribucijskom sustavu značajnu ulogu imaju transformatorske stanice 20/0,4 kV koje omogućuju opskrbu kućanstava, gospodarskih subjekata i javnih ustanova električnom energijom odgovarajuće kvalitete i naponske razine.</w:t>
      </w:r>
      <w:r w:rsidR="00F10620">
        <w:rPr>
          <w:rFonts w:cs="Times New Roman"/>
        </w:rPr>
        <w:t xml:space="preserve"> Prema Prostornom planu uređenja Općine Gračac potrebno je prilikom</w:t>
      </w:r>
      <w:r w:rsidR="00F10620" w:rsidRPr="00F10620">
        <w:rPr>
          <w:rFonts w:cs="Times New Roman"/>
        </w:rPr>
        <w:t xml:space="preserve"> planiranja novih stambenih naselja predvidjeti lokaciju za trafostanicu</w:t>
      </w:r>
      <w:r w:rsidR="00F10620">
        <w:rPr>
          <w:rFonts w:cs="Times New Roman"/>
        </w:rPr>
        <w:t xml:space="preserve"> </w:t>
      </w:r>
      <w:r w:rsidR="00F10620" w:rsidRPr="00F10620">
        <w:rPr>
          <w:rFonts w:cs="Times New Roman"/>
        </w:rPr>
        <w:t>za napajanje tog novoformiranog stambenog područja, veličine min. 11x11 m, i pripadajući</w:t>
      </w:r>
      <w:r w:rsidR="00F10620">
        <w:rPr>
          <w:rFonts w:cs="Times New Roman"/>
        </w:rPr>
        <w:t xml:space="preserve"> </w:t>
      </w:r>
      <w:r w:rsidR="00F10620" w:rsidRPr="00F10620">
        <w:rPr>
          <w:rFonts w:cs="Times New Roman"/>
        </w:rPr>
        <w:t>priključni dalekovod za povezivanje te trafostanice u elektroenergetsku mrežu. Sve nove</w:t>
      </w:r>
      <w:r w:rsidR="00F10620">
        <w:rPr>
          <w:rFonts w:cs="Times New Roman"/>
        </w:rPr>
        <w:t xml:space="preserve"> </w:t>
      </w:r>
      <w:proofErr w:type="spellStart"/>
      <w:r w:rsidR="00F10620" w:rsidRPr="00F10620">
        <w:rPr>
          <w:rFonts w:cs="Times New Roman"/>
        </w:rPr>
        <w:t>srednjenaponske</w:t>
      </w:r>
      <w:proofErr w:type="spellEnd"/>
      <w:r w:rsidR="00F10620" w:rsidRPr="00F10620">
        <w:rPr>
          <w:rFonts w:cs="Times New Roman"/>
        </w:rPr>
        <w:t xml:space="preserve"> objekte </w:t>
      </w:r>
      <w:r w:rsidR="00F10620">
        <w:rPr>
          <w:rFonts w:cs="Times New Roman"/>
        </w:rPr>
        <w:t xml:space="preserve">potrebno je </w:t>
      </w:r>
      <w:r w:rsidR="00F10620" w:rsidRPr="00F10620">
        <w:rPr>
          <w:rFonts w:cs="Times New Roman"/>
        </w:rPr>
        <w:t xml:space="preserve">graditi za napon 20 </w:t>
      </w:r>
      <w:proofErr w:type="spellStart"/>
      <w:r w:rsidR="00F10620" w:rsidRPr="00F10620">
        <w:rPr>
          <w:rFonts w:cs="Times New Roman"/>
        </w:rPr>
        <w:t>kV.</w:t>
      </w:r>
      <w:proofErr w:type="spellEnd"/>
    </w:p>
    <w:p w14:paraId="5F27C8AD" w14:textId="7EB9EBE2" w:rsidR="00F40E6E" w:rsidRDefault="004257A0" w:rsidP="004257A0">
      <w:pPr>
        <w:rPr>
          <w:rFonts w:cs="Times New Roman"/>
        </w:rPr>
      </w:pPr>
      <w:r w:rsidRPr="004257A0">
        <w:rPr>
          <w:rFonts w:cs="Times New Roman"/>
        </w:rPr>
        <w:t>Mreža je većinom izvedena kao nadzemna, uporabom betonskih i čeličnih stupova te vodiča prilagođenih klimatskim uvjetima ličkog područja. U središtu naselja Gračac i pojedinim dijelovima većih naselja dio mreže izveden je podzemnim kabelima radi povećanja sigurnosti napajanja i smanjenja utjecaja vremenskih nepogoda. Niskonaponska mreža napaja krajnje korisnike naponom od 230/400 V, pri čemu se jednofazni priključci koriste za kućanstva manje priključne snage, a trofazni priključci za gospodarske objekte i korisnike s većim energetskim potrebama.</w:t>
      </w:r>
    </w:p>
    <w:p w14:paraId="32D950AC" w14:textId="5300010B" w:rsidR="00F10620" w:rsidRPr="00F10620" w:rsidRDefault="00F10620" w:rsidP="00F10620">
      <w:pPr>
        <w:spacing w:after="0"/>
        <w:rPr>
          <w:rFonts w:cs="Times New Roman"/>
        </w:rPr>
      </w:pPr>
      <w:r w:rsidRPr="00F10620">
        <w:rPr>
          <w:rFonts w:cs="Times New Roman"/>
        </w:rPr>
        <w:t>Energetske građevine</w:t>
      </w:r>
      <w:r>
        <w:rPr>
          <w:rFonts w:cs="Times New Roman"/>
        </w:rPr>
        <w:t xml:space="preserve"> od važnosti za Općinu</w:t>
      </w:r>
      <w:r w:rsidRPr="00F10620">
        <w:rPr>
          <w:rFonts w:cs="Times New Roman"/>
        </w:rPr>
        <w:t>:</w:t>
      </w:r>
    </w:p>
    <w:p w14:paraId="55F8AD07" w14:textId="5694BCD3" w:rsidR="00F10620" w:rsidRPr="00F10620" w:rsidRDefault="00F10620" w:rsidP="00CB242F">
      <w:pPr>
        <w:pStyle w:val="Odlomakpopisa"/>
        <w:numPr>
          <w:ilvl w:val="0"/>
          <w:numId w:val="72"/>
        </w:numPr>
        <w:spacing w:after="0"/>
        <w:jc w:val="left"/>
        <w:rPr>
          <w:rFonts w:cs="Times New Roman"/>
        </w:rPr>
      </w:pPr>
      <w:r w:rsidRPr="00F10620">
        <w:rPr>
          <w:rFonts w:cs="Times New Roman"/>
        </w:rPr>
        <w:t>dalekovod D 35 KV - Gračac-Srb (postojeći)</w:t>
      </w:r>
      <w:r>
        <w:rPr>
          <w:rFonts w:cs="Times New Roman"/>
        </w:rPr>
        <w:t>,</w:t>
      </w:r>
    </w:p>
    <w:p w14:paraId="291711DB" w14:textId="4DD30023" w:rsidR="00F10620" w:rsidRPr="00F10620" w:rsidRDefault="00F10620" w:rsidP="00CB242F">
      <w:pPr>
        <w:pStyle w:val="Odlomakpopisa"/>
        <w:numPr>
          <w:ilvl w:val="0"/>
          <w:numId w:val="72"/>
        </w:numPr>
        <w:spacing w:after="0"/>
        <w:jc w:val="left"/>
        <w:rPr>
          <w:rFonts w:cs="Times New Roman"/>
        </w:rPr>
      </w:pPr>
      <w:r w:rsidRPr="00F10620">
        <w:rPr>
          <w:rFonts w:cs="Times New Roman"/>
        </w:rPr>
        <w:t>dalekovodi do 35 kV s trafostanicama i rasklopnim postrojenjima na tim</w:t>
      </w:r>
      <w:r>
        <w:rPr>
          <w:rFonts w:cs="Times New Roman"/>
        </w:rPr>
        <w:t xml:space="preserve"> </w:t>
      </w:r>
      <w:r w:rsidRPr="00F10620">
        <w:rPr>
          <w:rFonts w:cs="Times New Roman"/>
        </w:rPr>
        <w:t>dalekovodima</w:t>
      </w:r>
      <w:r>
        <w:rPr>
          <w:rFonts w:cs="Times New Roman"/>
        </w:rPr>
        <w:t xml:space="preserve"> </w:t>
      </w:r>
      <w:r w:rsidRPr="00F10620">
        <w:rPr>
          <w:rFonts w:cs="Times New Roman"/>
        </w:rPr>
        <w:t>(postojeći i planirani)</w:t>
      </w:r>
      <w:r>
        <w:rPr>
          <w:rFonts w:cs="Times New Roman"/>
        </w:rPr>
        <w:t>,</w:t>
      </w:r>
    </w:p>
    <w:p w14:paraId="7514BC4C" w14:textId="6C85E6EB" w:rsidR="00F10620" w:rsidRPr="00F10620" w:rsidRDefault="00F10620" w:rsidP="00CB242F">
      <w:pPr>
        <w:pStyle w:val="Odlomakpopisa"/>
        <w:numPr>
          <w:ilvl w:val="0"/>
          <w:numId w:val="72"/>
        </w:numPr>
        <w:spacing w:after="0"/>
        <w:jc w:val="left"/>
        <w:rPr>
          <w:rFonts w:cs="Times New Roman"/>
        </w:rPr>
      </w:pPr>
      <w:r w:rsidRPr="00F10620">
        <w:rPr>
          <w:rFonts w:cs="Times New Roman"/>
        </w:rPr>
        <w:t>sustav javne rasvjete (postojeći i planirani)</w:t>
      </w:r>
      <w:r>
        <w:rPr>
          <w:rFonts w:cs="Times New Roman"/>
        </w:rPr>
        <w:t>, i</w:t>
      </w:r>
    </w:p>
    <w:p w14:paraId="4D85B1A3" w14:textId="67F8C054" w:rsidR="00F10620" w:rsidRDefault="00F10620" w:rsidP="00CB242F">
      <w:pPr>
        <w:pStyle w:val="Odlomakpopisa"/>
        <w:numPr>
          <w:ilvl w:val="0"/>
          <w:numId w:val="72"/>
        </w:numPr>
        <w:jc w:val="left"/>
        <w:rPr>
          <w:rFonts w:cs="Times New Roman"/>
        </w:rPr>
      </w:pPr>
      <w:r w:rsidRPr="00F10620">
        <w:rPr>
          <w:rFonts w:cs="Times New Roman"/>
        </w:rPr>
        <w:t>lokalni distributivni plinovod (planirani)</w:t>
      </w:r>
      <w:r>
        <w:rPr>
          <w:rFonts w:cs="Times New Roman"/>
        </w:rPr>
        <w:t>.</w:t>
      </w:r>
    </w:p>
    <w:p w14:paraId="3DD04937" w14:textId="77777777" w:rsidR="00F10620" w:rsidRDefault="00F10620" w:rsidP="00F10620">
      <w:pPr>
        <w:jc w:val="left"/>
      </w:pPr>
      <w:r>
        <w:t>Energetske građevine od važnosti za Županiju:</w:t>
      </w:r>
    </w:p>
    <w:p w14:paraId="691611B0" w14:textId="77777777" w:rsidR="001774F0" w:rsidRDefault="00F10620" w:rsidP="001774F0">
      <w:pPr>
        <w:spacing w:after="0"/>
        <w:jc w:val="left"/>
      </w:pPr>
      <w:r>
        <w:t>Dalekovodi i transformatorska postrojenja</w:t>
      </w:r>
      <w:r w:rsidR="001774F0">
        <w:t>:</w:t>
      </w:r>
    </w:p>
    <w:p w14:paraId="11173E26" w14:textId="6E57628D" w:rsidR="001774F0" w:rsidRDefault="00F10620" w:rsidP="00CB242F">
      <w:pPr>
        <w:pStyle w:val="Odlomakpopisa"/>
        <w:numPr>
          <w:ilvl w:val="0"/>
          <w:numId w:val="73"/>
        </w:numPr>
        <w:spacing w:after="0"/>
        <w:jc w:val="left"/>
      </w:pPr>
      <w:r>
        <w:t>DV 110 kV TS Gračac - TS Donji Lapac - TS Kulen Vakuf (BiH) - (postojeći)</w:t>
      </w:r>
      <w:r w:rsidR="001774F0">
        <w:t>,</w:t>
      </w:r>
    </w:p>
    <w:p w14:paraId="26F8F465" w14:textId="47A1E17C" w:rsidR="001774F0" w:rsidRDefault="00F10620" w:rsidP="00CB242F">
      <w:pPr>
        <w:pStyle w:val="Odlomakpopisa"/>
        <w:numPr>
          <w:ilvl w:val="0"/>
          <w:numId w:val="73"/>
        </w:numPr>
        <w:spacing w:after="0"/>
        <w:jc w:val="left"/>
      </w:pPr>
      <w:r>
        <w:t>DV 35kV Lički Osik – TS Gračac u DV 2X110 kV- rekonstrukcija - (postojeći)</w:t>
      </w:r>
      <w:r w:rsidR="001774F0">
        <w:t>,</w:t>
      </w:r>
    </w:p>
    <w:p w14:paraId="6E5634A3" w14:textId="7502A837" w:rsidR="001774F0" w:rsidRDefault="00F10620" w:rsidP="00CB242F">
      <w:pPr>
        <w:pStyle w:val="Odlomakpopisa"/>
        <w:numPr>
          <w:ilvl w:val="0"/>
          <w:numId w:val="73"/>
        </w:numPr>
        <w:spacing w:after="0"/>
        <w:jc w:val="left"/>
      </w:pPr>
      <w:r>
        <w:t>DV 110 kV TS Gračac - TS Lički Osik - (postojeći)</w:t>
      </w:r>
      <w:r w:rsidR="001774F0">
        <w:t>,</w:t>
      </w:r>
    </w:p>
    <w:p w14:paraId="6E949C69" w14:textId="4BFAA123" w:rsidR="001774F0" w:rsidRDefault="00F10620" w:rsidP="00CB242F">
      <w:pPr>
        <w:pStyle w:val="Odlomakpopisa"/>
        <w:numPr>
          <w:ilvl w:val="0"/>
          <w:numId w:val="73"/>
        </w:numPr>
        <w:spacing w:after="0"/>
        <w:jc w:val="left"/>
      </w:pPr>
      <w:r>
        <w:t>DV 110 kV TS Gračac - TS Obrovac - (postojeći)</w:t>
      </w:r>
      <w:r w:rsidR="001774F0">
        <w:t>,</w:t>
      </w:r>
    </w:p>
    <w:p w14:paraId="03147482" w14:textId="52DB4740" w:rsidR="001774F0" w:rsidRDefault="00F10620" w:rsidP="00CB242F">
      <w:pPr>
        <w:pStyle w:val="Odlomakpopisa"/>
        <w:numPr>
          <w:ilvl w:val="0"/>
          <w:numId w:val="73"/>
        </w:numPr>
        <w:spacing w:after="0"/>
        <w:jc w:val="left"/>
      </w:pPr>
      <w:r>
        <w:t>EVP 110/25 KV Ličko Dugopolje - (postojeći)</w:t>
      </w:r>
      <w:r w:rsidR="001774F0">
        <w:t>,</w:t>
      </w:r>
    </w:p>
    <w:p w14:paraId="29B7080A" w14:textId="77777777" w:rsidR="001774F0" w:rsidRDefault="00F10620" w:rsidP="00CB242F">
      <w:pPr>
        <w:pStyle w:val="Odlomakpopisa"/>
        <w:numPr>
          <w:ilvl w:val="0"/>
          <w:numId w:val="73"/>
        </w:numPr>
        <w:spacing w:after="0"/>
        <w:jc w:val="left"/>
      </w:pPr>
      <w:r>
        <w:t>TS 110/35 kV Gračac - (postojeća)</w:t>
      </w:r>
      <w:r w:rsidR="001774F0">
        <w:t>,</w:t>
      </w:r>
    </w:p>
    <w:p w14:paraId="65FC84D7" w14:textId="687F23C4" w:rsidR="001774F0" w:rsidRDefault="00F10620" w:rsidP="00CB242F">
      <w:pPr>
        <w:pStyle w:val="Odlomakpopisa"/>
        <w:numPr>
          <w:ilvl w:val="0"/>
          <w:numId w:val="73"/>
        </w:numPr>
        <w:spacing w:after="0"/>
        <w:jc w:val="left"/>
      </w:pPr>
      <w:r>
        <w:t>TS 110/35 kV Mazin - (planirana)</w:t>
      </w:r>
      <w:r w:rsidR="001774F0">
        <w:t>,</w:t>
      </w:r>
    </w:p>
    <w:p w14:paraId="5A90DD37" w14:textId="48A36CB2" w:rsidR="001774F0" w:rsidRDefault="00F10620" w:rsidP="00CB242F">
      <w:pPr>
        <w:pStyle w:val="Odlomakpopisa"/>
        <w:numPr>
          <w:ilvl w:val="0"/>
          <w:numId w:val="73"/>
        </w:numPr>
        <w:spacing w:after="0"/>
        <w:jc w:val="left"/>
      </w:pPr>
      <w:r>
        <w:t xml:space="preserve">TS 110/35 kV Velika </w:t>
      </w:r>
      <w:proofErr w:type="spellStart"/>
      <w:r>
        <w:t>Popina</w:t>
      </w:r>
      <w:proofErr w:type="spellEnd"/>
      <w:r>
        <w:t xml:space="preserve"> VE ZD 6 - (planirana)</w:t>
      </w:r>
      <w:r w:rsidR="001774F0">
        <w:t>,</w:t>
      </w:r>
    </w:p>
    <w:p w14:paraId="5A02B026" w14:textId="426B10EE" w:rsidR="001774F0" w:rsidRDefault="00F10620" w:rsidP="00CB242F">
      <w:pPr>
        <w:pStyle w:val="Odlomakpopisa"/>
        <w:numPr>
          <w:ilvl w:val="0"/>
          <w:numId w:val="73"/>
        </w:numPr>
        <w:spacing w:after="0"/>
        <w:jc w:val="left"/>
      </w:pPr>
      <w:r>
        <w:t xml:space="preserve">DV 110 kV TS V. </w:t>
      </w:r>
      <w:proofErr w:type="spellStart"/>
      <w:r>
        <w:t>Popina</w:t>
      </w:r>
      <w:proofErr w:type="spellEnd"/>
      <w:r>
        <w:t xml:space="preserve"> - TS Gračac - (planirani)</w:t>
      </w:r>
      <w:r w:rsidR="001774F0">
        <w:t>,</w:t>
      </w:r>
    </w:p>
    <w:p w14:paraId="2BA572AA" w14:textId="638D17A4" w:rsidR="001774F0" w:rsidRDefault="00F10620" w:rsidP="00CB242F">
      <w:pPr>
        <w:pStyle w:val="Odlomakpopisa"/>
        <w:numPr>
          <w:ilvl w:val="0"/>
          <w:numId w:val="73"/>
        </w:numPr>
        <w:spacing w:after="0"/>
        <w:jc w:val="left"/>
      </w:pPr>
      <w:r>
        <w:t xml:space="preserve">uvod DV 2x110 kV TS V. </w:t>
      </w:r>
      <w:proofErr w:type="spellStart"/>
      <w:r>
        <w:t>Popina</w:t>
      </w:r>
      <w:proofErr w:type="spellEnd"/>
      <w:r>
        <w:t xml:space="preserve"> - TS Gračac u TS Gračac 2/</w:t>
      </w:r>
      <w:proofErr w:type="spellStart"/>
      <w:r>
        <w:t>Vučipolje</w:t>
      </w:r>
      <w:proofErr w:type="spellEnd"/>
      <w:r>
        <w:t xml:space="preserve"> - (planirani)</w:t>
      </w:r>
      <w:r w:rsidR="001774F0">
        <w:t>,</w:t>
      </w:r>
    </w:p>
    <w:p w14:paraId="1B92E062" w14:textId="6D61258E" w:rsidR="001774F0" w:rsidRDefault="00F10620" w:rsidP="00CB242F">
      <w:pPr>
        <w:pStyle w:val="Odlomakpopisa"/>
        <w:numPr>
          <w:ilvl w:val="0"/>
          <w:numId w:val="73"/>
        </w:numPr>
        <w:spacing w:after="0"/>
        <w:jc w:val="left"/>
      </w:pPr>
      <w:r>
        <w:t>uvod DV 2x110 kV TS Kulen Vakuf (BiH) - TS Gračac u TS Mazin - (planirani)</w:t>
      </w:r>
      <w:r w:rsidR="001774F0">
        <w:t>,</w:t>
      </w:r>
    </w:p>
    <w:p w14:paraId="3F595B06" w14:textId="44252273" w:rsidR="001774F0" w:rsidRDefault="00F10620" w:rsidP="00CB242F">
      <w:pPr>
        <w:pStyle w:val="Odlomakpopisa"/>
        <w:numPr>
          <w:ilvl w:val="0"/>
          <w:numId w:val="73"/>
        </w:numPr>
        <w:jc w:val="left"/>
      </w:pPr>
      <w:r>
        <w:lastRenderedPageBreak/>
        <w:t>uvod DV 2x110 kV TS Kulen Vakuf (BiH) - TS Gračac u TS Gračac 2/</w:t>
      </w:r>
      <w:proofErr w:type="spellStart"/>
      <w:r>
        <w:t>Vučipolje</w:t>
      </w:r>
      <w:proofErr w:type="spellEnd"/>
      <w:r w:rsidR="001774F0">
        <w:t xml:space="preserve"> </w:t>
      </w:r>
      <w:r>
        <w:t>- (planirani)</w:t>
      </w:r>
      <w:r w:rsidR="001774F0">
        <w:t>.</w:t>
      </w:r>
    </w:p>
    <w:p w14:paraId="213085D9" w14:textId="77777777" w:rsidR="001774F0" w:rsidRDefault="001774F0" w:rsidP="001774F0">
      <w:pPr>
        <w:spacing w:after="0"/>
        <w:jc w:val="left"/>
      </w:pPr>
      <w:r>
        <w:t xml:space="preserve">Elektroenergetske građevine: </w:t>
      </w:r>
    </w:p>
    <w:p w14:paraId="763370B9" w14:textId="23AEC8AB" w:rsidR="001774F0" w:rsidRDefault="00F10620" w:rsidP="00CB242F">
      <w:pPr>
        <w:pStyle w:val="Odlomakpopisa"/>
        <w:numPr>
          <w:ilvl w:val="0"/>
          <w:numId w:val="74"/>
        </w:numPr>
        <w:jc w:val="left"/>
      </w:pPr>
      <w:r>
        <w:t xml:space="preserve">vjetroelektrana "Velika </w:t>
      </w:r>
      <w:proofErr w:type="spellStart"/>
      <w:r>
        <w:t>Popina</w:t>
      </w:r>
      <w:proofErr w:type="spellEnd"/>
      <w:r>
        <w:t>" snage manje od 20 MW (postojeća)</w:t>
      </w:r>
      <w:r w:rsidR="001774F0">
        <w:t>,</w:t>
      </w:r>
    </w:p>
    <w:p w14:paraId="42741FD1" w14:textId="461B0DD6" w:rsidR="00F10620" w:rsidRDefault="00F10620" w:rsidP="00CB242F">
      <w:pPr>
        <w:pStyle w:val="Odlomakpopisa"/>
        <w:numPr>
          <w:ilvl w:val="0"/>
          <w:numId w:val="74"/>
        </w:numPr>
        <w:jc w:val="left"/>
      </w:pPr>
      <w:r>
        <w:t>vjetroelektrane snage manje od 20 MW (planirane) u područjima predviđenima za obnovljive izvore energije</w:t>
      </w:r>
      <w:r w:rsidR="00332B72">
        <w:t>.</w:t>
      </w:r>
    </w:p>
    <w:p w14:paraId="7AE3FA78" w14:textId="77777777" w:rsidR="00332B72" w:rsidRDefault="00332B72" w:rsidP="00332B72">
      <w:pPr>
        <w:jc w:val="left"/>
      </w:pPr>
      <w:r w:rsidRPr="00332B72">
        <w:t>Energetske građevine</w:t>
      </w:r>
      <w:r>
        <w:t xml:space="preserve"> od važnosti za Državu</w:t>
      </w:r>
      <w:r w:rsidRPr="00332B72">
        <w:t xml:space="preserve">: </w:t>
      </w:r>
    </w:p>
    <w:p w14:paraId="31BD088B" w14:textId="77777777" w:rsidR="00332B72" w:rsidRDefault="00332B72" w:rsidP="00332B72">
      <w:pPr>
        <w:spacing w:after="0"/>
        <w:jc w:val="left"/>
      </w:pPr>
      <w:r w:rsidRPr="00332B72">
        <w:t xml:space="preserve">Dalekovodi i transformatorska postrojenja: </w:t>
      </w:r>
    </w:p>
    <w:p w14:paraId="3690B67B" w14:textId="4B4C55CF" w:rsidR="00332B72" w:rsidRDefault="00332B72" w:rsidP="00CB242F">
      <w:pPr>
        <w:pStyle w:val="Odlomakpopisa"/>
        <w:numPr>
          <w:ilvl w:val="0"/>
          <w:numId w:val="77"/>
        </w:numPr>
        <w:spacing w:after="0"/>
        <w:jc w:val="left"/>
      </w:pPr>
      <w:r w:rsidRPr="00332B72">
        <w:t xml:space="preserve">DV 400 kV RHE Velebit - TS </w:t>
      </w:r>
      <w:proofErr w:type="spellStart"/>
      <w:r w:rsidRPr="00332B72">
        <w:t>Melina</w:t>
      </w:r>
      <w:proofErr w:type="spellEnd"/>
      <w:r w:rsidRPr="00332B72">
        <w:t xml:space="preserve"> - (postojeći)</w:t>
      </w:r>
      <w:r>
        <w:t>,</w:t>
      </w:r>
      <w:r w:rsidRPr="00332B72">
        <w:t xml:space="preserve"> </w:t>
      </w:r>
    </w:p>
    <w:p w14:paraId="25D0116B" w14:textId="4A84C7D5" w:rsidR="00332B72" w:rsidRDefault="00332B72" w:rsidP="00CB242F">
      <w:pPr>
        <w:pStyle w:val="Odlomakpopisa"/>
        <w:numPr>
          <w:ilvl w:val="0"/>
          <w:numId w:val="77"/>
        </w:numPr>
        <w:spacing w:after="0"/>
        <w:jc w:val="left"/>
      </w:pPr>
      <w:r w:rsidRPr="00332B72">
        <w:t>DV 220 kV TS Brinje - TS Konjsko - (postojeći)</w:t>
      </w:r>
      <w:r>
        <w:t>,</w:t>
      </w:r>
      <w:r w:rsidRPr="00332B72">
        <w:t xml:space="preserve"> </w:t>
      </w:r>
    </w:p>
    <w:p w14:paraId="56D64F1D" w14:textId="62F303DA" w:rsidR="00332B72" w:rsidRDefault="00332B72" w:rsidP="00CB242F">
      <w:pPr>
        <w:pStyle w:val="Odlomakpopisa"/>
        <w:numPr>
          <w:ilvl w:val="0"/>
          <w:numId w:val="77"/>
        </w:numPr>
        <w:spacing w:after="0"/>
        <w:jc w:val="left"/>
      </w:pPr>
      <w:r w:rsidRPr="00332B72">
        <w:t xml:space="preserve">DV 2x400 kV RHE Velebit - (Lički Osik) - Brinje - TS </w:t>
      </w:r>
      <w:proofErr w:type="spellStart"/>
      <w:r w:rsidRPr="00332B72">
        <w:t>Melina</w:t>
      </w:r>
      <w:proofErr w:type="spellEnd"/>
      <w:r w:rsidRPr="00332B72">
        <w:t xml:space="preserve"> - (planirani)</w:t>
      </w:r>
      <w:r>
        <w:t>,</w:t>
      </w:r>
      <w:r w:rsidRPr="00332B72">
        <w:t xml:space="preserve"> </w:t>
      </w:r>
    </w:p>
    <w:p w14:paraId="25B54B0C" w14:textId="1FE7BB5B" w:rsidR="00332B72" w:rsidRDefault="00332B72" w:rsidP="00CB242F">
      <w:pPr>
        <w:pStyle w:val="Odlomakpopisa"/>
        <w:numPr>
          <w:ilvl w:val="0"/>
          <w:numId w:val="77"/>
        </w:numPr>
        <w:spacing w:after="0"/>
        <w:jc w:val="left"/>
      </w:pPr>
      <w:r w:rsidRPr="00332B72">
        <w:t xml:space="preserve">TS 220(400)110 </w:t>
      </w:r>
      <w:proofErr w:type="spellStart"/>
      <w:r w:rsidRPr="00332B72">
        <w:t>kVGračac</w:t>
      </w:r>
      <w:proofErr w:type="spellEnd"/>
      <w:r w:rsidRPr="00332B72">
        <w:t xml:space="preserve"> 2/</w:t>
      </w:r>
      <w:proofErr w:type="spellStart"/>
      <w:r w:rsidRPr="00332B72">
        <w:t>Vučipolje</w:t>
      </w:r>
      <w:proofErr w:type="spellEnd"/>
      <w:r w:rsidRPr="00332B72">
        <w:t xml:space="preserve"> - (planirana)</w:t>
      </w:r>
      <w:r>
        <w:t>,</w:t>
      </w:r>
      <w:r w:rsidRPr="00332B72">
        <w:t xml:space="preserve"> </w:t>
      </w:r>
    </w:p>
    <w:p w14:paraId="04432CE5" w14:textId="180B60E3" w:rsidR="00332B72" w:rsidRDefault="00332B72" w:rsidP="00CB242F">
      <w:pPr>
        <w:pStyle w:val="Odlomakpopisa"/>
        <w:numPr>
          <w:ilvl w:val="0"/>
          <w:numId w:val="77"/>
        </w:numPr>
        <w:jc w:val="left"/>
      </w:pPr>
      <w:r w:rsidRPr="00332B72">
        <w:t xml:space="preserve">uvod </w:t>
      </w:r>
      <w:proofErr w:type="spellStart"/>
      <w:r w:rsidRPr="00332B72">
        <w:t>Dv</w:t>
      </w:r>
      <w:proofErr w:type="spellEnd"/>
      <w:r w:rsidRPr="00332B72">
        <w:t xml:space="preserve"> 2x220 kV TS Brinje-TS Konjsko u TS Gračac 2/ </w:t>
      </w:r>
      <w:proofErr w:type="spellStart"/>
      <w:r w:rsidRPr="00332B72">
        <w:t>Vučipolje</w:t>
      </w:r>
      <w:proofErr w:type="spellEnd"/>
      <w:r w:rsidRPr="00332B72">
        <w:t xml:space="preserve"> - (planirani)</w:t>
      </w:r>
      <w:r>
        <w:t>.</w:t>
      </w:r>
      <w:r w:rsidRPr="00332B72">
        <w:t xml:space="preserve"> </w:t>
      </w:r>
    </w:p>
    <w:p w14:paraId="3687FEF9" w14:textId="77777777" w:rsidR="00332B72" w:rsidRDefault="00332B72" w:rsidP="00332B72">
      <w:pPr>
        <w:spacing w:after="0"/>
        <w:jc w:val="left"/>
      </w:pPr>
      <w:r w:rsidRPr="00332B72">
        <w:t xml:space="preserve">Elektroenergetske građevine: </w:t>
      </w:r>
    </w:p>
    <w:p w14:paraId="6FA8C17C" w14:textId="02E85734" w:rsidR="00332B72" w:rsidRDefault="00332B72" w:rsidP="00CB242F">
      <w:pPr>
        <w:pStyle w:val="Odlomakpopisa"/>
        <w:numPr>
          <w:ilvl w:val="0"/>
          <w:numId w:val="76"/>
        </w:numPr>
        <w:spacing w:after="0"/>
        <w:jc w:val="left"/>
      </w:pPr>
      <w:r w:rsidRPr="00332B72">
        <w:t>mala hidroelektrana na području Srba - (postojeća)</w:t>
      </w:r>
      <w:r>
        <w:t>,</w:t>
      </w:r>
    </w:p>
    <w:p w14:paraId="2857411C" w14:textId="3A4F72F9" w:rsidR="00332B72" w:rsidRDefault="00332B72" w:rsidP="00CB242F">
      <w:pPr>
        <w:pStyle w:val="Odlomakpopisa"/>
        <w:numPr>
          <w:ilvl w:val="0"/>
          <w:numId w:val="76"/>
        </w:numPr>
        <w:spacing w:after="0"/>
        <w:jc w:val="left"/>
      </w:pPr>
      <w:r w:rsidRPr="00332B72">
        <w:t>vjetroelektrane snage veće od 20 MW u područjima predviđenima za obnovljive izvore energije - (planirane)</w:t>
      </w:r>
      <w:r>
        <w:t>,</w:t>
      </w:r>
    </w:p>
    <w:p w14:paraId="5B8EA0EA" w14:textId="14FA968C" w:rsidR="00332B72" w:rsidRDefault="00332B72" w:rsidP="00CB242F">
      <w:pPr>
        <w:pStyle w:val="Odlomakpopisa"/>
        <w:numPr>
          <w:ilvl w:val="0"/>
          <w:numId w:val="76"/>
        </w:numPr>
        <w:jc w:val="left"/>
      </w:pPr>
      <w:r w:rsidRPr="00332B72">
        <w:t>hidroelektrane u područjima predviđenima za male hidroelektrane - (planirane)</w:t>
      </w:r>
      <w:r>
        <w:t>.</w:t>
      </w:r>
    </w:p>
    <w:p w14:paraId="51A04488" w14:textId="58044F57" w:rsidR="00332B72" w:rsidRPr="00332B72" w:rsidRDefault="00332B72" w:rsidP="00332B72">
      <w:pPr>
        <w:jc w:val="left"/>
        <w:rPr>
          <w:b/>
          <w:bCs/>
        </w:rPr>
      </w:pPr>
      <w:proofErr w:type="spellStart"/>
      <w:r w:rsidRPr="00332B72">
        <w:rPr>
          <w:b/>
          <w:bCs/>
        </w:rPr>
        <w:t>Plinoopskrba</w:t>
      </w:r>
      <w:proofErr w:type="spellEnd"/>
    </w:p>
    <w:p w14:paraId="096213E2" w14:textId="58D9F6A7" w:rsidR="00332B72" w:rsidRDefault="00332B72" w:rsidP="00332B72">
      <w:pPr>
        <w:spacing w:after="160" w:line="259" w:lineRule="auto"/>
        <w:jc w:val="left"/>
      </w:pPr>
      <w:r>
        <w:t xml:space="preserve">Općinom Gračac prolazi trasa magistralnog plinovoda </w:t>
      </w:r>
      <w:r w:rsidRPr="00332B72">
        <w:t>Gospić - Benkovac DN 500/75.</w:t>
      </w:r>
      <w:r>
        <w:t xml:space="preserve"> U pojasu širine 30 m lijevo i desno od osi magistralnog plinovoda zabranjeno je graditi zgrade namijenjene stanovanju ili boravku ljudi bez obzira na stupanj sigurnosti izgrađenog plinovoda i bez obzira na razred pojasa cjevovoda.</w:t>
      </w:r>
    </w:p>
    <w:p w14:paraId="636A5146" w14:textId="6EF0AB20" w:rsidR="00332B72" w:rsidRDefault="00332B72" w:rsidP="00332B72">
      <w:pPr>
        <w:spacing w:after="0" w:line="259" w:lineRule="auto"/>
        <w:jc w:val="left"/>
      </w:pPr>
      <w:r>
        <w:t>Iznimno zgrade namijenjene stanovanju ili boravku ljudi mogu se graditi u pojasu užem od 30 metara ako je gradnja već bila predviđena urbanističkim planom prije projektiranja plinovoda i ako se primijene posebne zaštitne mjere s tim da najmanja udaljenost naseljene zgrade od plinovoda mora biti:</w:t>
      </w:r>
    </w:p>
    <w:p w14:paraId="00BCCE77" w14:textId="20B6B545" w:rsidR="00332B72" w:rsidRDefault="00332B72" w:rsidP="00CB242F">
      <w:pPr>
        <w:pStyle w:val="Odlomakpopisa"/>
        <w:numPr>
          <w:ilvl w:val="0"/>
          <w:numId w:val="78"/>
        </w:numPr>
        <w:spacing w:after="0" w:line="259" w:lineRule="auto"/>
        <w:jc w:val="left"/>
      </w:pPr>
      <w:r>
        <w:t>za promjer plinovoda do 125 mm - 10 m,</w:t>
      </w:r>
    </w:p>
    <w:p w14:paraId="66494B26" w14:textId="1C54D297" w:rsidR="00332B72" w:rsidRDefault="00332B72" w:rsidP="00CB242F">
      <w:pPr>
        <w:pStyle w:val="Odlomakpopisa"/>
        <w:numPr>
          <w:ilvl w:val="0"/>
          <w:numId w:val="78"/>
        </w:numPr>
        <w:spacing w:after="0" w:line="259" w:lineRule="auto"/>
        <w:jc w:val="left"/>
      </w:pPr>
      <w:r>
        <w:t>za promjer plinovoda od 125 mm do 300 mm - 15 m,</w:t>
      </w:r>
    </w:p>
    <w:p w14:paraId="24D4D92F" w14:textId="7D1F9902" w:rsidR="00332B72" w:rsidRDefault="00332B72" w:rsidP="00CB242F">
      <w:pPr>
        <w:pStyle w:val="Odlomakpopisa"/>
        <w:numPr>
          <w:ilvl w:val="0"/>
          <w:numId w:val="78"/>
        </w:numPr>
        <w:spacing w:after="0" w:line="259" w:lineRule="auto"/>
        <w:jc w:val="left"/>
      </w:pPr>
      <w:r>
        <w:t>za promjer plinovoda od 300 mm do 500 mm - 20 m,</w:t>
      </w:r>
    </w:p>
    <w:p w14:paraId="149C9FFE" w14:textId="403DDDBC" w:rsidR="00332B72" w:rsidRDefault="00332B72" w:rsidP="00CB242F">
      <w:pPr>
        <w:pStyle w:val="Odlomakpopisa"/>
        <w:numPr>
          <w:ilvl w:val="0"/>
          <w:numId w:val="78"/>
        </w:numPr>
        <w:spacing w:line="259" w:lineRule="auto"/>
        <w:jc w:val="left"/>
      </w:pPr>
      <w:r>
        <w:t>za promjer plinovoda veći od 500 mm - 30 m.</w:t>
      </w:r>
    </w:p>
    <w:p w14:paraId="0B75443C" w14:textId="0D9DB78B" w:rsidR="00332B72" w:rsidRDefault="00332B72" w:rsidP="00332B72">
      <w:pPr>
        <w:spacing w:after="160" w:line="259" w:lineRule="auto"/>
        <w:jc w:val="left"/>
      </w:pPr>
      <w:r>
        <w:br w:type="page"/>
      </w:r>
    </w:p>
    <w:p w14:paraId="438497E7" w14:textId="77777777" w:rsidR="00A42797" w:rsidRPr="00F10620" w:rsidRDefault="00A42797" w:rsidP="00A42797">
      <w:pPr>
        <w:rPr>
          <w:rFonts w:cs="Times New Roman"/>
          <w:b/>
          <w:szCs w:val="24"/>
        </w:rPr>
      </w:pPr>
      <w:bookmarkStart w:id="217" w:name="_Toc395259198"/>
      <w:r w:rsidRPr="00EE3943">
        <w:rPr>
          <w:rFonts w:cs="Times New Roman"/>
          <w:b/>
          <w:szCs w:val="24"/>
        </w:rPr>
        <w:lastRenderedPageBreak/>
        <w:t>Vodoopskrba</w:t>
      </w:r>
      <w:bookmarkEnd w:id="217"/>
      <w:r w:rsidRPr="00EE3943">
        <w:rPr>
          <w:rFonts w:cs="Times New Roman"/>
          <w:b/>
          <w:szCs w:val="24"/>
        </w:rPr>
        <w:t xml:space="preserve"> i odvodnja</w:t>
      </w:r>
    </w:p>
    <w:p w14:paraId="40BE6C18" w14:textId="6D6EDE6C" w:rsidR="001774F0" w:rsidRPr="001774F0" w:rsidRDefault="001774F0" w:rsidP="001774F0">
      <w:pPr>
        <w:autoSpaceDE w:val="0"/>
        <w:autoSpaceDN w:val="0"/>
        <w:adjustRightInd w:val="0"/>
        <w:spacing w:after="0" w:line="240" w:lineRule="auto"/>
        <w:rPr>
          <w:rFonts w:cs="Times New Roman"/>
          <w:color w:val="000000"/>
          <w:szCs w:val="24"/>
          <w:lang w:eastAsia="hr-HR"/>
        </w:rPr>
      </w:pPr>
      <w:r w:rsidRPr="001774F0">
        <w:rPr>
          <w:rFonts w:cs="Times New Roman"/>
          <w:color w:val="000000"/>
          <w:szCs w:val="24"/>
          <w:lang w:eastAsia="hr-HR"/>
        </w:rPr>
        <w:t xml:space="preserve">Zbog veličine teritorija ove </w:t>
      </w:r>
      <w:r w:rsidR="00EE3943" w:rsidRPr="001774F0">
        <w:rPr>
          <w:rFonts w:cs="Times New Roman"/>
          <w:color w:val="000000"/>
          <w:szCs w:val="24"/>
          <w:lang w:eastAsia="hr-HR"/>
        </w:rPr>
        <w:t>Općine</w:t>
      </w:r>
      <w:r w:rsidRPr="001774F0">
        <w:rPr>
          <w:rFonts w:cs="Times New Roman"/>
          <w:color w:val="000000"/>
          <w:szCs w:val="24"/>
          <w:lang w:eastAsia="hr-HR"/>
        </w:rPr>
        <w:t>, postojećeg stanja izgrađenosti vodovodne mreže,</w:t>
      </w:r>
      <w:r>
        <w:rPr>
          <w:rFonts w:cs="Times New Roman"/>
          <w:color w:val="000000"/>
          <w:szCs w:val="24"/>
          <w:lang w:eastAsia="hr-HR"/>
        </w:rPr>
        <w:t xml:space="preserve"> </w:t>
      </w:r>
      <w:r w:rsidRPr="001774F0">
        <w:rPr>
          <w:rFonts w:cs="Times New Roman"/>
          <w:color w:val="000000"/>
          <w:szCs w:val="24"/>
          <w:lang w:eastAsia="hr-HR"/>
        </w:rPr>
        <w:t>nepovoljnog prostornog položaja najizdašnijih izvorišta u odnosu na najveća mjesta</w:t>
      </w:r>
      <w:r>
        <w:rPr>
          <w:rFonts w:cs="Times New Roman"/>
          <w:color w:val="000000"/>
          <w:szCs w:val="24"/>
          <w:lang w:eastAsia="hr-HR"/>
        </w:rPr>
        <w:t xml:space="preserve"> </w:t>
      </w:r>
      <w:r w:rsidRPr="001774F0">
        <w:rPr>
          <w:rFonts w:cs="Times New Roman"/>
          <w:color w:val="000000"/>
          <w:szCs w:val="24"/>
          <w:lang w:eastAsia="hr-HR"/>
        </w:rPr>
        <w:t>potrošnje,</w:t>
      </w:r>
      <w:r>
        <w:rPr>
          <w:rFonts w:cs="Times New Roman"/>
          <w:color w:val="000000"/>
          <w:szCs w:val="24"/>
          <w:lang w:eastAsia="hr-HR"/>
        </w:rPr>
        <w:t xml:space="preserve"> </w:t>
      </w:r>
      <w:r w:rsidRPr="001774F0">
        <w:rPr>
          <w:rFonts w:cs="Times New Roman"/>
          <w:color w:val="000000"/>
          <w:szCs w:val="24"/>
          <w:lang w:eastAsia="hr-HR"/>
        </w:rPr>
        <w:t>relativno male i neravnomjerne gustoće naseljenosti i do sada izrađene</w:t>
      </w:r>
      <w:r>
        <w:rPr>
          <w:rFonts w:cs="Times New Roman"/>
          <w:color w:val="000000"/>
          <w:szCs w:val="24"/>
          <w:lang w:eastAsia="hr-HR"/>
        </w:rPr>
        <w:t xml:space="preserve"> </w:t>
      </w:r>
      <w:r w:rsidRPr="001774F0">
        <w:rPr>
          <w:rFonts w:cs="Times New Roman"/>
          <w:color w:val="000000"/>
          <w:szCs w:val="24"/>
          <w:lang w:eastAsia="hr-HR"/>
        </w:rPr>
        <w:t xml:space="preserve">projektne dokumentacije </w:t>
      </w:r>
      <w:r w:rsidR="00EE3943">
        <w:rPr>
          <w:rFonts w:cs="Times New Roman"/>
          <w:color w:val="000000"/>
          <w:szCs w:val="24"/>
          <w:lang w:eastAsia="hr-HR"/>
        </w:rPr>
        <w:t xml:space="preserve">vodoopskrba </w:t>
      </w:r>
      <w:r w:rsidRPr="001774F0">
        <w:rPr>
          <w:rFonts w:cs="Times New Roman"/>
          <w:color w:val="000000"/>
          <w:szCs w:val="24"/>
          <w:lang w:eastAsia="hr-HR"/>
        </w:rPr>
        <w:t>se može ostvariti samo preko više zasebnih vodovodnih</w:t>
      </w:r>
      <w:r>
        <w:rPr>
          <w:rFonts w:cs="Times New Roman"/>
          <w:color w:val="000000"/>
          <w:szCs w:val="24"/>
          <w:lang w:eastAsia="hr-HR"/>
        </w:rPr>
        <w:t xml:space="preserve"> </w:t>
      </w:r>
      <w:r w:rsidRPr="001774F0">
        <w:rPr>
          <w:rFonts w:cs="Times New Roman"/>
          <w:color w:val="000000"/>
          <w:szCs w:val="24"/>
          <w:lang w:eastAsia="hr-HR"/>
        </w:rPr>
        <w:t>sustava koji će koristiti vodu iz najbližih i najizdašnijih izvorišta.</w:t>
      </w:r>
    </w:p>
    <w:p w14:paraId="46B562D1" w14:textId="50015368" w:rsidR="00C526B9" w:rsidRDefault="001774F0" w:rsidP="00E55082">
      <w:pPr>
        <w:autoSpaceDE w:val="0"/>
        <w:autoSpaceDN w:val="0"/>
        <w:adjustRightInd w:val="0"/>
        <w:spacing w:before="240" w:line="240" w:lineRule="auto"/>
        <w:rPr>
          <w:rFonts w:cs="Times New Roman"/>
          <w:color w:val="000000"/>
          <w:szCs w:val="24"/>
          <w:lang w:eastAsia="hr-HR"/>
        </w:rPr>
      </w:pPr>
      <w:r w:rsidRPr="001774F0">
        <w:rPr>
          <w:rFonts w:cs="Times New Roman"/>
          <w:color w:val="000000"/>
          <w:szCs w:val="24"/>
          <w:lang w:eastAsia="hr-HR"/>
        </w:rPr>
        <w:t>U sklopu vodoopskrbnog sustava Gračaca postoje 4 podsustava: vodoopskrbni podsustav</w:t>
      </w:r>
      <w:r>
        <w:rPr>
          <w:rFonts w:cs="Times New Roman"/>
          <w:color w:val="000000"/>
          <w:szCs w:val="24"/>
          <w:lang w:eastAsia="hr-HR"/>
        </w:rPr>
        <w:t xml:space="preserve"> </w:t>
      </w:r>
      <w:r w:rsidRPr="001774F0">
        <w:rPr>
          <w:rFonts w:cs="Times New Roman"/>
          <w:color w:val="000000"/>
          <w:szCs w:val="24"/>
          <w:lang w:eastAsia="hr-HR"/>
        </w:rPr>
        <w:t>naselja Gračac, vodoopskrbni podsustav naselja Srb, vodoopskrbni podsustav naselja</w:t>
      </w:r>
      <w:r>
        <w:rPr>
          <w:rFonts w:cs="Times New Roman"/>
          <w:color w:val="000000"/>
          <w:szCs w:val="24"/>
          <w:lang w:eastAsia="hr-HR"/>
        </w:rPr>
        <w:t xml:space="preserve"> </w:t>
      </w:r>
      <w:r w:rsidRPr="001774F0">
        <w:rPr>
          <w:rFonts w:cs="Times New Roman"/>
          <w:color w:val="000000"/>
          <w:szCs w:val="24"/>
          <w:lang w:eastAsia="hr-HR"/>
        </w:rPr>
        <w:t>Bruvno i vodoopskrbni podsustav Mazin.</w:t>
      </w:r>
    </w:p>
    <w:p w14:paraId="4EFE1701" w14:textId="3EF8D6A3" w:rsidR="00EE3943" w:rsidRDefault="00EE3943" w:rsidP="00E55082">
      <w:pPr>
        <w:autoSpaceDE w:val="0"/>
        <w:autoSpaceDN w:val="0"/>
        <w:adjustRightInd w:val="0"/>
        <w:spacing w:before="240" w:line="240" w:lineRule="auto"/>
        <w:rPr>
          <w:rFonts w:cs="Times New Roman"/>
          <w:color w:val="000000"/>
          <w:szCs w:val="24"/>
          <w:lang w:eastAsia="hr-HR"/>
        </w:rPr>
      </w:pPr>
      <w:r w:rsidRPr="00EE3943">
        <w:rPr>
          <w:rFonts w:cs="Times New Roman"/>
          <w:color w:val="000000"/>
          <w:szCs w:val="24"/>
          <w:lang w:eastAsia="hr-HR"/>
        </w:rPr>
        <w:t xml:space="preserve">Vodoopskrbni i sustav javne odvodnje na području Općine Gračac dio su jedinstvenog </w:t>
      </w:r>
      <w:proofErr w:type="spellStart"/>
      <w:r w:rsidRPr="00EE3943">
        <w:rPr>
          <w:rFonts w:cs="Times New Roman"/>
          <w:color w:val="000000"/>
          <w:szCs w:val="24"/>
          <w:lang w:eastAsia="hr-HR"/>
        </w:rPr>
        <w:t>vodnokomunalnog</w:t>
      </w:r>
      <w:proofErr w:type="spellEnd"/>
      <w:r w:rsidRPr="00EE3943">
        <w:rPr>
          <w:rFonts w:cs="Times New Roman"/>
          <w:color w:val="000000"/>
          <w:szCs w:val="24"/>
          <w:lang w:eastAsia="hr-HR"/>
        </w:rPr>
        <w:t xml:space="preserve"> sustava kojim upravlja Vodovod d.o.o. Zadar kao javni isporučitelj vodnih usluga za predmetno uslužno područje. Sukladno reformi </w:t>
      </w:r>
      <w:proofErr w:type="spellStart"/>
      <w:r w:rsidRPr="00EE3943">
        <w:rPr>
          <w:rFonts w:cs="Times New Roman"/>
          <w:color w:val="000000"/>
          <w:szCs w:val="24"/>
          <w:lang w:eastAsia="hr-HR"/>
        </w:rPr>
        <w:t>vodnokomunalnog</w:t>
      </w:r>
      <w:proofErr w:type="spellEnd"/>
      <w:r w:rsidRPr="00EE3943">
        <w:rPr>
          <w:rFonts w:cs="Times New Roman"/>
          <w:color w:val="000000"/>
          <w:szCs w:val="24"/>
          <w:lang w:eastAsia="hr-HR"/>
        </w:rPr>
        <w:t xml:space="preserve"> sektora i odredbama Zakona o vodnim uslugama</w:t>
      </w:r>
      <w:r>
        <w:rPr>
          <w:rFonts w:cs="Times New Roman"/>
          <w:color w:val="000000"/>
          <w:szCs w:val="24"/>
          <w:lang w:eastAsia="hr-HR"/>
        </w:rPr>
        <w:t xml:space="preserve"> („Narodne novine“ br. </w:t>
      </w:r>
      <w:r w:rsidRPr="00EE3943">
        <w:rPr>
          <w:rFonts w:cs="Times New Roman"/>
          <w:color w:val="000000"/>
          <w:szCs w:val="24"/>
          <w:lang w:eastAsia="hr-HR"/>
        </w:rPr>
        <w:t>66/2019</w:t>
      </w:r>
      <w:r>
        <w:rPr>
          <w:rFonts w:cs="Times New Roman"/>
          <w:color w:val="000000"/>
          <w:szCs w:val="24"/>
          <w:lang w:eastAsia="hr-HR"/>
        </w:rPr>
        <w:t>)</w:t>
      </w:r>
      <w:r w:rsidRPr="00EE3943">
        <w:rPr>
          <w:rFonts w:cs="Times New Roman"/>
          <w:color w:val="000000"/>
          <w:szCs w:val="24"/>
          <w:lang w:eastAsia="hr-HR"/>
        </w:rPr>
        <w:t>, ranije komunalno društvo Gračac Vodovod i Odvodnja d.o.o. integrirano je u jedinstveni sustav Vodovoda d.o.o. Zadar, koji danas obavlja djelatnosti javne vodoopskrbe i javne odvodnje na području Općine Gračac.</w:t>
      </w:r>
    </w:p>
    <w:p w14:paraId="29655754" w14:textId="77777777" w:rsidR="001774F0" w:rsidRDefault="001774F0" w:rsidP="00DE2916">
      <w:pPr>
        <w:autoSpaceDE w:val="0"/>
        <w:autoSpaceDN w:val="0"/>
        <w:adjustRightInd w:val="0"/>
        <w:spacing w:after="0" w:line="240" w:lineRule="auto"/>
        <w:rPr>
          <w:rFonts w:cs="Times New Roman"/>
          <w:color w:val="000000"/>
          <w:szCs w:val="24"/>
          <w:lang w:eastAsia="hr-HR"/>
        </w:rPr>
      </w:pPr>
      <w:r w:rsidRPr="001774F0">
        <w:rPr>
          <w:rFonts w:cs="Times New Roman"/>
          <w:color w:val="000000"/>
          <w:szCs w:val="24"/>
          <w:lang w:eastAsia="hr-HR"/>
        </w:rPr>
        <w:t>Vodoopskrbne građevine</w:t>
      </w:r>
      <w:r>
        <w:rPr>
          <w:rFonts w:cs="Times New Roman"/>
          <w:color w:val="000000"/>
          <w:szCs w:val="24"/>
          <w:lang w:eastAsia="hr-HR"/>
        </w:rPr>
        <w:t xml:space="preserve"> od važnosti za Općinu</w:t>
      </w:r>
      <w:r w:rsidRPr="001774F0">
        <w:rPr>
          <w:rFonts w:cs="Times New Roman"/>
          <w:color w:val="000000"/>
          <w:szCs w:val="24"/>
          <w:lang w:eastAsia="hr-HR"/>
        </w:rPr>
        <w:t xml:space="preserve">: </w:t>
      </w:r>
    </w:p>
    <w:p w14:paraId="4082A967" w14:textId="0D6F8406" w:rsidR="001774F0" w:rsidRPr="00332B72" w:rsidRDefault="001774F0" w:rsidP="00CB242F">
      <w:pPr>
        <w:pStyle w:val="Odlomakpopisa"/>
        <w:numPr>
          <w:ilvl w:val="0"/>
          <w:numId w:val="75"/>
        </w:numPr>
        <w:autoSpaceDE w:val="0"/>
        <w:autoSpaceDN w:val="0"/>
        <w:adjustRightInd w:val="0"/>
        <w:spacing w:after="0" w:line="240" w:lineRule="auto"/>
        <w:rPr>
          <w:rFonts w:cs="Times New Roman"/>
          <w:color w:val="000000"/>
          <w:szCs w:val="24"/>
          <w:lang w:eastAsia="hr-HR"/>
        </w:rPr>
      </w:pPr>
      <w:r w:rsidRPr="00332B72">
        <w:rPr>
          <w:rFonts w:cs="Times New Roman"/>
          <w:color w:val="000000"/>
          <w:szCs w:val="24"/>
          <w:lang w:eastAsia="hr-HR"/>
        </w:rPr>
        <w:t>lokalni vodoopskrbni sustav Zrmanja - gornji horizont</w:t>
      </w:r>
      <w:r w:rsidR="00332B72" w:rsidRPr="00332B72">
        <w:rPr>
          <w:rFonts w:cs="Times New Roman"/>
          <w:color w:val="000000"/>
          <w:szCs w:val="24"/>
          <w:lang w:eastAsia="hr-HR"/>
        </w:rPr>
        <w:t>,</w:t>
      </w:r>
    </w:p>
    <w:p w14:paraId="215BAFAF" w14:textId="38951D19" w:rsidR="001774F0" w:rsidRPr="00332B72" w:rsidRDefault="001774F0" w:rsidP="00CB242F">
      <w:pPr>
        <w:pStyle w:val="Odlomakpopisa"/>
        <w:numPr>
          <w:ilvl w:val="0"/>
          <w:numId w:val="75"/>
        </w:numPr>
        <w:autoSpaceDE w:val="0"/>
        <w:autoSpaceDN w:val="0"/>
        <w:adjustRightInd w:val="0"/>
        <w:spacing w:after="0" w:line="240" w:lineRule="auto"/>
        <w:rPr>
          <w:rFonts w:cs="Times New Roman"/>
          <w:color w:val="000000"/>
          <w:szCs w:val="24"/>
          <w:lang w:eastAsia="hr-HR"/>
        </w:rPr>
      </w:pPr>
      <w:r w:rsidRPr="00332B72">
        <w:rPr>
          <w:rFonts w:cs="Times New Roman"/>
          <w:color w:val="000000"/>
          <w:szCs w:val="24"/>
          <w:lang w:eastAsia="hr-HR"/>
        </w:rPr>
        <w:t>lokalni vodoopskrbni sustav Zrmanja - donji horizont</w:t>
      </w:r>
      <w:r w:rsidR="00332B72" w:rsidRPr="00332B72">
        <w:rPr>
          <w:rFonts w:cs="Times New Roman"/>
          <w:color w:val="000000"/>
          <w:szCs w:val="24"/>
          <w:lang w:eastAsia="hr-HR"/>
        </w:rPr>
        <w:t>,</w:t>
      </w:r>
    </w:p>
    <w:p w14:paraId="3C2909F3" w14:textId="51A2460A" w:rsidR="00332B72" w:rsidRPr="00332B72" w:rsidRDefault="001774F0" w:rsidP="00CB242F">
      <w:pPr>
        <w:pStyle w:val="Odlomakpopisa"/>
        <w:numPr>
          <w:ilvl w:val="0"/>
          <w:numId w:val="75"/>
        </w:numPr>
        <w:autoSpaceDE w:val="0"/>
        <w:autoSpaceDN w:val="0"/>
        <w:adjustRightInd w:val="0"/>
        <w:spacing w:after="0" w:line="240" w:lineRule="auto"/>
        <w:rPr>
          <w:rFonts w:cs="Times New Roman"/>
          <w:color w:val="000000"/>
          <w:szCs w:val="24"/>
          <w:lang w:eastAsia="hr-HR"/>
        </w:rPr>
      </w:pPr>
      <w:r w:rsidRPr="00332B72">
        <w:rPr>
          <w:rFonts w:cs="Times New Roman"/>
          <w:color w:val="000000"/>
          <w:szCs w:val="24"/>
          <w:lang w:eastAsia="hr-HR"/>
        </w:rPr>
        <w:t>lokalni vodoopskrbni sustav Kaldrma</w:t>
      </w:r>
      <w:r w:rsidR="00332B72" w:rsidRPr="00332B72">
        <w:rPr>
          <w:rFonts w:cs="Times New Roman"/>
          <w:color w:val="000000"/>
          <w:szCs w:val="24"/>
          <w:lang w:eastAsia="hr-HR"/>
        </w:rPr>
        <w:t>,</w:t>
      </w:r>
    </w:p>
    <w:p w14:paraId="3C53C798" w14:textId="5965C7FF" w:rsidR="001774F0" w:rsidRDefault="001774F0" w:rsidP="00CB242F">
      <w:pPr>
        <w:pStyle w:val="Odlomakpopisa"/>
        <w:numPr>
          <w:ilvl w:val="0"/>
          <w:numId w:val="75"/>
        </w:numPr>
        <w:autoSpaceDE w:val="0"/>
        <w:autoSpaceDN w:val="0"/>
        <w:adjustRightInd w:val="0"/>
        <w:spacing w:after="0" w:line="240" w:lineRule="auto"/>
        <w:rPr>
          <w:rFonts w:cs="Times New Roman"/>
          <w:color w:val="000000"/>
          <w:szCs w:val="24"/>
          <w:lang w:eastAsia="hr-HR"/>
        </w:rPr>
      </w:pPr>
      <w:r w:rsidRPr="00332B72">
        <w:rPr>
          <w:rFonts w:cs="Times New Roman"/>
          <w:color w:val="000000"/>
          <w:szCs w:val="24"/>
          <w:lang w:eastAsia="hr-HR"/>
        </w:rPr>
        <w:t xml:space="preserve">lokalni vodoopskrbni sustav </w:t>
      </w:r>
      <w:proofErr w:type="spellStart"/>
      <w:r w:rsidRPr="00332B72">
        <w:rPr>
          <w:rFonts w:cs="Times New Roman"/>
          <w:color w:val="000000"/>
          <w:szCs w:val="24"/>
          <w:lang w:eastAsia="hr-HR"/>
        </w:rPr>
        <w:t>Tiškovac</w:t>
      </w:r>
      <w:proofErr w:type="spellEnd"/>
      <w:r w:rsidR="00332B72" w:rsidRPr="00332B72">
        <w:rPr>
          <w:rFonts w:cs="Times New Roman"/>
          <w:color w:val="000000"/>
          <w:szCs w:val="24"/>
          <w:lang w:eastAsia="hr-HR"/>
        </w:rPr>
        <w:t>.</w:t>
      </w:r>
    </w:p>
    <w:p w14:paraId="147B0BF8" w14:textId="77777777" w:rsidR="00C526B9" w:rsidRDefault="00C526B9" w:rsidP="00C526B9">
      <w:pPr>
        <w:autoSpaceDE w:val="0"/>
        <w:autoSpaceDN w:val="0"/>
        <w:adjustRightInd w:val="0"/>
        <w:spacing w:after="0" w:line="240" w:lineRule="auto"/>
        <w:rPr>
          <w:rFonts w:cs="Times New Roman"/>
          <w:color w:val="000000"/>
          <w:szCs w:val="24"/>
          <w:lang w:eastAsia="hr-HR"/>
        </w:rPr>
      </w:pPr>
    </w:p>
    <w:p w14:paraId="167A3078" w14:textId="77777777" w:rsidR="00C526B9" w:rsidRDefault="00C526B9" w:rsidP="00C526B9">
      <w:p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Vodoopskrbne građevine</w:t>
      </w:r>
      <w:r>
        <w:rPr>
          <w:rFonts w:cs="Times New Roman"/>
          <w:color w:val="000000"/>
          <w:szCs w:val="24"/>
          <w:lang w:eastAsia="hr-HR"/>
        </w:rPr>
        <w:t xml:space="preserve"> od važnosti za Županiju</w:t>
      </w:r>
      <w:r w:rsidRPr="00C526B9">
        <w:rPr>
          <w:rFonts w:cs="Times New Roman"/>
          <w:color w:val="000000"/>
          <w:szCs w:val="24"/>
          <w:lang w:eastAsia="hr-HR"/>
        </w:rPr>
        <w:t>:</w:t>
      </w:r>
    </w:p>
    <w:p w14:paraId="1C2B6DBF" w14:textId="4533819E" w:rsidR="00C526B9" w:rsidRPr="00C526B9" w:rsidRDefault="00C526B9" w:rsidP="00CB242F">
      <w:pPr>
        <w:pStyle w:val="Odlomakpopisa"/>
        <w:numPr>
          <w:ilvl w:val="0"/>
          <w:numId w:val="80"/>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vodoopskrbni sustav Gračac,</w:t>
      </w:r>
    </w:p>
    <w:p w14:paraId="13C4009E" w14:textId="64007578" w:rsidR="00C526B9" w:rsidRPr="00C526B9" w:rsidRDefault="00C526B9" w:rsidP="00CB242F">
      <w:pPr>
        <w:pStyle w:val="Odlomakpopisa"/>
        <w:numPr>
          <w:ilvl w:val="0"/>
          <w:numId w:val="80"/>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 xml:space="preserve">vodoopskrbni sustav Srb, </w:t>
      </w:r>
    </w:p>
    <w:p w14:paraId="414668E9" w14:textId="00A76C17" w:rsidR="00C526B9" w:rsidRPr="00C526B9" w:rsidRDefault="00C526B9" w:rsidP="00CB242F">
      <w:pPr>
        <w:pStyle w:val="Odlomakpopisa"/>
        <w:numPr>
          <w:ilvl w:val="0"/>
          <w:numId w:val="80"/>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vodoopskrbni sustav Bruvno,</w:t>
      </w:r>
    </w:p>
    <w:p w14:paraId="386ACC23" w14:textId="31EA6C9F" w:rsidR="00C526B9" w:rsidRPr="00C526B9" w:rsidRDefault="00C526B9" w:rsidP="00CB242F">
      <w:pPr>
        <w:pStyle w:val="Odlomakpopisa"/>
        <w:numPr>
          <w:ilvl w:val="0"/>
          <w:numId w:val="80"/>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vodoopskrbni sustav Mazin.</w:t>
      </w:r>
    </w:p>
    <w:p w14:paraId="002AC069" w14:textId="77777777" w:rsidR="00C526B9" w:rsidRDefault="00C526B9" w:rsidP="00C526B9">
      <w:pPr>
        <w:autoSpaceDE w:val="0"/>
        <w:autoSpaceDN w:val="0"/>
        <w:adjustRightInd w:val="0"/>
        <w:spacing w:after="0" w:line="240" w:lineRule="auto"/>
        <w:rPr>
          <w:rFonts w:cs="Times New Roman"/>
          <w:color w:val="000000"/>
          <w:szCs w:val="24"/>
          <w:lang w:eastAsia="hr-HR"/>
        </w:rPr>
      </w:pPr>
    </w:p>
    <w:p w14:paraId="093A96A6" w14:textId="77777777" w:rsidR="00C526B9" w:rsidRDefault="00C526B9" w:rsidP="00C526B9">
      <w:p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Vodoopskrbne građevine</w:t>
      </w:r>
      <w:r>
        <w:rPr>
          <w:rFonts w:cs="Times New Roman"/>
          <w:color w:val="000000"/>
          <w:szCs w:val="24"/>
          <w:lang w:eastAsia="hr-HR"/>
        </w:rPr>
        <w:t xml:space="preserve"> od važnosti za Državu</w:t>
      </w:r>
      <w:r w:rsidRPr="00C526B9">
        <w:rPr>
          <w:rFonts w:cs="Times New Roman"/>
          <w:color w:val="000000"/>
          <w:szCs w:val="24"/>
          <w:lang w:eastAsia="hr-HR"/>
        </w:rPr>
        <w:t xml:space="preserve">: </w:t>
      </w:r>
    </w:p>
    <w:p w14:paraId="07D1A16E" w14:textId="102AC025" w:rsidR="00C526B9" w:rsidRPr="00C526B9" w:rsidRDefault="00C526B9" w:rsidP="00CB242F">
      <w:pPr>
        <w:pStyle w:val="Odlomakpopisa"/>
        <w:numPr>
          <w:ilvl w:val="0"/>
          <w:numId w:val="79"/>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 xml:space="preserve">rezerve podzemnih voda I. kategorije, </w:t>
      </w:r>
    </w:p>
    <w:p w14:paraId="5159F43F" w14:textId="531A1459" w:rsidR="00C526B9" w:rsidRPr="00C526B9" w:rsidRDefault="00C526B9" w:rsidP="00CB242F">
      <w:pPr>
        <w:pStyle w:val="Odlomakpopisa"/>
        <w:numPr>
          <w:ilvl w:val="0"/>
          <w:numId w:val="79"/>
        </w:numPr>
        <w:autoSpaceDE w:val="0"/>
        <w:autoSpaceDN w:val="0"/>
        <w:adjustRightInd w:val="0"/>
        <w:spacing w:after="0" w:line="240" w:lineRule="auto"/>
        <w:rPr>
          <w:rFonts w:cs="Times New Roman"/>
          <w:color w:val="000000"/>
          <w:szCs w:val="24"/>
          <w:lang w:eastAsia="hr-HR"/>
        </w:rPr>
      </w:pPr>
      <w:r w:rsidRPr="00C526B9">
        <w:rPr>
          <w:rFonts w:cs="Times New Roman"/>
          <w:color w:val="000000"/>
          <w:szCs w:val="24"/>
          <w:lang w:eastAsia="hr-HR"/>
        </w:rPr>
        <w:t>rezerve podzemnih voda „Blanuše - Bruvno“.</w:t>
      </w:r>
    </w:p>
    <w:p w14:paraId="59E15B28" w14:textId="77777777" w:rsidR="00332B72" w:rsidRDefault="00332B72" w:rsidP="00332B72">
      <w:pPr>
        <w:autoSpaceDE w:val="0"/>
        <w:autoSpaceDN w:val="0"/>
        <w:adjustRightInd w:val="0"/>
        <w:spacing w:after="0" w:line="240" w:lineRule="auto"/>
        <w:rPr>
          <w:rFonts w:cs="Times New Roman"/>
          <w:color w:val="000000"/>
          <w:szCs w:val="24"/>
          <w:lang w:eastAsia="hr-HR"/>
        </w:rPr>
      </w:pPr>
    </w:p>
    <w:p w14:paraId="2DCE7BA0" w14:textId="77777777" w:rsidR="00E55082" w:rsidRPr="00E55082" w:rsidRDefault="00E55082" w:rsidP="00E55082">
      <w:pPr>
        <w:rPr>
          <w:b/>
          <w:bCs/>
          <w:sz w:val="27"/>
        </w:rPr>
      </w:pPr>
      <w:r w:rsidRPr="00E55082">
        <w:rPr>
          <w:b/>
          <w:bCs/>
        </w:rPr>
        <w:t>Sustav odvodnje otpadnih voda</w:t>
      </w:r>
    </w:p>
    <w:p w14:paraId="65697939" w14:textId="64928504" w:rsidR="00E55082" w:rsidRDefault="00E55082" w:rsidP="001D3667">
      <w:pPr>
        <w:pStyle w:val="StandardWeb"/>
        <w:spacing w:line="276" w:lineRule="auto"/>
      </w:pPr>
      <w:r>
        <w:t>Sustav javne odvodnje na području Općine Gračac razvijen je prvenstveno u naselju Gračac, dok se u manjim i udaljenijim naseljima otpadne vode još uvijek velikim dijelom zbrinjavaju putem individualnih sustava (septičke i sabirne jame).</w:t>
      </w:r>
      <w:r w:rsidR="001D3667">
        <w:t xml:space="preserve"> Izgrađeni sustav odvodnje u naseljima Gračac i Srb ima duljinu mreže oko 10,6 km.</w:t>
      </w:r>
    </w:p>
    <w:p w14:paraId="1A5C6038" w14:textId="77777777" w:rsidR="00E55082" w:rsidRDefault="00E55082" w:rsidP="00E55082">
      <w:pPr>
        <w:pStyle w:val="StandardWeb"/>
      </w:pPr>
      <w:r>
        <w:t>Sustav odvodnje sastoji se od gravitacijskih kolektora, revizijskih okana, tlačnih vodova i crpnih stanica. Glavni kolektori prikupljaju otpadne vode iz stambenih, javnih i gospodarskih objekata te ih transportiraju prema uređaju za pročišćavanje otpadnih voda ili mjestu konačnog zbrinjavanja.</w:t>
      </w:r>
    </w:p>
    <w:p w14:paraId="64E3F605" w14:textId="77777777" w:rsidR="00E55082" w:rsidRDefault="00E55082" w:rsidP="00E55082">
      <w:pPr>
        <w:pStyle w:val="StandardWeb"/>
      </w:pPr>
      <w:r>
        <w:t xml:space="preserve">Posebnu važnost ima zaštita podzemnih voda jer se područje Gračaca nalazi u izrazito osjetljivom krškom prostoru. U takvim uvjetima onečišćenje se vrlo brzo može proširiti kroz </w:t>
      </w:r>
      <w:r>
        <w:lastRenderedPageBreak/>
        <w:t>podzemne vodonosnike, zbog čega je nužno osigurati učinkovito prikupljanje i pročišćavanje otpadnih voda prije ispuštanja u okoliš.</w:t>
      </w:r>
    </w:p>
    <w:p w14:paraId="6C754549" w14:textId="424EEBB5" w:rsidR="001774F0" w:rsidRPr="001D4117" w:rsidRDefault="00E55082" w:rsidP="001D4117">
      <w:pPr>
        <w:pStyle w:val="StandardWeb"/>
      </w:pPr>
      <w:r>
        <w:t>Daljnji razvoj sustava odvodnje usmjeren je na proširenje kanalizacijske mreže, povećanje broja priključenih stanovnika te unapređenje sustava pročišćavanja otpadnih voda u skladu s nacionalnim i europskim standardima zaštite okoliša.</w:t>
      </w:r>
    </w:p>
    <w:p w14:paraId="47A0EAA3" w14:textId="0DEFD322" w:rsidR="00095752" w:rsidRPr="001D4117" w:rsidRDefault="00095752" w:rsidP="001D4117">
      <w:pPr>
        <w:autoSpaceDE w:val="0"/>
        <w:autoSpaceDN w:val="0"/>
        <w:adjustRightInd w:val="0"/>
        <w:spacing w:line="240" w:lineRule="auto"/>
        <w:rPr>
          <w:rFonts w:cs="Times New Roman"/>
          <w:b/>
          <w:bCs/>
          <w:color w:val="000000"/>
          <w:szCs w:val="24"/>
          <w:lang w:eastAsia="hr-HR"/>
        </w:rPr>
      </w:pPr>
      <w:proofErr w:type="spellStart"/>
      <w:r w:rsidRPr="001D4117">
        <w:rPr>
          <w:rFonts w:cs="Times New Roman"/>
          <w:b/>
          <w:bCs/>
          <w:color w:val="000000"/>
          <w:szCs w:val="24"/>
          <w:lang w:eastAsia="hr-HR"/>
        </w:rPr>
        <w:t>Telekomikacijski</w:t>
      </w:r>
      <w:proofErr w:type="spellEnd"/>
      <w:r w:rsidRPr="001D4117">
        <w:rPr>
          <w:rFonts w:cs="Times New Roman"/>
          <w:b/>
          <w:bCs/>
          <w:color w:val="000000"/>
          <w:szCs w:val="24"/>
          <w:lang w:eastAsia="hr-HR"/>
        </w:rPr>
        <w:t xml:space="preserve"> sustavi</w:t>
      </w:r>
    </w:p>
    <w:p w14:paraId="49ABF41D" w14:textId="1DB8655A" w:rsidR="007920B6" w:rsidRPr="00F81B0E" w:rsidRDefault="007920B6" w:rsidP="00810B96">
      <w:pPr>
        <w:autoSpaceDE w:val="0"/>
        <w:autoSpaceDN w:val="0"/>
        <w:adjustRightInd w:val="0"/>
        <w:spacing w:after="240"/>
        <w:rPr>
          <w:rFonts w:cs="Times New Roman"/>
          <w:lang w:eastAsia="hr-HR"/>
        </w:rPr>
      </w:pPr>
      <w:r w:rsidRPr="00F81B0E">
        <w:rPr>
          <w:rFonts w:cs="Times New Roman"/>
          <w:lang w:eastAsia="hr-HR"/>
        </w:rPr>
        <w:t>P</w:t>
      </w:r>
      <w:r w:rsidR="0058795C">
        <w:rPr>
          <w:rFonts w:cs="Times New Roman"/>
          <w:lang w:eastAsia="hr-HR"/>
        </w:rPr>
        <w:t>odručjem</w:t>
      </w:r>
      <w:r w:rsidRPr="00F81B0E">
        <w:rPr>
          <w:rFonts w:cs="Times New Roman"/>
          <w:lang w:eastAsia="hr-HR"/>
        </w:rPr>
        <w:t xml:space="preserve"> Općine Gračac prolazi magistralni svjetlovodni pravac, s čvorištem u naselju Gračac kao središtu Općine odakle se nastavlja u tri pravca: jedan polazi prema Gospiću uz državnu cestu D50, dok drugi i treći polaze prema Kninu i Šibensko-kninskoj županiji u jednom i Udbini u drugom smjeru uz državnu cestu D1.</w:t>
      </w:r>
    </w:p>
    <w:p w14:paraId="6EA98CEF" w14:textId="2A6282E8" w:rsidR="00095752" w:rsidRDefault="007920B6" w:rsidP="007920B6">
      <w:pPr>
        <w:autoSpaceDE w:val="0"/>
        <w:autoSpaceDN w:val="0"/>
        <w:adjustRightInd w:val="0"/>
        <w:rPr>
          <w:rFonts w:cs="Times New Roman"/>
          <w:lang w:eastAsia="hr-HR"/>
        </w:rPr>
      </w:pPr>
      <w:r w:rsidRPr="00F81B0E">
        <w:rPr>
          <w:rFonts w:cs="Times New Roman"/>
          <w:lang w:eastAsia="hr-HR"/>
        </w:rPr>
        <w:t>Ovaj svjetlovodni pravac je sastavni dio međužupanijskog prstena Zadar-Pag-Gospić-Gračac-Knin-Sinj-Split-Šibenik-Biograd na moru-Zadar, čime je maksimalno povećana pouzdanost magistralnih veza koja prolaze Zadarskom županijom, time i prostorom Općine Gračac. Od mjesne TK mreže na području Općine Gračac malo je izgrađeno. Mjesna TK mreža postoji jedino u naselju Gračac, dok je prije Domovinskog rata mjesna TK mreža postojala i u Srbu, ali je u ratu kompletno uništena. Zahvaljujući dobrom pokrivenošću signalom pokretne mreže, u većini naselja na području Općine, u kojima nije izgrađena mjesna TK mreža, usluge nepokretne mreže se mogu dati i daju se tzv. FGSM sustavom, tj. sustavom koji preko pokretne mreže pruža uslugu osnovnog nepokretnog telefonskog priključka koji zadovoljava većinu korisnika. Područje Općine je s obzirom na konfiguraciju prostora, kao što je već spomenuto, dobro pokriveno signalom mreže pokretnih telekomunikacija. Signalom pokretne mreže pokriveni su svi glavni pravci kao i većina naselja u Općini Gračac.</w:t>
      </w:r>
    </w:p>
    <w:p w14:paraId="4362E7F8" w14:textId="6D493216" w:rsidR="00F90AA6" w:rsidRPr="001D3667" w:rsidRDefault="00F90AA6" w:rsidP="007920B6">
      <w:pPr>
        <w:autoSpaceDE w:val="0"/>
        <w:autoSpaceDN w:val="0"/>
        <w:adjustRightInd w:val="0"/>
        <w:rPr>
          <w:rFonts w:cs="Times New Roman"/>
          <w:b/>
          <w:bCs/>
          <w:lang w:eastAsia="hr-HR"/>
        </w:rPr>
      </w:pPr>
      <w:r w:rsidRPr="001D3667">
        <w:rPr>
          <w:rFonts w:cs="Times New Roman"/>
          <w:b/>
          <w:bCs/>
          <w:lang w:eastAsia="hr-HR"/>
        </w:rPr>
        <w:t>Hidrotehnički sustavi</w:t>
      </w:r>
    </w:p>
    <w:p w14:paraId="34470C7E" w14:textId="77777777" w:rsidR="004E6FA7" w:rsidRPr="00C62B0C" w:rsidRDefault="004E6FA7" w:rsidP="00810B96">
      <w:pPr>
        <w:autoSpaceDE w:val="0"/>
        <w:autoSpaceDN w:val="0"/>
        <w:adjustRightInd w:val="0"/>
        <w:spacing w:after="0"/>
        <w:rPr>
          <w:rFonts w:cs="Times New Roman"/>
          <w:color w:val="000000"/>
          <w:szCs w:val="24"/>
        </w:rPr>
      </w:pPr>
      <w:r w:rsidRPr="00C62B0C">
        <w:rPr>
          <w:rFonts w:cs="Times New Roman"/>
          <w:color w:val="000000"/>
          <w:szCs w:val="24"/>
        </w:rPr>
        <w:t>Zaštita Općine Gračac provedena je 1970. godine regulacijom korita Otuče koja je prije regulacije gotovo svake godine plavila područje</w:t>
      </w:r>
      <w:r>
        <w:rPr>
          <w:rFonts w:cs="Times New Roman"/>
          <w:color w:val="000000"/>
          <w:szCs w:val="24"/>
        </w:rPr>
        <w:t xml:space="preserve"> Općine. </w:t>
      </w:r>
      <w:r w:rsidRPr="00C62B0C">
        <w:rPr>
          <w:rFonts w:cs="Times New Roman"/>
          <w:color w:val="000000"/>
          <w:szCs w:val="24"/>
        </w:rPr>
        <w:t xml:space="preserve"> Korito Otuče regulirano je nizvodno od ušća </w:t>
      </w:r>
      <w:proofErr w:type="spellStart"/>
      <w:r w:rsidRPr="00C62B0C">
        <w:rPr>
          <w:rFonts w:cs="Times New Roman"/>
          <w:color w:val="000000"/>
          <w:szCs w:val="24"/>
        </w:rPr>
        <w:t>Bašinice</w:t>
      </w:r>
      <w:proofErr w:type="spellEnd"/>
      <w:r w:rsidRPr="00C62B0C">
        <w:rPr>
          <w:rFonts w:cs="Times New Roman"/>
          <w:color w:val="000000"/>
          <w:szCs w:val="24"/>
        </w:rPr>
        <w:t xml:space="preserve"> u </w:t>
      </w:r>
      <w:proofErr w:type="spellStart"/>
      <w:r w:rsidRPr="00C62B0C">
        <w:rPr>
          <w:rFonts w:cs="Times New Roman"/>
          <w:color w:val="000000"/>
          <w:szCs w:val="24"/>
        </w:rPr>
        <w:t>Otuču</w:t>
      </w:r>
      <w:proofErr w:type="spellEnd"/>
      <w:r w:rsidRPr="00C62B0C">
        <w:rPr>
          <w:rFonts w:cs="Times New Roman"/>
          <w:color w:val="000000"/>
          <w:szCs w:val="24"/>
        </w:rPr>
        <w:t xml:space="preserve"> na dionici duljine 1,12 km. Regulirana dionica Otuče ima tri karakteristične dionice: 1. dionica od 0+000 do 0+505, širine dna korita 15 m za protoku 176 m</w:t>
      </w:r>
      <w:r w:rsidRPr="00C62B0C">
        <w:rPr>
          <w:rFonts w:cs="Times New Roman"/>
          <w:color w:val="000000"/>
          <w:szCs w:val="24"/>
          <w:vertAlign w:val="superscript"/>
        </w:rPr>
        <w:t>3</w:t>
      </w:r>
      <w:r w:rsidRPr="00C62B0C">
        <w:rPr>
          <w:rFonts w:cs="Times New Roman"/>
          <w:color w:val="000000"/>
          <w:szCs w:val="24"/>
        </w:rPr>
        <w:t>/s, 2. dionica od 0+505 do 0+809, širine dna korita 18 m za protoku 181,5 m</w:t>
      </w:r>
      <w:r w:rsidRPr="00C62B0C">
        <w:rPr>
          <w:rFonts w:cs="Times New Roman"/>
          <w:color w:val="000000"/>
          <w:szCs w:val="24"/>
          <w:vertAlign w:val="superscript"/>
        </w:rPr>
        <w:t>3</w:t>
      </w:r>
      <w:r w:rsidRPr="00C62B0C">
        <w:rPr>
          <w:rFonts w:cs="Times New Roman"/>
          <w:color w:val="000000"/>
          <w:szCs w:val="24"/>
        </w:rPr>
        <w:t>/s, 3. dionica od 0+809 do 1+120, širine dna korita 24 m za protoku 166 m</w:t>
      </w:r>
      <w:r w:rsidRPr="00C62B0C">
        <w:rPr>
          <w:rFonts w:cs="Times New Roman"/>
          <w:color w:val="000000"/>
          <w:szCs w:val="24"/>
          <w:vertAlign w:val="superscript"/>
        </w:rPr>
        <w:t>3</w:t>
      </w:r>
      <w:r w:rsidRPr="00C62B0C">
        <w:rPr>
          <w:rFonts w:cs="Times New Roman"/>
          <w:color w:val="000000"/>
          <w:szCs w:val="24"/>
        </w:rPr>
        <w:t xml:space="preserve">/s. </w:t>
      </w:r>
    </w:p>
    <w:p w14:paraId="24B70E40" w14:textId="64C877D2" w:rsidR="004E6FA7" w:rsidRDefault="004E6FA7" w:rsidP="004E6FA7">
      <w:pPr>
        <w:autoSpaceDE w:val="0"/>
        <w:autoSpaceDN w:val="0"/>
        <w:adjustRightInd w:val="0"/>
        <w:spacing w:after="0"/>
        <w:rPr>
          <w:rFonts w:cs="Times New Roman"/>
          <w:color w:val="000000"/>
          <w:szCs w:val="24"/>
        </w:rPr>
      </w:pPr>
      <w:r w:rsidRPr="00C62B0C">
        <w:rPr>
          <w:rFonts w:cs="Times New Roman"/>
          <w:color w:val="000000"/>
          <w:szCs w:val="24"/>
        </w:rPr>
        <w:t xml:space="preserve">Duž lijeve i desne obale reguliranog korita, na udaljenosti 2 m od obale, deponiran je iskopani materijal u obliku niskih nasipa. Na trasi postojećih deponija/nasipa projektnim rješenjem predviđeni su nasipi uz </w:t>
      </w:r>
      <w:proofErr w:type="spellStart"/>
      <w:r w:rsidRPr="00C62B0C">
        <w:rPr>
          <w:rFonts w:cs="Times New Roman"/>
          <w:color w:val="000000"/>
          <w:szCs w:val="24"/>
        </w:rPr>
        <w:t>Otuču</w:t>
      </w:r>
      <w:proofErr w:type="spellEnd"/>
      <w:r w:rsidRPr="00C62B0C">
        <w:rPr>
          <w:rFonts w:cs="Times New Roman"/>
          <w:color w:val="000000"/>
          <w:szCs w:val="24"/>
        </w:rPr>
        <w:t xml:space="preserve"> s nagibom </w:t>
      </w:r>
      <w:proofErr w:type="spellStart"/>
      <w:r w:rsidRPr="00C62B0C">
        <w:rPr>
          <w:rFonts w:cs="Times New Roman"/>
          <w:color w:val="000000"/>
          <w:szCs w:val="24"/>
        </w:rPr>
        <w:t>pokosa</w:t>
      </w:r>
      <w:proofErr w:type="spellEnd"/>
      <w:r w:rsidRPr="00C62B0C">
        <w:rPr>
          <w:rFonts w:cs="Times New Roman"/>
          <w:color w:val="000000"/>
          <w:szCs w:val="24"/>
        </w:rPr>
        <w:t xml:space="preserve"> 1:2 (vodni) i 1:1,5 (prema branjenom području), te krunom širine 2 m, kojom se za 20 cm nadvisuju velike vode reguliranog korita Otuče. </w:t>
      </w:r>
    </w:p>
    <w:p w14:paraId="79A9B2D0" w14:textId="77777777" w:rsidR="004E6FA7" w:rsidRPr="00C62B0C" w:rsidRDefault="004E6FA7" w:rsidP="004E6FA7">
      <w:pPr>
        <w:autoSpaceDE w:val="0"/>
        <w:autoSpaceDN w:val="0"/>
        <w:adjustRightInd w:val="0"/>
        <w:spacing w:after="0"/>
        <w:rPr>
          <w:rFonts w:cs="Times New Roman"/>
          <w:color w:val="000000"/>
          <w:szCs w:val="24"/>
        </w:rPr>
      </w:pPr>
    </w:p>
    <w:p w14:paraId="1DAA63E0" w14:textId="77777777" w:rsidR="004E6FA7" w:rsidRPr="00C62B0C" w:rsidRDefault="004E6FA7" w:rsidP="004E6FA7">
      <w:pPr>
        <w:autoSpaceDE w:val="0"/>
        <w:autoSpaceDN w:val="0"/>
        <w:adjustRightInd w:val="0"/>
        <w:spacing w:after="0"/>
        <w:rPr>
          <w:rFonts w:cs="Times New Roman"/>
          <w:color w:val="000000"/>
          <w:szCs w:val="24"/>
        </w:rPr>
      </w:pPr>
      <w:r w:rsidRPr="00C62B0C">
        <w:rPr>
          <w:rFonts w:cs="Times New Roman"/>
          <w:color w:val="000000"/>
          <w:szCs w:val="24"/>
        </w:rPr>
        <w:t xml:space="preserve">Vode Otuče uvode se u akumulaciju </w:t>
      </w:r>
      <w:proofErr w:type="spellStart"/>
      <w:r w:rsidRPr="00C62B0C">
        <w:rPr>
          <w:rFonts w:cs="Times New Roman"/>
          <w:color w:val="000000"/>
          <w:szCs w:val="24"/>
        </w:rPr>
        <w:t>Štikada</w:t>
      </w:r>
      <w:proofErr w:type="spellEnd"/>
      <w:r w:rsidRPr="00C62B0C">
        <w:rPr>
          <w:rFonts w:cs="Times New Roman"/>
          <w:color w:val="000000"/>
          <w:szCs w:val="24"/>
        </w:rPr>
        <w:t xml:space="preserve"> podzemnim kolektorom </w:t>
      </w:r>
      <w:proofErr w:type="spellStart"/>
      <w:r w:rsidRPr="00C62B0C">
        <w:rPr>
          <w:rFonts w:cs="Times New Roman"/>
          <w:color w:val="000000"/>
          <w:szCs w:val="24"/>
        </w:rPr>
        <w:t>Otuča-Štikada</w:t>
      </w:r>
      <w:proofErr w:type="spellEnd"/>
      <w:r w:rsidRPr="00C62B0C">
        <w:rPr>
          <w:rFonts w:cs="Times New Roman"/>
          <w:color w:val="000000"/>
          <w:szCs w:val="24"/>
        </w:rPr>
        <w:t>. Starim koritom Otuče (</w:t>
      </w:r>
      <w:proofErr w:type="spellStart"/>
      <w:r w:rsidRPr="00C62B0C">
        <w:rPr>
          <w:rFonts w:cs="Times New Roman"/>
          <w:color w:val="000000"/>
          <w:szCs w:val="24"/>
        </w:rPr>
        <w:t>Žižinka</w:t>
      </w:r>
      <w:proofErr w:type="spellEnd"/>
      <w:r w:rsidRPr="00C62B0C">
        <w:rPr>
          <w:rFonts w:cs="Times New Roman"/>
          <w:color w:val="000000"/>
          <w:szCs w:val="24"/>
        </w:rPr>
        <w:t xml:space="preserve">) prema skupini ponora na južnom rubu Gračačkog polja otječe samo biološki minimum (200 l/s) i viškovi vode koje nije moguće privesti u akumulaciju </w:t>
      </w:r>
      <w:proofErr w:type="spellStart"/>
      <w:r w:rsidRPr="00C62B0C">
        <w:rPr>
          <w:rFonts w:cs="Times New Roman"/>
          <w:color w:val="000000"/>
          <w:szCs w:val="24"/>
        </w:rPr>
        <w:t>Štikada</w:t>
      </w:r>
      <w:proofErr w:type="spellEnd"/>
      <w:r w:rsidRPr="00C62B0C">
        <w:rPr>
          <w:rFonts w:cs="Times New Roman"/>
          <w:color w:val="000000"/>
          <w:szCs w:val="24"/>
        </w:rPr>
        <w:t xml:space="preserve">. </w:t>
      </w:r>
    </w:p>
    <w:p w14:paraId="3275C117" w14:textId="38877ECD" w:rsidR="00F90AA6" w:rsidRPr="00810B96" w:rsidRDefault="004E6FA7" w:rsidP="00810B96">
      <w:pPr>
        <w:rPr>
          <w:rFonts w:cs="Times New Roman"/>
          <w:szCs w:val="24"/>
          <w:highlight w:val="yellow"/>
        </w:rPr>
      </w:pPr>
      <w:r w:rsidRPr="00C62B0C">
        <w:rPr>
          <w:rFonts w:cs="Times New Roman"/>
          <w:color w:val="000000"/>
          <w:szCs w:val="24"/>
        </w:rPr>
        <w:t xml:space="preserve">Kolektor </w:t>
      </w:r>
      <w:proofErr w:type="spellStart"/>
      <w:r w:rsidRPr="00C62B0C">
        <w:rPr>
          <w:rFonts w:cs="Times New Roman"/>
          <w:color w:val="000000"/>
          <w:szCs w:val="24"/>
        </w:rPr>
        <w:t>Otuča</w:t>
      </w:r>
      <w:proofErr w:type="spellEnd"/>
      <w:r w:rsidRPr="00C62B0C">
        <w:rPr>
          <w:rFonts w:cs="Times New Roman"/>
          <w:color w:val="000000"/>
          <w:szCs w:val="24"/>
        </w:rPr>
        <w:t xml:space="preserve"> - </w:t>
      </w:r>
      <w:proofErr w:type="spellStart"/>
      <w:r w:rsidRPr="00C62B0C">
        <w:rPr>
          <w:rFonts w:cs="Times New Roman"/>
          <w:color w:val="000000"/>
          <w:szCs w:val="24"/>
        </w:rPr>
        <w:t>Štikada</w:t>
      </w:r>
      <w:proofErr w:type="spellEnd"/>
      <w:r w:rsidRPr="00C62B0C">
        <w:rPr>
          <w:rFonts w:cs="Times New Roman"/>
          <w:color w:val="000000"/>
          <w:szCs w:val="24"/>
        </w:rPr>
        <w:t xml:space="preserve"> čine glavni objekti: betonski preljev (</w:t>
      </w:r>
      <w:proofErr w:type="spellStart"/>
      <w:r w:rsidRPr="00C62B0C">
        <w:rPr>
          <w:rFonts w:cs="Times New Roman"/>
          <w:color w:val="000000"/>
          <w:szCs w:val="24"/>
        </w:rPr>
        <w:t>zahvatna</w:t>
      </w:r>
      <w:proofErr w:type="spellEnd"/>
      <w:r w:rsidRPr="00C62B0C">
        <w:rPr>
          <w:rFonts w:cs="Times New Roman"/>
          <w:color w:val="000000"/>
          <w:szCs w:val="24"/>
        </w:rPr>
        <w:t xml:space="preserve"> brana) i temeljni ispust, ulazna i izlazna građevina kolektora i tlačni armirano-betonski cjevovod. </w:t>
      </w:r>
      <w:proofErr w:type="spellStart"/>
      <w:r w:rsidRPr="00C62B0C">
        <w:rPr>
          <w:rFonts w:cs="Times New Roman"/>
          <w:color w:val="000000"/>
          <w:szCs w:val="24"/>
        </w:rPr>
        <w:t>Zahvatnom</w:t>
      </w:r>
      <w:proofErr w:type="spellEnd"/>
      <w:r w:rsidRPr="00C62B0C">
        <w:rPr>
          <w:rFonts w:cs="Times New Roman"/>
          <w:color w:val="000000"/>
          <w:szCs w:val="24"/>
        </w:rPr>
        <w:t xml:space="preserve"> </w:t>
      </w:r>
      <w:r w:rsidRPr="00C62B0C">
        <w:rPr>
          <w:rFonts w:cs="Times New Roman"/>
          <w:color w:val="000000"/>
          <w:szCs w:val="24"/>
        </w:rPr>
        <w:lastRenderedPageBreak/>
        <w:t xml:space="preserve">betonskom branom, koja je ujedno i preljevni prag na koti 555,0 m </w:t>
      </w:r>
      <w:proofErr w:type="spellStart"/>
      <w:r w:rsidRPr="00C62B0C">
        <w:rPr>
          <w:rFonts w:cs="Times New Roman"/>
          <w:color w:val="000000"/>
          <w:szCs w:val="24"/>
        </w:rPr>
        <w:t>n.m</w:t>
      </w:r>
      <w:proofErr w:type="spellEnd"/>
      <w:r w:rsidRPr="00C62B0C">
        <w:rPr>
          <w:rFonts w:cs="Times New Roman"/>
          <w:color w:val="000000"/>
          <w:szCs w:val="24"/>
        </w:rPr>
        <w:t xml:space="preserve">., omogućuje se stvaranje uspora i upuštanje vode u kolektor. Ulazna građevina kolektora ima dva otvora veličine 4,0×3,0 svaki, koji se spajaju u jedan pravokutni presjek veličine 2,5×3,0 m. U izlaznoj građevini kolektor se račva na dva dijela veličine 1,5×3,0 m. Kolektor duljine 2,87 km i promjera 3,0 m, položen je između ulazne i izlazne građevine. Pri normalnoj koti uspora u donjem bazenu akumulacije </w:t>
      </w:r>
      <w:proofErr w:type="spellStart"/>
      <w:r w:rsidRPr="00C62B0C">
        <w:rPr>
          <w:rFonts w:cs="Times New Roman"/>
          <w:color w:val="000000"/>
          <w:szCs w:val="24"/>
        </w:rPr>
        <w:t>Štikada</w:t>
      </w:r>
      <w:proofErr w:type="spellEnd"/>
      <w:r w:rsidRPr="00C62B0C">
        <w:rPr>
          <w:rFonts w:cs="Times New Roman"/>
          <w:color w:val="000000"/>
          <w:szCs w:val="24"/>
        </w:rPr>
        <w:t xml:space="preserve"> (553,5 m </w:t>
      </w:r>
      <w:proofErr w:type="spellStart"/>
      <w:r w:rsidRPr="00C62B0C">
        <w:rPr>
          <w:rFonts w:cs="Times New Roman"/>
          <w:color w:val="000000"/>
          <w:szCs w:val="24"/>
        </w:rPr>
        <w:t>n.m</w:t>
      </w:r>
      <w:proofErr w:type="spellEnd"/>
      <w:r w:rsidRPr="00C62B0C">
        <w:rPr>
          <w:rFonts w:cs="Times New Roman"/>
          <w:color w:val="000000"/>
          <w:szCs w:val="24"/>
        </w:rPr>
        <w:t xml:space="preserve">.) i maksimalnom usporu na </w:t>
      </w:r>
      <w:proofErr w:type="spellStart"/>
      <w:r w:rsidRPr="00C62B0C">
        <w:rPr>
          <w:rFonts w:cs="Times New Roman"/>
          <w:color w:val="000000"/>
          <w:szCs w:val="24"/>
        </w:rPr>
        <w:t>zahvatnoj</w:t>
      </w:r>
      <w:proofErr w:type="spellEnd"/>
      <w:r w:rsidRPr="00C62B0C">
        <w:rPr>
          <w:rFonts w:cs="Times New Roman"/>
          <w:color w:val="000000"/>
          <w:szCs w:val="24"/>
        </w:rPr>
        <w:t xml:space="preserve"> brani (555,0 </w:t>
      </w:r>
      <w:proofErr w:type="spellStart"/>
      <w:r w:rsidRPr="00C62B0C">
        <w:rPr>
          <w:rFonts w:cs="Times New Roman"/>
          <w:color w:val="000000"/>
          <w:szCs w:val="24"/>
        </w:rPr>
        <w:t>mn.m</w:t>
      </w:r>
      <w:proofErr w:type="spellEnd"/>
      <w:r w:rsidRPr="00C62B0C">
        <w:rPr>
          <w:rFonts w:cs="Times New Roman"/>
          <w:color w:val="000000"/>
          <w:szCs w:val="24"/>
        </w:rPr>
        <w:t>.) kapacitet mu je 9,5 m</w:t>
      </w:r>
      <w:r w:rsidRPr="00CB24AB">
        <w:rPr>
          <w:rFonts w:cs="Times New Roman"/>
          <w:color w:val="000000"/>
          <w:szCs w:val="24"/>
          <w:vertAlign w:val="superscript"/>
        </w:rPr>
        <w:t>3</w:t>
      </w:r>
      <w:r w:rsidRPr="00C62B0C">
        <w:rPr>
          <w:rFonts w:cs="Times New Roman"/>
          <w:color w:val="000000"/>
          <w:szCs w:val="24"/>
        </w:rPr>
        <w:t>/s, odnosno 17,25 m</w:t>
      </w:r>
      <w:r w:rsidRPr="00CB24AB">
        <w:rPr>
          <w:rFonts w:cs="Times New Roman"/>
          <w:color w:val="000000"/>
          <w:szCs w:val="24"/>
          <w:vertAlign w:val="superscript"/>
        </w:rPr>
        <w:t>3</w:t>
      </w:r>
      <w:r w:rsidRPr="00C62B0C">
        <w:rPr>
          <w:rFonts w:cs="Times New Roman"/>
          <w:color w:val="000000"/>
          <w:szCs w:val="24"/>
        </w:rPr>
        <w:t xml:space="preserve">/s kod minimalnog radnog uspora u akumulaciji </w:t>
      </w:r>
      <w:proofErr w:type="spellStart"/>
      <w:r w:rsidRPr="00C62B0C">
        <w:rPr>
          <w:rFonts w:cs="Times New Roman"/>
          <w:color w:val="000000"/>
          <w:szCs w:val="24"/>
        </w:rPr>
        <w:t>Štikada</w:t>
      </w:r>
      <w:proofErr w:type="spellEnd"/>
      <w:r w:rsidRPr="00C62B0C">
        <w:rPr>
          <w:rFonts w:cs="Times New Roman"/>
          <w:color w:val="000000"/>
          <w:szCs w:val="24"/>
        </w:rPr>
        <w:t xml:space="preserve"> (550,0 m </w:t>
      </w:r>
      <w:proofErr w:type="spellStart"/>
      <w:r w:rsidRPr="00C62B0C">
        <w:rPr>
          <w:rFonts w:cs="Times New Roman"/>
          <w:color w:val="000000"/>
          <w:szCs w:val="24"/>
        </w:rPr>
        <w:t>n.m</w:t>
      </w:r>
      <w:proofErr w:type="spellEnd"/>
      <w:r w:rsidRPr="00C62B0C">
        <w:rPr>
          <w:rFonts w:cs="Times New Roman"/>
          <w:color w:val="000000"/>
          <w:szCs w:val="24"/>
        </w:rPr>
        <w:t>.).</w:t>
      </w:r>
    </w:p>
    <w:p w14:paraId="0F821D67" w14:textId="4AC31DD3" w:rsidR="001D4117" w:rsidRDefault="001D4117">
      <w:pPr>
        <w:spacing w:after="160" w:line="259" w:lineRule="auto"/>
        <w:jc w:val="left"/>
        <w:rPr>
          <w:rFonts w:cs="Times New Roman"/>
          <w:highlight w:val="yellow"/>
        </w:rPr>
      </w:pPr>
      <w:r>
        <w:rPr>
          <w:rFonts w:cs="Times New Roman"/>
          <w:highlight w:val="yellow"/>
        </w:rPr>
        <w:br w:type="page"/>
      </w:r>
    </w:p>
    <w:p w14:paraId="03A303BC" w14:textId="3F6AF342" w:rsidR="002D4EC7" w:rsidRPr="00353378" w:rsidRDefault="00E14C03" w:rsidP="00CB242F">
      <w:pPr>
        <w:pStyle w:val="Naslov2"/>
        <w:numPr>
          <w:ilvl w:val="1"/>
          <w:numId w:val="28"/>
        </w:numPr>
        <w:spacing w:line="600" w:lineRule="auto"/>
        <w:rPr>
          <w:rFonts w:cs="Times New Roman"/>
          <w:szCs w:val="24"/>
          <w:lang w:eastAsia="hr-HR"/>
        </w:rPr>
      </w:pPr>
      <w:bookmarkStart w:id="218" w:name="_Toc233879992"/>
      <w:r w:rsidRPr="00353378">
        <w:rPr>
          <w:rFonts w:cs="Times New Roman"/>
          <w:szCs w:val="24"/>
          <w:lang w:eastAsia="hr-HR"/>
        </w:rPr>
        <w:lastRenderedPageBreak/>
        <w:t>PRIRODNO – KULTURNI POKAZATELJI</w:t>
      </w:r>
      <w:bookmarkEnd w:id="218"/>
    </w:p>
    <w:p w14:paraId="1FD2F534" w14:textId="0D0C7B0F" w:rsidR="00E14C03" w:rsidRPr="00353378" w:rsidRDefault="00E14C03" w:rsidP="00CB242F">
      <w:pPr>
        <w:pStyle w:val="Naslov3"/>
        <w:numPr>
          <w:ilvl w:val="2"/>
          <w:numId w:val="26"/>
        </w:numPr>
        <w:spacing w:after="240"/>
      </w:pPr>
      <w:bookmarkStart w:id="219" w:name="_Toc233879993"/>
      <w:r w:rsidRPr="00353378">
        <w:t>Zaštićena područja</w:t>
      </w:r>
      <w:bookmarkEnd w:id="219"/>
    </w:p>
    <w:p w14:paraId="643748B0" w14:textId="260949BA" w:rsidR="001D3667" w:rsidRPr="001D3667" w:rsidRDefault="001D3667" w:rsidP="001D3667">
      <w:pPr>
        <w:spacing w:after="240"/>
        <w:ind w:firstLine="708"/>
        <w:rPr>
          <w:rFonts w:cs="Times New Roman"/>
          <w:szCs w:val="24"/>
          <w:lang w:eastAsia="hr-HR" w:bidi="hr-HR"/>
        </w:rPr>
      </w:pPr>
      <w:r w:rsidRPr="001D3667">
        <w:rPr>
          <w:rFonts w:cs="Times New Roman"/>
          <w:szCs w:val="24"/>
          <w:lang w:eastAsia="hr-HR" w:bidi="hr-HR"/>
        </w:rPr>
        <w:t xml:space="preserve">Područje </w:t>
      </w:r>
      <w:r>
        <w:rPr>
          <w:rFonts w:cs="Times New Roman"/>
          <w:szCs w:val="24"/>
          <w:lang w:eastAsia="hr-HR" w:bidi="hr-HR"/>
        </w:rPr>
        <w:t>Općine Gračac</w:t>
      </w:r>
      <w:r w:rsidRPr="001D3667">
        <w:rPr>
          <w:rFonts w:cs="Times New Roman"/>
          <w:szCs w:val="24"/>
          <w:lang w:eastAsia="hr-HR" w:bidi="hr-HR"/>
        </w:rPr>
        <w:t xml:space="preserve"> nalazi se u obuhvatu Nacionalne ekološke mreže. Prema Uredbi o ekološkoj mreži i nadležnostima javnih ustanova za upravljanje područjima ekološke mreže</w:t>
      </w:r>
      <w:r>
        <w:rPr>
          <w:rFonts w:cs="Times New Roman"/>
          <w:szCs w:val="24"/>
          <w:lang w:eastAsia="hr-HR" w:bidi="hr-HR"/>
        </w:rPr>
        <w:t xml:space="preserve"> </w:t>
      </w:r>
      <w:r w:rsidRPr="001D3667">
        <w:rPr>
          <w:rFonts w:cs="Times New Roman"/>
          <w:szCs w:val="24"/>
          <w:lang w:eastAsia="hr-HR" w:bidi="hr-HR"/>
        </w:rPr>
        <w:t>(„Narodne novine“ 80/19, 119/23, 87/25, 123/25) područje Natura 2000 obuhvaća područja prikazana u sljedećoj tablici:</w:t>
      </w:r>
    </w:p>
    <w:p w14:paraId="36CE243D" w14:textId="6D28043E" w:rsidR="001D3667" w:rsidRPr="001D3667" w:rsidRDefault="001D3667" w:rsidP="001D3667">
      <w:pPr>
        <w:pStyle w:val="Opisslike"/>
        <w:keepNext/>
        <w:rPr>
          <w:b w:val="0"/>
          <w:bCs w:val="0"/>
        </w:rPr>
      </w:pPr>
      <w:r w:rsidRPr="001D3667">
        <w:rPr>
          <w:b w:val="0"/>
          <w:bCs w:val="0"/>
        </w:rPr>
        <w:t xml:space="preserve">Tablica </w:t>
      </w:r>
      <w:r w:rsidRPr="001D3667">
        <w:rPr>
          <w:b w:val="0"/>
          <w:bCs w:val="0"/>
        </w:rPr>
        <w:fldChar w:fldCharType="begin"/>
      </w:r>
      <w:r w:rsidRPr="001D3667">
        <w:rPr>
          <w:b w:val="0"/>
          <w:bCs w:val="0"/>
        </w:rPr>
        <w:instrText xml:space="preserve"> SEQ Tablica \* ARABIC </w:instrText>
      </w:r>
      <w:r w:rsidRPr="001D3667">
        <w:rPr>
          <w:b w:val="0"/>
          <w:bCs w:val="0"/>
        </w:rPr>
        <w:fldChar w:fldCharType="separate"/>
      </w:r>
      <w:r w:rsidR="005A19A7">
        <w:rPr>
          <w:b w:val="0"/>
          <w:bCs w:val="0"/>
        </w:rPr>
        <w:t>18</w:t>
      </w:r>
      <w:r w:rsidRPr="001D3667">
        <w:rPr>
          <w:b w:val="0"/>
          <w:bCs w:val="0"/>
        </w:rPr>
        <w:fldChar w:fldCharType="end"/>
      </w:r>
      <w:r w:rsidRPr="001D3667">
        <w:rPr>
          <w:b w:val="0"/>
          <w:bCs w:val="0"/>
        </w:rPr>
        <w:t>. Područja Natura 2000 u Općini Gračac</w:t>
      </w:r>
    </w:p>
    <w:tbl>
      <w:tblPr>
        <w:tblStyle w:val="Reetkatablice"/>
        <w:tblW w:w="0" w:type="auto"/>
        <w:jc w:val="center"/>
        <w:tblLook w:val="04A0" w:firstRow="1" w:lastRow="0" w:firstColumn="1" w:lastColumn="0" w:noHBand="0" w:noVBand="1"/>
      </w:tblPr>
      <w:tblGrid>
        <w:gridCol w:w="4331"/>
        <w:gridCol w:w="4340"/>
      </w:tblGrid>
      <w:tr w:rsidR="00333EA3" w:rsidRPr="00317B29" w14:paraId="52D9D326" w14:textId="77777777" w:rsidTr="00D81921">
        <w:trPr>
          <w:trHeight w:val="224"/>
          <w:jc w:val="center"/>
        </w:trPr>
        <w:tc>
          <w:tcPr>
            <w:tcW w:w="8671" w:type="dxa"/>
            <w:gridSpan w:val="2"/>
            <w:shd w:val="clear" w:color="auto" w:fill="C5E0B3" w:themeFill="accent6" w:themeFillTint="66"/>
            <w:vAlign w:val="center"/>
          </w:tcPr>
          <w:p w14:paraId="7AF98E6D" w14:textId="7A7F8F85" w:rsidR="00333EA3" w:rsidRPr="0027003E" w:rsidRDefault="00333EA3" w:rsidP="00333EA3">
            <w:pPr>
              <w:spacing w:after="0"/>
              <w:jc w:val="center"/>
              <w:rPr>
                <w:rFonts w:cs="Times New Roman"/>
                <w:b/>
                <w:bCs/>
                <w:sz w:val="22"/>
                <w:lang w:eastAsia="hr-HR" w:bidi="hr-HR"/>
              </w:rPr>
            </w:pPr>
            <w:r w:rsidRPr="0027003E">
              <w:rPr>
                <w:rFonts w:cs="Times New Roman"/>
                <w:b/>
                <w:bCs/>
                <w:sz w:val="22"/>
                <w:lang w:eastAsia="hr-HR" w:bidi="hr-HR"/>
              </w:rPr>
              <w:t>P</w:t>
            </w:r>
            <w:r w:rsidR="001D3667" w:rsidRPr="0027003E">
              <w:rPr>
                <w:rFonts w:cs="Times New Roman"/>
                <w:b/>
                <w:bCs/>
                <w:sz w:val="22"/>
                <w:lang w:eastAsia="hr-HR" w:bidi="hr-HR"/>
              </w:rPr>
              <w:t xml:space="preserve">odručja </w:t>
            </w:r>
            <w:r w:rsidRPr="0027003E">
              <w:rPr>
                <w:rFonts w:cs="Times New Roman"/>
                <w:b/>
                <w:bCs/>
                <w:sz w:val="22"/>
                <w:lang w:eastAsia="hr-HR" w:bidi="hr-HR"/>
              </w:rPr>
              <w:t xml:space="preserve">NATURA 2000 </w:t>
            </w:r>
            <w:r w:rsidR="001D3667">
              <w:rPr>
                <w:rFonts w:cs="Times New Roman"/>
                <w:b/>
                <w:bCs/>
                <w:sz w:val="22"/>
                <w:lang w:eastAsia="hr-HR" w:bidi="hr-HR"/>
              </w:rPr>
              <w:t>u</w:t>
            </w:r>
            <w:r w:rsidRPr="0027003E">
              <w:rPr>
                <w:rFonts w:cs="Times New Roman"/>
                <w:b/>
                <w:bCs/>
                <w:sz w:val="22"/>
                <w:lang w:eastAsia="hr-HR" w:bidi="hr-HR"/>
              </w:rPr>
              <w:t xml:space="preserve"> </w:t>
            </w:r>
            <w:r w:rsidR="001D3667" w:rsidRPr="0027003E">
              <w:rPr>
                <w:rFonts w:cs="Times New Roman"/>
                <w:b/>
                <w:bCs/>
                <w:sz w:val="22"/>
                <w:lang w:eastAsia="hr-HR" w:bidi="hr-HR"/>
              </w:rPr>
              <w:t>Općini Gračac</w:t>
            </w:r>
          </w:p>
        </w:tc>
      </w:tr>
      <w:tr w:rsidR="00333EA3" w:rsidRPr="001D3667" w14:paraId="4A17BFAD" w14:textId="77777777" w:rsidTr="001D3667">
        <w:trPr>
          <w:trHeight w:val="271"/>
          <w:jc w:val="center"/>
        </w:trPr>
        <w:tc>
          <w:tcPr>
            <w:tcW w:w="4331" w:type="dxa"/>
            <w:shd w:val="clear" w:color="auto" w:fill="E2EFD9" w:themeFill="accent6" w:themeFillTint="33"/>
            <w:vAlign w:val="center"/>
          </w:tcPr>
          <w:p w14:paraId="098633D9" w14:textId="77777777" w:rsidR="00333EA3" w:rsidRPr="000C28ED" w:rsidRDefault="00333EA3" w:rsidP="00B24B16">
            <w:pPr>
              <w:tabs>
                <w:tab w:val="left" w:pos="3420"/>
              </w:tabs>
              <w:spacing w:after="0"/>
              <w:jc w:val="center"/>
              <w:rPr>
                <w:rFonts w:cs="Times New Roman"/>
                <w:bCs/>
                <w:sz w:val="22"/>
                <w:lang w:eastAsia="hr-HR" w:bidi="hr-HR"/>
              </w:rPr>
            </w:pPr>
            <w:bookmarkStart w:id="220" w:name="_Hlk103329112"/>
            <w:r w:rsidRPr="000C28ED">
              <w:rPr>
                <w:rFonts w:cs="Times New Roman"/>
                <w:bCs/>
                <w:sz w:val="22"/>
                <w:lang w:eastAsia="hr-HR" w:bidi="hr-HR"/>
              </w:rPr>
              <w:t>Područje očuvanja za ptice (POP)</w:t>
            </w:r>
          </w:p>
        </w:tc>
        <w:tc>
          <w:tcPr>
            <w:tcW w:w="4339" w:type="dxa"/>
            <w:shd w:val="clear" w:color="auto" w:fill="E2EFD9" w:themeFill="accent6" w:themeFillTint="33"/>
            <w:vAlign w:val="center"/>
          </w:tcPr>
          <w:p w14:paraId="7C7FB38A" w14:textId="77777777" w:rsidR="00333EA3" w:rsidRPr="000C28ED" w:rsidRDefault="00333EA3" w:rsidP="00B24B16">
            <w:pPr>
              <w:tabs>
                <w:tab w:val="left" w:pos="3420"/>
              </w:tabs>
              <w:spacing w:after="0"/>
              <w:jc w:val="center"/>
              <w:rPr>
                <w:rFonts w:cs="Times New Roman"/>
                <w:bCs/>
                <w:sz w:val="22"/>
                <w:lang w:eastAsia="hr-HR" w:bidi="hr-HR"/>
              </w:rPr>
            </w:pPr>
            <w:r w:rsidRPr="000C28ED">
              <w:rPr>
                <w:rFonts w:cs="Times New Roman"/>
                <w:bCs/>
                <w:sz w:val="22"/>
                <w:lang w:eastAsia="hr-HR" w:bidi="hr-HR"/>
              </w:rPr>
              <w:t>Šifra područja</w:t>
            </w:r>
          </w:p>
        </w:tc>
      </w:tr>
      <w:tr w:rsidR="00333EA3" w:rsidRPr="00317B29" w14:paraId="019A9C28" w14:textId="77777777" w:rsidTr="00B24B16">
        <w:trPr>
          <w:trHeight w:val="271"/>
          <w:jc w:val="center"/>
        </w:trPr>
        <w:tc>
          <w:tcPr>
            <w:tcW w:w="4331" w:type="dxa"/>
            <w:vAlign w:val="center"/>
          </w:tcPr>
          <w:p w14:paraId="0C212425" w14:textId="7A933394" w:rsidR="00333EA3" w:rsidRPr="000C28ED" w:rsidRDefault="00D31A89" w:rsidP="00B24B16">
            <w:pPr>
              <w:tabs>
                <w:tab w:val="left" w:pos="3420"/>
              </w:tabs>
              <w:spacing w:after="0"/>
              <w:jc w:val="center"/>
              <w:rPr>
                <w:rFonts w:cs="Times New Roman"/>
                <w:sz w:val="22"/>
                <w:lang w:eastAsia="hr-HR" w:bidi="hr-HR"/>
              </w:rPr>
            </w:pPr>
            <w:r w:rsidRPr="000C28ED">
              <w:rPr>
                <w:rFonts w:cs="Times New Roman"/>
                <w:sz w:val="22"/>
                <w:lang w:eastAsia="hr-HR" w:bidi="hr-HR"/>
              </w:rPr>
              <w:t>Lička krška polja</w:t>
            </w:r>
          </w:p>
        </w:tc>
        <w:tc>
          <w:tcPr>
            <w:tcW w:w="4339" w:type="dxa"/>
            <w:vAlign w:val="center"/>
          </w:tcPr>
          <w:p w14:paraId="6E74602D" w14:textId="5BCBCF84" w:rsidR="00333EA3"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HR1000021</w:t>
            </w:r>
          </w:p>
        </w:tc>
      </w:tr>
      <w:tr w:rsidR="00333EA3" w:rsidRPr="00317B29" w14:paraId="7903EB41" w14:textId="77777777" w:rsidTr="00B24B16">
        <w:trPr>
          <w:trHeight w:val="271"/>
          <w:jc w:val="center"/>
        </w:trPr>
        <w:tc>
          <w:tcPr>
            <w:tcW w:w="4331" w:type="dxa"/>
            <w:vAlign w:val="center"/>
          </w:tcPr>
          <w:p w14:paraId="23655D1C" w14:textId="76E1D5D0" w:rsidR="00333EA3" w:rsidRPr="000C28ED" w:rsidRDefault="00D31A89" w:rsidP="00B24B16">
            <w:pPr>
              <w:spacing w:after="0"/>
              <w:jc w:val="center"/>
              <w:rPr>
                <w:rFonts w:cs="Times New Roman"/>
                <w:sz w:val="22"/>
                <w:lang w:eastAsia="hr-HR" w:bidi="hr-HR"/>
              </w:rPr>
            </w:pPr>
            <w:r w:rsidRPr="000C28ED">
              <w:rPr>
                <w:rFonts w:cs="Times New Roman"/>
                <w:sz w:val="22"/>
                <w:lang w:eastAsia="hr-HR" w:bidi="hr-HR"/>
              </w:rPr>
              <w:t>Velebit</w:t>
            </w:r>
          </w:p>
        </w:tc>
        <w:tc>
          <w:tcPr>
            <w:tcW w:w="4339" w:type="dxa"/>
            <w:vAlign w:val="center"/>
          </w:tcPr>
          <w:p w14:paraId="02B1C5F5" w14:textId="702307B4" w:rsidR="00333EA3"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HR1000022</w:t>
            </w:r>
          </w:p>
        </w:tc>
      </w:tr>
      <w:tr w:rsidR="00333EA3" w:rsidRPr="001D3667" w14:paraId="53873135" w14:textId="77777777" w:rsidTr="001D3667">
        <w:trPr>
          <w:trHeight w:val="508"/>
          <w:jc w:val="center"/>
        </w:trPr>
        <w:tc>
          <w:tcPr>
            <w:tcW w:w="4331" w:type="dxa"/>
            <w:shd w:val="clear" w:color="auto" w:fill="E2EFD9" w:themeFill="accent6" w:themeFillTint="33"/>
            <w:vAlign w:val="center"/>
          </w:tcPr>
          <w:p w14:paraId="26651B5C" w14:textId="77777777" w:rsidR="00333EA3" w:rsidRPr="000C28ED" w:rsidRDefault="00333EA3" w:rsidP="00B24B16">
            <w:pPr>
              <w:tabs>
                <w:tab w:val="left" w:pos="3420"/>
              </w:tabs>
              <w:spacing w:after="0"/>
              <w:jc w:val="center"/>
              <w:rPr>
                <w:rFonts w:cs="Times New Roman"/>
                <w:bCs/>
                <w:sz w:val="22"/>
                <w:lang w:eastAsia="hr-HR" w:bidi="hr-HR"/>
              </w:rPr>
            </w:pPr>
            <w:r w:rsidRPr="000C28ED">
              <w:rPr>
                <w:rFonts w:cs="Times New Roman"/>
                <w:bCs/>
                <w:sz w:val="22"/>
                <w:lang w:eastAsia="hr-HR" w:bidi="hr-HR"/>
              </w:rPr>
              <w:t>Područja očuvanja značajna za vrste i stanišne tipove (POVS)</w:t>
            </w:r>
          </w:p>
        </w:tc>
        <w:tc>
          <w:tcPr>
            <w:tcW w:w="4339" w:type="dxa"/>
            <w:shd w:val="clear" w:color="auto" w:fill="E2EFD9" w:themeFill="accent6" w:themeFillTint="33"/>
            <w:vAlign w:val="center"/>
          </w:tcPr>
          <w:p w14:paraId="0FD7593D" w14:textId="77777777" w:rsidR="00333EA3" w:rsidRPr="000C28ED" w:rsidRDefault="00333EA3" w:rsidP="00B24B16">
            <w:pPr>
              <w:tabs>
                <w:tab w:val="left" w:pos="3420"/>
              </w:tabs>
              <w:spacing w:after="0"/>
              <w:jc w:val="center"/>
              <w:rPr>
                <w:rFonts w:cs="Times New Roman"/>
                <w:bCs/>
                <w:sz w:val="22"/>
                <w:lang w:eastAsia="hr-HR" w:bidi="hr-HR"/>
              </w:rPr>
            </w:pPr>
            <w:r w:rsidRPr="000C28ED">
              <w:rPr>
                <w:rFonts w:cs="Times New Roman"/>
                <w:bCs/>
                <w:sz w:val="22"/>
                <w:lang w:eastAsia="hr-HR" w:bidi="hr-HR"/>
              </w:rPr>
              <w:t>Šifra područja</w:t>
            </w:r>
          </w:p>
        </w:tc>
      </w:tr>
      <w:tr w:rsidR="00333EA3" w:rsidRPr="00317B29" w14:paraId="4A388F27" w14:textId="77777777" w:rsidTr="00B24B16">
        <w:trPr>
          <w:trHeight w:val="156"/>
          <w:jc w:val="center"/>
        </w:trPr>
        <w:tc>
          <w:tcPr>
            <w:tcW w:w="4331" w:type="dxa"/>
            <w:vAlign w:val="center"/>
          </w:tcPr>
          <w:p w14:paraId="04779300" w14:textId="3502A076" w:rsidR="00333EA3"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Park prirode Velebit</w:t>
            </w:r>
          </w:p>
        </w:tc>
        <w:tc>
          <w:tcPr>
            <w:tcW w:w="4339" w:type="dxa"/>
            <w:vAlign w:val="center"/>
          </w:tcPr>
          <w:p w14:paraId="7A4F2B2E" w14:textId="5146950F" w:rsidR="00333EA3"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HR5000022</w:t>
            </w:r>
          </w:p>
        </w:tc>
      </w:tr>
      <w:tr w:rsidR="00333EA3" w:rsidRPr="00317B29" w14:paraId="7F320779" w14:textId="77777777" w:rsidTr="00B24B16">
        <w:trPr>
          <w:trHeight w:val="217"/>
          <w:jc w:val="center"/>
        </w:trPr>
        <w:tc>
          <w:tcPr>
            <w:tcW w:w="4331" w:type="dxa"/>
            <w:vAlign w:val="center"/>
          </w:tcPr>
          <w:p w14:paraId="76D8A65A" w14:textId="73FB18A1" w:rsidR="00333EA3" w:rsidRPr="000C28ED" w:rsidRDefault="00D31A89"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Zrmanja</w:t>
            </w:r>
          </w:p>
        </w:tc>
        <w:tc>
          <w:tcPr>
            <w:tcW w:w="4339" w:type="dxa"/>
            <w:vAlign w:val="center"/>
          </w:tcPr>
          <w:p w14:paraId="7072CD11" w14:textId="0D3F43AC" w:rsidR="00333EA3"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HR2000641</w:t>
            </w:r>
          </w:p>
        </w:tc>
      </w:tr>
      <w:tr w:rsidR="00D31A89" w:rsidRPr="00317B29" w14:paraId="5C79F722" w14:textId="77777777" w:rsidTr="00B24B16">
        <w:trPr>
          <w:trHeight w:val="271"/>
          <w:jc w:val="center"/>
        </w:trPr>
        <w:tc>
          <w:tcPr>
            <w:tcW w:w="4331" w:type="dxa"/>
            <w:vAlign w:val="center"/>
          </w:tcPr>
          <w:p w14:paraId="43BA93C5" w14:textId="61B0749C" w:rsidR="00D31A89" w:rsidRPr="000C28ED" w:rsidRDefault="00D31A89"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Bulji</w:t>
            </w:r>
          </w:p>
        </w:tc>
        <w:tc>
          <w:tcPr>
            <w:tcW w:w="4339" w:type="dxa"/>
            <w:vAlign w:val="center"/>
          </w:tcPr>
          <w:p w14:paraId="67C3C56E" w14:textId="3D41B44F" w:rsidR="00D31A89"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HR2001255</w:t>
            </w:r>
          </w:p>
        </w:tc>
      </w:tr>
      <w:tr w:rsidR="00D31A89" w:rsidRPr="00317B29" w14:paraId="5E640132" w14:textId="77777777" w:rsidTr="00B24B16">
        <w:trPr>
          <w:trHeight w:val="271"/>
          <w:jc w:val="center"/>
        </w:trPr>
        <w:tc>
          <w:tcPr>
            <w:tcW w:w="4331" w:type="dxa"/>
            <w:vAlign w:val="center"/>
          </w:tcPr>
          <w:p w14:paraId="57F841A4" w14:textId="3E5B4A8C" w:rsidR="00D31A89" w:rsidRPr="000C28ED" w:rsidRDefault="00D31A89" w:rsidP="00B24B16">
            <w:pPr>
              <w:tabs>
                <w:tab w:val="left" w:pos="1507"/>
                <w:tab w:val="left" w:pos="3420"/>
              </w:tabs>
              <w:spacing w:after="0"/>
              <w:jc w:val="center"/>
              <w:rPr>
                <w:rFonts w:cs="Times New Roman"/>
                <w:sz w:val="22"/>
                <w:lang w:eastAsia="hr-HR" w:bidi="hr-HR"/>
              </w:rPr>
            </w:pPr>
            <w:proofErr w:type="spellStart"/>
            <w:r w:rsidRPr="000C28ED">
              <w:rPr>
                <w:rStyle w:val="markedcontent"/>
                <w:rFonts w:cs="Times New Roman"/>
                <w:sz w:val="22"/>
              </w:rPr>
              <w:t>Poštak</w:t>
            </w:r>
            <w:proofErr w:type="spellEnd"/>
          </w:p>
        </w:tc>
        <w:tc>
          <w:tcPr>
            <w:tcW w:w="4339" w:type="dxa"/>
            <w:vAlign w:val="center"/>
          </w:tcPr>
          <w:p w14:paraId="69FB07B8" w14:textId="3E9AF481" w:rsidR="00D31A89"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HR2001253</w:t>
            </w:r>
          </w:p>
        </w:tc>
      </w:tr>
      <w:tr w:rsidR="00D31A89" w:rsidRPr="00317B29" w14:paraId="4A44C2AA" w14:textId="77777777" w:rsidTr="00B24B16">
        <w:trPr>
          <w:trHeight w:val="271"/>
          <w:jc w:val="center"/>
        </w:trPr>
        <w:tc>
          <w:tcPr>
            <w:tcW w:w="4331" w:type="dxa"/>
            <w:vAlign w:val="center"/>
          </w:tcPr>
          <w:p w14:paraId="34B1A394" w14:textId="25CAAAEE" w:rsidR="00D31A89" w:rsidRPr="000C28ED" w:rsidRDefault="00D31A89"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Kanjon Une</w:t>
            </w:r>
          </w:p>
        </w:tc>
        <w:tc>
          <w:tcPr>
            <w:tcW w:w="4339" w:type="dxa"/>
            <w:vAlign w:val="center"/>
          </w:tcPr>
          <w:p w14:paraId="1DDD34F1" w14:textId="632AF192" w:rsidR="00D31A89" w:rsidRPr="000C28ED" w:rsidRDefault="00D31A89" w:rsidP="00B24B16">
            <w:pPr>
              <w:tabs>
                <w:tab w:val="left" w:pos="3420"/>
              </w:tabs>
              <w:spacing w:after="0"/>
              <w:jc w:val="center"/>
              <w:rPr>
                <w:rFonts w:cs="Times New Roman"/>
                <w:sz w:val="22"/>
                <w:lang w:eastAsia="hr-HR" w:bidi="hr-HR"/>
              </w:rPr>
            </w:pPr>
            <w:r w:rsidRPr="000C28ED">
              <w:rPr>
                <w:rStyle w:val="markedcontent"/>
                <w:rFonts w:cs="Times New Roman"/>
                <w:sz w:val="22"/>
              </w:rPr>
              <w:t>HR2001069</w:t>
            </w:r>
          </w:p>
        </w:tc>
      </w:tr>
      <w:tr w:rsidR="00D31A89" w:rsidRPr="00317B29" w14:paraId="53FE3F5F" w14:textId="77777777" w:rsidTr="00B24B16">
        <w:trPr>
          <w:trHeight w:val="271"/>
          <w:jc w:val="center"/>
        </w:trPr>
        <w:tc>
          <w:tcPr>
            <w:tcW w:w="4331" w:type="dxa"/>
            <w:vAlign w:val="center"/>
          </w:tcPr>
          <w:p w14:paraId="3219239B" w14:textId="4FE66E4E" w:rsidR="00D31A89" w:rsidRPr="000C28ED" w:rsidRDefault="00D31A89"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Bruvno</w:t>
            </w:r>
          </w:p>
        </w:tc>
        <w:tc>
          <w:tcPr>
            <w:tcW w:w="4339" w:type="dxa"/>
            <w:vAlign w:val="center"/>
          </w:tcPr>
          <w:p w14:paraId="0977CCF3" w14:textId="2DFE6AF8" w:rsidR="00D31A89" w:rsidRPr="000C28ED" w:rsidRDefault="009E701F" w:rsidP="00B24B16">
            <w:pPr>
              <w:tabs>
                <w:tab w:val="left" w:pos="3420"/>
              </w:tabs>
              <w:spacing w:after="0"/>
              <w:jc w:val="center"/>
              <w:rPr>
                <w:rFonts w:cs="Times New Roman"/>
                <w:sz w:val="22"/>
                <w:lang w:eastAsia="hr-HR" w:bidi="hr-HR"/>
              </w:rPr>
            </w:pPr>
            <w:r w:rsidRPr="000C28ED">
              <w:rPr>
                <w:rStyle w:val="markedcontent"/>
                <w:rFonts w:cs="Times New Roman"/>
                <w:sz w:val="22"/>
              </w:rPr>
              <w:t>HR2001294</w:t>
            </w:r>
          </w:p>
        </w:tc>
      </w:tr>
      <w:tr w:rsidR="00D31A89" w:rsidRPr="00317B29" w14:paraId="46FDC84A" w14:textId="77777777" w:rsidTr="00B24B16">
        <w:trPr>
          <w:trHeight w:val="271"/>
          <w:jc w:val="center"/>
        </w:trPr>
        <w:tc>
          <w:tcPr>
            <w:tcW w:w="4331" w:type="dxa"/>
            <w:vAlign w:val="center"/>
          </w:tcPr>
          <w:p w14:paraId="756B1FB3" w14:textId="3A387488" w:rsidR="00D31A89" w:rsidRPr="000C28ED" w:rsidRDefault="009E701F"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Lisac</w:t>
            </w:r>
          </w:p>
        </w:tc>
        <w:tc>
          <w:tcPr>
            <w:tcW w:w="4339" w:type="dxa"/>
            <w:vAlign w:val="center"/>
          </w:tcPr>
          <w:p w14:paraId="29AC030D" w14:textId="159ABB86" w:rsidR="00D31A89" w:rsidRPr="000C28ED" w:rsidRDefault="009E701F" w:rsidP="00B24B16">
            <w:pPr>
              <w:tabs>
                <w:tab w:val="left" w:pos="3420"/>
              </w:tabs>
              <w:spacing w:after="0"/>
              <w:jc w:val="center"/>
              <w:rPr>
                <w:rFonts w:cs="Times New Roman"/>
                <w:sz w:val="22"/>
                <w:lang w:eastAsia="hr-HR" w:bidi="hr-HR"/>
              </w:rPr>
            </w:pPr>
            <w:r w:rsidRPr="000C28ED">
              <w:rPr>
                <w:rStyle w:val="markedcontent"/>
                <w:rFonts w:cs="Times New Roman"/>
                <w:sz w:val="22"/>
              </w:rPr>
              <w:t>HR2001373</w:t>
            </w:r>
          </w:p>
        </w:tc>
      </w:tr>
      <w:tr w:rsidR="00D31A89" w:rsidRPr="00317B29" w14:paraId="368CD4AF" w14:textId="77777777" w:rsidTr="00B24B16">
        <w:trPr>
          <w:trHeight w:val="271"/>
          <w:jc w:val="center"/>
        </w:trPr>
        <w:tc>
          <w:tcPr>
            <w:tcW w:w="4331" w:type="dxa"/>
            <w:vAlign w:val="center"/>
          </w:tcPr>
          <w:p w14:paraId="7EF02592" w14:textId="25176C0F" w:rsidR="00D31A89" w:rsidRPr="000C28ED" w:rsidRDefault="009E701F" w:rsidP="00B24B16">
            <w:pPr>
              <w:tabs>
                <w:tab w:val="left" w:pos="1507"/>
                <w:tab w:val="left" w:pos="3420"/>
              </w:tabs>
              <w:spacing w:after="0"/>
              <w:jc w:val="center"/>
              <w:rPr>
                <w:rFonts w:cs="Times New Roman"/>
                <w:sz w:val="22"/>
                <w:lang w:eastAsia="hr-HR" w:bidi="hr-HR"/>
              </w:rPr>
            </w:pPr>
            <w:r w:rsidRPr="000C28ED">
              <w:rPr>
                <w:rStyle w:val="markedcontent"/>
                <w:rFonts w:cs="Times New Roman"/>
                <w:sz w:val="22"/>
              </w:rPr>
              <w:t>Kobilica</w:t>
            </w:r>
          </w:p>
        </w:tc>
        <w:tc>
          <w:tcPr>
            <w:tcW w:w="4339" w:type="dxa"/>
            <w:vAlign w:val="center"/>
          </w:tcPr>
          <w:p w14:paraId="5DDE5C6E" w14:textId="20C246A0" w:rsidR="00D31A89" w:rsidRPr="000C28ED" w:rsidRDefault="009E701F" w:rsidP="00B24B16">
            <w:pPr>
              <w:tabs>
                <w:tab w:val="left" w:pos="3420"/>
              </w:tabs>
              <w:spacing w:after="0"/>
              <w:jc w:val="center"/>
              <w:rPr>
                <w:rFonts w:cs="Times New Roman"/>
                <w:sz w:val="22"/>
                <w:lang w:eastAsia="hr-HR" w:bidi="hr-HR"/>
              </w:rPr>
            </w:pPr>
            <w:r w:rsidRPr="000C28ED">
              <w:rPr>
                <w:rStyle w:val="markedcontent"/>
                <w:rFonts w:cs="Times New Roman"/>
                <w:sz w:val="22"/>
              </w:rPr>
              <w:t>HR2001399</w:t>
            </w:r>
          </w:p>
        </w:tc>
      </w:tr>
      <w:tr w:rsidR="00D31A89" w:rsidRPr="00317B29" w14:paraId="24D29EEF" w14:textId="77777777" w:rsidTr="00B24B16">
        <w:trPr>
          <w:trHeight w:val="271"/>
          <w:jc w:val="center"/>
        </w:trPr>
        <w:tc>
          <w:tcPr>
            <w:tcW w:w="4331" w:type="dxa"/>
            <w:vAlign w:val="center"/>
          </w:tcPr>
          <w:p w14:paraId="758A7ABD" w14:textId="06D5E61D" w:rsidR="00D31A89" w:rsidRPr="000C28ED" w:rsidRDefault="009E701F" w:rsidP="00B24B16">
            <w:pPr>
              <w:tabs>
                <w:tab w:val="left" w:pos="1507"/>
                <w:tab w:val="left" w:pos="3420"/>
              </w:tabs>
              <w:spacing w:after="0"/>
              <w:jc w:val="center"/>
              <w:rPr>
                <w:rFonts w:cs="Times New Roman"/>
                <w:sz w:val="22"/>
                <w:lang w:eastAsia="hr-HR" w:bidi="hr-HR"/>
              </w:rPr>
            </w:pPr>
            <w:proofErr w:type="spellStart"/>
            <w:r w:rsidRPr="000C28ED">
              <w:rPr>
                <w:rStyle w:val="markedcontent"/>
                <w:rFonts w:cs="Times New Roman"/>
                <w:sz w:val="22"/>
              </w:rPr>
              <w:t>Otuča</w:t>
            </w:r>
            <w:proofErr w:type="spellEnd"/>
          </w:p>
        </w:tc>
        <w:tc>
          <w:tcPr>
            <w:tcW w:w="4339" w:type="dxa"/>
            <w:vAlign w:val="center"/>
          </w:tcPr>
          <w:p w14:paraId="5C939547" w14:textId="2A46EE02" w:rsidR="00D31A89" w:rsidRPr="000C28ED" w:rsidRDefault="009E701F" w:rsidP="00B24B16">
            <w:pPr>
              <w:tabs>
                <w:tab w:val="left" w:pos="3420"/>
              </w:tabs>
              <w:spacing w:after="0"/>
              <w:jc w:val="center"/>
              <w:rPr>
                <w:rFonts w:cs="Times New Roman"/>
                <w:sz w:val="22"/>
                <w:lang w:eastAsia="hr-HR" w:bidi="hr-HR"/>
              </w:rPr>
            </w:pPr>
            <w:r w:rsidRPr="000C28ED">
              <w:rPr>
                <w:rStyle w:val="markedcontent"/>
                <w:rFonts w:cs="Times New Roman"/>
                <w:sz w:val="22"/>
              </w:rPr>
              <w:t>HR2001268</w:t>
            </w:r>
          </w:p>
        </w:tc>
      </w:tr>
      <w:tr w:rsidR="00D31A89" w:rsidRPr="00317B29" w14:paraId="238C8E24" w14:textId="77777777" w:rsidTr="00B24B16">
        <w:trPr>
          <w:trHeight w:val="271"/>
          <w:jc w:val="center"/>
        </w:trPr>
        <w:tc>
          <w:tcPr>
            <w:tcW w:w="4331" w:type="dxa"/>
            <w:vAlign w:val="center"/>
          </w:tcPr>
          <w:p w14:paraId="10EC4DFA" w14:textId="497CCEB5" w:rsidR="00D31A89" w:rsidRPr="000C28ED" w:rsidRDefault="009E701F" w:rsidP="00B24B16">
            <w:pPr>
              <w:tabs>
                <w:tab w:val="left" w:pos="1507"/>
                <w:tab w:val="left" w:pos="3420"/>
              </w:tabs>
              <w:spacing w:after="0"/>
              <w:jc w:val="center"/>
              <w:rPr>
                <w:rFonts w:cs="Times New Roman"/>
                <w:sz w:val="22"/>
                <w:lang w:eastAsia="hr-HR" w:bidi="hr-HR"/>
              </w:rPr>
            </w:pPr>
            <w:proofErr w:type="spellStart"/>
            <w:r w:rsidRPr="000C28ED">
              <w:rPr>
                <w:rStyle w:val="markedcontent"/>
                <w:rFonts w:cs="Times New Roman"/>
                <w:sz w:val="22"/>
              </w:rPr>
              <w:t>Dabašnica</w:t>
            </w:r>
            <w:proofErr w:type="spellEnd"/>
            <w:r w:rsidRPr="000C28ED">
              <w:rPr>
                <w:rStyle w:val="markedcontent"/>
                <w:rFonts w:cs="Times New Roman"/>
                <w:sz w:val="22"/>
              </w:rPr>
              <w:t xml:space="preserve"> - Srebrenica</w:t>
            </w:r>
          </w:p>
        </w:tc>
        <w:tc>
          <w:tcPr>
            <w:tcW w:w="4339" w:type="dxa"/>
            <w:vAlign w:val="center"/>
          </w:tcPr>
          <w:p w14:paraId="54783B6C" w14:textId="4222EA32" w:rsidR="00D31A89" w:rsidRPr="000C28ED" w:rsidRDefault="009E701F" w:rsidP="00B24B16">
            <w:pPr>
              <w:tabs>
                <w:tab w:val="left" w:pos="3420"/>
              </w:tabs>
              <w:spacing w:after="0"/>
              <w:jc w:val="center"/>
              <w:rPr>
                <w:rFonts w:cs="Times New Roman"/>
                <w:sz w:val="22"/>
                <w:lang w:eastAsia="hr-HR" w:bidi="hr-HR"/>
              </w:rPr>
            </w:pPr>
            <w:r w:rsidRPr="000C28ED">
              <w:rPr>
                <w:rStyle w:val="markedcontent"/>
                <w:rFonts w:cs="Times New Roman"/>
                <w:sz w:val="22"/>
              </w:rPr>
              <w:t>HR2001398</w:t>
            </w:r>
          </w:p>
        </w:tc>
      </w:tr>
      <w:tr w:rsidR="009E701F" w:rsidRPr="00317B29" w14:paraId="5F882FA6" w14:textId="77777777" w:rsidTr="00B24B16">
        <w:trPr>
          <w:trHeight w:val="271"/>
          <w:jc w:val="center"/>
        </w:trPr>
        <w:tc>
          <w:tcPr>
            <w:tcW w:w="4331" w:type="dxa"/>
            <w:vAlign w:val="center"/>
          </w:tcPr>
          <w:p w14:paraId="243C52AD" w14:textId="03F23DFC" w:rsidR="009E701F" w:rsidRPr="000C28ED" w:rsidRDefault="009E701F" w:rsidP="00B24B16">
            <w:pPr>
              <w:tabs>
                <w:tab w:val="left" w:pos="1507"/>
                <w:tab w:val="left" w:pos="3420"/>
              </w:tabs>
              <w:spacing w:after="0"/>
              <w:jc w:val="center"/>
              <w:rPr>
                <w:rStyle w:val="markedcontent"/>
                <w:rFonts w:cs="Times New Roman"/>
                <w:sz w:val="22"/>
              </w:rPr>
            </w:pPr>
            <w:r w:rsidRPr="000C28ED">
              <w:rPr>
                <w:rStyle w:val="markedcontent"/>
                <w:rFonts w:cs="Times New Roman"/>
                <w:sz w:val="22"/>
              </w:rPr>
              <w:t>Lička Plješivica</w:t>
            </w:r>
          </w:p>
        </w:tc>
        <w:tc>
          <w:tcPr>
            <w:tcW w:w="4339" w:type="dxa"/>
            <w:vAlign w:val="center"/>
          </w:tcPr>
          <w:p w14:paraId="393C7603" w14:textId="1D6921F6" w:rsidR="009E701F" w:rsidRPr="000C28ED" w:rsidRDefault="009E701F" w:rsidP="00B24B16">
            <w:pPr>
              <w:tabs>
                <w:tab w:val="left" w:pos="3420"/>
              </w:tabs>
              <w:spacing w:after="0"/>
              <w:jc w:val="center"/>
              <w:rPr>
                <w:rStyle w:val="markedcontent"/>
                <w:rFonts w:cs="Times New Roman"/>
                <w:sz w:val="22"/>
              </w:rPr>
            </w:pPr>
            <w:r w:rsidRPr="000C28ED">
              <w:rPr>
                <w:rStyle w:val="markedcontent"/>
                <w:rFonts w:cs="Times New Roman"/>
                <w:sz w:val="22"/>
              </w:rPr>
              <w:t>HR2001058</w:t>
            </w:r>
          </w:p>
        </w:tc>
      </w:tr>
      <w:tr w:rsidR="009E701F" w:rsidRPr="00317B29" w14:paraId="3AE0F299" w14:textId="77777777" w:rsidTr="00B24B16">
        <w:trPr>
          <w:trHeight w:val="271"/>
          <w:jc w:val="center"/>
        </w:trPr>
        <w:tc>
          <w:tcPr>
            <w:tcW w:w="4331" w:type="dxa"/>
            <w:vAlign w:val="center"/>
          </w:tcPr>
          <w:p w14:paraId="6F51BF05" w14:textId="393FBA15" w:rsidR="009E701F" w:rsidRPr="000C28ED" w:rsidRDefault="009E701F" w:rsidP="00B24B16">
            <w:pPr>
              <w:tabs>
                <w:tab w:val="left" w:pos="1507"/>
                <w:tab w:val="left" w:pos="3420"/>
              </w:tabs>
              <w:spacing w:after="0"/>
              <w:jc w:val="center"/>
              <w:rPr>
                <w:rStyle w:val="markedcontent"/>
                <w:rFonts w:cs="Times New Roman"/>
                <w:sz w:val="22"/>
              </w:rPr>
            </w:pPr>
            <w:r w:rsidRPr="000C28ED">
              <w:rPr>
                <w:rStyle w:val="markedcontent"/>
                <w:rFonts w:cs="Times New Roman"/>
                <w:sz w:val="22"/>
              </w:rPr>
              <w:t>Izvor Jablan</w:t>
            </w:r>
          </w:p>
        </w:tc>
        <w:tc>
          <w:tcPr>
            <w:tcW w:w="4339" w:type="dxa"/>
            <w:vAlign w:val="center"/>
          </w:tcPr>
          <w:p w14:paraId="2E1A1D40" w14:textId="27C6A7F6" w:rsidR="009E701F" w:rsidRPr="000C28ED" w:rsidRDefault="009E701F" w:rsidP="00B24B16">
            <w:pPr>
              <w:tabs>
                <w:tab w:val="left" w:pos="3420"/>
              </w:tabs>
              <w:spacing w:after="0"/>
              <w:jc w:val="center"/>
              <w:rPr>
                <w:rStyle w:val="markedcontent"/>
                <w:rFonts w:cs="Times New Roman"/>
                <w:sz w:val="22"/>
              </w:rPr>
            </w:pPr>
            <w:r w:rsidRPr="000C28ED">
              <w:rPr>
                <w:rStyle w:val="markedcontent"/>
                <w:rFonts w:cs="Times New Roman"/>
                <w:sz w:val="22"/>
              </w:rPr>
              <w:t>HR2000981</w:t>
            </w:r>
          </w:p>
        </w:tc>
      </w:tr>
    </w:tbl>
    <w:bookmarkEnd w:id="220"/>
    <w:p w14:paraId="0777D5DF" w14:textId="1571C8BE" w:rsidR="00353378" w:rsidRPr="00D137AB" w:rsidRDefault="00333EA3" w:rsidP="00E86462">
      <w:pPr>
        <w:autoSpaceDE w:val="0"/>
        <w:autoSpaceDN w:val="0"/>
        <w:adjustRightInd w:val="0"/>
        <w:jc w:val="center"/>
        <w:rPr>
          <w:rFonts w:cs="Times New Roman"/>
          <w:i/>
          <w:iCs/>
          <w:sz w:val="22"/>
        </w:rPr>
      </w:pPr>
      <w:r w:rsidRPr="00D137AB">
        <w:rPr>
          <w:rFonts w:cs="Times New Roman"/>
          <w:i/>
          <w:iCs/>
          <w:sz w:val="22"/>
        </w:rPr>
        <w:t>Izvor: Uredba o ekološkoj mreži i nadležnostima javnih ustanova za upravljanje područjima ekološke mreže („Narodne novine“ br. 80/19</w:t>
      </w:r>
      <w:r w:rsidR="001D3667" w:rsidRPr="00D137AB">
        <w:rPr>
          <w:rFonts w:cs="Times New Roman"/>
          <w:i/>
          <w:iCs/>
          <w:sz w:val="22"/>
        </w:rPr>
        <w:t>, 119/23, 87/25, 123/25</w:t>
      </w:r>
      <w:r w:rsidRPr="00D137AB">
        <w:rPr>
          <w:rFonts w:cs="Times New Roman"/>
          <w:i/>
          <w:iCs/>
          <w:sz w:val="22"/>
        </w:rPr>
        <w:t>)</w:t>
      </w:r>
    </w:p>
    <w:p w14:paraId="5B8DE114" w14:textId="63610CB1" w:rsidR="00353378" w:rsidRPr="007D2898" w:rsidRDefault="00353378" w:rsidP="00CB242F">
      <w:pPr>
        <w:pStyle w:val="Naslov3"/>
        <w:numPr>
          <w:ilvl w:val="2"/>
          <w:numId w:val="26"/>
        </w:numPr>
        <w:spacing w:after="240"/>
      </w:pPr>
      <w:bookmarkStart w:id="221" w:name="_Toc233879994"/>
      <w:r w:rsidRPr="007D2898">
        <w:t>Kulturno povijesna baština</w:t>
      </w:r>
      <w:bookmarkEnd w:id="221"/>
    </w:p>
    <w:p w14:paraId="252F1CA5" w14:textId="66473AB0" w:rsidR="00B24B16" w:rsidRPr="00A239F4" w:rsidRDefault="00B24B16" w:rsidP="002E2411">
      <w:pPr>
        <w:spacing w:after="240"/>
        <w:ind w:firstLine="708"/>
        <w:rPr>
          <w:rFonts w:cs="Times New Roman"/>
          <w:szCs w:val="24"/>
          <w:lang w:eastAsia="hr-HR" w:bidi="hr-HR"/>
        </w:rPr>
      </w:pPr>
      <w:r w:rsidRPr="00A239F4">
        <w:rPr>
          <w:rFonts w:cs="Times New Roman"/>
          <w:szCs w:val="24"/>
        </w:rPr>
        <w:t>Sva inventarizirana nepokretna kulturna dobra na području Općine Gračac imaju svojstva kulturnog dobra i shodno tome podliježu pravima i obvezama Zakona o zaštiti i očuvanju kulturnih dobara („Narodne novine“ br.</w:t>
      </w:r>
      <w:r w:rsidR="000C28ED" w:rsidRPr="00A239F4">
        <w:rPr>
          <w:rFonts w:cs="Times New Roman"/>
          <w:szCs w:val="24"/>
        </w:rPr>
        <w:t xml:space="preserve"> 145/24, 151/25</w:t>
      </w:r>
      <w:r w:rsidRPr="00A239F4">
        <w:rPr>
          <w:rFonts w:cs="Times New Roman"/>
          <w:szCs w:val="24"/>
        </w:rPr>
        <w:t>) bez obzira na trenutni pravni status njihove zaštite.</w:t>
      </w:r>
    </w:p>
    <w:p w14:paraId="2F8C17E9" w14:textId="3A8C8D40" w:rsidR="00416744" w:rsidRDefault="00B24B16" w:rsidP="00A239F4">
      <w:pPr>
        <w:rPr>
          <w:rFonts w:cs="Times New Roman"/>
          <w:lang w:eastAsia="hr-HR" w:bidi="hr-HR"/>
        </w:rPr>
      </w:pPr>
      <w:r w:rsidRPr="00D60C9F">
        <w:rPr>
          <w:rFonts w:cs="Times New Roman"/>
          <w:lang w:eastAsia="hr-HR" w:bidi="hr-HR"/>
        </w:rPr>
        <w:t xml:space="preserve">Sukladno podacima Registra kulturnih dobara RH na području Općine </w:t>
      </w:r>
      <w:r>
        <w:rPr>
          <w:rFonts w:cs="Times New Roman"/>
          <w:lang w:eastAsia="hr-HR" w:bidi="hr-HR"/>
        </w:rPr>
        <w:t xml:space="preserve">Gračac </w:t>
      </w:r>
      <w:r w:rsidRPr="00D60C9F">
        <w:rPr>
          <w:rFonts w:cs="Times New Roman"/>
          <w:lang w:eastAsia="hr-HR" w:bidi="hr-HR"/>
        </w:rPr>
        <w:t>registrirana su sljedeća kulturna dobra:</w:t>
      </w:r>
    </w:p>
    <w:p w14:paraId="3D13A0F3" w14:textId="77777777" w:rsidR="00416744" w:rsidRDefault="00416744">
      <w:pPr>
        <w:spacing w:after="160" w:line="259" w:lineRule="auto"/>
        <w:jc w:val="left"/>
        <w:rPr>
          <w:rFonts w:cs="Times New Roman"/>
          <w:lang w:eastAsia="hr-HR" w:bidi="hr-HR"/>
        </w:rPr>
      </w:pPr>
      <w:r>
        <w:rPr>
          <w:rFonts w:cs="Times New Roman"/>
          <w:lang w:eastAsia="hr-HR" w:bidi="hr-HR"/>
        </w:rPr>
        <w:br w:type="page"/>
      </w:r>
    </w:p>
    <w:p w14:paraId="579EC9A9" w14:textId="635CA546" w:rsidR="00A239F4" w:rsidRPr="00A239F4" w:rsidRDefault="00A239F4" w:rsidP="00A239F4">
      <w:pPr>
        <w:pStyle w:val="Opisslike"/>
        <w:keepNext/>
        <w:rPr>
          <w:b w:val="0"/>
          <w:bCs w:val="0"/>
        </w:rPr>
      </w:pPr>
      <w:r w:rsidRPr="00A239F4">
        <w:rPr>
          <w:b w:val="0"/>
          <w:bCs w:val="0"/>
        </w:rPr>
        <w:lastRenderedPageBreak/>
        <w:t xml:space="preserve">Tablica </w:t>
      </w:r>
      <w:r w:rsidRPr="00A239F4">
        <w:rPr>
          <w:b w:val="0"/>
          <w:bCs w:val="0"/>
        </w:rPr>
        <w:fldChar w:fldCharType="begin"/>
      </w:r>
      <w:r w:rsidRPr="00A239F4">
        <w:rPr>
          <w:b w:val="0"/>
          <w:bCs w:val="0"/>
        </w:rPr>
        <w:instrText xml:space="preserve"> SEQ Tablica \* ARABIC </w:instrText>
      </w:r>
      <w:r w:rsidRPr="00A239F4">
        <w:rPr>
          <w:b w:val="0"/>
          <w:bCs w:val="0"/>
        </w:rPr>
        <w:fldChar w:fldCharType="separate"/>
      </w:r>
      <w:r w:rsidR="005A19A7">
        <w:rPr>
          <w:b w:val="0"/>
          <w:bCs w:val="0"/>
        </w:rPr>
        <w:t>19</w:t>
      </w:r>
      <w:r w:rsidRPr="00A239F4">
        <w:rPr>
          <w:b w:val="0"/>
          <w:bCs w:val="0"/>
        </w:rPr>
        <w:fldChar w:fldCharType="end"/>
      </w:r>
      <w:r w:rsidRPr="00A239F4">
        <w:rPr>
          <w:b w:val="0"/>
          <w:bCs w:val="0"/>
        </w:rPr>
        <w:t>. Kulturna dobra na području Općine Gračac</w:t>
      </w:r>
    </w:p>
    <w:tbl>
      <w:tblPr>
        <w:tblW w:w="910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1000"/>
        <w:gridCol w:w="2552"/>
        <w:gridCol w:w="1701"/>
        <w:gridCol w:w="1559"/>
        <w:gridCol w:w="1594"/>
      </w:tblGrid>
      <w:tr w:rsidR="005B3694" w:rsidRPr="005B3694" w14:paraId="389F67B9" w14:textId="77777777" w:rsidTr="00D81921">
        <w:trPr>
          <w:trHeight w:val="309"/>
        </w:trPr>
        <w:tc>
          <w:tcPr>
            <w:tcW w:w="696" w:type="dxa"/>
            <w:shd w:val="clear" w:color="auto" w:fill="C5E0B3" w:themeFill="accent6" w:themeFillTint="66"/>
            <w:noWrap/>
            <w:vAlign w:val="center"/>
            <w:hideMark/>
          </w:tcPr>
          <w:p w14:paraId="7A085F7F" w14:textId="63F9FC96" w:rsidR="005B3694" w:rsidRPr="005B3694" w:rsidRDefault="005B3694" w:rsidP="00A239F4">
            <w:pPr>
              <w:spacing w:after="0" w:line="240" w:lineRule="auto"/>
              <w:jc w:val="center"/>
              <w:rPr>
                <w:rFonts w:eastAsia="Times New Roman" w:cs="Times New Roman"/>
                <w:b/>
                <w:bCs/>
                <w:color w:val="000000"/>
                <w:sz w:val="22"/>
                <w:lang w:eastAsia="hr-HR"/>
              </w:rPr>
            </w:pPr>
            <w:proofErr w:type="spellStart"/>
            <w:r w:rsidRPr="005B3694">
              <w:rPr>
                <w:rFonts w:eastAsia="Times New Roman" w:cs="Times New Roman"/>
                <w:b/>
                <w:bCs/>
                <w:color w:val="000000"/>
                <w:sz w:val="22"/>
                <w:lang w:eastAsia="hr-HR"/>
              </w:rPr>
              <w:t>R</w:t>
            </w:r>
            <w:r w:rsidR="00A239F4" w:rsidRPr="005B3694">
              <w:rPr>
                <w:rFonts w:eastAsia="Times New Roman" w:cs="Times New Roman"/>
                <w:b/>
                <w:bCs/>
                <w:color w:val="000000"/>
                <w:sz w:val="22"/>
                <w:lang w:eastAsia="hr-HR"/>
              </w:rPr>
              <w:t>.b</w:t>
            </w:r>
            <w:proofErr w:type="spellEnd"/>
            <w:r w:rsidR="00A239F4" w:rsidRPr="005B3694">
              <w:rPr>
                <w:rFonts w:eastAsia="Times New Roman" w:cs="Times New Roman"/>
                <w:b/>
                <w:bCs/>
                <w:color w:val="000000"/>
                <w:sz w:val="22"/>
                <w:lang w:eastAsia="hr-HR"/>
              </w:rPr>
              <w:t>.</w:t>
            </w:r>
          </w:p>
        </w:tc>
        <w:tc>
          <w:tcPr>
            <w:tcW w:w="1000" w:type="dxa"/>
            <w:shd w:val="clear" w:color="auto" w:fill="C5E0B3" w:themeFill="accent6" w:themeFillTint="66"/>
            <w:noWrap/>
            <w:vAlign w:val="center"/>
            <w:hideMark/>
          </w:tcPr>
          <w:p w14:paraId="2E447EFA" w14:textId="5BA4553C" w:rsidR="005B3694" w:rsidRPr="005B3694" w:rsidRDefault="00A239F4" w:rsidP="00A239F4">
            <w:pPr>
              <w:spacing w:after="0" w:line="240" w:lineRule="auto"/>
              <w:jc w:val="center"/>
              <w:rPr>
                <w:rFonts w:eastAsia="Times New Roman" w:cs="Times New Roman"/>
                <w:b/>
                <w:bCs/>
                <w:color w:val="000000"/>
                <w:sz w:val="22"/>
                <w:lang w:eastAsia="hr-HR"/>
              </w:rPr>
            </w:pPr>
            <w:r w:rsidRPr="005B3694">
              <w:rPr>
                <w:rFonts w:eastAsia="Times New Roman" w:cs="Times New Roman"/>
                <w:b/>
                <w:bCs/>
                <w:color w:val="000000"/>
                <w:sz w:val="22"/>
                <w:lang w:eastAsia="hr-HR"/>
              </w:rPr>
              <w:t xml:space="preserve">Reg. </w:t>
            </w:r>
            <w:r>
              <w:rPr>
                <w:rFonts w:eastAsia="Times New Roman" w:cs="Times New Roman"/>
                <w:b/>
                <w:bCs/>
                <w:color w:val="000000"/>
                <w:sz w:val="22"/>
                <w:lang w:eastAsia="hr-HR"/>
              </w:rPr>
              <w:t>b</w:t>
            </w:r>
            <w:r w:rsidRPr="005B3694">
              <w:rPr>
                <w:rFonts w:eastAsia="Times New Roman" w:cs="Times New Roman"/>
                <w:b/>
                <w:bCs/>
                <w:color w:val="000000"/>
                <w:sz w:val="22"/>
                <w:lang w:eastAsia="hr-HR"/>
              </w:rPr>
              <w:t>roj</w:t>
            </w:r>
          </w:p>
        </w:tc>
        <w:tc>
          <w:tcPr>
            <w:tcW w:w="2552" w:type="dxa"/>
            <w:shd w:val="clear" w:color="auto" w:fill="C5E0B3" w:themeFill="accent6" w:themeFillTint="66"/>
            <w:noWrap/>
            <w:vAlign w:val="center"/>
            <w:hideMark/>
          </w:tcPr>
          <w:p w14:paraId="14C80FC5" w14:textId="068CC96E" w:rsidR="005B3694" w:rsidRPr="005B3694" w:rsidRDefault="00A239F4" w:rsidP="00A239F4">
            <w:pPr>
              <w:spacing w:after="0" w:line="240" w:lineRule="auto"/>
              <w:jc w:val="center"/>
              <w:rPr>
                <w:rFonts w:eastAsia="Times New Roman" w:cs="Times New Roman"/>
                <w:b/>
                <w:bCs/>
                <w:color w:val="000000"/>
                <w:sz w:val="22"/>
                <w:lang w:eastAsia="hr-HR"/>
              </w:rPr>
            </w:pPr>
            <w:r w:rsidRPr="005B3694">
              <w:rPr>
                <w:rFonts w:eastAsia="Times New Roman" w:cs="Times New Roman"/>
                <w:b/>
                <w:bCs/>
                <w:color w:val="000000"/>
                <w:sz w:val="22"/>
                <w:lang w:eastAsia="hr-HR"/>
              </w:rPr>
              <w:t>Naziv kulturnog dobra</w:t>
            </w:r>
          </w:p>
        </w:tc>
        <w:tc>
          <w:tcPr>
            <w:tcW w:w="1701" w:type="dxa"/>
            <w:shd w:val="clear" w:color="auto" w:fill="C5E0B3" w:themeFill="accent6" w:themeFillTint="66"/>
            <w:noWrap/>
            <w:vAlign w:val="center"/>
            <w:hideMark/>
          </w:tcPr>
          <w:p w14:paraId="5A11AEF7" w14:textId="1E05D30D" w:rsidR="005B3694" w:rsidRPr="005B3694" w:rsidRDefault="00A239F4" w:rsidP="00A239F4">
            <w:pPr>
              <w:spacing w:after="0" w:line="240" w:lineRule="auto"/>
              <w:jc w:val="center"/>
              <w:rPr>
                <w:rFonts w:eastAsia="Times New Roman" w:cs="Times New Roman"/>
                <w:b/>
                <w:bCs/>
                <w:color w:val="000000"/>
                <w:sz w:val="22"/>
                <w:lang w:eastAsia="hr-HR"/>
              </w:rPr>
            </w:pPr>
            <w:r>
              <w:rPr>
                <w:rFonts w:eastAsia="Times New Roman" w:cs="Times New Roman"/>
                <w:b/>
                <w:bCs/>
                <w:color w:val="000000"/>
                <w:sz w:val="22"/>
                <w:lang w:eastAsia="hr-HR"/>
              </w:rPr>
              <w:t>Naselje</w:t>
            </w:r>
          </w:p>
        </w:tc>
        <w:tc>
          <w:tcPr>
            <w:tcW w:w="1559" w:type="dxa"/>
            <w:shd w:val="clear" w:color="auto" w:fill="C5E0B3" w:themeFill="accent6" w:themeFillTint="66"/>
            <w:noWrap/>
            <w:vAlign w:val="center"/>
            <w:hideMark/>
          </w:tcPr>
          <w:p w14:paraId="73720E9F" w14:textId="03737F65" w:rsidR="005B3694" w:rsidRPr="005B3694" w:rsidRDefault="00A239F4" w:rsidP="00A239F4">
            <w:pPr>
              <w:spacing w:after="0" w:line="240" w:lineRule="auto"/>
              <w:jc w:val="center"/>
              <w:rPr>
                <w:rFonts w:eastAsia="Times New Roman" w:cs="Times New Roman"/>
                <w:b/>
                <w:bCs/>
                <w:color w:val="000000"/>
                <w:sz w:val="22"/>
                <w:lang w:eastAsia="hr-HR"/>
              </w:rPr>
            </w:pPr>
            <w:r w:rsidRPr="005B3694">
              <w:rPr>
                <w:rFonts w:eastAsia="Times New Roman" w:cs="Times New Roman"/>
                <w:b/>
                <w:bCs/>
                <w:color w:val="000000"/>
                <w:sz w:val="22"/>
                <w:lang w:eastAsia="hr-HR"/>
              </w:rPr>
              <w:t>Vrsta</w:t>
            </w:r>
          </w:p>
        </w:tc>
        <w:tc>
          <w:tcPr>
            <w:tcW w:w="1594" w:type="dxa"/>
            <w:shd w:val="clear" w:color="auto" w:fill="C5E0B3" w:themeFill="accent6" w:themeFillTint="66"/>
            <w:noWrap/>
            <w:vAlign w:val="center"/>
            <w:hideMark/>
          </w:tcPr>
          <w:p w14:paraId="79A7E23E" w14:textId="52BEA8C6" w:rsidR="005B3694" w:rsidRPr="005B3694" w:rsidRDefault="00A239F4" w:rsidP="00A239F4">
            <w:pPr>
              <w:spacing w:after="0" w:line="240" w:lineRule="auto"/>
              <w:jc w:val="center"/>
              <w:rPr>
                <w:rFonts w:eastAsia="Times New Roman" w:cs="Times New Roman"/>
                <w:b/>
                <w:bCs/>
                <w:color w:val="000000"/>
                <w:sz w:val="22"/>
                <w:lang w:eastAsia="hr-HR"/>
              </w:rPr>
            </w:pPr>
            <w:r w:rsidRPr="005B3694">
              <w:rPr>
                <w:rFonts w:eastAsia="Times New Roman" w:cs="Times New Roman"/>
                <w:b/>
                <w:bCs/>
                <w:color w:val="000000"/>
                <w:sz w:val="22"/>
                <w:lang w:eastAsia="hr-HR"/>
              </w:rPr>
              <w:t>Pravni status</w:t>
            </w:r>
          </w:p>
        </w:tc>
      </w:tr>
      <w:tr w:rsidR="00A239F4" w:rsidRPr="00A239F4" w14:paraId="0EECEBF3" w14:textId="77777777" w:rsidTr="00A239F4">
        <w:trPr>
          <w:trHeight w:val="294"/>
        </w:trPr>
        <w:tc>
          <w:tcPr>
            <w:tcW w:w="696" w:type="dxa"/>
            <w:noWrap/>
            <w:vAlign w:val="center"/>
          </w:tcPr>
          <w:p w14:paraId="565B0025" w14:textId="1A96007B"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7C216068" w14:textId="559C68E0"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6360</w:t>
            </w:r>
          </w:p>
        </w:tc>
        <w:tc>
          <w:tcPr>
            <w:tcW w:w="2552" w:type="dxa"/>
            <w:noWrap/>
            <w:vAlign w:val="center"/>
          </w:tcPr>
          <w:p w14:paraId="277C753C" w14:textId="13E4855E"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Crkva</w:t>
            </w:r>
            <w:r w:rsidRPr="00A239F4">
              <w:rPr>
                <w:rFonts w:cs="Times New Roman"/>
                <w:spacing w:val="19"/>
                <w:sz w:val="22"/>
              </w:rPr>
              <w:t xml:space="preserve"> </w:t>
            </w:r>
            <w:proofErr w:type="spellStart"/>
            <w:r w:rsidRPr="00A239F4">
              <w:rPr>
                <w:rFonts w:cs="Times New Roman"/>
                <w:sz w:val="22"/>
              </w:rPr>
              <w:t>Uspenja</w:t>
            </w:r>
            <w:proofErr w:type="spellEnd"/>
            <w:r w:rsidRPr="00A239F4">
              <w:rPr>
                <w:rFonts w:cs="Times New Roman"/>
                <w:spacing w:val="19"/>
                <w:sz w:val="22"/>
              </w:rPr>
              <w:t xml:space="preserve"> </w:t>
            </w:r>
            <w:r w:rsidRPr="00A239F4">
              <w:rPr>
                <w:rFonts w:cs="Times New Roman"/>
                <w:sz w:val="22"/>
              </w:rPr>
              <w:t>Presvete</w:t>
            </w:r>
            <w:r w:rsidRPr="00A239F4">
              <w:rPr>
                <w:rFonts w:cs="Times New Roman"/>
                <w:spacing w:val="18"/>
                <w:sz w:val="22"/>
              </w:rPr>
              <w:t xml:space="preserve"> </w:t>
            </w:r>
            <w:r w:rsidRPr="00A239F4">
              <w:rPr>
                <w:rFonts w:cs="Times New Roman"/>
                <w:spacing w:val="-2"/>
                <w:sz w:val="22"/>
              </w:rPr>
              <w:t>Bogorodice</w:t>
            </w:r>
          </w:p>
        </w:tc>
        <w:tc>
          <w:tcPr>
            <w:tcW w:w="1701" w:type="dxa"/>
            <w:vAlign w:val="center"/>
          </w:tcPr>
          <w:p w14:paraId="6CAA5796" w14:textId="40DD18E7" w:rsidR="00A239F4" w:rsidRPr="00A239F4" w:rsidRDefault="00A239F4" w:rsidP="00A239F4">
            <w:pPr>
              <w:spacing w:after="0" w:line="240" w:lineRule="auto"/>
              <w:jc w:val="center"/>
              <w:rPr>
                <w:rFonts w:eastAsia="Times New Roman" w:cs="Times New Roman"/>
                <w:color w:val="000000"/>
                <w:sz w:val="22"/>
                <w:lang w:eastAsia="hr-HR"/>
              </w:rPr>
            </w:pPr>
            <w:proofErr w:type="spellStart"/>
            <w:r w:rsidRPr="00A239F4">
              <w:rPr>
                <w:rFonts w:cs="Times New Roman"/>
                <w:spacing w:val="-2"/>
                <w:w w:val="105"/>
                <w:sz w:val="22"/>
              </w:rPr>
              <w:t>Deringaj</w:t>
            </w:r>
            <w:proofErr w:type="spellEnd"/>
          </w:p>
        </w:tc>
        <w:tc>
          <w:tcPr>
            <w:tcW w:w="1559" w:type="dxa"/>
            <w:noWrap/>
            <w:vAlign w:val="center"/>
          </w:tcPr>
          <w:p w14:paraId="5DEEF8B2" w14:textId="7D1120C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33C7B163" w14:textId="15231104"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219D809C" w14:textId="77777777" w:rsidTr="00A239F4">
        <w:trPr>
          <w:trHeight w:val="294"/>
        </w:trPr>
        <w:tc>
          <w:tcPr>
            <w:tcW w:w="696" w:type="dxa"/>
            <w:noWrap/>
            <w:vAlign w:val="center"/>
          </w:tcPr>
          <w:p w14:paraId="3224799B" w14:textId="227604BA"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3C5A0F38" w14:textId="6C702C78"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6350</w:t>
            </w:r>
          </w:p>
        </w:tc>
        <w:tc>
          <w:tcPr>
            <w:tcW w:w="2552" w:type="dxa"/>
            <w:noWrap/>
            <w:vAlign w:val="center"/>
          </w:tcPr>
          <w:p w14:paraId="66069E00" w14:textId="7D508C3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Pravoslavna</w:t>
            </w:r>
            <w:r w:rsidRPr="00A239F4">
              <w:rPr>
                <w:rFonts w:cs="Times New Roman"/>
                <w:spacing w:val="16"/>
                <w:sz w:val="22"/>
              </w:rPr>
              <w:t xml:space="preserve"> </w:t>
            </w:r>
            <w:r w:rsidRPr="00A239F4">
              <w:rPr>
                <w:rFonts w:cs="Times New Roman"/>
                <w:sz w:val="22"/>
              </w:rPr>
              <w:t>Crkva</w:t>
            </w:r>
            <w:r w:rsidRPr="00A239F4">
              <w:rPr>
                <w:rFonts w:cs="Times New Roman"/>
                <w:spacing w:val="17"/>
                <w:sz w:val="22"/>
              </w:rPr>
              <w:t xml:space="preserve"> </w:t>
            </w:r>
            <w:r w:rsidRPr="00A239F4">
              <w:rPr>
                <w:rFonts w:cs="Times New Roman"/>
                <w:sz w:val="22"/>
              </w:rPr>
              <w:t>sv.</w:t>
            </w:r>
            <w:r w:rsidRPr="00A239F4">
              <w:rPr>
                <w:rFonts w:cs="Times New Roman"/>
                <w:spacing w:val="16"/>
                <w:sz w:val="22"/>
              </w:rPr>
              <w:t xml:space="preserve"> </w:t>
            </w:r>
            <w:proofErr w:type="spellStart"/>
            <w:r w:rsidRPr="00A239F4">
              <w:rPr>
                <w:rFonts w:cs="Times New Roman"/>
                <w:sz w:val="22"/>
              </w:rPr>
              <w:t>Paraskeve</w:t>
            </w:r>
            <w:proofErr w:type="spellEnd"/>
            <w:r w:rsidRPr="00A239F4">
              <w:rPr>
                <w:rFonts w:cs="Times New Roman"/>
                <w:spacing w:val="15"/>
                <w:sz w:val="22"/>
              </w:rPr>
              <w:t xml:space="preserve"> </w:t>
            </w:r>
            <w:r w:rsidRPr="00A239F4">
              <w:rPr>
                <w:rFonts w:cs="Times New Roman"/>
                <w:sz w:val="22"/>
              </w:rPr>
              <w:t>(sv.</w:t>
            </w:r>
            <w:r w:rsidRPr="00A239F4">
              <w:rPr>
                <w:rFonts w:cs="Times New Roman"/>
                <w:spacing w:val="17"/>
                <w:sz w:val="22"/>
              </w:rPr>
              <w:t xml:space="preserve"> </w:t>
            </w:r>
            <w:r w:rsidRPr="00A239F4">
              <w:rPr>
                <w:rFonts w:cs="Times New Roman"/>
                <w:spacing w:val="-2"/>
                <w:sz w:val="22"/>
              </w:rPr>
              <w:t>Petke)</w:t>
            </w:r>
          </w:p>
        </w:tc>
        <w:tc>
          <w:tcPr>
            <w:tcW w:w="1701" w:type="dxa"/>
            <w:vAlign w:val="center"/>
          </w:tcPr>
          <w:p w14:paraId="26E84ADB" w14:textId="161FD19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Pribudić</w:t>
            </w:r>
          </w:p>
        </w:tc>
        <w:tc>
          <w:tcPr>
            <w:tcW w:w="1559" w:type="dxa"/>
            <w:noWrap/>
            <w:vAlign w:val="center"/>
          </w:tcPr>
          <w:p w14:paraId="388C79C4" w14:textId="5DB7EC3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0028359D" w14:textId="73EDBE7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2E54D8F6" w14:textId="77777777" w:rsidTr="00A239F4">
        <w:trPr>
          <w:trHeight w:val="294"/>
        </w:trPr>
        <w:tc>
          <w:tcPr>
            <w:tcW w:w="696" w:type="dxa"/>
            <w:noWrap/>
            <w:vAlign w:val="center"/>
          </w:tcPr>
          <w:p w14:paraId="325B9978" w14:textId="5F91194B"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7F1B6CAD" w14:textId="2666E24B"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6106</w:t>
            </w:r>
          </w:p>
        </w:tc>
        <w:tc>
          <w:tcPr>
            <w:tcW w:w="2552" w:type="dxa"/>
            <w:noWrap/>
            <w:vAlign w:val="center"/>
          </w:tcPr>
          <w:p w14:paraId="5A25321D" w14:textId="02B0B5D3"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Stari</w:t>
            </w:r>
            <w:r w:rsidRPr="00A239F4">
              <w:rPr>
                <w:rFonts w:cs="Times New Roman"/>
                <w:spacing w:val="-11"/>
                <w:w w:val="105"/>
                <w:sz w:val="22"/>
              </w:rPr>
              <w:t xml:space="preserve"> </w:t>
            </w:r>
            <w:r w:rsidRPr="00A239F4">
              <w:rPr>
                <w:rFonts w:cs="Times New Roman"/>
                <w:w w:val="105"/>
                <w:sz w:val="22"/>
              </w:rPr>
              <w:t>most</w:t>
            </w:r>
            <w:r w:rsidRPr="00A239F4">
              <w:rPr>
                <w:rFonts w:cs="Times New Roman"/>
                <w:spacing w:val="-10"/>
                <w:w w:val="105"/>
                <w:sz w:val="22"/>
              </w:rPr>
              <w:t xml:space="preserve"> </w:t>
            </w:r>
            <w:r w:rsidRPr="00A239F4">
              <w:rPr>
                <w:rFonts w:cs="Times New Roman"/>
                <w:w w:val="105"/>
                <w:sz w:val="22"/>
              </w:rPr>
              <w:t>na</w:t>
            </w:r>
            <w:r w:rsidRPr="00A239F4">
              <w:rPr>
                <w:rFonts w:cs="Times New Roman"/>
                <w:spacing w:val="-11"/>
                <w:w w:val="105"/>
                <w:sz w:val="22"/>
              </w:rPr>
              <w:t xml:space="preserve"> </w:t>
            </w:r>
            <w:r w:rsidRPr="00A239F4">
              <w:rPr>
                <w:rFonts w:cs="Times New Roman"/>
                <w:w w:val="105"/>
                <w:sz w:val="22"/>
              </w:rPr>
              <w:t>rijeci</w:t>
            </w:r>
            <w:r w:rsidRPr="00A239F4">
              <w:rPr>
                <w:rFonts w:cs="Times New Roman"/>
                <w:spacing w:val="-10"/>
                <w:w w:val="105"/>
                <w:sz w:val="22"/>
              </w:rPr>
              <w:t xml:space="preserve"> </w:t>
            </w:r>
            <w:proofErr w:type="spellStart"/>
            <w:r w:rsidRPr="00A239F4">
              <w:rPr>
                <w:rFonts w:cs="Times New Roman"/>
                <w:spacing w:val="-2"/>
                <w:w w:val="105"/>
                <w:sz w:val="22"/>
              </w:rPr>
              <w:t>Otuči</w:t>
            </w:r>
            <w:proofErr w:type="spellEnd"/>
          </w:p>
        </w:tc>
        <w:tc>
          <w:tcPr>
            <w:tcW w:w="1701" w:type="dxa"/>
            <w:vAlign w:val="center"/>
          </w:tcPr>
          <w:p w14:paraId="600079BF" w14:textId="503C03FE"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Gračac</w:t>
            </w:r>
          </w:p>
        </w:tc>
        <w:tc>
          <w:tcPr>
            <w:tcW w:w="1559" w:type="dxa"/>
            <w:noWrap/>
            <w:vAlign w:val="center"/>
          </w:tcPr>
          <w:p w14:paraId="0D4B6DDB" w14:textId="297204CA"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21C21964" w14:textId="162E77E0"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1418989F" w14:textId="77777777" w:rsidTr="00A239F4">
        <w:trPr>
          <w:trHeight w:val="294"/>
        </w:trPr>
        <w:tc>
          <w:tcPr>
            <w:tcW w:w="696" w:type="dxa"/>
            <w:noWrap/>
            <w:vAlign w:val="center"/>
          </w:tcPr>
          <w:p w14:paraId="081421B9" w14:textId="54020375"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075E6D35" w14:textId="540423E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6024</w:t>
            </w:r>
          </w:p>
        </w:tc>
        <w:tc>
          <w:tcPr>
            <w:tcW w:w="2552" w:type="dxa"/>
            <w:noWrap/>
            <w:vAlign w:val="center"/>
          </w:tcPr>
          <w:p w14:paraId="4C904A2B" w14:textId="0FB9929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Crkva</w:t>
            </w:r>
            <w:r w:rsidRPr="00A239F4">
              <w:rPr>
                <w:rFonts w:cs="Times New Roman"/>
                <w:spacing w:val="-11"/>
                <w:w w:val="105"/>
                <w:sz w:val="22"/>
              </w:rPr>
              <w:t xml:space="preserve"> </w:t>
            </w:r>
            <w:r w:rsidRPr="00A239F4">
              <w:rPr>
                <w:rFonts w:cs="Times New Roman"/>
                <w:w w:val="105"/>
                <w:sz w:val="22"/>
              </w:rPr>
              <w:t>sv.</w:t>
            </w:r>
            <w:r w:rsidRPr="00A239F4">
              <w:rPr>
                <w:rFonts w:cs="Times New Roman"/>
                <w:spacing w:val="-11"/>
                <w:w w:val="105"/>
                <w:sz w:val="22"/>
              </w:rPr>
              <w:t xml:space="preserve"> </w:t>
            </w:r>
            <w:r w:rsidRPr="00A239F4">
              <w:rPr>
                <w:rFonts w:cs="Times New Roman"/>
                <w:w w:val="105"/>
                <w:sz w:val="22"/>
              </w:rPr>
              <w:t>Proroka</w:t>
            </w:r>
            <w:r w:rsidRPr="00A239F4">
              <w:rPr>
                <w:rFonts w:cs="Times New Roman"/>
                <w:spacing w:val="-11"/>
                <w:w w:val="105"/>
                <w:sz w:val="22"/>
              </w:rPr>
              <w:t xml:space="preserve"> </w:t>
            </w:r>
            <w:r w:rsidRPr="00A239F4">
              <w:rPr>
                <w:rFonts w:cs="Times New Roman"/>
                <w:spacing w:val="-2"/>
                <w:w w:val="105"/>
                <w:sz w:val="22"/>
              </w:rPr>
              <w:t>Ilije</w:t>
            </w:r>
          </w:p>
        </w:tc>
        <w:tc>
          <w:tcPr>
            <w:tcW w:w="1701" w:type="dxa"/>
            <w:vAlign w:val="center"/>
          </w:tcPr>
          <w:p w14:paraId="567A2B23" w14:textId="5D393F89"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Velika</w:t>
            </w:r>
            <w:r w:rsidRPr="00A239F4">
              <w:rPr>
                <w:rFonts w:cs="Times New Roman"/>
                <w:spacing w:val="-12"/>
                <w:w w:val="105"/>
                <w:sz w:val="22"/>
              </w:rPr>
              <w:t xml:space="preserve"> </w:t>
            </w:r>
            <w:proofErr w:type="spellStart"/>
            <w:r w:rsidRPr="00A239F4">
              <w:rPr>
                <w:rFonts w:cs="Times New Roman"/>
                <w:spacing w:val="-2"/>
                <w:w w:val="105"/>
                <w:sz w:val="22"/>
              </w:rPr>
              <w:t>Popina</w:t>
            </w:r>
            <w:proofErr w:type="spellEnd"/>
          </w:p>
        </w:tc>
        <w:tc>
          <w:tcPr>
            <w:tcW w:w="1559" w:type="dxa"/>
            <w:noWrap/>
            <w:vAlign w:val="center"/>
          </w:tcPr>
          <w:p w14:paraId="27D5BD8D" w14:textId="784749B3"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4DD589E9" w14:textId="61E35D8C"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66BF2B0B" w14:textId="77777777" w:rsidTr="00A239F4">
        <w:trPr>
          <w:trHeight w:val="294"/>
        </w:trPr>
        <w:tc>
          <w:tcPr>
            <w:tcW w:w="696" w:type="dxa"/>
            <w:noWrap/>
            <w:vAlign w:val="center"/>
          </w:tcPr>
          <w:p w14:paraId="0EA3D199" w14:textId="5A23C2BE"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3DAC9926" w14:textId="3DE2016D"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6011</w:t>
            </w:r>
          </w:p>
        </w:tc>
        <w:tc>
          <w:tcPr>
            <w:tcW w:w="2552" w:type="dxa"/>
            <w:noWrap/>
            <w:vAlign w:val="center"/>
          </w:tcPr>
          <w:p w14:paraId="217C13FC" w14:textId="6A88B812"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Crkva</w:t>
            </w:r>
            <w:r w:rsidRPr="00A239F4">
              <w:rPr>
                <w:rFonts w:cs="Times New Roman"/>
                <w:spacing w:val="18"/>
                <w:sz w:val="22"/>
              </w:rPr>
              <w:t xml:space="preserve"> </w:t>
            </w:r>
            <w:r w:rsidRPr="00A239F4">
              <w:rPr>
                <w:rFonts w:cs="Times New Roman"/>
                <w:sz w:val="22"/>
              </w:rPr>
              <w:t>Rođenja</w:t>
            </w:r>
            <w:r w:rsidRPr="00A239F4">
              <w:rPr>
                <w:rFonts w:cs="Times New Roman"/>
                <w:spacing w:val="19"/>
                <w:sz w:val="22"/>
              </w:rPr>
              <w:t xml:space="preserve"> </w:t>
            </w:r>
            <w:r w:rsidRPr="00A239F4">
              <w:rPr>
                <w:rFonts w:cs="Times New Roman"/>
                <w:sz w:val="22"/>
              </w:rPr>
              <w:t>Blažene</w:t>
            </w:r>
            <w:r w:rsidRPr="00A239F4">
              <w:rPr>
                <w:rFonts w:cs="Times New Roman"/>
                <w:spacing w:val="18"/>
                <w:sz w:val="22"/>
              </w:rPr>
              <w:t xml:space="preserve"> </w:t>
            </w:r>
            <w:r w:rsidRPr="00A239F4">
              <w:rPr>
                <w:rFonts w:cs="Times New Roman"/>
                <w:sz w:val="22"/>
              </w:rPr>
              <w:t>Djevice</w:t>
            </w:r>
            <w:r w:rsidRPr="00A239F4">
              <w:rPr>
                <w:rFonts w:cs="Times New Roman"/>
                <w:spacing w:val="17"/>
                <w:sz w:val="22"/>
              </w:rPr>
              <w:t xml:space="preserve"> </w:t>
            </w:r>
            <w:r w:rsidRPr="00A239F4">
              <w:rPr>
                <w:rFonts w:cs="Times New Roman"/>
                <w:spacing w:val="-2"/>
                <w:sz w:val="22"/>
              </w:rPr>
              <w:t>Marije</w:t>
            </w:r>
          </w:p>
        </w:tc>
        <w:tc>
          <w:tcPr>
            <w:tcW w:w="1701" w:type="dxa"/>
            <w:vAlign w:val="center"/>
          </w:tcPr>
          <w:p w14:paraId="30176178" w14:textId="1A0A802E"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Palanka</w:t>
            </w:r>
          </w:p>
        </w:tc>
        <w:tc>
          <w:tcPr>
            <w:tcW w:w="1559" w:type="dxa"/>
            <w:noWrap/>
            <w:vAlign w:val="center"/>
          </w:tcPr>
          <w:p w14:paraId="0C0317E8" w14:textId="1FE41EEF"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6DB8D48E" w14:textId="0D836F79"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5501A5DA" w14:textId="77777777" w:rsidTr="00A239F4">
        <w:trPr>
          <w:trHeight w:val="294"/>
        </w:trPr>
        <w:tc>
          <w:tcPr>
            <w:tcW w:w="696" w:type="dxa"/>
            <w:noWrap/>
            <w:vAlign w:val="center"/>
          </w:tcPr>
          <w:p w14:paraId="4EE32EB8" w14:textId="550E0C9D"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7C842DFE" w14:textId="225D886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6006</w:t>
            </w:r>
          </w:p>
        </w:tc>
        <w:tc>
          <w:tcPr>
            <w:tcW w:w="2552" w:type="dxa"/>
            <w:noWrap/>
            <w:vAlign w:val="center"/>
          </w:tcPr>
          <w:p w14:paraId="75E571B7" w14:textId="065834BA"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Crkva</w:t>
            </w:r>
            <w:r w:rsidRPr="00A239F4">
              <w:rPr>
                <w:rFonts w:cs="Times New Roman"/>
                <w:spacing w:val="21"/>
                <w:sz w:val="22"/>
              </w:rPr>
              <w:t xml:space="preserve"> </w:t>
            </w:r>
            <w:proofErr w:type="spellStart"/>
            <w:r w:rsidRPr="00A239F4">
              <w:rPr>
                <w:rFonts w:cs="Times New Roman"/>
                <w:sz w:val="22"/>
              </w:rPr>
              <w:t>Vaznesenja</w:t>
            </w:r>
            <w:proofErr w:type="spellEnd"/>
            <w:r w:rsidRPr="00A239F4">
              <w:rPr>
                <w:rFonts w:cs="Times New Roman"/>
                <w:spacing w:val="22"/>
                <w:sz w:val="22"/>
              </w:rPr>
              <w:t xml:space="preserve"> </w:t>
            </w:r>
            <w:r w:rsidRPr="00A239F4">
              <w:rPr>
                <w:rFonts w:cs="Times New Roman"/>
                <w:spacing w:val="-2"/>
                <w:sz w:val="22"/>
              </w:rPr>
              <w:t>Gospodnjega</w:t>
            </w:r>
          </w:p>
        </w:tc>
        <w:tc>
          <w:tcPr>
            <w:tcW w:w="1701" w:type="dxa"/>
            <w:vAlign w:val="center"/>
          </w:tcPr>
          <w:p w14:paraId="7E4870D6" w14:textId="00EB66CA"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Donja</w:t>
            </w:r>
            <w:r w:rsidRPr="00A239F4">
              <w:rPr>
                <w:rFonts w:cs="Times New Roman"/>
                <w:spacing w:val="-11"/>
                <w:w w:val="105"/>
                <w:sz w:val="22"/>
              </w:rPr>
              <w:t xml:space="preserve"> </w:t>
            </w:r>
            <w:proofErr w:type="spellStart"/>
            <w:r w:rsidRPr="00A239F4">
              <w:rPr>
                <w:rFonts w:cs="Times New Roman"/>
                <w:spacing w:val="-2"/>
                <w:w w:val="105"/>
                <w:sz w:val="22"/>
              </w:rPr>
              <w:t>Suvaja</w:t>
            </w:r>
            <w:proofErr w:type="spellEnd"/>
          </w:p>
        </w:tc>
        <w:tc>
          <w:tcPr>
            <w:tcW w:w="1559" w:type="dxa"/>
            <w:noWrap/>
            <w:vAlign w:val="center"/>
          </w:tcPr>
          <w:p w14:paraId="3C1DCF95" w14:textId="61D31518"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5EB15B1F" w14:textId="79DD1F0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7753FC29" w14:textId="77777777" w:rsidTr="00A239F4">
        <w:trPr>
          <w:trHeight w:val="294"/>
        </w:trPr>
        <w:tc>
          <w:tcPr>
            <w:tcW w:w="696" w:type="dxa"/>
            <w:noWrap/>
            <w:vAlign w:val="center"/>
          </w:tcPr>
          <w:p w14:paraId="3B44841F" w14:textId="6CACBA80"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4E8D70A1" w14:textId="79463D57"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6005</w:t>
            </w:r>
          </w:p>
        </w:tc>
        <w:tc>
          <w:tcPr>
            <w:tcW w:w="2552" w:type="dxa"/>
            <w:noWrap/>
            <w:vAlign w:val="center"/>
          </w:tcPr>
          <w:p w14:paraId="2326A263" w14:textId="32FBFE4D"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Crkva</w:t>
            </w:r>
            <w:r w:rsidRPr="00A239F4">
              <w:rPr>
                <w:rFonts w:cs="Times New Roman"/>
                <w:spacing w:val="-9"/>
                <w:w w:val="105"/>
                <w:sz w:val="22"/>
              </w:rPr>
              <w:t xml:space="preserve"> </w:t>
            </w:r>
            <w:r w:rsidRPr="00A239F4">
              <w:rPr>
                <w:rFonts w:cs="Times New Roman"/>
                <w:w w:val="105"/>
                <w:sz w:val="22"/>
              </w:rPr>
              <w:t>sv.</w:t>
            </w:r>
            <w:r w:rsidRPr="00A239F4">
              <w:rPr>
                <w:rFonts w:cs="Times New Roman"/>
                <w:spacing w:val="-9"/>
                <w:w w:val="105"/>
                <w:sz w:val="22"/>
              </w:rPr>
              <w:t xml:space="preserve"> </w:t>
            </w:r>
            <w:r w:rsidRPr="00A239F4">
              <w:rPr>
                <w:rFonts w:cs="Times New Roman"/>
                <w:w w:val="105"/>
                <w:sz w:val="22"/>
              </w:rPr>
              <w:t>Jurja</w:t>
            </w:r>
            <w:r w:rsidRPr="00A239F4">
              <w:rPr>
                <w:rFonts w:cs="Times New Roman"/>
                <w:spacing w:val="-9"/>
                <w:w w:val="105"/>
                <w:sz w:val="22"/>
              </w:rPr>
              <w:t xml:space="preserve"> </w:t>
            </w:r>
            <w:r w:rsidRPr="00A239F4">
              <w:rPr>
                <w:rFonts w:cs="Times New Roman"/>
                <w:spacing w:val="-2"/>
                <w:w w:val="105"/>
                <w:sz w:val="22"/>
              </w:rPr>
              <w:t>mučenika</w:t>
            </w:r>
          </w:p>
        </w:tc>
        <w:tc>
          <w:tcPr>
            <w:tcW w:w="1701" w:type="dxa"/>
            <w:vAlign w:val="center"/>
          </w:tcPr>
          <w:p w14:paraId="1C3077E6" w14:textId="085790A4"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Gračac</w:t>
            </w:r>
          </w:p>
        </w:tc>
        <w:tc>
          <w:tcPr>
            <w:tcW w:w="1559" w:type="dxa"/>
            <w:noWrap/>
            <w:vAlign w:val="center"/>
          </w:tcPr>
          <w:p w14:paraId="0A74746C" w14:textId="22548DB1"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30A2F9C0" w14:textId="20CC75ED"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04AD292E" w14:textId="77777777" w:rsidTr="00A239F4">
        <w:trPr>
          <w:trHeight w:val="294"/>
        </w:trPr>
        <w:tc>
          <w:tcPr>
            <w:tcW w:w="696" w:type="dxa"/>
            <w:noWrap/>
            <w:vAlign w:val="center"/>
          </w:tcPr>
          <w:p w14:paraId="6BFDA0AF" w14:textId="34DF6058"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7C0A5A13" w14:textId="16AC2AB8"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6004</w:t>
            </w:r>
          </w:p>
        </w:tc>
        <w:tc>
          <w:tcPr>
            <w:tcW w:w="2552" w:type="dxa"/>
            <w:noWrap/>
            <w:vAlign w:val="center"/>
          </w:tcPr>
          <w:p w14:paraId="342E7886" w14:textId="5ED4C888"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Crkva</w:t>
            </w:r>
            <w:r w:rsidRPr="00A239F4">
              <w:rPr>
                <w:rFonts w:cs="Times New Roman"/>
                <w:spacing w:val="17"/>
                <w:sz w:val="22"/>
              </w:rPr>
              <w:t xml:space="preserve"> </w:t>
            </w:r>
            <w:r w:rsidRPr="00A239F4">
              <w:rPr>
                <w:rFonts w:cs="Times New Roman"/>
                <w:sz w:val="22"/>
              </w:rPr>
              <w:t>Rođenja</w:t>
            </w:r>
            <w:r w:rsidRPr="00A239F4">
              <w:rPr>
                <w:rFonts w:cs="Times New Roman"/>
                <w:spacing w:val="19"/>
                <w:sz w:val="22"/>
              </w:rPr>
              <w:t xml:space="preserve"> </w:t>
            </w:r>
            <w:r w:rsidRPr="00A239F4">
              <w:rPr>
                <w:rFonts w:cs="Times New Roman"/>
                <w:sz w:val="22"/>
              </w:rPr>
              <w:t>Presvete</w:t>
            </w:r>
            <w:r w:rsidRPr="00A239F4">
              <w:rPr>
                <w:rFonts w:cs="Times New Roman"/>
                <w:spacing w:val="19"/>
                <w:sz w:val="22"/>
              </w:rPr>
              <w:t xml:space="preserve"> </w:t>
            </w:r>
            <w:r w:rsidRPr="00A239F4">
              <w:rPr>
                <w:rFonts w:cs="Times New Roman"/>
                <w:spacing w:val="-2"/>
                <w:sz w:val="22"/>
              </w:rPr>
              <w:t>Bogorodice</w:t>
            </w:r>
          </w:p>
        </w:tc>
        <w:tc>
          <w:tcPr>
            <w:tcW w:w="1701" w:type="dxa"/>
            <w:vAlign w:val="center"/>
          </w:tcPr>
          <w:p w14:paraId="75D27CA0" w14:textId="241DF588"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Mazin</w:t>
            </w:r>
          </w:p>
        </w:tc>
        <w:tc>
          <w:tcPr>
            <w:tcW w:w="1559" w:type="dxa"/>
            <w:noWrap/>
            <w:vAlign w:val="center"/>
          </w:tcPr>
          <w:p w14:paraId="2703FF10" w14:textId="2C611A01"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5F5CC2E1" w14:textId="242F69AA"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6668CB7F" w14:textId="77777777" w:rsidTr="00A239F4">
        <w:trPr>
          <w:trHeight w:val="294"/>
        </w:trPr>
        <w:tc>
          <w:tcPr>
            <w:tcW w:w="696" w:type="dxa"/>
            <w:noWrap/>
            <w:vAlign w:val="center"/>
          </w:tcPr>
          <w:p w14:paraId="02116B5C" w14:textId="0E9BB5C5"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71504AE3" w14:textId="65EF8EE9"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w:t>
            </w:r>
            <w:r w:rsidRPr="00A239F4">
              <w:rPr>
                <w:rFonts w:cs="Times New Roman"/>
                <w:spacing w:val="-4"/>
                <w:sz w:val="22"/>
              </w:rPr>
              <w:t>7047</w:t>
            </w:r>
          </w:p>
        </w:tc>
        <w:tc>
          <w:tcPr>
            <w:tcW w:w="2552" w:type="dxa"/>
            <w:noWrap/>
            <w:vAlign w:val="center"/>
          </w:tcPr>
          <w:p w14:paraId="3055D596" w14:textId="49F5554E"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w w:val="105"/>
                <w:sz w:val="22"/>
              </w:rPr>
              <w:t>Crkva</w:t>
            </w:r>
            <w:r w:rsidRPr="00A239F4">
              <w:rPr>
                <w:rFonts w:cs="Times New Roman"/>
                <w:spacing w:val="-11"/>
                <w:w w:val="105"/>
                <w:sz w:val="22"/>
              </w:rPr>
              <w:t xml:space="preserve"> </w:t>
            </w:r>
            <w:r w:rsidRPr="00A239F4">
              <w:rPr>
                <w:rFonts w:cs="Times New Roman"/>
                <w:w w:val="105"/>
                <w:sz w:val="22"/>
              </w:rPr>
              <w:t>sv.</w:t>
            </w:r>
            <w:r w:rsidRPr="00A239F4">
              <w:rPr>
                <w:rFonts w:cs="Times New Roman"/>
                <w:spacing w:val="-10"/>
                <w:w w:val="105"/>
                <w:sz w:val="22"/>
              </w:rPr>
              <w:t xml:space="preserve"> </w:t>
            </w:r>
            <w:r w:rsidRPr="00A239F4">
              <w:rPr>
                <w:rFonts w:cs="Times New Roman"/>
                <w:w w:val="105"/>
                <w:sz w:val="22"/>
              </w:rPr>
              <w:t>Jovana</w:t>
            </w:r>
            <w:r w:rsidRPr="00A239F4">
              <w:rPr>
                <w:rFonts w:cs="Times New Roman"/>
                <w:spacing w:val="-10"/>
                <w:w w:val="105"/>
                <w:sz w:val="22"/>
              </w:rPr>
              <w:t xml:space="preserve"> </w:t>
            </w:r>
            <w:r w:rsidRPr="00A239F4">
              <w:rPr>
                <w:rFonts w:cs="Times New Roman"/>
                <w:spacing w:val="-2"/>
                <w:w w:val="105"/>
                <w:sz w:val="22"/>
              </w:rPr>
              <w:t>Preteče</w:t>
            </w:r>
          </w:p>
        </w:tc>
        <w:tc>
          <w:tcPr>
            <w:tcW w:w="1701" w:type="dxa"/>
            <w:vAlign w:val="center"/>
          </w:tcPr>
          <w:p w14:paraId="67EFB448" w14:textId="63D6742A"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Bruvno</w:t>
            </w:r>
          </w:p>
        </w:tc>
        <w:tc>
          <w:tcPr>
            <w:tcW w:w="1559" w:type="dxa"/>
            <w:noWrap/>
            <w:vAlign w:val="center"/>
          </w:tcPr>
          <w:p w14:paraId="71E4115C" w14:textId="35335F80"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557AE324" w14:textId="0EE38F17"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1ACD288A" w14:textId="77777777" w:rsidTr="00A239F4">
        <w:trPr>
          <w:trHeight w:val="294"/>
        </w:trPr>
        <w:tc>
          <w:tcPr>
            <w:tcW w:w="696" w:type="dxa"/>
            <w:noWrap/>
            <w:vAlign w:val="center"/>
          </w:tcPr>
          <w:p w14:paraId="5D53A4CC" w14:textId="3972C517"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6CE601E5" w14:textId="324A7815"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RZG-0232-</w:t>
            </w:r>
            <w:r w:rsidRPr="00A239F4">
              <w:rPr>
                <w:rFonts w:cs="Times New Roman"/>
                <w:spacing w:val="-2"/>
                <w:sz w:val="22"/>
              </w:rPr>
              <w:t>1969.</w:t>
            </w:r>
          </w:p>
        </w:tc>
        <w:tc>
          <w:tcPr>
            <w:tcW w:w="2552" w:type="dxa"/>
            <w:noWrap/>
            <w:vAlign w:val="center"/>
          </w:tcPr>
          <w:p w14:paraId="4EE39B96" w14:textId="4AF513D0"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Ostatci</w:t>
            </w:r>
            <w:r w:rsidRPr="00A239F4">
              <w:rPr>
                <w:rFonts w:cs="Times New Roman"/>
                <w:spacing w:val="16"/>
                <w:sz w:val="22"/>
              </w:rPr>
              <w:t xml:space="preserve"> </w:t>
            </w:r>
            <w:r w:rsidRPr="00A239F4">
              <w:rPr>
                <w:rFonts w:cs="Times New Roman"/>
                <w:sz w:val="22"/>
              </w:rPr>
              <w:t>staroga</w:t>
            </w:r>
            <w:r w:rsidRPr="00A239F4">
              <w:rPr>
                <w:rFonts w:cs="Times New Roman"/>
                <w:spacing w:val="15"/>
                <w:sz w:val="22"/>
              </w:rPr>
              <w:t xml:space="preserve"> </w:t>
            </w:r>
            <w:r w:rsidRPr="00A239F4">
              <w:rPr>
                <w:rFonts w:cs="Times New Roman"/>
                <w:sz w:val="22"/>
              </w:rPr>
              <w:t>grada</w:t>
            </w:r>
            <w:r w:rsidRPr="00A239F4">
              <w:rPr>
                <w:rFonts w:cs="Times New Roman"/>
                <w:spacing w:val="16"/>
                <w:sz w:val="22"/>
              </w:rPr>
              <w:t xml:space="preserve"> </w:t>
            </w:r>
            <w:proofErr w:type="spellStart"/>
            <w:r w:rsidRPr="00A239F4">
              <w:rPr>
                <w:rFonts w:cs="Times New Roman"/>
                <w:spacing w:val="-2"/>
                <w:sz w:val="22"/>
              </w:rPr>
              <w:t>Zvonigrada</w:t>
            </w:r>
            <w:proofErr w:type="spellEnd"/>
          </w:p>
        </w:tc>
        <w:tc>
          <w:tcPr>
            <w:tcW w:w="1701" w:type="dxa"/>
            <w:vAlign w:val="center"/>
          </w:tcPr>
          <w:p w14:paraId="0CD4AAD4" w14:textId="3705DDB7"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pacing w:val="-2"/>
                <w:w w:val="105"/>
                <w:sz w:val="22"/>
              </w:rPr>
              <w:t>Palanka</w:t>
            </w:r>
          </w:p>
        </w:tc>
        <w:tc>
          <w:tcPr>
            <w:tcW w:w="1559" w:type="dxa"/>
            <w:noWrap/>
            <w:vAlign w:val="center"/>
          </w:tcPr>
          <w:p w14:paraId="55AA389E" w14:textId="7717966F"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7E4AE8AD" w14:textId="5EF3222C"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Zaštićeno</w:t>
            </w:r>
            <w:r w:rsidRPr="00A239F4">
              <w:rPr>
                <w:rFonts w:cs="Times New Roman"/>
                <w:spacing w:val="16"/>
                <w:sz w:val="22"/>
              </w:rPr>
              <w:t xml:space="preserve"> </w:t>
            </w:r>
            <w:r w:rsidRPr="00A239F4">
              <w:rPr>
                <w:rFonts w:cs="Times New Roman"/>
                <w:sz w:val="22"/>
              </w:rPr>
              <w:t>kulturno</w:t>
            </w:r>
            <w:r w:rsidRPr="00A239F4">
              <w:rPr>
                <w:rFonts w:cs="Times New Roman"/>
                <w:spacing w:val="16"/>
                <w:sz w:val="22"/>
              </w:rPr>
              <w:t xml:space="preserve"> </w:t>
            </w:r>
            <w:r w:rsidRPr="00A239F4">
              <w:rPr>
                <w:rFonts w:cs="Times New Roman"/>
                <w:spacing w:val="-2"/>
                <w:sz w:val="22"/>
              </w:rPr>
              <w:t>dobro</w:t>
            </w:r>
          </w:p>
        </w:tc>
      </w:tr>
      <w:tr w:rsidR="00A239F4" w:rsidRPr="00A239F4" w14:paraId="0816F3E7" w14:textId="77777777" w:rsidTr="00A239F4">
        <w:trPr>
          <w:trHeight w:val="294"/>
        </w:trPr>
        <w:tc>
          <w:tcPr>
            <w:tcW w:w="696" w:type="dxa"/>
            <w:noWrap/>
            <w:vAlign w:val="center"/>
          </w:tcPr>
          <w:p w14:paraId="1FEC0FCA" w14:textId="77777777" w:rsidR="00A239F4" w:rsidRPr="00A239F4" w:rsidRDefault="00A239F4" w:rsidP="00CB242F">
            <w:pPr>
              <w:pStyle w:val="Odlomakpopisa"/>
              <w:numPr>
                <w:ilvl w:val="0"/>
                <w:numId w:val="81"/>
              </w:numPr>
              <w:spacing w:after="0" w:line="240" w:lineRule="auto"/>
              <w:jc w:val="center"/>
              <w:rPr>
                <w:rFonts w:eastAsia="Times New Roman" w:cs="Times New Roman"/>
                <w:color w:val="000000"/>
                <w:sz w:val="22"/>
                <w:lang w:eastAsia="hr-HR"/>
              </w:rPr>
            </w:pPr>
          </w:p>
        </w:tc>
        <w:tc>
          <w:tcPr>
            <w:tcW w:w="1000" w:type="dxa"/>
            <w:vAlign w:val="center"/>
          </w:tcPr>
          <w:p w14:paraId="3E268B84" w14:textId="6DED85A2"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P-</w:t>
            </w:r>
            <w:r w:rsidRPr="00A239F4">
              <w:rPr>
                <w:rFonts w:cs="Times New Roman"/>
                <w:spacing w:val="-4"/>
                <w:sz w:val="22"/>
              </w:rPr>
              <w:t>6668</w:t>
            </w:r>
          </w:p>
        </w:tc>
        <w:tc>
          <w:tcPr>
            <w:tcW w:w="2552" w:type="dxa"/>
            <w:noWrap/>
            <w:vAlign w:val="center"/>
          </w:tcPr>
          <w:p w14:paraId="67C321F4" w14:textId="3072E9F2" w:rsidR="00A239F4" w:rsidRPr="00A239F4" w:rsidRDefault="00A239F4" w:rsidP="00A239F4">
            <w:pPr>
              <w:spacing w:after="0" w:line="240" w:lineRule="auto"/>
              <w:jc w:val="center"/>
              <w:rPr>
                <w:rFonts w:eastAsia="Times New Roman" w:cs="Times New Roman"/>
                <w:color w:val="000000"/>
                <w:sz w:val="22"/>
                <w:lang w:eastAsia="hr-HR"/>
              </w:rPr>
            </w:pPr>
            <w:proofErr w:type="spellStart"/>
            <w:r w:rsidRPr="00A239F4">
              <w:rPr>
                <w:rFonts w:cs="Times New Roman"/>
                <w:sz w:val="22"/>
              </w:rPr>
              <w:t>Rakovnik</w:t>
            </w:r>
            <w:proofErr w:type="spellEnd"/>
            <w:r w:rsidRPr="00A239F4">
              <w:rPr>
                <w:rFonts w:cs="Times New Roman"/>
                <w:spacing w:val="20"/>
                <w:sz w:val="22"/>
              </w:rPr>
              <w:t xml:space="preserve"> </w:t>
            </w:r>
            <w:r w:rsidRPr="00A239F4">
              <w:rPr>
                <w:rFonts w:cs="Times New Roman"/>
                <w:spacing w:val="-4"/>
                <w:sz w:val="22"/>
              </w:rPr>
              <w:t>kula</w:t>
            </w:r>
          </w:p>
        </w:tc>
        <w:tc>
          <w:tcPr>
            <w:tcW w:w="1701" w:type="dxa"/>
            <w:vAlign w:val="center"/>
          </w:tcPr>
          <w:p w14:paraId="43FA6B73" w14:textId="4385BB5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Zrmanja</w:t>
            </w:r>
            <w:r w:rsidRPr="00A239F4">
              <w:rPr>
                <w:rFonts w:cs="Times New Roman"/>
                <w:spacing w:val="21"/>
                <w:sz w:val="22"/>
              </w:rPr>
              <w:t xml:space="preserve"> </w:t>
            </w:r>
            <w:r w:rsidRPr="00A239F4">
              <w:rPr>
                <w:rFonts w:cs="Times New Roman"/>
                <w:spacing w:val="-2"/>
                <w:sz w:val="22"/>
              </w:rPr>
              <w:t>Vrelo</w:t>
            </w:r>
          </w:p>
        </w:tc>
        <w:tc>
          <w:tcPr>
            <w:tcW w:w="1559" w:type="dxa"/>
            <w:noWrap/>
            <w:vAlign w:val="center"/>
          </w:tcPr>
          <w:p w14:paraId="78F9047F" w14:textId="7C70A496"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Nepokretna</w:t>
            </w:r>
            <w:r w:rsidRPr="00A239F4">
              <w:rPr>
                <w:rFonts w:cs="Times New Roman"/>
                <w:spacing w:val="30"/>
                <w:sz w:val="22"/>
              </w:rPr>
              <w:t xml:space="preserve"> </w:t>
            </w:r>
            <w:r w:rsidRPr="00A239F4">
              <w:rPr>
                <w:rFonts w:cs="Times New Roman"/>
                <w:spacing w:val="-2"/>
                <w:sz w:val="22"/>
              </w:rPr>
              <w:t>pojedinačna</w:t>
            </w:r>
          </w:p>
        </w:tc>
        <w:tc>
          <w:tcPr>
            <w:tcW w:w="1594" w:type="dxa"/>
            <w:vAlign w:val="center"/>
          </w:tcPr>
          <w:p w14:paraId="042E87A8" w14:textId="0867003D" w:rsidR="00A239F4" w:rsidRPr="00A239F4" w:rsidRDefault="00A239F4" w:rsidP="00A239F4">
            <w:pPr>
              <w:spacing w:after="0" w:line="240" w:lineRule="auto"/>
              <w:jc w:val="center"/>
              <w:rPr>
                <w:rFonts w:eastAsia="Times New Roman" w:cs="Times New Roman"/>
                <w:color w:val="000000"/>
                <w:sz w:val="22"/>
                <w:lang w:eastAsia="hr-HR"/>
              </w:rPr>
            </w:pPr>
            <w:r w:rsidRPr="00A239F4">
              <w:rPr>
                <w:rFonts w:cs="Times New Roman"/>
                <w:sz w:val="22"/>
              </w:rPr>
              <w:t>Privremeno</w:t>
            </w:r>
            <w:r w:rsidRPr="00A239F4">
              <w:rPr>
                <w:rFonts w:cs="Times New Roman"/>
                <w:spacing w:val="18"/>
                <w:sz w:val="22"/>
              </w:rPr>
              <w:t xml:space="preserve"> </w:t>
            </w:r>
            <w:r w:rsidRPr="00A239F4">
              <w:rPr>
                <w:rFonts w:cs="Times New Roman"/>
                <w:sz w:val="22"/>
              </w:rPr>
              <w:t>zaštićeno</w:t>
            </w:r>
            <w:r w:rsidRPr="00A239F4">
              <w:rPr>
                <w:rFonts w:cs="Times New Roman"/>
                <w:spacing w:val="18"/>
                <w:sz w:val="22"/>
              </w:rPr>
              <w:t xml:space="preserve"> </w:t>
            </w:r>
            <w:r w:rsidRPr="00A239F4">
              <w:rPr>
                <w:rFonts w:cs="Times New Roman"/>
                <w:sz w:val="22"/>
              </w:rPr>
              <w:t>kulturno</w:t>
            </w:r>
            <w:r w:rsidRPr="00A239F4">
              <w:rPr>
                <w:rFonts w:cs="Times New Roman"/>
                <w:spacing w:val="17"/>
                <w:sz w:val="22"/>
              </w:rPr>
              <w:t xml:space="preserve"> </w:t>
            </w:r>
            <w:r w:rsidRPr="00A239F4">
              <w:rPr>
                <w:rFonts w:cs="Times New Roman"/>
                <w:spacing w:val="-2"/>
                <w:sz w:val="22"/>
              </w:rPr>
              <w:t>dobro</w:t>
            </w:r>
          </w:p>
        </w:tc>
      </w:tr>
    </w:tbl>
    <w:p w14:paraId="2D27B4A6" w14:textId="5208E5BF" w:rsidR="00A40D83" w:rsidRPr="00A239F4" w:rsidRDefault="00B24B16" w:rsidP="00CC0D35">
      <w:pPr>
        <w:autoSpaceDE w:val="0"/>
        <w:autoSpaceDN w:val="0"/>
        <w:adjustRightInd w:val="0"/>
        <w:spacing w:after="0" w:line="240" w:lineRule="auto"/>
        <w:jc w:val="center"/>
        <w:rPr>
          <w:rFonts w:cs="Times New Roman"/>
          <w:i/>
          <w:iCs/>
          <w:color w:val="000000"/>
          <w:sz w:val="22"/>
          <w:highlight w:val="yellow"/>
        </w:rPr>
        <w:sectPr w:rsidR="00A40D83" w:rsidRPr="00A239F4" w:rsidSect="007359A4">
          <w:pgSz w:w="11906" w:h="16838"/>
          <w:pgMar w:top="1418" w:right="1418" w:bottom="1418" w:left="1418" w:header="709" w:footer="709" w:gutter="0"/>
          <w:cols w:space="708"/>
          <w:docGrid w:linePitch="360"/>
        </w:sectPr>
      </w:pPr>
      <w:r w:rsidRPr="00A239F4">
        <w:rPr>
          <w:rFonts w:cs="Times New Roman"/>
          <w:i/>
          <w:iCs/>
          <w:color w:val="000000"/>
          <w:sz w:val="22"/>
        </w:rPr>
        <w:t xml:space="preserve">Izvor: </w:t>
      </w:r>
      <w:r w:rsidR="005B3694" w:rsidRPr="00A239F4">
        <w:rPr>
          <w:rFonts w:cs="Times New Roman"/>
          <w:i/>
          <w:iCs/>
          <w:sz w:val="22"/>
        </w:rPr>
        <w:t>https://registar.kulturnadobra.hr/#/</w:t>
      </w:r>
      <w:r w:rsidR="005B3694" w:rsidRPr="00A239F4">
        <w:rPr>
          <w:rFonts w:cs="Times New Roman"/>
          <w:i/>
          <w:iCs/>
          <w:color w:val="000000"/>
          <w:sz w:val="22"/>
        </w:rPr>
        <w:t xml:space="preserve">, na dan </w:t>
      </w:r>
      <w:r w:rsidR="00A239F4" w:rsidRPr="00A239F4">
        <w:rPr>
          <w:rFonts w:cs="Times New Roman"/>
          <w:i/>
          <w:iCs/>
          <w:color w:val="000000"/>
          <w:sz w:val="22"/>
        </w:rPr>
        <w:t>8</w:t>
      </w:r>
      <w:r w:rsidR="005B3694" w:rsidRPr="00A239F4">
        <w:rPr>
          <w:rFonts w:cs="Times New Roman"/>
          <w:i/>
          <w:iCs/>
          <w:color w:val="000000"/>
          <w:sz w:val="22"/>
        </w:rPr>
        <w:t>.0</w:t>
      </w:r>
      <w:r w:rsidR="00A239F4" w:rsidRPr="00A239F4">
        <w:rPr>
          <w:rFonts w:cs="Times New Roman"/>
          <w:i/>
          <w:iCs/>
          <w:color w:val="000000"/>
          <w:sz w:val="22"/>
        </w:rPr>
        <w:t>6</w:t>
      </w:r>
      <w:r w:rsidR="005B3694" w:rsidRPr="00A239F4">
        <w:rPr>
          <w:rFonts w:cs="Times New Roman"/>
          <w:i/>
          <w:iCs/>
          <w:color w:val="000000"/>
          <w:sz w:val="22"/>
        </w:rPr>
        <w:t>.202</w:t>
      </w:r>
      <w:r w:rsidR="00A239F4" w:rsidRPr="00A239F4">
        <w:rPr>
          <w:rFonts w:cs="Times New Roman"/>
          <w:i/>
          <w:iCs/>
          <w:color w:val="000000"/>
          <w:sz w:val="22"/>
        </w:rPr>
        <w:t>6</w:t>
      </w:r>
      <w:r w:rsidR="005B3694" w:rsidRPr="00A239F4">
        <w:rPr>
          <w:rFonts w:cs="Times New Roman"/>
          <w:i/>
          <w:iCs/>
          <w:color w:val="000000"/>
          <w:sz w:val="22"/>
        </w:rPr>
        <w:t>.</w:t>
      </w:r>
    </w:p>
    <w:p w14:paraId="6F4DB3F5" w14:textId="05F5B845" w:rsidR="00A239F4" w:rsidRPr="00A239F4" w:rsidRDefault="00A239F4" w:rsidP="00A239F4">
      <w:pPr>
        <w:pStyle w:val="Opisslike"/>
        <w:keepNext/>
        <w:rPr>
          <w:b w:val="0"/>
          <w:bCs w:val="0"/>
        </w:rPr>
      </w:pPr>
      <w:r w:rsidRPr="00A239F4">
        <w:rPr>
          <w:b w:val="0"/>
          <w:bCs w:val="0"/>
        </w:rPr>
        <w:lastRenderedPageBreak/>
        <w:t xml:space="preserve">Tablica </w:t>
      </w:r>
      <w:r w:rsidRPr="00A239F4">
        <w:rPr>
          <w:b w:val="0"/>
          <w:bCs w:val="0"/>
        </w:rPr>
        <w:fldChar w:fldCharType="begin"/>
      </w:r>
      <w:r w:rsidRPr="00A239F4">
        <w:rPr>
          <w:b w:val="0"/>
          <w:bCs w:val="0"/>
        </w:rPr>
        <w:instrText xml:space="preserve"> SEQ Tablica \* ARABIC </w:instrText>
      </w:r>
      <w:r w:rsidRPr="00A239F4">
        <w:rPr>
          <w:b w:val="0"/>
          <w:bCs w:val="0"/>
        </w:rPr>
        <w:fldChar w:fldCharType="separate"/>
      </w:r>
      <w:r w:rsidR="005A19A7">
        <w:rPr>
          <w:b w:val="0"/>
          <w:bCs w:val="0"/>
        </w:rPr>
        <w:t>20</w:t>
      </w:r>
      <w:r w:rsidRPr="00A239F4">
        <w:rPr>
          <w:b w:val="0"/>
          <w:bCs w:val="0"/>
        </w:rPr>
        <w:fldChar w:fldCharType="end"/>
      </w:r>
      <w:r w:rsidRPr="00A239F4">
        <w:rPr>
          <w:b w:val="0"/>
          <w:bCs w:val="0"/>
        </w:rPr>
        <w:t>. Kulturna dobra područja Općine Gračac temeljem PPU Općine Gračac</w:t>
      </w:r>
    </w:p>
    <w:tbl>
      <w:tblPr>
        <w:tblStyle w:val="Reetkatablice"/>
        <w:tblW w:w="0" w:type="auto"/>
        <w:jc w:val="center"/>
        <w:tblLook w:val="04A0" w:firstRow="1" w:lastRow="0" w:firstColumn="1" w:lastColumn="0" w:noHBand="0" w:noVBand="1"/>
      </w:tblPr>
      <w:tblGrid>
        <w:gridCol w:w="2020"/>
        <w:gridCol w:w="1858"/>
        <w:gridCol w:w="2411"/>
        <w:gridCol w:w="2267"/>
        <w:gridCol w:w="2693"/>
        <w:gridCol w:w="2570"/>
      </w:tblGrid>
      <w:tr w:rsidR="00CF69F4" w:rsidRPr="00B33653" w14:paraId="16DB26DA" w14:textId="77777777" w:rsidTr="00D81921">
        <w:trPr>
          <w:jc w:val="center"/>
        </w:trPr>
        <w:tc>
          <w:tcPr>
            <w:tcW w:w="2020" w:type="dxa"/>
            <w:shd w:val="clear" w:color="auto" w:fill="C5E0B3" w:themeFill="accent6" w:themeFillTint="66"/>
            <w:vAlign w:val="center"/>
          </w:tcPr>
          <w:p w14:paraId="635EE716" w14:textId="762384FF"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Naselje</w:t>
            </w:r>
          </w:p>
        </w:tc>
        <w:tc>
          <w:tcPr>
            <w:tcW w:w="1858" w:type="dxa"/>
            <w:shd w:val="clear" w:color="auto" w:fill="C5E0B3" w:themeFill="accent6" w:themeFillTint="66"/>
            <w:vAlign w:val="center"/>
          </w:tcPr>
          <w:p w14:paraId="4AD42789" w14:textId="0E4D3E68"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Sakralni</w:t>
            </w:r>
          </w:p>
        </w:tc>
        <w:tc>
          <w:tcPr>
            <w:tcW w:w="2411" w:type="dxa"/>
            <w:shd w:val="clear" w:color="auto" w:fill="C5E0B3" w:themeFill="accent6" w:themeFillTint="66"/>
            <w:vAlign w:val="center"/>
          </w:tcPr>
          <w:p w14:paraId="47FD85DD" w14:textId="2A9C08C8"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Arheološki</w:t>
            </w:r>
          </w:p>
        </w:tc>
        <w:tc>
          <w:tcPr>
            <w:tcW w:w="2267" w:type="dxa"/>
            <w:shd w:val="clear" w:color="auto" w:fill="C5E0B3" w:themeFill="accent6" w:themeFillTint="66"/>
            <w:vAlign w:val="center"/>
          </w:tcPr>
          <w:p w14:paraId="640559FB" w14:textId="6E1187AF"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Etnološki</w:t>
            </w:r>
          </w:p>
        </w:tc>
        <w:tc>
          <w:tcPr>
            <w:tcW w:w="2693" w:type="dxa"/>
            <w:shd w:val="clear" w:color="auto" w:fill="C5E0B3" w:themeFill="accent6" w:themeFillTint="66"/>
            <w:vAlign w:val="center"/>
          </w:tcPr>
          <w:p w14:paraId="3C59E533" w14:textId="5EB90A59"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Kulturni krajolici</w:t>
            </w:r>
          </w:p>
        </w:tc>
        <w:tc>
          <w:tcPr>
            <w:tcW w:w="2570" w:type="dxa"/>
            <w:shd w:val="clear" w:color="auto" w:fill="C5E0B3" w:themeFill="accent6" w:themeFillTint="66"/>
            <w:vAlign w:val="center"/>
          </w:tcPr>
          <w:p w14:paraId="5FBAA865" w14:textId="4B3EB2AE" w:rsidR="00716AFE" w:rsidRPr="008B028B" w:rsidRDefault="00A239F4" w:rsidP="00A239F4">
            <w:pPr>
              <w:spacing w:after="0" w:line="240" w:lineRule="auto"/>
              <w:jc w:val="center"/>
              <w:rPr>
                <w:rFonts w:cs="Times New Roman"/>
                <w:b/>
                <w:bCs/>
                <w:sz w:val="22"/>
                <w:lang w:eastAsia="hr-HR"/>
              </w:rPr>
            </w:pPr>
            <w:r w:rsidRPr="008B028B">
              <w:rPr>
                <w:rFonts w:cs="Times New Roman"/>
                <w:b/>
                <w:bCs/>
                <w:sz w:val="22"/>
                <w:lang w:eastAsia="hr-HR"/>
              </w:rPr>
              <w:t>Memorijalni</w:t>
            </w:r>
          </w:p>
        </w:tc>
      </w:tr>
      <w:tr w:rsidR="00D2030E" w:rsidRPr="00B33653" w14:paraId="2CF9BAB7" w14:textId="77777777" w:rsidTr="00A239F4">
        <w:trPr>
          <w:jc w:val="center"/>
        </w:trPr>
        <w:tc>
          <w:tcPr>
            <w:tcW w:w="2020" w:type="dxa"/>
            <w:vAlign w:val="center"/>
          </w:tcPr>
          <w:p w14:paraId="706E2BD8" w14:textId="391A98AE" w:rsidR="00716AFE" w:rsidRPr="009B4D92" w:rsidRDefault="00716AFE" w:rsidP="00A239F4">
            <w:pPr>
              <w:spacing w:after="0" w:line="240" w:lineRule="auto"/>
              <w:jc w:val="center"/>
              <w:rPr>
                <w:rFonts w:cs="Times New Roman"/>
                <w:b/>
                <w:bCs/>
                <w:sz w:val="22"/>
                <w:lang w:eastAsia="hr-HR"/>
              </w:rPr>
            </w:pPr>
            <w:r w:rsidRPr="009B4D92">
              <w:rPr>
                <w:rFonts w:cs="Times New Roman"/>
                <w:b/>
                <w:bCs/>
                <w:sz w:val="22"/>
                <w:lang w:eastAsia="hr-HR"/>
              </w:rPr>
              <w:t>BEGLUCI</w:t>
            </w:r>
          </w:p>
        </w:tc>
        <w:tc>
          <w:tcPr>
            <w:tcW w:w="1858" w:type="dxa"/>
          </w:tcPr>
          <w:p w14:paraId="4D94F594" w14:textId="77777777" w:rsidR="00716AFE" w:rsidRPr="008B028B" w:rsidRDefault="00716AFE" w:rsidP="008B028B">
            <w:pPr>
              <w:spacing w:after="0" w:line="240" w:lineRule="auto"/>
              <w:rPr>
                <w:rFonts w:cs="Times New Roman"/>
                <w:sz w:val="22"/>
                <w:lang w:eastAsia="hr-HR"/>
              </w:rPr>
            </w:pPr>
          </w:p>
        </w:tc>
        <w:tc>
          <w:tcPr>
            <w:tcW w:w="2411" w:type="dxa"/>
          </w:tcPr>
          <w:p w14:paraId="669E0F32" w14:textId="77777777" w:rsidR="00716AFE" w:rsidRPr="008B028B" w:rsidRDefault="00716AFE" w:rsidP="008B028B">
            <w:pPr>
              <w:spacing w:after="0" w:line="240" w:lineRule="auto"/>
              <w:rPr>
                <w:rFonts w:cs="Times New Roman"/>
                <w:sz w:val="22"/>
                <w:lang w:eastAsia="hr-HR"/>
              </w:rPr>
            </w:pPr>
          </w:p>
        </w:tc>
        <w:tc>
          <w:tcPr>
            <w:tcW w:w="2267" w:type="dxa"/>
          </w:tcPr>
          <w:p w14:paraId="5A774DE3" w14:textId="7F465DF7" w:rsidR="00062171" w:rsidRPr="008B028B" w:rsidRDefault="00062171"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Miljuši</w:t>
            </w:r>
            <w:proofErr w:type="spellEnd"/>
            <w:r w:rsidRPr="008B028B">
              <w:rPr>
                <w:rFonts w:cs="Times New Roman"/>
                <w:sz w:val="22"/>
              </w:rPr>
              <w:t>,</w:t>
            </w:r>
            <w:r w:rsidR="00B33653" w:rsidRPr="008B028B">
              <w:rPr>
                <w:rFonts w:cs="Times New Roman"/>
                <w:sz w:val="22"/>
              </w:rPr>
              <w:t xml:space="preserve"> </w:t>
            </w:r>
            <w:r w:rsidRPr="008B028B">
              <w:rPr>
                <w:rFonts w:cs="Times New Roman"/>
                <w:sz w:val="22"/>
              </w:rPr>
              <w:t>Rodići,</w:t>
            </w:r>
          </w:p>
          <w:p w14:paraId="01B0F951" w14:textId="29B3613B" w:rsidR="00062171" w:rsidRPr="008B028B" w:rsidRDefault="00062171"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Đilasi</w:t>
            </w:r>
            <w:proofErr w:type="spellEnd"/>
            <w:r w:rsidRPr="008B028B">
              <w:rPr>
                <w:rFonts w:cs="Times New Roman"/>
                <w:sz w:val="22"/>
              </w:rPr>
              <w:t>,</w:t>
            </w:r>
            <w:r w:rsidR="00B33653" w:rsidRPr="008B028B">
              <w:rPr>
                <w:rFonts w:cs="Times New Roman"/>
                <w:sz w:val="22"/>
              </w:rPr>
              <w:t xml:space="preserve"> </w:t>
            </w:r>
            <w:proofErr w:type="spellStart"/>
            <w:r w:rsidRPr="008B028B">
              <w:rPr>
                <w:rFonts w:cs="Times New Roman"/>
                <w:sz w:val="22"/>
              </w:rPr>
              <w:t>Gešići</w:t>
            </w:r>
            <w:proofErr w:type="spellEnd"/>
            <w:r w:rsidRPr="008B028B">
              <w:rPr>
                <w:rFonts w:cs="Times New Roman"/>
                <w:sz w:val="22"/>
              </w:rPr>
              <w:t>,</w:t>
            </w:r>
          </w:p>
          <w:p w14:paraId="462FC04C" w14:textId="4700FEB6"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Pilipovići,</w:t>
            </w:r>
            <w:r w:rsidR="00B33653" w:rsidRPr="008B028B">
              <w:rPr>
                <w:rFonts w:cs="Times New Roman"/>
                <w:sz w:val="22"/>
              </w:rPr>
              <w:t xml:space="preserve"> </w:t>
            </w:r>
            <w:r w:rsidRPr="008B028B">
              <w:rPr>
                <w:rFonts w:cs="Times New Roman"/>
                <w:sz w:val="22"/>
              </w:rPr>
              <w:t>Donji i Gornji</w:t>
            </w:r>
            <w:r w:rsidR="00B33653" w:rsidRPr="008B028B">
              <w:rPr>
                <w:rFonts w:cs="Times New Roman"/>
                <w:sz w:val="22"/>
              </w:rPr>
              <w:t xml:space="preserve"> </w:t>
            </w:r>
            <w:r w:rsidRPr="008B028B">
              <w:rPr>
                <w:rFonts w:cs="Times New Roman"/>
                <w:sz w:val="22"/>
              </w:rPr>
              <w:t>Kraj,</w:t>
            </w:r>
          </w:p>
          <w:p w14:paraId="56E07D7E" w14:textId="77777777" w:rsidR="00716AFE" w:rsidRPr="008B028B" w:rsidRDefault="00062171" w:rsidP="008B028B">
            <w:pPr>
              <w:spacing w:after="0" w:line="240" w:lineRule="auto"/>
              <w:rPr>
                <w:rFonts w:cs="Times New Roman"/>
                <w:sz w:val="22"/>
              </w:rPr>
            </w:pPr>
            <w:r w:rsidRPr="008B028B">
              <w:rPr>
                <w:rFonts w:cs="Times New Roman"/>
                <w:sz w:val="22"/>
              </w:rPr>
              <w:t>Novakovići</w:t>
            </w:r>
          </w:p>
          <w:p w14:paraId="52B96543" w14:textId="77777777" w:rsidR="00D2030E" w:rsidRDefault="00D2030E" w:rsidP="008B028B">
            <w:pPr>
              <w:spacing w:after="0" w:line="240" w:lineRule="auto"/>
              <w:rPr>
                <w:rFonts w:cs="Times New Roman"/>
                <w:b/>
                <w:bCs/>
                <w:sz w:val="22"/>
                <w:lang w:eastAsia="hr-HR"/>
              </w:rPr>
            </w:pPr>
          </w:p>
          <w:p w14:paraId="58B9E899" w14:textId="2A0D13B2" w:rsidR="00062171" w:rsidRPr="008B028B" w:rsidRDefault="00062171"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6E9BF610" w14:textId="78178541"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Od ušća</w:t>
            </w:r>
            <w:r w:rsidR="00B33653" w:rsidRPr="008B028B">
              <w:rPr>
                <w:rFonts w:cs="Times New Roman"/>
                <w:sz w:val="22"/>
              </w:rPr>
              <w:t xml:space="preserve"> </w:t>
            </w:r>
            <w:proofErr w:type="spellStart"/>
            <w:r w:rsidRPr="008B028B">
              <w:rPr>
                <w:rFonts w:cs="Times New Roman"/>
                <w:sz w:val="22"/>
              </w:rPr>
              <w:t>Joševice</w:t>
            </w:r>
            <w:proofErr w:type="spellEnd"/>
            <w:r w:rsidRPr="008B028B">
              <w:rPr>
                <w:rFonts w:cs="Times New Roman"/>
                <w:sz w:val="22"/>
              </w:rPr>
              <w:t xml:space="preserve"> do</w:t>
            </w:r>
          </w:p>
          <w:p w14:paraId="401ADC5B" w14:textId="358F94D0"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ušća Krke u</w:t>
            </w:r>
            <w:r w:rsidR="00B33653" w:rsidRPr="008B028B">
              <w:rPr>
                <w:rFonts w:cs="Times New Roman"/>
                <w:sz w:val="22"/>
              </w:rPr>
              <w:t xml:space="preserve"> </w:t>
            </w:r>
            <w:r w:rsidRPr="008B028B">
              <w:rPr>
                <w:rFonts w:cs="Times New Roman"/>
                <w:sz w:val="22"/>
              </w:rPr>
              <w:t>Unu</w:t>
            </w:r>
          </w:p>
          <w:p w14:paraId="2E9F5DE7" w14:textId="7CEB652E"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(prirodni</w:t>
            </w:r>
            <w:r w:rsidR="00B33653" w:rsidRPr="008B028B">
              <w:rPr>
                <w:rFonts w:cs="Times New Roman"/>
                <w:sz w:val="22"/>
              </w:rPr>
              <w:t xml:space="preserve"> </w:t>
            </w:r>
            <w:r w:rsidRPr="008B028B">
              <w:rPr>
                <w:rFonts w:cs="Times New Roman"/>
                <w:sz w:val="22"/>
              </w:rPr>
              <w:t>krajolik),</w:t>
            </w:r>
          </w:p>
          <w:p w14:paraId="2A124439" w14:textId="2000D409"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Kanjon</w:t>
            </w:r>
            <w:r w:rsidR="00B33653" w:rsidRPr="008B028B">
              <w:rPr>
                <w:rFonts w:cs="Times New Roman"/>
                <w:sz w:val="22"/>
              </w:rPr>
              <w:t xml:space="preserve"> </w:t>
            </w:r>
            <w:proofErr w:type="spellStart"/>
            <w:r w:rsidRPr="008B028B">
              <w:rPr>
                <w:rFonts w:cs="Times New Roman"/>
                <w:sz w:val="22"/>
              </w:rPr>
              <w:t>riječice</w:t>
            </w:r>
            <w:proofErr w:type="spellEnd"/>
            <w:r w:rsidRPr="008B028B">
              <w:rPr>
                <w:rFonts w:cs="Times New Roman"/>
                <w:sz w:val="22"/>
              </w:rPr>
              <w:t xml:space="preserve"> Krke</w:t>
            </w:r>
          </w:p>
          <w:p w14:paraId="5D285D1A" w14:textId="6E2AC193" w:rsidR="00062171"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s mlinovima,</w:t>
            </w:r>
            <w:r w:rsidR="00B33653" w:rsidRPr="008B028B">
              <w:rPr>
                <w:rFonts w:cs="Times New Roman"/>
                <w:sz w:val="22"/>
              </w:rPr>
              <w:t xml:space="preserve"> </w:t>
            </w:r>
            <w:r w:rsidRPr="008B028B">
              <w:rPr>
                <w:rFonts w:cs="Times New Roman"/>
                <w:sz w:val="22"/>
              </w:rPr>
              <w:t>klanci oko</w:t>
            </w:r>
          </w:p>
          <w:p w14:paraId="447A7CA8" w14:textId="7FC8BAAC" w:rsidR="00D2030E" w:rsidRPr="008B028B" w:rsidRDefault="00062171" w:rsidP="008B028B">
            <w:pPr>
              <w:autoSpaceDE w:val="0"/>
              <w:autoSpaceDN w:val="0"/>
              <w:adjustRightInd w:val="0"/>
              <w:spacing w:after="0" w:line="240" w:lineRule="auto"/>
              <w:jc w:val="left"/>
              <w:rPr>
                <w:rFonts w:cs="Times New Roman"/>
                <w:sz w:val="22"/>
              </w:rPr>
            </w:pPr>
            <w:r w:rsidRPr="008B028B">
              <w:rPr>
                <w:rFonts w:cs="Times New Roman"/>
                <w:sz w:val="22"/>
              </w:rPr>
              <w:t>Velike</w:t>
            </w:r>
            <w:r w:rsidR="00B33653" w:rsidRPr="008B028B">
              <w:rPr>
                <w:rFonts w:cs="Times New Roman"/>
                <w:sz w:val="22"/>
              </w:rPr>
              <w:t xml:space="preserve"> </w:t>
            </w:r>
            <w:r w:rsidRPr="008B028B">
              <w:rPr>
                <w:rFonts w:cs="Times New Roman"/>
                <w:sz w:val="22"/>
              </w:rPr>
              <w:t>Glavice</w:t>
            </w:r>
          </w:p>
          <w:p w14:paraId="6F1D23F3" w14:textId="12107D28" w:rsidR="00062171" w:rsidRPr="008B028B" w:rsidRDefault="00062171" w:rsidP="008B028B">
            <w:pPr>
              <w:spacing w:after="0" w:line="240" w:lineRule="auto"/>
              <w:rPr>
                <w:rFonts w:cs="Times New Roman"/>
                <w:b/>
                <w:bCs/>
                <w:sz w:val="22"/>
                <w:lang w:eastAsia="hr-HR"/>
              </w:rPr>
            </w:pPr>
            <w:r w:rsidRPr="008B028B">
              <w:rPr>
                <w:rFonts w:cs="Times New Roman"/>
                <w:b/>
                <w:bCs/>
                <w:sz w:val="22"/>
                <w:lang w:eastAsia="hr-HR"/>
              </w:rPr>
              <w:t>PP</w:t>
            </w:r>
          </w:p>
        </w:tc>
        <w:tc>
          <w:tcPr>
            <w:tcW w:w="2570" w:type="dxa"/>
          </w:tcPr>
          <w:p w14:paraId="4BF91078" w14:textId="77777777" w:rsidR="00716AFE" w:rsidRPr="008B028B" w:rsidRDefault="00716AFE" w:rsidP="008B028B">
            <w:pPr>
              <w:spacing w:after="0" w:line="240" w:lineRule="auto"/>
              <w:rPr>
                <w:rFonts w:cs="Times New Roman"/>
                <w:sz w:val="22"/>
                <w:lang w:eastAsia="hr-HR"/>
              </w:rPr>
            </w:pPr>
          </w:p>
        </w:tc>
      </w:tr>
      <w:tr w:rsidR="00D2030E" w:rsidRPr="00B33653" w14:paraId="46A5206F" w14:textId="77777777" w:rsidTr="00A239F4">
        <w:trPr>
          <w:jc w:val="center"/>
        </w:trPr>
        <w:tc>
          <w:tcPr>
            <w:tcW w:w="2020" w:type="dxa"/>
            <w:vAlign w:val="center"/>
          </w:tcPr>
          <w:p w14:paraId="037CC046" w14:textId="5EBE2C32" w:rsidR="00716AFE" w:rsidRPr="009B4D92" w:rsidRDefault="009A45C1" w:rsidP="00A239F4">
            <w:pPr>
              <w:spacing w:after="0" w:line="240" w:lineRule="auto"/>
              <w:jc w:val="center"/>
              <w:rPr>
                <w:rFonts w:cs="Times New Roman"/>
                <w:b/>
                <w:bCs/>
                <w:sz w:val="22"/>
                <w:lang w:eastAsia="hr-HR"/>
              </w:rPr>
            </w:pPr>
            <w:r w:rsidRPr="009B4D92">
              <w:rPr>
                <w:rFonts w:cs="Times New Roman"/>
                <w:b/>
                <w:bCs/>
                <w:sz w:val="22"/>
                <w:lang w:eastAsia="hr-HR"/>
              </w:rPr>
              <w:t>BROTNJA</w:t>
            </w:r>
          </w:p>
        </w:tc>
        <w:tc>
          <w:tcPr>
            <w:tcW w:w="1858" w:type="dxa"/>
          </w:tcPr>
          <w:p w14:paraId="63E8DCF9" w14:textId="77777777" w:rsidR="00716AFE" w:rsidRPr="008B028B" w:rsidRDefault="00716AFE" w:rsidP="008B028B">
            <w:pPr>
              <w:spacing w:after="0" w:line="240" w:lineRule="auto"/>
              <w:rPr>
                <w:rFonts w:cs="Times New Roman"/>
                <w:sz w:val="22"/>
                <w:lang w:eastAsia="hr-HR"/>
              </w:rPr>
            </w:pPr>
          </w:p>
        </w:tc>
        <w:tc>
          <w:tcPr>
            <w:tcW w:w="2411" w:type="dxa"/>
          </w:tcPr>
          <w:p w14:paraId="09614308" w14:textId="2090F7F7" w:rsidR="009A45C1" w:rsidRPr="008B028B" w:rsidRDefault="009A45C1" w:rsidP="008B028B">
            <w:pPr>
              <w:autoSpaceDE w:val="0"/>
              <w:autoSpaceDN w:val="0"/>
              <w:adjustRightInd w:val="0"/>
              <w:spacing w:after="0" w:line="240" w:lineRule="auto"/>
              <w:jc w:val="left"/>
              <w:rPr>
                <w:rFonts w:cs="Times New Roman"/>
                <w:sz w:val="22"/>
              </w:rPr>
            </w:pPr>
            <w:r w:rsidRPr="008B028B">
              <w:rPr>
                <w:rFonts w:cs="Times New Roman"/>
                <w:sz w:val="22"/>
              </w:rPr>
              <w:t>Brdo</w:t>
            </w:r>
            <w:r w:rsidR="00B33653" w:rsidRPr="008B028B">
              <w:rPr>
                <w:rFonts w:cs="Times New Roman"/>
                <w:sz w:val="22"/>
              </w:rPr>
              <w:t xml:space="preserve"> </w:t>
            </w:r>
            <w:r w:rsidRPr="008B028B">
              <w:rPr>
                <w:rFonts w:cs="Times New Roman"/>
                <w:sz w:val="22"/>
              </w:rPr>
              <w:t>Razvale,</w:t>
            </w:r>
          </w:p>
          <w:p w14:paraId="1694FD27" w14:textId="77777777" w:rsidR="00716AFE" w:rsidRPr="008B028B" w:rsidRDefault="009A45C1" w:rsidP="008B028B">
            <w:pPr>
              <w:spacing w:after="0" w:line="240" w:lineRule="auto"/>
              <w:rPr>
                <w:rFonts w:cs="Times New Roman"/>
                <w:sz w:val="22"/>
              </w:rPr>
            </w:pPr>
            <w:r w:rsidRPr="008B028B">
              <w:rPr>
                <w:rFonts w:cs="Times New Roman"/>
                <w:sz w:val="22"/>
              </w:rPr>
              <w:t>Brotnja</w:t>
            </w:r>
          </w:p>
          <w:p w14:paraId="00934230" w14:textId="77777777" w:rsidR="00B33653" w:rsidRPr="008B028B" w:rsidRDefault="00B33653" w:rsidP="008B028B">
            <w:pPr>
              <w:spacing w:after="0" w:line="240" w:lineRule="auto"/>
              <w:rPr>
                <w:rFonts w:cs="Times New Roman"/>
                <w:b/>
                <w:bCs/>
                <w:sz w:val="22"/>
                <w:lang w:eastAsia="hr-HR"/>
              </w:rPr>
            </w:pPr>
          </w:p>
          <w:p w14:paraId="7772285A" w14:textId="1C41BD9D" w:rsidR="009A45C1" w:rsidRPr="008B028B" w:rsidRDefault="009A45C1" w:rsidP="008B028B">
            <w:pPr>
              <w:spacing w:after="0" w:line="240" w:lineRule="auto"/>
              <w:rPr>
                <w:rFonts w:cs="Times New Roman"/>
                <w:b/>
                <w:bCs/>
                <w:sz w:val="22"/>
                <w:lang w:eastAsia="hr-HR"/>
              </w:rPr>
            </w:pPr>
            <w:r w:rsidRPr="008B028B">
              <w:rPr>
                <w:rFonts w:cs="Times New Roman"/>
                <w:b/>
                <w:bCs/>
                <w:sz w:val="22"/>
                <w:lang w:eastAsia="hr-HR"/>
              </w:rPr>
              <w:t>E</w:t>
            </w:r>
          </w:p>
        </w:tc>
        <w:tc>
          <w:tcPr>
            <w:tcW w:w="2267" w:type="dxa"/>
          </w:tcPr>
          <w:p w14:paraId="3C64D61A" w14:textId="4399F1F4" w:rsidR="009A45C1" w:rsidRPr="008B028B" w:rsidRDefault="009A45C1"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Zalužje</w:t>
            </w:r>
            <w:proofErr w:type="spellEnd"/>
            <w:r w:rsidRPr="008B028B">
              <w:rPr>
                <w:rFonts w:cs="Times New Roman"/>
                <w:sz w:val="22"/>
              </w:rPr>
              <w:t>,</w:t>
            </w:r>
            <w:r w:rsidR="00B33653" w:rsidRPr="008B028B">
              <w:rPr>
                <w:rFonts w:cs="Times New Roman"/>
                <w:sz w:val="22"/>
              </w:rPr>
              <w:t xml:space="preserve"> </w:t>
            </w:r>
            <w:proofErr w:type="spellStart"/>
            <w:r w:rsidRPr="008B028B">
              <w:rPr>
                <w:rFonts w:cs="Times New Roman"/>
                <w:sz w:val="22"/>
              </w:rPr>
              <w:t>Međeđak</w:t>
            </w:r>
            <w:proofErr w:type="spellEnd"/>
            <w:r w:rsidRPr="008B028B">
              <w:rPr>
                <w:rFonts w:cs="Times New Roman"/>
                <w:sz w:val="22"/>
              </w:rPr>
              <w:t>,</w:t>
            </w:r>
          </w:p>
          <w:p w14:paraId="6562B365" w14:textId="5BA57AD6" w:rsidR="00716AFE" w:rsidRPr="008B028B" w:rsidRDefault="009A45C1" w:rsidP="008B028B">
            <w:pPr>
              <w:autoSpaceDE w:val="0"/>
              <w:autoSpaceDN w:val="0"/>
              <w:adjustRightInd w:val="0"/>
              <w:spacing w:after="0" w:line="240" w:lineRule="auto"/>
              <w:jc w:val="left"/>
              <w:rPr>
                <w:rFonts w:cs="Times New Roman"/>
                <w:sz w:val="22"/>
              </w:rPr>
            </w:pPr>
            <w:r w:rsidRPr="008B028B">
              <w:rPr>
                <w:rFonts w:cs="Times New Roman"/>
                <w:sz w:val="22"/>
              </w:rPr>
              <w:t>Pilje,</w:t>
            </w:r>
            <w:r w:rsidR="00B33653" w:rsidRPr="008B028B">
              <w:rPr>
                <w:rFonts w:cs="Times New Roman"/>
                <w:sz w:val="22"/>
              </w:rPr>
              <w:t xml:space="preserve"> </w:t>
            </w:r>
            <w:r w:rsidRPr="008B028B">
              <w:rPr>
                <w:rFonts w:cs="Times New Roman"/>
                <w:sz w:val="22"/>
              </w:rPr>
              <w:t>Paulića brdo</w:t>
            </w:r>
          </w:p>
          <w:p w14:paraId="4E8B69D0" w14:textId="77777777" w:rsidR="00B33653" w:rsidRPr="008B028B" w:rsidRDefault="00B33653" w:rsidP="008B028B">
            <w:pPr>
              <w:spacing w:after="0" w:line="240" w:lineRule="auto"/>
              <w:rPr>
                <w:rFonts w:cs="Times New Roman"/>
                <w:b/>
                <w:bCs/>
                <w:sz w:val="22"/>
                <w:lang w:eastAsia="hr-HR"/>
              </w:rPr>
            </w:pPr>
          </w:p>
          <w:p w14:paraId="7182F41C" w14:textId="4FBCA523" w:rsidR="009A45C1" w:rsidRPr="008B028B" w:rsidRDefault="009A45C1"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7A36B890" w14:textId="0E9DCF88" w:rsidR="009A45C1" w:rsidRPr="008B028B" w:rsidRDefault="009A45C1" w:rsidP="008B028B">
            <w:pPr>
              <w:autoSpaceDE w:val="0"/>
              <w:autoSpaceDN w:val="0"/>
              <w:adjustRightInd w:val="0"/>
              <w:spacing w:after="0" w:line="240" w:lineRule="auto"/>
              <w:jc w:val="left"/>
              <w:rPr>
                <w:rFonts w:cs="Times New Roman"/>
                <w:sz w:val="22"/>
              </w:rPr>
            </w:pPr>
            <w:r w:rsidRPr="008B028B">
              <w:rPr>
                <w:rFonts w:cs="Times New Roman"/>
                <w:sz w:val="22"/>
              </w:rPr>
              <w:t>Od ušća</w:t>
            </w:r>
            <w:r w:rsidR="00B33653" w:rsidRPr="008B028B">
              <w:rPr>
                <w:rFonts w:cs="Times New Roman"/>
                <w:sz w:val="22"/>
              </w:rPr>
              <w:t xml:space="preserve"> </w:t>
            </w:r>
            <w:proofErr w:type="spellStart"/>
            <w:r w:rsidR="00B33653" w:rsidRPr="008B028B">
              <w:rPr>
                <w:rFonts w:cs="Times New Roman"/>
                <w:sz w:val="22"/>
              </w:rPr>
              <w:t>J</w:t>
            </w:r>
            <w:r w:rsidRPr="008B028B">
              <w:rPr>
                <w:rFonts w:cs="Times New Roman"/>
                <w:sz w:val="22"/>
              </w:rPr>
              <w:t>oševice</w:t>
            </w:r>
            <w:proofErr w:type="spellEnd"/>
            <w:r w:rsidRPr="008B028B">
              <w:rPr>
                <w:rFonts w:cs="Times New Roman"/>
                <w:sz w:val="22"/>
              </w:rPr>
              <w:t xml:space="preserve"> do</w:t>
            </w:r>
          </w:p>
          <w:p w14:paraId="3A88405C" w14:textId="4AF125C4" w:rsidR="009A45C1" w:rsidRPr="008B028B" w:rsidRDefault="009A45C1" w:rsidP="008B028B">
            <w:pPr>
              <w:autoSpaceDE w:val="0"/>
              <w:autoSpaceDN w:val="0"/>
              <w:adjustRightInd w:val="0"/>
              <w:spacing w:after="0" w:line="240" w:lineRule="auto"/>
              <w:jc w:val="left"/>
              <w:rPr>
                <w:rFonts w:cs="Times New Roman"/>
                <w:sz w:val="22"/>
              </w:rPr>
            </w:pPr>
            <w:r w:rsidRPr="008B028B">
              <w:rPr>
                <w:rFonts w:cs="Times New Roman"/>
                <w:sz w:val="22"/>
              </w:rPr>
              <w:t>ušća Krke u</w:t>
            </w:r>
            <w:r w:rsidR="00B33653" w:rsidRPr="008B028B">
              <w:rPr>
                <w:rFonts w:cs="Times New Roman"/>
                <w:sz w:val="22"/>
              </w:rPr>
              <w:t xml:space="preserve"> </w:t>
            </w:r>
            <w:r w:rsidRPr="008B028B">
              <w:rPr>
                <w:rFonts w:cs="Times New Roman"/>
                <w:sz w:val="22"/>
              </w:rPr>
              <w:t>Unu</w:t>
            </w:r>
          </w:p>
          <w:p w14:paraId="29377628" w14:textId="52AE50E5" w:rsidR="008B028B" w:rsidRPr="008B028B" w:rsidRDefault="009A45C1" w:rsidP="008B028B">
            <w:pPr>
              <w:autoSpaceDE w:val="0"/>
              <w:autoSpaceDN w:val="0"/>
              <w:adjustRightInd w:val="0"/>
              <w:spacing w:after="0" w:line="240" w:lineRule="auto"/>
              <w:jc w:val="left"/>
              <w:rPr>
                <w:rFonts w:cs="Times New Roman"/>
                <w:sz w:val="22"/>
              </w:rPr>
            </w:pPr>
            <w:r w:rsidRPr="008B028B">
              <w:rPr>
                <w:rFonts w:cs="Times New Roman"/>
                <w:sz w:val="22"/>
              </w:rPr>
              <w:t>(prirodni</w:t>
            </w:r>
            <w:r w:rsidR="00B33653" w:rsidRPr="008B028B">
              <w:rPr>
                <w:rFonts w:cs="Times New Roman"/>
                <w:sz w:val="22"/>
              </w:rPr>
              <w:t xml:space="preserve"> </w:t>
            </w:r>
            <w:r w:rsidRPr="008B028B">
              <w:rPr>
                <w:rFonts w:cs="Times New Roman"/>
                <w:sz w:val="22"/>
              </w:rPr>
              <w:t>krajolik)</w:t>
            </w:r>
          </w:p>
          <w:p w14:paraId="47DBDA45" w14:textId="21732ED7" w:rsidR="00716AFE" w:rsidRPr="008B028B" w:rsidRDefault="009A45C1" w:rsidP="008B028B">
            <w:pPr>
              <w:spacing w:after="0" w:line="240" w:lineRule="auto"/>
              <w:rPr>
                <w:rFonts w:cs="Times New Roman"/>
                <w:sz w:val="22"/>
                <w:lang w:eastAsia="hr-HR"/>
              </w:rPr>
            </w:pPr>
            <w:r w:rsidRPr="008B028B">
              <w:rPr>
                <w:rFonts w:cs="Times New Roman"/>
                <w:b/>
                <w:bCs/>
                <w:sz w:val="22"/>
              </w:rPr>
              <w:t>PP</w:t>
            </w:r>
          </w:p>
        </w:tc>
        <w:tc>
          <w:tcPr>
            <w:tcW w:w="2570" w:type="dxa"/>
          </w:tcPr>
          <w:p w14:paraId="58516BE5" w14:textId="77777777" w:rsidR="00716AFE" w:rsidRPr="008B028B" w:rsidRDefault="00716AFE" w:rsidP="008B028B">
            <w:pPr>
              <w:spacing w:after="0" w:line="240" w:lineRule="auto"/>
              <w:rPr>
                <w:rFonts w:cs="Times New Roman"/>
                <w:sz w:val="22"/>
                <w:lang w:eastAsia="hr-HR"/>
              </w:rPr>
            </w:pPr>
          </w:p>
        </w:tc>
      </w:tr>
      <w:tr w:rsidR="00D2030E" w:rsidRPr="00B33653" w14:paraId="0AE44FF2" w14:textId="77777777" w:rsidTr="00A239F4">
        <w:trPr>
          <w:jc w:val="center"/>
        </w:trPr>
        <w:tc>
          <w:tcPr>
            <w:tcW w:w="2020" w:type="dxa"/>
            <w:vAlign w:val="center"/>
          </w:tcPr>
          <w:p w14:paraId="47DA1FE9" w14:textId="57B30EE6" w:rsidR="00716AFE" w:rsidRPr="009B4D92" w:rsidRDefault="00BE0BD4" w:rsidP="00A239F4">
            <w:pPr>
              <w:spacing w:after="0" w:line="240" w:lineRule="auto"/>
              <w:jc w:val="center"/>
              <w:rPr>
                <w:rFonts w:cs="Times New Roman"/>
                <w:b/>
                <w:bCs/>
                <w:sz w:val="22"/>
                <w:lang w:eastAsia="hr-HR"/>
              </w:rPr>
            </w:pPr>
            <w:r w:rsidRPr="009B4D92">
              <w:rPr>
                <w:rFonts w:cs="Times New Roman"/>
                <w:b/>
                <w:bCs/>
                <w:sz w:val="22"/>
                <w:lang w:eastAsia="hr-HR"/>
              </w:rPr>
              <w:t>BRUVNO</w:t>
            </w:r>
          </w:p>
        </w:tc>
        <w:tc>
          <w:tcPr>
            <w:tcW w:w="1858" w:type="dxa"/>
          </w:tcPr>
          <w:p w14:paraId="32B1B999" w14:textId="4ECB667B"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Crkva</w:t>
            </w:r>
            <w:r w:rsidR="00B33653" w:rsidRPr="008B028B">
              <w:rPr>
                <w:rFonts w:cs="Times New Roman"/>
                <w:sz w:val="22"/>
              </w:rPr>
              <w:t xml:space="preserve"> </w:t>
            </w:r>
            <w:r w:rsidRPr="008B028B">
              <w:rPr>
                <w:rFonts w:cs="Times New Roman"/>
                <w:sz w:val="22"/>
              </w:rPr>
              <w:t>Rođenja sv.</w:t>
            </w:r>
          </w:p>
          <w:p w14:paraId="4EAC0517" w14:textId="3ED6F5BB"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Jovana</w:t>
            </w:r>
            <w:r w:rsidR="00B33653" w:rsidRPr="008B028B">
              <w:rPr>
                <w:rFonts w:cs="Times New Roman"/>
                <w:sz w:val="22"/>
              </w:rPr>
              <w:t xml:space="preserve"> </w:t>
            </w:r>
            <w:r w:rsidRPr="008B028B">
              <w:rPr>
                <w:rFonts w:cs="Times New Roman"/>
                <w:sz w:val="22"/>
              </w:rPr>
              <w:t>Preteče i</w:t>
            </w:r>
          </w:p>
          <w:p w14:paraId="0A6B8A92" w14:textId="13C3063F" w:rsidR="00BC3110" w:rsidRPr="008B028B" w:rsidRDefault="00B12EB6" w:rsidP="008B028B">
            <w:pPr>
              <w:autoSpaceDE w:val="0"/>
              <w:autoSpaceDN w:val="0"/>
              <w:adjustRightInd w:val="0"/>
              <w:spacing w:after="0" w:line="240" w:lineRule="auto"/>
              <w:jc w:val="left"/>
              <w:rPr>
                <w:rFonts w:cs="Times New Roman"/>
                <w:sz w:val="22"/>
              </w:rPr>
            </w:pPr>
            <w:r w:rsidRPr="008B028B">
              <w:rPr>
                <w:rFonts w:cs="Times New Roman"/>
                <w:sz w:val="22"/>
              </w:rPr>
              <w:t>groblje</w:t>
            </w:r>
          </w:p>
          <w:p w14:paraId="496297FA" w14:textId="77777777" w:rsidR="00BC3110" w:rsidRPr="008B028B" w:rsidRDefault="00BC3110" w:rsidP="008B028B">
            <w:pPr>
              <w:autoSpaceDE w:val="0"/>
              <w:autoSpaceDN w:val="0"/>
              <w:adjustRightInd w:val="0"/>
              <w:spacing w:after="0" w:line="240" w:lineRule="auto"/>
              <w:jc w:val="left"/>
              <w:rPr>
                <w:rFonts w:cs="Times New Roman"/>
                <w:b/>
                <w:bCs/>
                <w:sz w:val="22"/>
              </w:rPr>
            </w:pPr>
          </w:p>
          <w:p w14:paraId="04115101" w14:textId="77777777" w:rsidR="00BC3110" w:rsidRPr="008B028B" w:rsidRDefault="00BC3110" w:rsidP="008B028B">
            <w:pPr>
              <w:autoSpaceDE w:val="0"/>
              <w:autoSpaceDN w:val="0"/>
              <w:adjustRightInd w:val="0"/>
              <w:spacing w:after="0" w:line="240" w:lineRule="auto"/>
              <w:jc w:val="left"/>
              <w:rPr>
                <w:rFonts w:cs="Times New Roman"/>
                <w:b/>
                <w:bCs/>
                <w:sz w:val="22"/>
              </w:rPr>
            </w:pPr>
          </w:p>
          <w:p w14:paraId="3EE6C9A0" w14:textId="77777777" w:rsidR="00BC3110" w:rsidRPr="008B028B" w:rsidRDefault="00BC3110" w:rsidP="008B028B">
            <w:pPr>
              <w:autoSpaceDE w:val="0"/>
              <w:autoSpaceDN w:val="0"/>
              <w:adjustRightInd w:val="0"/>
              <w:spacing w:after="0" w:line="240" w:lineRule="auto"/>
              <w:jc w:val="left"/>
              <w:rPr>
                <w:rFonts w:cs="Times New Roman"/>
                <w:b/>
                <w:bCs/>
                <w:sz w:val="22"/>
              </w:rPr>
            </w:pPr>
          </w:p>
          <w:p w14:paraId="2A6959D2" w14:textId="77777777" w:rsidR="00BC3110" w:rsidRPr="008B028B" w:rsidRDefault="00BC3110" w:rsidP="008B028B">
            <w:pPr>
              <w:autoSpaceDE w:val="0"/>
              <w:autoSpaceDN w:val="0"/>
              <w:adjustRightInd w:val="0"/>
              <w:spacing w:after="0" w:line="240" w:lineRule="auto"/>
              <w:jc w:val="left"/>
              <w:rPr>
                <w:rFonts w:cs="Times New Roman"/>
                <w:b/>
                <w:bCs/>
                <w:sz w:val="22"/>
              </w:rPr>
            </w:pPr>
          </w:p>
          <w:p w14:paraId="04BE5CF6" w14:textId="77777777" w:rsidR="00BC3110" w:rsidRPr="008B028B" w:rsidRDefault="00BC3110" w:rsidP="008B028B">
            <w:pPr>
              <w:autoSpaceDE w:val="0"/>
              <w:autoSpaceDN w:val="0"/>
              <w:adjustRightInd w:val="0"/>
              <w:spacing w:after="0" w:line="240" w:lineRule="auto"/>
              <w:jc w:val="left"/>
              <w:rPr>
                <w:rFonts w:cs="Times New Roman"/>
                <w:b/>
                <w:bCs/>
                <w:sz w:val="22"/>
              </w:rPr>
            </w:pPr>
          </w:p>
          <w:p w14:paraId="16070277" w14:textId="15A3EC64" w:rsidR="00716AFE" w:rsidRPr="008B028B" w:rsidRDefault="00BE0BD4" w:rsidP="008B028B">
            <w:pPr>
              <w:autoSpaceDE w:val="0"/>
              <w:autoSpaceDN w:val="0"/>
              <w:adjustRightInd w:val="0"/>
              <w:spacing w:after="0" w:line="240" w:lineRule="auto"/>
              <w:jc w:val="left"/>
              <w:rPr>
                <w:rFonts w:cs="Times New Roman"/>
                <w:sz w:val="22"/>
              </w:rPr>
            </w:pPr>
            <w:r w:rsidRPr="008B028B">
              <w:rPr>
                <w:rFonts w:cs="Times New Roman"/>
                <w:b/>
                <w:bCs/>
                <w:sz w:val="22"/>
              </w:rPr>
              <w:t>R</w:t>
            </w:r>
          </w:p>
        </w:tc>
        <w:tc>
          <w:tcPr>
            <w:tcW w:w="2411" w:type="dxa"/>
          </w:tcPr>
          <w:p w14:paraId="75EED9AE" w14:textId="5BD97F3A"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Gradina i</w:t>
            </w:r>
            <w:r w:rsidR="00B33653" w:rsidRPr="008B028B">
              <w:rPr>
                <w:rFonts w:cs="Times New Roman"/>
                <w:sz w:val="22"/>
              </w:rPr>
              <w:t xml:space="preserve"> </w:t>
            </w:r>
            <w:r w:rsidRPr="008B028B">
              <w:rPr>
                <w:rFonts w:cs="Times New Roman"/>
                <w:sz w:val="22"/>
              </w:rPr>
              <w:t>ostaci</w:t>
            </w:r>
          </w:p>
          <w:p w14:paraId="1BDAF0E0" w14:textId="158DDAC0"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naselja (sv.</w:t>
            </w:r>
            <w:r w:rsidR="00B33653" w:rsidRPr="008B028B">
              <w:rPr>
                <w:rFonts w:cs="Times New Roman"/>
                <w:sz w:val="22"/>
              </w:rPr>
              <w:t xml:space="preserve"> </w:t>
            </w:r>
            <w:r w:rsidRPr="008B028B">
              <w:rPr>
                <w:rFonts w:cs="Times New Roman"/>
                <w:sz w:val="22"/>
              </w:rPr>
              <w:t>Petar)</w:t>
            </w:r>
          </w:p>
          <w:p w14:paraId="745C0BE9" w14:textId="1F5AD776" w:rsidR="00BE0BD4"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Grumila</w:t>
            </w:r>
            <w:proofErr w:type="spellEnd"/>
            <w:r w:rsidRPr="008B028B">
              <w:rPr>
                <w:rFonts w:cs="Times New Roman"/>
                <w:sz w:val="22"/>
              </w:rPr>
              <w:t xml:space="preserve"> kod</w:t>
            </w:r>
            <w:r w:rsidR="00B33653" w:rsidRPr="008B028B">
              <w:rPr>
                <w:rFonts w:cs="Times New Roman"/>
                <w:sz w:val="22"/>
              </w:rPr>
              <w:t xml:space="preserve"> </w:t>
            </w:r>
            <w:r w:rsidRPr="008B028B">
              <w:rPr>
                <w:rFonts w:cs="Times New Roman"/>
                <w:sz w:val="22"/>
              </w:rPr>
              <w:t>Crnog Luga,</w:t>
            </w:r>
            <w:r w:rsidR="00B33653" w:rsidRPr="008B028B">
              <w:rPr>
                <w:rFonts w:cs="Times New Roman"/>
                <w:sz w:val="22"/>
              </w:rPr>
              <w:t xml:space="preserve"> </w:t>
            </w:r>
            <w:r w:rsidRPr="008B028B">
              <w:rPr>
                <w:rFonts w:cs="Times New Roman"/>
                <w:sz w:val="22"/>
              </w:rPr>
              <w:t>2 gradine</w:t>
            </w:r>
          </w:p>
          <w:p w14:paraId="19932B2C" w14:textId="1050040C"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kod Dolova,</w:t>
            </w:r>
            <w:r w:rsidR="00B33653" w:rsidRPr="008B028B">
              <w:rPr>
                <w:rFonts w:cs="Times New Roman"/>
                <w:sz w:val="22"/>
              </w:rPr>
              <w:t xml:space="preserve"> </w:t>
            </w:r>
            <w:r w:rsidRPr="008B028B">
              <w:rPr>
                <w:rFonts w:cs="Times New Roman"/>
                <w:sz w:val="22"/>
              </w:rPr>
              <w:t>Lokalitet kod</w:t>
            </w:r>
          </w:p>
          <w:p w14:paraId="171D17E3" w14:textId="04623723" w:rsidR="008B028B" w:rsidRPr="00CC0D35" w:rsidRDefault="00BE0BD4" w:rsidP="00CC0D35">
            <w:pPr>
              <w:autoSpaceDE w:val="0"/>
              <w:autoSpaceDN w:val="0"/>
              <w:adjustRightInd w:val="0"/>
              <w:spacing w:after="0" w:line="240" w:lineRule="auto"/>
              <w:jc w:val="left"/>
              <w:rPr>
                <w:rFonts w:cs="Times New Roman"/>
                <w:sz w:val="22"/>
              </w:rPr>
            </w:pPr>
            <w:proofErr w:type="spellStart"/>
            <w:r w:rsidRPr="008B028B">
              <w:rPr>
                <w:rFonts w:cs="Times New Roman"/>
                <w:sz w:val="22"/>
              </w:rPr>
              <w:t>Podčazbine,Gradina</w:t>
            </w:r>
            <w:proofErr w:type="spellEnd"/>
            <w:r w:rsidRPr="008B028B">
              <w:rPr>
                <w:rFonts w:cs="Times New Roman"/>
                <w:sz w:val="22"/>
              </w:rPr>
              <w:t xml:space="preserve"> na</w:t>
            </w:r>
            <w:r w:rsidR="00B33653" w:rsidRPr="008B028B">
              <w:rPr>
                <w:rFonts w:cs="Times New Roman"/>
                <w:sz w:val="22"/>
              </w:rPr>
              <w:t xml:space="preserve"> </w:t>
            </w:r>
            <w:r w:rsidRPr="008B028B">
              <w:rPr>
                <w:rFonts w:cs="Times New Roman"/>
                <w:sz w:val="22"/>
              </w:rPr>
              <w:t>Vodenoj</w:t>
            </w:r>
            <w:r w:rsidR="00B33653" w:rsidRPr="008B028B">
              <w:rPr>
                <w:rFonts w:cs="Times New Roman"/>
                <w:sz w:val="22"/>
              </w:rPr>
              <w:t xml:space="preserve"> </w:t>
            </w:r>
            <w:r w:rsidRPr="008B028B">
              <w:rPr>
                <w:rFonts w:cs="Times New Roman"/>
                <w:sz w:val="22"/>
              </w:rPr>
              <w:t>Glavi</w:t>
            </w:r>
          </w:p>
          <w:p w14:paraId="25F65A63" w14:textId="28246400" w:rsidR="00BE0BD4" w:rsidRPr="008B028B" w:rsidRDefault="00BE0BD4" w:rsidP="008B028B">
            <w:pPr>
              <w:spacing w:after="0" w:line="240" w:lineRule="auto"/>
              <w:rPr>
                <w:rFonts w:cs="Times New Roman"/>
                <w:b/>
                <w:bCs/>
                <w:sz w:val="22"/>
                <w:lang w:eastAsia="hr-HR"/>
              </w:rPr>
            </w:pPr>
            <w:r w:rsidRPr="008B028B">
              <w:rPr>
                <w:rFonts w:cs="Times New Roman"/>
                <w:b/>
                <w:bCs/>
                <w:sz w:val="22"/>
              </w:rPr>
              <w:t>E</w:t>
            </w:r>
          </w:p>
        </w:tc>
        <w:tc>
          <w:tcPr>
            <w:tcW w:w="2267" w:type="dxa"/>
          </w:tcPr>
          <w:p w14:paraId="24ABE0BE" w14:textId="3BD348C6"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Obradovići,</w:t>
            </w:r>
            <w:r w:rsidR="00B12EB6">
              <w:rPr>
                <w:rFonts w:cs="Times New Roman"/>
                <w:sz w:val="22"/>
              </w:rPr>
              <w:t xml:space="preserve"> </w:t>
            </w:r>
            <w:proofErr w:type="spellStart"/>
            <w:r w:rsidRPr="008B028B">
              <w:rPr>
                <w:rFonts w:cs="Times New Roman"/>
                <w:sz w:val="22"/>
              </w:rPr>
              <w:t>Plećaši</w:t>
            </w:r>
            <w:proofErr w:type="spellEnd"/>
            <w:r w:rsidRPr="008B028B">
              <w:rPr>
                <w:rFonts w:cs="Times New Roman"/>
                <w:sz w:val="22"/>
              </w:rPr>
              <w:t>,</w:t>
            </w:r>
          </w:p>
          <w:p w14:paraId="6A733CAC" w14:textId="796DB859" w:rsidR="00BE0BD4"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Graovo</w:t>
            </w:r>
            <w:proofErr w:type="spellEnd"/>
            <w:r w:rsidRPr="008B028B">
              <w:rPr>
                <w:rFonts w:cs="Times New Roman"/>
                <w:sz w:val="22"/>
              </w:rPr>
              <w:t>,</w:t>
            </w:r>
            <w:r w:rsidR="00BC3110" w:rsidRPr="008B028B">
              <w:rPr>
                <w:rFonts w:cs="Times New Roman"/>
                <w:sz w:val="22"/>
              </w:rPr>
              <w:t xml:space="preserve"> </w:t>
            </w:r>
            <w:proofErr w:type="spellStart"/>
            <w:r w:rsidRPr="008B028B">
              <w:rPr>
                <w:rFonts w:cs="Times New Roman"/>
                <w:sz w:val="22"/>
              </w:rPr>
              <w:t>Podurljaj</w:t>
            </w:r>
            <w:proofErr w:type="spellEnd"/>
            <w:r w:rsidRPr="008B028B">
              <w:rPr>
                <w:rFonts w:cs="Times New Roman"/>
                <w:sz w:val="22"/>
              </w:rPr>
              <w:t>,</w:t>
            </w:r>
          </w:p>
          <w:p w14:paraId="2111AD88" w14:textId="7DD87F7A" w:rsidR="00BE0BD4"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Radmanović</w:t>
            </w:r>
            <w:proofErr w:type="spellEnd"/>
            <w:r w:rsidR="00BC3110" w:rsidRPr="008B028B">
              <w:rPr>
                <w:rFonts w:cs="Times New Roman"/>
                <w:sz w:val="22"/>
              </w:rPr>
              <w:t xml:space="preserve"> </w:t>
            </w:r>
            <w:r w:rsidRPr="008B028B">
              <w:rPr>
                <w:rFonts w:cs="Times New Roman"/>
                <w:sz w:val="22"/>
              </w:rPr>
              <w:t>i,</w:t>
            </w:r>
          </w:p>
          <w:p w14:paraId="785FAAC4" w14:textId="7F0F7AD8" w:rsidR="00BE0BD4"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Miljuši</w:t>
            </w:r>
            <w:proofErr w:type="spellEnd"/>
            <w:r w:rsidRPr="008B028B">
              <w:rPr>
                <w:rFonts w:cs="Times New Roman"/>
                <w:sz w:val="22"/>
              </w:rPr>
              <w:t>,</w:t>
            </w:r>
            <w:r w:rsidR="00BC3110" w:rsidRPr="008B028B">
              <w:rPr>
                <w:rFonts w:cs="Times New Roman"/>
                <w:sz w:val="22"/>
              </w:rPr>
              <w:t xml:space="preserve"> </w:t>
            </w:r>
            <w:r w:rsidRPr="008B028B">
              <w:rPr>
                <w:rFonts w:cs="Times New Roman"/>
                <w:sz w:val="22"/>
              </w:rPr>
              <w:t>Ćukovi,</w:t>
            </w:r>
          </w:p>
          <w:p w14:paraId="29B3CA9E" w14:textId="77777777" w:rsidR="00716AFE" w:rsidRPr="008B028B" w:rsidRDefault="00BE0BD4" w:rsidP="008B028B">
            <w:pPr>
              <w:spacing w:after="0" w:line="240" w:lineRule="auto"/>
              <w:rPr>
                <w:rFonts w:cs="Times New Roman"/>
                <w:sz w:val="22"/>
              </w:rPr>
            </w:pPr>
            <w:proofErr w:type="spellStart"/>
            <w:r w:rsidRPr="008B028B">
              <w:rPr>
                <w:rFonts w:cs="Times New Roman"/>
                <w:sz w:val="22"/>
              </w:rPr>
              <w:t>Krajnovići</w:t>
            </w:r>
            <w:proofErr w:type="spellEnd"/>
          </w:p>
          <w:p w14:paraId="227C5740" w14:textId="77777777" w:rsidR="00BE0BD4" w:rsidRPr="008B028B" w:rsidRDefault="00BE0BD4" w:rsidP="008B028B">
            <w:pPr>
              <w:spacing w:after="0" w:line="240" w:lineRule="auto"/>
              <w:rPr>
                <w:rFonts w:cs="Times New Roman"/>
                <w:b/>
                <w:bCs/>
                <w:sz w:val="22"/>
              </w:rPr>
            </w:pPr>
          </w:p>
          <w:p w14:paraId="1053FFAE" w14:textId="77777777" w:rsidR="00BC3110" w:rsidRPr="008B028B" w:rsidRDefault="00BC3110" w:rsidP="008B028B">
            <w:pPr>
              <w:spacing w:after="0" w:line="240" w:lineRule="auto"/>
              <w:rPr>
                <w:rFonts w:cs="Times New Roman"/>
                <w:b/>
                <w:bCs/>
                <w:sz w:val="22"/>
              </w:rPr>
            </w:pPr>
          </w:p>
          <w:p w14:paraId="4F365DDA" w14:textId="77777777" w:rsidR="00BC3110" w:rsidRPr="008B028B" w:rsidRDefault="00BC3110" w:rsidP="008B028B">
            <w:pPr>
              <w:spacing w:after="0" w:line="240" w:lineRule="auto"/>
              <w:rPr>
                <w:rFonts w:cs="Times New Roman"/>
                <w:b/>
                <w:bCs/>
                <w:sz w:val="22"/>
              </w:rPr>
            </w:pPr>
          </w:p>
          <w:p w14:paraId="76F6428E" w14:textId="522A28AB" w:rsidR="00BE0BD4" w:rsidRPr="008B028B" w:rsidRDefault="00BE0BD4" w:rsidP="008B028B">
            <w:pPr>
              <w:spacing w:after="0" w:line="240" w:lineRule="auto"/>
              <w:rPr>
                <w:rFonts w:cs="Times New Roman"/>
                <w:b/>
                <w:bCs/>
                <w:sz w:val="22"/>
                <w:lang w:eastAsia="hr-HR"/>
              </w:rPr>
            </w:pPr>
            <w:r w:rsidRPr="008B028B">
              <w:rPr>
                <w:rFonts w:cs="Times New Roman"/>
                <w:b/>
                <w:bCs/>
                <w:sz w:val="22"/>
              </w:rPr>
              <w:t>PP</w:t>
            </w:r>
          </w:p>
        </w:tc>
        <w:tc>
          <w:tcPr>
            <w:tcW w:w="2693" w:type="dxa"/>
          </w:tcPr>
          <w:p w14:paraId="0EFDE9D5" w14:textId="6E2778B6"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Prirodni i</w:t>
            </w:r>
            <w:r w:rsidR="00BC3110" w:rsidRPr="008B028B">
              <w:rPr>
                <w:rFonts w:cs="Times New Roman"/>
                <w:sz w:val="22"/>
              </w:rPr>
              <w:t xml:space="preserve"> </w:t>
            </w:r>
            <w:r w:rsidRPr="008B028B">
              <w:rPr>
                <w:rFonts w:cs="Times New Roman"/>
                <w:sz w:val="22"/>
              </w:rPr>
              <w:t>kulturni</w:t>
            </w:r>
          </w:p>
          <w:p w14:paraId="2CA7E9AE" w14:textId="178F1156"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krajolik s</w:t>
            </w:r>
            <w:r w:rsidR="00BC3110" w:rsidRPr="008B028B">
              <w:rPr>
                <w:rFonts w:cs="Times New Roman"/>
                <w:sz w:val="22"/>
              </w:rPr>
              <w:t xml:space="preserve"> </w:t>
            </w:r>
            <w:r w:rsidRPr="008B028B">
              <w:rPr>
                <w:rFonts w:cs="Times New Roman"/>
                <w:sz w:val="22"/>
              </w:rPr>
              <w:t>dolomitima i</w:t>
            </w:r>
          </w:p>
          <w:p w14:paraId="18DAC0D6" w14:textId="0D8DBC09" w:rsidR="00BE0BD4"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Gutešinim</w:t>
            </w:r>
            <w:proofErr w:type="spellEnd"/>
            <w:r w:rsidR="00BC3110" w:rsidRPr="008B028B">
              <w:rPr>
                <w:rFonts w:cs="Times New Roman"/>
                <w:sz w:val="22"/>
              </w:rPr>
              <w:t xml:space="preserve"> </w:t>
            </w:r>
            <w:r w:rsidRPr="008B028B">
              <w:rPr>
                <w:rFonts w:cs="Times New Roman"/>
                <w:sz w:val="22"/>
              </w:rPr>
              <w:t>vrelom,</w:t>
            </w:r>
          </w:p>
          <w:p w14:paraId="626B0EC6" w14:textId="13878D63" w:rsidR="00BE0BD4" w:rsidRPr="008B028B" w:rsidRDefault="00BE0BD4" w:rsidP="008B028B">
            <w:pPr>
              <w:autoSpaceDE w:val="0"/>
              <w:autoSpaceDN w:val="0"/>
              <w:adjustRightInd w:val="0"/>
              <w:spacing w:after="0" w:line="240" w:lineRule="auto"/>
              <w:jc w:val="left"/>
              <w:rPr>
                <w:rFonts w:cs="Times New Roman"/>
                <w:sz w:val="22"/>
              </w:rPr>
            </w:pPr>
            <w:r w:rsidRPr="008B028B">
              <w:rPr>
                <w:rFonts w:cs="Times New Roman"/>
                <w:sz w:val="22"/>
              </w:rPr>
              <w:t>mlinovima i</w:t>
            </w:r>
            <w:r w:rsidR="00BC3110" w:rsidRPr="008B028B">
              <w:rPr>
                <w:rFonts w:cs="Times New Roman"/>
                <w:sz w:val="22"/>
              </w:rPr>
              <w:t xml:space="preserve"> </w:t>
            </w:r>
            <w:r w:rsidRPr="008B028B">
              <w:rPr>
                <w:rFonts w:cs="Times New Roman"/>
                <w:sz w:val="22"/>
              </w:rPr>
              <w:t>zaseocima</w:t>
            </w:r>
          </w:p>
          <w:p w14:paraId="23EC65AC" w14:textId="25FB3AB9" w:rsidR="00716AFE" w:rsidRPr="008B028B" w:rsidRDefault="00BE0BD4"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Veselinovići</w:t>
            </w:r>
            <w:proofErr w:type="spellEnd"/>
            <w:r w:rsidR="00BC3110" w:rsidRPr="008B028B">
              <w:rPr>
                <w:rFonts w:cs="Times New Roman"/>
                <w:sz w:val="22"/>
              </w:rPr>
              <w:t xml:space="preserve"> </w:t>
            </w:r>
            <w:r w:rsidRPr="008B028B">
              <w:rPr>
                <w:rFonts w:cs="Times New Roman"/>
                <w:sz w:val="22"/>
              </w:rPr>
              <w:t xml:space="preserve">i </w:t>
            </w:r>
            <w:proofErr w:type="spellStart"/>
            <w:r w:rsidRPr="008B028B">
              <w:rPr>
                <w:rFonts w:cs="Times New Roman"/>
                <w:sz w:val="22"/>
              </w:rPr>
              <w:t>Guteše</w:t>
            </w:r>
            <w:proofErr w:type="spellEnd"/>
          </w:p>
          <w:p w14:paraId="4744CEE6" w14:textId="77777777" w:rsidR="00BE0BD4" w:rsidRPr="008B028B" w:rsidRDefault="00BE0BD4" w:rsidP="008B028B">
            <w:pPr>
              <w:spacing w:after="0" w:line="240" w:lineRule="auto"/>
              <w:rPr>
                <w:rFonts w:cs="Times New Roman"/>
                <w:sz w:val="22"/>
                <w:lang w:eastAsia="hr-HR"/>
              </w:rPr>
            </w:pPr>
          </w:p>
          <w:p w14:paraId="109F4FCF" w14:textId="77777777" w:rsidR="00BC3110" w:rsidRPr="008B028B" w:rsidRDefault="00BC3110" w:rsidP="008B028B">
            <w:pPr>
              <w:spacing w:after="0" w:line="240" w:lineRule="auto"/>
              <w:rPr>
                <w:rFonts w:cs="Times New Roman"/>
                <w:sz w:val="22"/>
                <w:lang w:eastAsia="hr-HR"/>
              </w:rPr>
            </w:pPr>
          </w:p>
          <w:p w14:paraId="1663F39F" w14:textId="77777777" w:rsidR="00BC3110" w:rsidRPr="008B028B" w:rsidRDefault="00BC3110" w:rsidP="008B028B">
            <w:pPr>
              <w:spacing w:after="0" w:line="240" w:lineRule="auto"/>
              <w:rPr>
                <w:rFonts w:cs="Times New Roman"/>
                <w:sz w:val="22"/>
                <w:lang w:eastAsia="hr-HR"/>
              </w:rPr>
            </w:pPr>
          </w:p>
          <w:p w14:paraId="6064436F" w14:textId="2B6C4D64" w:rsidR="00BE0BD4" w:rsidRPr="008B028B" w:rsidRDefault="00BE0BD4" w:rsidP="008B028B">
            <w:pPr>
              <w:spacing w:after="0" w:line="240" w:lineRule="auto"/>
              <w:rPr>
                <w:rFonts w:cs="Times New Roman"/>
                <w:b/>
                <w:bCs/>
                <w:sz w:val="22"/>
                <w:lang w:eastAsia="hr-HR"/>
              </w:rPr>
            </w:pPr>
            <w:r w:rsidRPr="008B028B">
              <w:rPr>
                <w:rFonts w:cs="Times New Roman"/>
                <w:b/>
                <w:bCs/>
                <w:sz w:val="22"/>
                <w:lang w:eastAsia="hr-HR"/>
              </w:rPr>
              <w:t>PP</w:t>
            </w:r>
          </w:p>
        </w:tc>
        <w:tc>
          <w:tcPr>
            <w:tcW w:w="2570" w:type="dxa"/>
          </w:tcPr>
          <w:p w14:paraId="017BF14A" w14:textId="77777777" w:rsidR="00716AFE" w:rsidRPr="008B028B" w:rsidRDefault="00716AFE" w:rsidP="008B028B">
            <w:pPr>
              <w:spacing w:after="0" w:line="240" w:lineRule="auto"/>
              <w:rPr>
                <w:rFonts w:cs="Times New Roman"/>
                <w:sz w:val="22"/>
                <w:lang w:eastAsia="hr-HR"/>
              </w:rPr>
            </w:pPr>
          </w:p>
        </w:tc>
      </w:tr>
      <w:tr w:rsidR="00D2030E" w:rsidRPr="00B33653" w14:paraId="05326664" w14:textId="77777777" w:rsidTr="00A239F4">
        <w:trPr>
          <w:jc w:val="center"/>
        </w:trPr>
        <w:tc>
          <w:tcPr>
            <w:tcW w:w="2020" w:type="dxa"/>
            <w:vAlign w:val="center"/>
          </w:tcPr>
          <w:p w14:paraId="73DBA2E5" w14:textId="182F155E" w:rsidR="00716AFE" w:rsidRPr="009B4D92" w:rsidRDefault="00BE0BD4" w:rsidP="00A239F4">
            <w:pPr>
              <w:spacing w:after="0" w:line="240" w:lineRule="auto"/>
              <w:jc w:val="center"/>
              <w:rPr>
                <w:rFonts w:cs="Times New Roman"/>
                <w:b/>
                <w:bCs/>
                <w:sz w:val="22"/>
                <w:lang w:eastAsia="hr-HR"/>
              </w:rPr>
            </w:pPr>
            <w:r w:rsidRPr="009B4D92">
              <w:rPr>
                <w:rFonts w:cs="Times New Roman"/>
                <w:b/>
                <w:bCs/>
                <w:sz w:val="22"/>
                <w:lang w:eastAsia="hr-HR"/>
              </w:rPr>
              <w:t>DABAŠNICA</w:t>
            </w:r>
          </w:p>
        </w:tc>
        <w:tc>
          <w:tcPr>
            <w:tcW w:w="1858" w:type="dxa"/>
          </w:tcPr>
          <w:p w14:paraId="2604BF12" w14:textId="777777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Crkva sv.</w:t>
            </w:r>
          </w:p>
          <w:p w14:paraId="5BD2D5FF" w14:textId="77777777" w:rsidR="00716AFE" w:rsidRPr="008B028B" w:rsidRDefault="00AF46CE" w:rsidP="008B028B">
            <w:pPr>
              <w:spacing w:after="0" w:line="240" w:lineRule="auto"/>
              <w:rPr>
                <w:rFonts w:cs="Times New Roman"/>
                <w:sz w:val="22"/>
              </w:rPr>
            </w:pPr>
            <w:r w:rsidRPr="008B028B">
              <w:rPr>
                <w:rFonts w:cs="Times New Roman"/>
                <w:sz w:val="22"/>
              </w:rPr>
              <w:t>Luke</w:t>
            </w:r>
          </w:p>
          <w:p w14:paraId="68DE450F" w14:textId="77777777" w:rsidR="008B028B" w:rsidRDefault="008B028B" w:rsidP="008B028B">
            <w:pPr>
              <w:spacing w:after="0" w:line="240" w:lineRule="auto"/>
              <w:rPr>
                <w:rFonts w:cs="Times New Roman"/>
                <w:b/>
                <w:bCs/>
                <w:sz w:val="22"/>
                <w:lang w:eastAsia="hr-HR"/>
              </w:rPr>
            </w:pPr>
          </w:p>
          <w:p w14:paraId="1AC467C5" w14:textId="77777777" w:rsidR="008B028B" w:rsidRDefault="008B028B" w:rsidP="008B028B">
            <w:pPr>
              <w:spacing w:after="0" w:line="240" w:lineRule="auto"/>
              <w:rPr>
                <w:rFonts w:cs="Times New Roman"/>
                <w:b/>
                <w:bCs/>
                <w:sz w:val="22"/>
                <w:lang w:eastAsia="hr-HR"/>
              </w:rPr>
            </w:pPr>
          </w:p>
          <w:p w14:paraId="4C05286F" w14:textId="3688E973" w:rsidR="00AF46CE" w:rsidRPr="008B028B" w:rsidRDefault="00AF46CE" w:rsidP="008B028B">
            <w:pPr>
              <w:spacing w:after="0" w:line="240" w:lineRule="auto"/>
              <w:rPr>
                <w:rFonts w:cs="Times New Roman"/>
                <w:b/>
                <w:bCs/>
                <w:sz w:val="22"/>
                <w:lang w:eastAsia="hr-HR"/>
              </w:rPr>
            </w:pPr>
            <w:r w:rsidRPr="008B028B">
              <w:rPr>
                <w:rFonts w:cs="Times New Roman"/>
                <w:b/>
                <w:bCs/>
                <w:sz w:val="22"/>
                <w:lang w:eastAsia="hr-HR"/>
              </w:rPr>
              <w:t>E</w:t>
            </w:r>
          </w:p>
        </w:tc>
        <w:tc>
          <w:tcPr>
            <w:tcW w:w="2411" w:type="dxa"/>
          </w:tcPr>
          <w:p w14:paraId="7AFCF575" w14:textId="23D83FB8"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Arheološki</w:t>
            </w:r>
            <w:r w:rsidR="00BC3110" w:rsidRPr="008B028B">
              <w:rPr>
                <w:rFonts w:cs="Times New Roman"/>
                <w:sz w:val="22"/>
              </w:rPr>
              <w:t xml:space="preserve"> </w:t>
            </w:r>
            <w:r w:rsidRPr="008B028B">
              <w:rPr>
                <w:rFonts w:cs="Times New Roman"/>
                <w:sz w:val="22"/>
              </w:rPr>
              <w:t>lokalitet</w:t>
            </w:r>
          </w:p>
          <w:p w14:paraId="19FDF5BA" w14:textId="4247FF7C"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Dabašnica</w:t>
            </w:r>
            <w:proofErr w:type="spellEnd"/>
            <w:r w:rsidRPr="008B028B">
              <w:rPr>
                <w:rFonts w:cs="Times New Roman"/>
                <w:sz w:val="22"/>
              </w:rPr>
              <w:t>,</w:t>
            </w:r>
            <w:r w:rsidR="00BC3110" w:rsidRPr="008B028B">
              <w:rPr>
                <w:rFonts w:cs="Times New Roman"/>
                <w:sz w:val="22"/>
              </w:rPr>
              <w:t xml:space="preserve"> </w:t>
            </w:r>
            <w:r w:rsidRPr="008B028B">
              <w:rPr>
                <w:rFonts w:cs="Times New Roman"/>
                <w:sz w:val="22"/>
              </w:rPr>
              <w:t>Čardak i</w:t>
            </w:r>
          </w:p>
          <w:p w14:paraId="32E99F3E" w14:textId="1064FDE9"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Čardačić</w:t>
            </w:r>
            <w:proofErr w:type="spellEnd"/>
            <w:r w:rsidRPr="008B028B">
              <w:rPr>
                <w:rFonts w:cs="Times New Roman"/>
                <w:sz w:val="22"/>
              </w:rPr>
              <w:t xml:space="preserve"> na</w:t>
            </w:r>
            <w:r w:rsidR="00BC3110" w:rsidRPr="008B028B">
              <w:rPr>
                <w:rFonts w:cs="Times New Roman"/>
                <w:sz w:val="22"/>
              </w:rPr>
              <w:t xml:space="preserve"> </w:t>
            </w:r>
            <w:r w:rsidRPr="008B028B">
              <w:rPr>
                <w:rFonts w:cs="Times New Roman"/>
                <w:sz w:val="22"/>
              </w:rPr>
              <w:t>Ravnoj</w:t>
            </w:r>
          </w:p>
          <w:p w14:paraId="1BA22598" w14:textId="46E9FA4E" w:rsidR="008B028B" w:rsidRPr="00CC0D35" w:rsidRDefault="00AF46CE" w:rsidP="00CC0D35">
            <w:pPr>
              <w:autoSpaceDE w:val="0"/>
              <w:autoSpaceDN w:val="0"/>
              <w:adjustRightInd w:val="0"/>
              <w:spacing w:after="0" w:line="240" w:lineRule="auto"/>
              <w:jc w:val="left"/>
              <w:rPr>
                <w:rFonts w:cs="Times New Roman"/>
                <w:sz w:val="22"/>
              </w:rPr>
            </w:pPr>
            <w:r w:rsidRPr="008B028B">
              <w:rPr>
                <w:rFonts w:cs="Times New Roman"/>
                <w:sz w:val="22"/>
              </w:rPr>
              <w:t>Čemernici</w:t>
            </w:r>
          </w:p>
          <w:p w14:paraId="7CED0881" w14:textId="7BCDA78F" w:rsidR="00716AFE" w:rsidRPr="008B028B" w:rsidRDefault="00AF46CE" w:rsidP="008B028B">
            <w:pPr>
              <w:spacing w:after="0" w:line="240" w:lineRule="auto"/>
              <w:rPr>
                <w:rFonts w:cs="Times New Roman"/>
                <w:sz w:val="22"/>
                <w:lang w:eastAsia="hr-HR"/>
              </w:rPr>
            </w:pPr>
            <w:r w:rsidRPr="008B028B">
              <w:rPr>
                <w:rFonts w:cs="Times New Roman"/>
                <w:b/>
                <w:bCs/>
                <w:sz w:val="22"/>
              </w:rPr>
              <w:t>E</w:t>
            </w:r>
          </w:p>
        </w:tc>
        <w:tc>
          <w:tcPr>
            <w:tcW w:w="2267" w:type="dxa"/>
          </w:tcPr>
          <w:p w14:paraId="2C6C496E" w14:textId="77777777" w:rsidR="00716AFE" w:rsidRPr="008B028B" w:rsidRDefault="00716AFE" w:rsidP="008B028B">
            <w:pPr>
              <w:spacing w:after="0" w:line="240" w:lineRule="auto"/>
              <w:rPr>
                <w:rFonts w:cs="Times New Roman"/>
                <w:sz w:val="22"/>
                <w:lang w:eastAsia="hr-HR"/>
              </w:rPr>
            </w:pPr>
          </w:p>
        </w:tc>
        <w:tc>
          <w:tcPr>
            <w:tcW w:w="2693" w:type="dxa"/>
          </w:tcPr>
          <w:p w14:paraId="5149D182" w14:textId="77777777" w:rsidR="00716AFE" w:rsidRPr="008B028B" w:rsidRDefault="00716AFE" w:rsidP="008B028B">
            <w:pPr>
              <w:spacing w:after="0" w:line="240" w:lineRule="auto"/>
              <w:rPr>
                <w:rFonts w:cs="Times New Roman"/>
                <w:sz w:val="22"/>
                <w:lang w:eastAsia="hr-HR"/>
              </w:rPr>
            </w:pPr>
          </w:p>
        </w:tc>
        <w:tc>
          <w:tcPr>
            <w:tcW w:w="2570" w:type="dxa"/>
          </w:tcPr>
          <w:p w14:paraId="17F74C2F" w14:textId="77777777" w:rsidR="00716AFE" w:rsidRPr="008B028B" w:rsidRDefault="00716AFE" w:rsidP="008B028B">
            <w:pPr>
              <w:spacing w:after="0" w:line="240" w:lineRule="auto"/>
              <w:rPr>
                <w:rFonts w:cs="Times New Roman"/>
                <w:sz w:val="22"/>
                <w:lang w:eastAsia="hr-HR"/>
              </w:rPr>
            </w:pPr>
          </w:p>
        </w:tc>
      </w:tr>
      <w:tr w:rsidR="00D2030E" w:rsidRPr="00B33653" w14:paraId="0A1CFF66" w14:textId="77777777" w:rsidTr="00A239F4">
        <w:trPr>
          <w:jc w:val="center"/>
        </w:trPr>
        <w:tc>
          <w:tcPr>
            <w:tcW w:w="2020" w:type="dxa"/>
            <w:vAlign w:val="center"/>
          </w:tcPr>
          <w:p w14:paraId="798ED075" w14:textId="2588D60D" w:rsidR="00716AFE" w:rsidRPr="009B4D92" w:rsidRDefault="00AF46CE" w:rsidP="00A239F4">
            <w:pPr>
              <w:spacing w:after="0" w:line="240" w:lineRule="auto"/>
              <w:jc w:val="center"/>
              <w:rPr>
                <w:rFonts w:cs="Times New Roman"/>
                <w:b/>
                <w:bCs/>
                <w:sz w:val="22"/>
                <w:lang w:eastAsia="hr-HR"/>
              </w:rPr>
            </w:pPr>
            <w:r w:rsidRPr="009B4D92">
              <w:rPr>
                <w:rFonts w:cs="Times New Roman"/>
                <w:b/>
                <w:bCs/>
                <w:sz w:val="22"/>
                <w:lang w:eastAsia="hr-HR"/>
              </w:rPr>
              <w:t>DERINGAJ</w:t>
            </w:r>
          </w:p>
        </w:tc>
        <w:tc>
          <w:tcPr>
            <w:tcW w:w="1858" w:type="dxa"/>
          </w:tcPr>
          <w:p w14:paraId="0162AE4B" w14:textId="777777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Crkva</w:t>
            </w:r>
          </w:p>
          <w:p w14:paraId="42DB9F59" w14:textId="3F301310"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Uspenja</w:t>
            </w:r>
            <w:proofErr w:type="spellEnd"/>
            <w:r w:rsidR="00BC3110" w:rsidRPr="008B028B">
              <w:rPr>
                <w:rFonts w:cs="Times New Roman"/>
                <w:sz w:val="22"/>
              </w:rPr>
              <w:t xml:space="preserve"> </w:t>
            </w:r>
            <w:r w:rsidRPr="008B028B">
              <w:rPr>
                <w:rFonts w:cs="Times New Roman"/>
                <w:sz w:val="22"/>
              </w:rPr>
              <w:t>Presvete</w:t>
            </w:r>
          </w:p>
          <w:p w14:paraId="4571286E" w14:textId="309DDFEB" w:rsidR="00716AFE" w:rsidRPr="008B028B" w:rsidRDefault="00AF46CE" w:rsidP="008B028B">
            <w:pPr>
              <w:spacing w:after="0" w:line="240" w:lineRule="auto"/>
              <w:rPr>
                <w:rFonts w:cs="Times New Roman"/>
                <w:sz w:val="22"/>
              </w:rPr>
            </w:pPr>
            <w:r w:rsidRPr="008B028B">
              <w:rPr>
                <w:rFonts w:cs="Times New Roman"/>
                <w:sz w:val="22"/>
              </w:rPr>
              <w:t>Bogorodice</w:t>
            </w:r>
          </w:p>
          <w:p w14:paraId="33A40094" w14:textId="35B70F2C" w:rsidR="00BC3110" w:rsidRPr="008B028B" w:rsidRDefault="00BC3110" w:rsidP="008B028B">
            <w:pPr>
              <w:spacing w:after="0" w:line="240" w:lineRule="auto"/>
              <w:rPr>
                <w:rFonts w:cs="Times New Roman"/>
                <w:sz w:val="22"/>
              </w:rPr>
            </w:pPr>
          </w:p>
          <w:p w14:paraId="4ACDE9EB" w14:textId="5893BB87" w:rsidR="00BC3110" w:rsidRPr="008B028B" w:rsidRDefault="00BC3110" w:rsidP="008B028B">
            <w:pPr>
              <w:spacing w:after="0" w:line="240" w:lineRule="auto"/>
              <w:rPr>
                <w:rFonts w:cs="Times New Roman"/>
                <w:sz w:val="22"/>
              </w:rPr>
            </w:pPr>
          </w:p>
          <w:p w14:paraId="368E1E1C" w14:textId="0525D983" w:rsidR="00BC3110" w:rsidRPr="008B028B" w:rsidRDefault="00BC3110" w:rsidP="008B028B">
            <w:pPr>
              <w:spacing w:after="0" w:line="240" w:lineRule="auto"/>
              <w:rPr>
                <w:rFonts w:cs="Times New Roman"/>
                <w:sz w:val="22"/>
              </w:rPr>
            </w:pPr>
          </w:p>
          <w:p w14:paraId="1816390E" w14:textId="279785FC" w:rsidR="00BC3110" w:rsidRPr="008B028B" w:rsidRDefault="00BC3110" w:rsidP="008B028B">
            <w:pPr>
              <w:spacing w:after="0" w:line="240" w:lineRule="auto"/>
              <w:rPr>
                <w:rFonts w:cs="Times New Roman"/>
                <w:sz w:val="22"/>
              </w:rPr>
            </w:pPr>
          </w:p>
          <w:p w14:paraId="7AFBDB5A" w14:textId="2B1AFE7D" w:rsidR="00BC3110" w:rsidRPr="008B028B" w:rsidRDefault="00BC3110" w:rsidP="008B028B">
            <w:pPr>
              <w:spacing w:after="0" w:line="240" w:lineRule="auto"/>
              <w:rPr>
                <w:rFonts w:cs="Times New Roman"/>
                <w:sz w:val="22"/>
              </w:rPr>
            </w:pPr>
          </w:p>
          <w:p w14:paraId="45A1BF60" w14:textId="77777777" w:rsidR="00BC3110" w:rsidRPr="008B028B" w:rsidRDefault="00BC3110" w:rsidP="008B028B">
            <w:pPr>
              <w:spacing w:after="0" w:line="240" w:lineRule="auto"/>
              <w:rPr>
                <w:rFonts w:cs="Times New Roman"/>
                <w:sz w:val="22"/>
              </w:rPr>
            </w:pPr>
          </w:p>
          <w:p w14:paraId="6F4F2453" w14:textId="77777777" w:rsidR="008B028B" w:rsidRDefault="008B028B" w:rsidP="008B028B">
            <w:pPr>
              <w:spacing w:after="0" w:line="240" w:lineRule="auto"/>
              <w:rPr>
                <w:rFonts w:cs="Times New Roman"/>
                <w:b/>
                <w:bCs/>
                <w:sz w:val="22"/>
                <w:lang w:eastAsia="hr-HR"/>
              </w:rPr>
            </w:pPr>
          </w:p>
          <w:p w14:paraId="76E0194D" w14:textId="4A317EA9" w:rsidR="00AF46CE" w:rsidRPr="008B028B" w:rsidRDefault="00AF46CE" w:rsidP="008B028B">
            <w:pPr>
              <w:spacing w:after="0" w:line="240" w:lineRule="auto"/>
              <w:rPr>
                <w:rFonts w:cs="Times New Roman"/>
                <w:b/>
                <w:bCs/>
                <w:sz w:val="22"/>
                <w:lang w:eastAsia="hr-HR"/>
              </w:rPr>
            </w:pPr>
            <w:r w:rsidRPr="008B028B">
              <w:rPr>
                <w:rFonts w:cs="Times New Roman"/>
                <w:b/>
                <w:bCs/>
                <w:sz w:val="22"/>
                <w:lang w:eastAsia="hr-HR"/>
              </w:rPr>
              <w:t>E</w:t>
            </w:r>
          </w:p>
        </w:tc>
        <w:tc>
          <w:tcPr>
            <w:tcW w:w="2411" w:type="dxa"/>
          </w:tcPr>
          <w:p w14:paraId="0E37A878" w14:textId="77777777" w:rsidR="00716AFE" w:rsidRPr="008B028B" w:rsidRDefault="00716AFE" w:rsidP="008B028B">
            <w:pPr>
              <w:spacing w:after="0" w:line="240" w:lineRule="auto"/>
              <w:rPr>
                <w:rFonts w:cs="Times New Roman"/>
                <w:sz w:val="22"/>
                <w:lang w:eastAsia="hr-HR"/>
              </w:rPr>
            </w:pPr>
          </w:p>
        </w:tc>
        <w:tc>
          <w:tcPr>
            <w:tcW w:w="2267" w:type="dxa"/>
          </w:tcPr>
          <w:p w14:paraId="6BFF593F" w14:textId="77777777"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Lakići</w:t>
            </w:r>
            <w:proofErr w:type="spellEnd"/>
            <w:r w:rsidRPr="008B028B">
              <w:rPr>
                <w:rFonts w:cs="Times New Roman"/>
                <w:sz w:val="22"/>
              </w:rPr>
              <w:t>,</w:t>
            </w:r>
          </w:p>
          <w:p w14:paraId="3E0FB2E8" w14:textId="76FEDF1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R</w:t>
            </w:r>
            <w:r w:rsidR="00BC3110" w:rsidRPr="008B028B">
              <w:rPr>
                <w:rFonts w:cs="Times New Roman"/>
                <w:sz w:val="22"/>
              </w:rPr>
              <w:t>a</w:t>
            </w:r>
            <w:r w:rsidRPr="008B028B">
              <w:rPr>
                <w:rFonts w:cs="Times New Roman"/>
                <w:sz w:val="22"/>
              </w:rPr>
              <w:t>doševići,</w:t>
            </w:r>
          </w:p>
          <w:p w14:paraId="2D380BCB" w14:textId="2AC17BDA"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Milovanovići,</w:t>
            </w:r>
          </w:p>
          <w:p w14:paraId="7CC2F9F4" w14:textId="6B530BD6"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Glavica,</w:t>
            </w:r>
            <w:r w:rsidR="00BC3110" w:rsidRPr="008B028B">
              <w:rPr>
                <w:rFonts w:cs="Times New Roman"/>
                <w:sz w:val="22"/>
              </w:rPr>
              <w:t xml:space="preserve"> </w:t>
            </w:r>
            <w:r w:rsidRPr="008B028B">
              <w:rPr>
                <w:rFonts w:cs="Times New Roman"/>
                <w:sz w:val="22"/>
              </w:rPr>
              <w:t>Dukići,</w:t>
            </w:r>
          </w:p>
          <w:p w14:paraId="0481CC57" w14:textId="7004CCB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Zdjelarova,</w:t>
            </w:r>
            <w:r w:rsidR="00BC3110" w:rsidRPr="008B028B">
              <w:rPr>
                <w:rFonts w:cs="Times New Roman"/>
                <w:sz w:val="22"/>
              </w:rPr>
              <w:t xml:space="preserve"> </w:t>
            </w:r>
            <w:r w:rsidRPr="008B028B">
              <w:rPr>
                <w:rFonts w:cs="Times New Roman"/>
                <w:sz w:val="22"/>
              </w:rPr>
              <w:t>Obradovići,</w:t>
            </w:r>
          </w:p>
          <w:p w14:paraId="59559145" w14:textId="29054CEE"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Miljuši</w:t>
            </w:r>
            <w:proofErr w:type="spellEnd"/>
            <w:r w:rsidRPr="008B028B">
              <w:rPr>
                <w:rFonts w:cs="Times New Roman"/>
                <w:sz w:val="22"/>
              </w:rPr>
              <w:t>,</w:t>
            </w:r>
            <w:r w:rsidR="00BC3110" w:rsidRPr="008B028B">
              <w:rPr>
                <w:rFonts w:cs="Times New Roman"/>
                <w:sz w:val="22"/>
              </w:rPr>
              <w:t xml:space="preserve"> </w:t>
            </w:r>
            <w:proofErr w:type="spellStart"/>
            <w:r w:rsidRPr="008B028B">
              <w:rPr>
                <w:rFonts w:cs="Times New Roman"/>
                <w:sz w:val="22"/>
              </w:rPr>
              <w:t>Miljuša</w:t>
            </w:r>
            <w:proofErr w:type="spellEnd"/>
          </w:p>
          <w:p w14:paraId="42B2F283" w14:textId="77777777"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poljica</w:t>
            </w:r>
            <w:proofErr w:type="spellEnd"/>
            <w:r w:rsidRPr="008B028B">
              <w:rPr>
                <w:rFonts w:cs="Times New Roman"/>
                <w:sz w:val="22"/>
              </w:rPr>
              <w:t>,</w:t>
            </w:r>
          </w:p>
          <w:p w14:paraId="660E7264" w14:textId="777777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Mlinovi na</w:t>
            </w:r>
          </w:p>
          <w:p w14:paraId="17C17FFF" w14:textId="19344BD8" w:rsidR="008B028B" w:rsidRPr="00CC0D35" w:rsidRDefault="00AF46CE" w:rsidP="008B028B">
            <w:pPr>
              <w:spacing w:after="0" w:line="240" w:lineRule="auto"/>
              <w:rPr>
                <w:rFonts w:cs="Times New Roman"/>
                <w:sz w:val="22"/>
              </w:rPr>
            </w:pPr>
            <w:proofErr w:type="spellStart"/>
            <w:r w:rsidRPr="008B028B">
              <w:rPr>
                <w:rFonts w:cs="Times New Roman"/>
                <w:sz w:val="22"/>
              </w:rPr>
              <w:t>Otuči</w:t>
            </w:r>
            <w:proofErr w:type="spellEnd"/>
          </w:p>
          <w:p w14:paraId="0846C310" w14:textId="24E59CEA" w:rsidR="00AF46CE" w:rsidRPr="008B028B" w:rsidRDefault="00AF46CE"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1DB5EA85" w14:textId="77777777" w:rsidR="00716AFE" w:rsidRPr="008B028B" w:rsidRDefault="00716AFE" w:rsidP="008B028B">
            <w:pPr>
              <w:spacing w:after="0" w:line="240" w:lineRule="auto"/>
              <w:rPr>
                <w:rFonts w:cs="Times New Roman"/>
                <w:sz w:val="22"/>
                <w:lang w:eastAsia="hr-HR"/>
              </w:rPr>
            </w:pPr>
          </w:p>
        </w:tc>
        <w:tc>
          <w:tcPr>
            <w:tcW w:w="2570" w:type="dxa"/>
          </w:tcPr>
          <w:p w14:paraId="5C60F735" w14:textId="777777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Grobovi:</w:t>
            </w:r>
          </w:p>
          <w:p w14:paraId="70CF8648" w14:textId="7E5C17C3"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Tome</w:t>
            </w:r>
            <w:r w:rsidR="00BC3110" w:rsidRPr="008B028B">
              <w:rPr>
                <w:rFonts w:cs="Times New Roman"/>
                <w:sz w:val="22"/>
              </w:rPr>
              <w:t xml:space="preserve"> </w:t>
            </w:r>
            <w:r w:rsidRPr="008B028B">
              <w:rPr>
                <w:rFonts w:cs="Times New Roman"/>
                <w:sz w:val="22"/>
              </w:rPr>
              <w:t>Mandića st. i</w:t>
            </w:r>
          </w:p>
          <w:p w14:paraId="3D4E7688" w14:textId="6937A80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ml.</w:t>
            </w:r>
            <w:r w:rsidR="00BC3110" w:rsidRPr="008B028B">
              <w:rPr>
                <w:rFonts w:cs="Times New Roman"/>
                <w:sz w:val="22"/>
              </w:rPr>
              <w:t xml:space="preserve"> </w:t>
            </w:r>
            <w:r w:rsidRPr="008B028B">
              <w:rPr>
                <w:rFonts w:cs="Times New Roman"/>
                <w:sz w:val="22"/>
              </w:rPr>
              <w:t>Nikole</w:t>
            </w:r>
            <w:r w:rsidR="00BC3110" w:rsidRPr="008B028B">
              <w:rPr>
                <w:rFonts w:cs="Times New Roman"/>
                <w:sz w:val="22"/>
              </w:rPr>
              <w:t xml:space="preserve"> </w:t>
            </w:r>
            <w:r w:rsidRPr="008B028B">
              <w:rPr>
                <w:rFonts w:cs="Times New Roman"/>
                <w:sz w:val="22"/>
              </w:rPr>
              <w:t>Mandića</w:t>
            </w:r>
          </w:p>
          <w:p w14:paraId="7E6CBA03" w14:textId="258D1651"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parohijska</w:t>
            </w:r>
            <w:r w:rsidR="00BC3110" w:rsidRPr="008B028B">
              <w:rPr>
                <w:rFonts w:cs="Times New Roman"/>
                <w:sz w:val="22"/>
              </w:rPr>
              <w:t xml:space="preserve"> </w:t>
            </w:r>
            <w:r w:rsidRPr="008B028B">
              <w:rPr>
                <w:rFonts w:cs="Times New Roman"/>
                <w:sz w:val="22"/>
              </w:rPr>
              <w:t>kuća i bunar,</w:t>
            </w:r>
          </w:p>
          <w:p w14:paraId="2EC587E6" w14:textId="77777777" w:rsidR="00716AFE" w:rsidRPr="008B028B" w:rsidRDefault="00AF46CE" w:rsidP="008B028B">
            <w:pPr>
              <w:spacing w:after="0" w:line="240" w:lineRule="auto"/>
              <w:rPr>
                <w:rFonts w:cs="Times New Roman"/>
                <w:sz w:val="22"/>
              </w:rPr>
            </w:pPr>
            <w:r w:rsidRPr="008B028B">
              <w:rPr>
                <w:rFonts w:cs="Times New Roman"/>
                <w:sz w:val="22"/>
              </w:rPr>
              <w:t>mlin</w:t>
            </w:r>
          </w:p>
          <w:p w14:paraId="43D01182" w14:textId="77777777" w:rsidR="00AF46CE" w:rsidRPr="008B028B" w:rsidRDefault="00AF46CE" w:rsidP="008B028B">
            <w:pPr>
              <w:spacing w:after="0" w:line="240" w:lineRule="auto"/>
              <w:rPr>
                <w:rFonts w:cs="Times New Roman"/>
                <w:sz w:val="22"/>
                <w:lang w:eastAsia="hr-HR"/>
              </w:rPr>
            </w:pPr>
          </w:p>
          <w:p w14:paraId="4B42A443" w14:textId="77777777" w:rsidR="00AF46CE" w:rsidRPr="008B028B" w:rsidRDefault="00AF46CE" w:rsidP="008B028B">
            <w:pPr>
              <w:spacing w:after="0" w:line="240" w:lineRule="auto"/>
              <w:rPr>
                <w:rFonts w:cs="Times New Roman"/>
                <w:sz w:val="22"/>
                <w:lang w:eastAsia="hr-HR"/>
              </w:rPr>
            </w:pPr>
          </w:p>
          <w:p w14:paraId="005DFA79" w14:textId="77777777" w:rsidR="00AF46CE" w:rsidRPr="008B028B" w:rsidRDefault="00AF46CE" w:rsidP="008B028B">
            <w:pPr>
              <w:spacing w:after="0" w:line="240" w:lineRule="auto"/>
              <w:rPr>
                <w:rFonts w:cs="Times New Roman"/>
                <w:sz w:val="22"/>
                <w:lang w:eastAsia="hr-HR"/>
              </w:rPr>
            </w:pPr>
          </w:p>
          <w:p w14:paraId="7FAFD817" w14:textId="77777777" w:rsidR="00AF46CE" w:rsidRPr="008B028B" w:rsidRDefault="00AF46CE" w:rsidP="008B028B">
            <w:pPr>
              <w:spacing w:after="0" w:line="240" w:lineRule="auto"/>
              <w:rPr>
                <w:rFonts w:cs="Times New Roman"/>
                <w:sz w:val="22"/>
                <w:lang w:eastAsia="hr-HR"/>
              </w:rPr>
            </w:pPr>
          </w:p>
          <w:p w14:paraId="5035099A" w14:textId="77777777" w:rsidR="008B028B" w:rsidRDefault="008B028B" w:rsidP="008B028B">
            <w:pPr>
              <w:spacing w:after="0" w:line="240" w:lineRule="auto"/>
              <w:rPr>
                <w:rFonts w:cs="Times New Roman"/>
                <w:b/>
                <w:bCs/>
                <w:sz w:val="22"/>
                <w:lang w:eastAsia="hr-HR"/>
              </w:rPr>
            </w:pPr>
          </w:p>
          <w:p w14:paraId="66F2C283" w14:textId="1DBE27FF" w:rsidR="00AF46CE" w:rsidRPr="008B028B" w:rsidRDefault="00AF46CE" w:rsidP="008B028B">
            <w:pPr>
              <w:spacing w:after="0" w:line="240" w:lineRule="auto"/>
              <w:rPr>
                <w:rFonts w:cs="Times New Roman"/>
                <w:b/>
                <w:bCs/>
                <w:sz w:val="22"/>
                <w:lang w:eastAsia="hr-HR"/>
              </w:rPr>
            </w:pPr>
            <w:r w:rsidRPr="008B028B">
              <w:rPr>
                <w:rFonts w:cs="Times New Roman"/>
                <w:b/>
                <w:bCs/>
                <w:sz w:val="22"/>
                <w:lang w:eastAsia="hr-HR"/>
              </w:rPr>
              <w:t>R</w:t>
            </w:r>
          </w:p>
        </w:tc>
      </w:tr>
      <w:tr w:rsidR="00D2030E" w:rsidRPr="00B33653" w14:paraId="72321833" w14:textId="77777777" w:rsidTr="00A239F4">
        <w:trPr>
          <w:jc w:val="center"/>
        </w:trPr>
        <w:tc>
          <w:tcPr>
            <w:tcW w:w="2020" w:type="dxa"/>
            <w:vAlign w:val="center"/>
          </w:tcPr>
          <w:p w14:paraId="157E9D6F" w14:textId="2C346E0B" w:rsidR="00716AFE" w:rsidRPr="009B4D92" w:rsidRDefault="00AF46CE" w:rsidP="00A239F4">
            <w:pPr>
              <w:spacing w:after="0" w:line="240" w:lineRule="auto"/>
              <w:jc w:val="center"/>
              <w:rPr>
                <w:rFonts w:cs="Times New Roman"/>
                <w:b/>
                <w:bCs/>
                <w:sz w:val="22"/>
                <w:lang w:eastAsia="hr-HR"/>
              </w:rPr>
            </w:pPr>
            <w:r w:rsidRPr="009B4D92">
              <w:rPr>
                <w:rFonts w:cs="Times New Roman"/>
                <w:b/>
                <w:bCs/>
                <w:sz w:val="22"/>
                <w:lang w:eastAsia="hr-HR"/>
              </w:rPr>
              <w:t>DRENOVAC OSREDAČKI</w:t>
            </w:r>
          </w:p>
        </w:tc>
        <w:tc>
          <w:tcPr>
            <w:tcW w:w="1858" w:type="dxa"/>
          </w:tcPr>
          <w:p w14:paraId="356A79B3" w14:textId="77777777" w:rsidR="00716AFE" w:rsidRPr="008B028B" w:rsidRDefault="00716AFE" w:rsidP="008B028B">
            <w:pPr>
              <w:spacing w:after="0" w:line="240" w:lineRule="auto"/>
              <w:rPr>
                <w:rFonts w:cs="Times New Roman"/>
                <w:sz w:val="22"/>
                <w:lang w:eastAsia="hr-HR"/>
              </w:rPr>
            </w:pPr>
          </w:p>
        </w:tc>
        <w:tc>
          <w:tcPr>
            <w:tcW w:w="2411" w:type="dxa"/>
          </w:tcPr>
          <w:p w14:paraId="76B1B079" w14:textId="6F6D1780" w:rsidR="00AF46CE" w:rsidRDefault="00AF46CE" w:rsidP="008B028B">
            <w:pPr>
              <w:autoSpaceDE w:val="0"/>
              <w:autoSpaceDN w:val="0"/>
              <w:adjustRightInd w:val="0"/>
              <w:spacing w:after="0" w:line="240" w:lineRule="auto"/>
              <w:jc w:val="left"/>
              <w:rPr>
                <w:rFonts w:cs="Times New Roman"/>
                <w:sz w:val="22"/>
              </w:rPr>
            </w:pPr>
            <w:r w:rsidRPr="008B028B">
              <w:rPr>
                <w:rFonts w:cs="Times New Roman"/>
                <w:sz w:val="22"/>
              </w:rPr>
              <w:t>Arheološki</w:t>
            </w:r>
            <w:r w:rsidR="00BC3110" w:rsidRPr="008B028B">
              <w:rPr>
                <w:rFonts w:cs="Times New Roman"/>
                <w:sz w:val="22"/>
              </w:rPr>
              <w:t xml:space="preserve"> </w:t>
            </w:r>
            <w:r w:rsidRPr="008B028B">
              <w:rPr>
                <w:rFonts w:cs="Times New Roman"/>
                <w:sz w:val="22"/>
              </w:rPr>
              <w:t>lokalitet na</w:t>
            </w:r>
            <w:r w:rsidR="00BC3110" w:rsidRPr="008B028B">
              <w:rPr>
                <w:rFonts w:cs="Times New Roman"/>
                <w:sz w:val="22"/>
              </w:rPr>
              <w:t xml:space="preserve"> </w:t>
            </w:r>
            <w:r w:rsidRPr="008B028B">
              <w:rPr>
                <w:rFonts w:cs="Times New Roman"/>
                <w:sz w:val="22"/>
              </w:rPr>
              <w:t>brdu</w:t>
            </w:r>
            <w:r w:rsidR="00BC3110" w:rsidRPr="008B028B">
              <w:rPr>
                <w:rFonts w:cs="Times New Roman"/>
                <w:sz w:val="22"/>
              </w:rPr>
              <w:t xml:space="preserve"> </w:t>
            </w:r>
            <w:r w:rsidRPr="008B028B">
              <w:rPr>
                <w:rFonts w:cs="Times New Roman"/>
                <w:sz w:val="22"/>
              </w:rPr>
              <w:t>Carigrad</w:t>
            </w:r>
          </w:p>
          <w:p w14:paraId="50CBA1B7" w14:textId="19CBF6D0" w:rsidR="00716AFE" w:rsidRPr="008B028B" w:rsidRDefault="00AF46CE" w:rsidP="008B028B">
            <w:pPr>
              <w:spacing w:after="0" w:line="240" w:lineRule="auto"/>
              <w:rPr>
                <w:rFonts w:cs="Times New Roman"/>
                <w:sz w:val="22"/>
                <w:lang w:eastAsia="hr-HR"/>
              </w:rPr>
            </w:pPr>
            <w:r w:rsidRPr="008B028B">
              <w:rPr>
                <w:rFonts w:cs="Times New Roman"/>
                <w:b/>
                <w:bCs/>
                <w:sz w:val="22"/>
              </w:rPr>
              <w:t>E</w:t>
            </w:r>
          </w:p>
        </w:tc>
        <w:tc>
          <w:tcPr>
            <w:tcW w:w="2267" w:type="dxa"/>
          </w:tcPr>
          <w:p w14:paraId="3C0365B0" w14:textId="13C8508B"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Ševina</w:t>
            </w:r>
            <w:r w:rsidR="00BC3110" w:rsidRPr="008B028B">
              <w:rPr>
                <w:rFonts w:cs="Times New Roman"/>
                <w:sz w:val="22"/>
              </w:rPr>
              <w:t xml:space="preserve"> </w:t>
            </w:r>
            <w:r w:rsidRPr="008B028B">
              <w:rPr>
                <w:rFonts w:cs="Times New Roman"/>
                <w:sz w:val="22"/>
              </w:rPr>
              <w:t>Poljana</w:t>
            </w:r>
          </w:p>
          <w:p w14:paraId="0CDD9054" w14:textId="77777777" w:rsidR="00BC3110" w:rsidRPr="008B028B" w:rsidRDefault="00BC3110" w:rsidP="008B028B">
            <w:pPr>
              <w:spacing w:after="0" w:line="240" w:lineRule="auto"/>
              <w:rPr>
                <w:rFonts w:cs="Times New Roman"/>
                <w:b/>
                <w:bCs/>
                <w:sz w:val="22"/>
              </w:rPr>
            </w:pPr>
          </w:p>
          <w:p w14:paraId="2F07D395" w14:textId="6B6E5A39" w:rsidR="00716AFE" w:rsidRPr="008B028B" w:rsidRDefault="00AF46CE" w:rsidP="008B028B">
            <w:pPr>
              <w:spacing w:after="0" w:line="240" w:lineRule="auto"/>
              <w:rPr>
                <w:rFonts w:cs="Times New Roman"/>
                <w:sz w:val="22"/>
                <w:lang w:eastAsia="hr-HR"/>
              </w:rPr>
            </w:pPr>
            <w:r w:rsidRPr="008B028B">
              <w:rPr>
                <w:rFonts w:cs="Times New Roman"/>
                <w:b/>
                <w:bCs/>
                <w:sz w:val="22"/>
              </w:rPr>
              <w:t>PP</w:t>
            </w:r>
          </w:p>
        </w:tc>
        <w:tc>
          <w:tcPr>
            <w:tcW w:w="2693" w:type="dxa"/>
          </w:tcPr>
          <w:p w14:paraId="5A4CB665" w14:textId="77777777" w:rsidR="00716AFE" w:rsidRPr="008B028B" w:rsidRDefault="00716AFE" w:rsidP="008B028B">
            <w:pPr>
              <w:spacing w:after="0" w:line="240" w:lineRule="auto"/>
              <w:rPr>
                <w:rFonts w:cs="Times New Roman"/>
                <w:sz w:val="22"/>
                <w:lang w:eastAsia="hr-HR"/>
              </w:rPr>
            </w:pPr>
          </w:p>
        </w:tc>
        <w:tc>
          <w:tcPr>
            <w:tcW w:w="2570" w:type="dxa"/>
          </w:tcPr>
          <w:p w14:paraId="4BFE3488" w14:textId="77777777" w:rsidR="00716AFE" w:rsidRPr="008B028B" w:rsidRDefault="00716AFE" w:rsidP="008B028B">
            <w:pPr>
              <w:spacing w:after="0" w:line="240" w:lineRule="auto"/>
              <w:rPr>
                <w:rFonts w:cs="Times New Roman"/>
                <w:sz w:val="22"/>
                <w:lang w:eastAsia="hr-HR"/>
              </w:rPr>
            </w:pPr>
          </w:p>
        </w:tc>
      </w:tr>
      <w:tr w:rsidR="00D2030E" w:rsidRPr="00B33653" w14:paraId="566FAFCD" w14:textId="77777777" w:rsidTr="00A239F4">
        <w:trPr>
          <w:jc w:val="center"/>
        </w:trPr>
        <w:tc>
          <w:tcPr>
            <w:tcW w:w="2020" w:type="dxa"/>
            <w:vAlign w:val="center"/>
          </w:tcPr>
          <w:p w14:paraId="06D751B8" w14:textId="079222AF" w:rsidR="00716AFE" w:rsidRPr="009B4D92" w:rsidRDefault="00AF46CE" w:rsidP="00A239F4">
            <w:pPr>
              <w:spacing w:after="0" w:line="240" w:lineRule="auto"/>
              <w:jc w:val="center"/>
              <w:rPr>
                <w:rFonts w:cs="Times New Roman"/>
                <w:b/>
                <w:bCs/>
                <w:sz w:val="22"/>
                <w:lang w:eastAsia="hr-HR"/>
              </w:rPr>
            </w:pPr>
            <w:r w:rsidRPr="009B4D92">
              <w:rPr>
                <w:rFonts w:cs="Times New Roman"/>
                <w:b/>
                <w:bCs/>
                <w:sz w:val="22"/>
                <w:lang w:eastAsia="hr-HR"/>
              </w:rPr>
              <w:t>DUBOKI DOL</w:t>
            </w:r>
          </w:p>
        </w:tc>
        <w:tc>
          <w:tcPr>
            <w:tcW w:w="1858" w:type="dxa"/>
          </w:tcPr>
          <w:p w14:paraId="0D66B69F" w14:textId="77777777" w:rsidR="00716AFE" w:rsidRPr="008B028B" w:rsidRDefault="00716AFE" w:rsidP="008B028B">
            <w:pPr>
              <w:spacing w:after="0" w:line="240" w:lineRule="auto"/>
              <w:rPr>
                <w:rFonts w:cs="Times New Roman"/>
                <w:sz w:val="22"/>
                <w:lang w:eastAsia="hr-HR"/>
              </w:rPr>
            </w:pPr>
          </w:p>
        </w:tc>
        <w:tc>
          <w:tcPr>
            <w:tcW w:w="2411" w:type="dxa"/>
          </w:tcPr>
          <w:p w14:paraId="2B45F517" w14:textId="5386BF89"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Ostaci</w:t>
            </w:r>
            <w:r w:rsidR="00BC3110" w:rsidRPr="008B028B">
              <w:rPr>
                <w:rFonts w:cs="Times New Roman"/>
                <w:sz w:val="22"/>
              </w:rPr>
              <w:t xml:space="preserve"> </w:t>
            </w:r>
            <w:r w:rsidRPr="008B028B">
              <w:rPr>
                <w:rFonts w:cs="Times New Roman"/>
                <w:sz w:val="22"/>
              </w:rPr>
              <w:t>antičke</w:t>
            </w:r>
          </w:p>
          <w:p w14:paraId="440280C3" w14:textId="7E9B6242"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ceste podno</w:t>
            </w:r>
            <w:r w:rsidR="00BC3110" w:rsidRPr="008B028B">
              <w:rPr>
                <w:rFonts w:cs="Times New Roman"/>
                <w:sz w:val="22"/>
              </w:rPr>
              <w:t xml:space="preserve"> </w:t>
            </w:r>
            <w:proofErr w:type="spellStart"/>
            <w:r w:rsidRPr="008B028B">
              <w:rPr>
                <w:rFonts w:cs="Times New Roman"/>
                <w:sz w:val="22"/>
              </w:rPr>
              <w:t>Tremzine</w:t>
            </w:r>
            <w:proofErr w:type="spellEnd"/>
          </w:p>
          <w:p w14:paraId="3097024C" w14:textId="7F66FC3D"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(Čardak)</w:t>
            </w:r>
          </w:p>
          <w:p w14:paraId="38789CC5" w14:textId="184BD780" w:rsidR="00716AFE" w:rsidRPr="008B028B" w:rsidRDefault="00AF46CE" w:rsidP="008B028B">
            <w:pPr>
              <w:spacing w:after="0" w:line="240" w:lineRule="auto"/>
              <w:rPr>
                <w:rFonts w:cs="Times New Roman"/>
                <w:sz w:val="22"/>
                <w:lang w:eastAsia="hr-HR"/>
              </w:rPr>
            </w:pPr>
            <w:r w:rsidRPr="008B028B">
              <w:rPr>
                <w:rFonts w:cs="Times New Roman"/>
                <w:b/>
                <w:bCs/>
                <w:sz w:val="22"/>
              </w:rPr>
              <w:t>E</w:t>
            </w:r>
          </w:p>
        </w:tc>
        <w:tc>
          <w:tcPr>
            <w:tcW w:w="2267" w:type="dxa"/>
          </w:tcPr>
          <w:p w14:paraId="75B7FD48" w14:textId="0B8D7F31" w:rsidR="00AF46CE" w:rsidRPr="008B028B" w:rsidRDefault="00AF46C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Zakope</w:t>
            </w:r>
            <w:proofErr w:type="spellEnd"/>
            <w:r w:rsidR="00BC3110" w:rsidRPr="008B028B">
              <w:rPr>
                <w:rFonts w:cs="Times New Roman"/>
                <w:sz w:val="22"/>
              </w:rPr>
              <w:t>-</w:t>
            </w:r>
            <w:r w:rsidRPr="008B028B">
              <w:rPr>
                <w:rFonts w:cs="Times New Roman"/>
                <w:sz w:val="22"/>
              </w:rPr>
              <w:t>bunari</w:t>
            </w:r>
          </w:p>
          <w:p w14:paraId="7F64547A" w14:textId="2A582E6B" w:rsidR="00AF46CE" w:rsidRPr="008B028B" w:rsidRDefault="00BC3110" w:rsidP="008B028B">
            <w:pPr>
              <w:autoSpaceDE w:val="0"/>
              <w:autoSpaceDN w:val="0"/>
              <w:adjustRightInd w:val="0"/>
              <w:spacing w:after="0" w:line="240" w:lineRule="auto"/>
              <w:jc w:val="left"/>
              <w:rPr>
                <w:rFonts w:cs="Times New Roman"/>
                <w:sz w:val="22"/>
              </w:rPr>
            </w:pPr>
            <w:r w:rsidRPr="008B028B">
              <w:rPr>
                <w:rFonts w:cs="Times New Roman"/>
                <w:sz w:val="22"/>
              </w:rPr>
              <w:t>N</w:t>
            </w:r>
            <w:r w:rsidR="00AF46CE" w:rsidRPr="008B028B">
              <w:rPr>
                <w:rFonts w:cs="Times New Roman"/>
                <w:sz w:val="22"/>
              </w:rPr>
              <w:t>a</w:t>
            </w:r>
            <w:r w:rsidRPr="008B028B">
              <w:rPr>
                <w:rFonts w:cs="Times New Roman"/>
                <w:sz w:val="22"/>
              </w:rPr>
              <w:t xml:space="preserve"> </w:t>
            </w:r>
            <w:r w:rsidR="00AF46CE" w:rsidRPr="008B028B">
              <w:rPr>
                <w:rFonts w:cs="Times New Roman"/>
                <w:sz w:val="22"/>
              </w:rPr>
              <w:t>Vučjaku,</w:t>
            </w:r>
          </w:p>
          <w:p w14:paraId="4709B944" w14:textId="777777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Duboki dol,</w:t>
            </w:r>
          </w:p>
          <w:p w14:paraId="59D481ED" w14:textId="4CF8CD77"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Rimske</w:t>
            </w:r>
            <w:r w:rsidR="00BC3110" w:rsidRPr="008B028B">
              <w:rPr>
                <w:rFonts w:cs="Times New Roman"/>
                <w:sz w:val="22"/>
              </w:rPr>
              <w:t xml:space="preserve"> </w:t>
            </w:r>
            <w:r w:rsidRPr="008B028B">
              <w:rPr>
                <w:rFonts w:cs="Times New Roman"/>
                <w:sz w:val="22"/>
              </w:rPr>
              <w:t>kamenice</w:t>
            </w:r>
          </w:p>
          <w:p w14:paraId="06231573" w14:textId="488939E3" w:rsidR="00716AFE" w:rsidRPr="008B028B" w:rsidRDefault="00AF46CE" w:rsidP="008B028B">
            <w:pPr>
              <w:spacing w:after="0" w:line="240" w:lineRule="auto"/>
              <w:rPr>
                <w:rFonts w:cs="Times New Roman"/>
                <w:sz w:val="22"/>
                <w:lang w:eastAsia="hr-HR"/>
              </w:rPr>
            </w:pPr>
            <w:r w:rsidRPr="008B028B">
              <w:rPr>
                <w:rFonts w:cs="Times New Roman"/>
                <w:b/>
                <w:bCs/>
                <w:sz w:val="22"/>
              </w:rPr>
              <w:t>E</w:t>
            </w:r>
          </w:p>
        </w:tc>
        <w:tc>
          <w:tcPr>
            <w:tcW w:w="2693" w:type="dxa"/>
          </w:tcPr>
          <w:p w14:paraId="0AFA9521" w14:textId="77777777" w:rsidR="00716AFE" w:rsidRPr="008B028B" w:rsidRDefault="00716AFE" w:rsidP="008B028B">
            <w:pPr>
              <w:spacing w:after="0" w:line="240" w:lineRule="auto"/>
              <w:rPr>
                <w:rFonts w:cs="Times New Roman"/>
                <w:sz w:val="22"/>
                <w:lang w:eastAsia="hr-HR"/>
              </w:rPr>
            </w:pPr>
          </w:p>
        </w:tc>
        <w:tc>
          <w:tcPr>
            <w:tcW w:w="2570" w:type="dxa"/>
          </w:tcPr>
          <w:p w14:paraId="6C954CE8" w14:textId="5F274E32"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Vučjak-grob</w:t>
            </w:r>
            <w:r w:rsidR="00BC3110" w:rsidRPr="008B028B">
              <w:rPr>
                <w:rFonts w:cs="Times New Roman"/>
                <w:sz w:val="22"/>
              </w:rPr>
              <w:t xml:space="preserve"> </w:t>
            </w:r>
            <w:r w:rsidRPr="008B028B">
              <w:rPr>
                <w:rFonts w:cs="Times New Roman"/>
                <w:sz w:val="22"/>
              </w:rPr>
              <w:t>i bunar Ilije</w:t>
            </w:r>
          </w:p>
          <w:p w14:paraId="36B445E3" w14:textId="1D23FC41" w:rsidR="00AF46CE" w:rsidRPr="008B028B" w:rsidRDefault="00AF46CE" w:rsidP="008B028B">
            <w:pPr>
              <w:autoSpaceDE w:val="0"/>
              <w:autoSpaceDN w:val="0"/>
              <w:adjustRightInd w:val="0"/>
              <w:spacing w:after="0" w:line="240" w:lineRule="auto"/>
              <w:jc w:val="left"/>
              <w:rPr>
                <w:rFonts w:cs="Times New Roman"/>
                <w:sz w:val="22"/>
              </w:rPr>
            </w:pPr>
            <w:r w:rsidRPr="008B028B">
              <w:rPr>
                <w:rFonts w:cs="Times New Roman"/>
                <w:sz w:val="22"/>
              </w:rPr>
              <w:t>Smiljanića</w:t>
            </w:r>
          </w:p>
          <w:p w14:paraId="6F60F109" w14:textId="77777777" w:rsidR="00AF46CE" w:rsidRPr="008B028B" w:rsidRDefault="00AF46CE" w:rsidP="008B028B">
            <w:pPr>
              <w:autoSpaceDE w:val="0"/>
              <w:autoSpaceDN w:val="0"/>
              <w:adjustRightInd w:val="0"/>
              <w:spacing w:after="0" w:line="240" w:lineRule="auto"/>
              <w:jc w:val="left"/>
              <w:rPr>
                <w:rFonts w:cs="Times New Roman"/>
                <w:sz w:val="22"/>
              </w:rPr>
            </w:pPr>
          </w:p>
          <w:p w14:paraId="2E11D813" w14:textId="77777777" w:rsidR="008B028B" w:rsidRDefault="008B028B" w:rsidP="008B028B">
            <w:pPr>
              <w:spacing w:after="0" w:line="240" w:lineRule="auto"/>
              <w:rPr>
                <w:rFonts w:cs="Times New Roman"/>
                <w:b/>
                <w:bCs/>
                <w:sz w:val="22"/>
              </w:rPr>
            </w:pPr>
          </w:p>
          <w:p w14:paraId="4A37B6E1" w14:textId="7D9B154F" w:rsidR="00716AFE" w:rsidRPr="008B028B" w:rsidRDefault="00AF46CE" w:rsidP="008B028B">
            <w:pPr>
              <w:spacing w:after="0" w:line="240" w:lineRule="auto"/>
              <w:rPr>
                <w:rFonts w:cs="Times New Roman"/>
                <w:sz w:val="22"/>
                <w:lang w:eastAsia="hr-HR"/>
              </w:rPr>
            </w:pPr>
            <w:r w:rsidRPr="008B028B">
              <w:rPr>
                <w:rFonts w:cs="Times New Roman"/>
                <w:b/>
                <w:bCs/>
                <w:sz w:val="22"/>
              </w:rPr>
              <w:t>E</w:t>
            </w:r>
          </w:p>
        </w:tc>
      </w:tr>
      <w:tr w:rsidR="00D2030E" w:rsidRPr="00B33653" w14:paraId="24041B19" w14:textId="77777777" w:rsidTr="00A239F4">
        <w:trPr>
          <w:jc w:val="center"/>
        </w:trPr>
        <w:tc>
          <w:tcPr>
            <w:tcW w:w="2020" w:type="dxa"/>
            <w:vAlign w:val="center"/>
          </w:tcPr>
          <w:p w14:paraId="15B8320D" w14:textId="48800723" w:rsidR="00716AFE" w:rsidRPr="009B4D92" w:rsidRDefault="000344FB" w:rsidP="00A239F4">
            <w:pPr>
              <w:spacing w:after="0" w:line="240" w:lineRule="auto"/>
              <w:jc w:val="center"/>
              <w:rPr>
                <w:rFonts w:cs="Times New Roman"/>
                <w:b/>
                <w:bCs/>
                <w:sz w:val="22"/>
                <w:lang w:eastAsia="hr-HR"/>
              </w:rPr>
            </w:pPr>
            <w:r w:rsidRPr="009B4D92">
              <w:rPr>
                <w:rFonts w:cs="Times New Roman"/>
                <w:b/>
                <w:bCs/>
                <w:sz w:val="22"/>
                <w:lang w:eastAsia="hr-HR"/>
              </w:rPr>
              <w:t>DUGOPOLJE</w:t>
            </w:r>
          </w:p>
        </w:tc>
        <w:tc>
          <w:tcPr>
            <w:tcW w:w="1858" w:type="dxa"/>
          </w:tcPr>
          <w:p w14:paraId="5664E9BF" w14:textId="77777777" w:rsidR="00716AFE" w:rsidRPr="008B028B" w:rsidRDefault="00716AFE" w:rsidP="008B028B">
            <w:pPr>
              <w:spacing w:after="0" w:line="240" w:lineRule="auto"/>
              <w:rPr>
                <w:rFonts w:cs="Times New Roman"/>
                <w:sz w:val="22"/>
                <w:lang w:eastAsia="hr-HR"/>
              </w:rPr>
            </w:pPr>
          </w:p>
        </w:tc>
        <w:tc>
          <w:tcPr>
            <w:tcW w:w="2411" w:type="dxa"/>
          </w:tcPr>
          <w:p w14:paraId="1365756C" w14:textId="673A5CC3" w:rsidR="000344FB" w:rsidRPr="008B028B" w:rsidRDefault="000344FB" w:rsidP="008B028B">
            <w:pPr>
              <w:autoSpaceDE w:val="0"/>
              <w:autoSpaceDN w:val="0"/>
              <w:adjustRightInd w:val="0"/>
              <w:spacing w:after="0" w:line="240" w:lineRule="auto"/>
              <w:jc w:val="left"/>
              <w:rPr>
                <w:rFonts w:cs="Times New Roman"/>
                <w:sz w:val="22"/>
              </w:rPr>
            </w:pPr>
            <w:r w:rsidRPr="008B028B">
              <w:rPr>
                <w:rFonts w:cs="Times New Roman"/>
                <w:sz w:val="22"/>
              </w:rPr>
              <w:t>gradina na</w:t>
            </w:r>
            <w:r w:rsidR="00BC3110" w:rsidRPr="008B028B">
              <w:rPr>
                <w:rFonts w:cs="Times New Roman"/>
                <w:sz w:val="22"/>
              </w:rPr>
              <w:t xml:space="preserve"> </w:t>
            </w:r>
            <w:r w:rsidRPr="008B028B">
              <w:rPr>
                <w:rFonts w:cs="Times New Roman"/>
                <w:sz w:val="22"/>
              </w:rPr>
              <w:t>Tromeđi,</w:t>
            </w:r>
          </w:p>
          <w:p w14:paraId="3A48CE5D" w14:textId="16219895" w:rsidR="00BC3110" w:rsidRPr="008B028B" w:rsidRDefault="000344FB" w:rsidP="008B028B">
            <w:pPr>
              <w:spacing w:after="0" w:line="240" w:lineRule="auto"/>
              <w:rPr>
                <w:rFonts w:cs="Times New Roman"/>
                <w:sz w:val="22"/>
              </w:rPr>
            </w:pPr>
            <w:r w:rsidRPr="008B028B">
              <w:rPr>
                <w:rFonts w:cs="Times New Roman"/>
                <w:sz w:val="22"/>
              </w:rPr>
              <w:t>Grablje</w:t>
            </w:r>
          </w:p>
          <w:p w14:paraId="78683A19" w14:textId="39440A48" w:rsidR="002C2AE8" w:rsidRPr="008B028B" w:rsidRDefault="002C2AE8" w:rsidP="008B028B">
            <w:pPr>
              <w:spacing w:after="0" w:line="240" w:lineRule="auto"/>
              <w:rPr>
                <w:rFonts w:cs="Times New Roman"/>
                <w:b/>
                <w:bCs/>
                <w:sz w:val="22"/>
                <w:lang w:eastAsia="hr-HR"/>
              </w:rPr>
            </w:pPr>
            <w:r w:rsidRPr="008B028B">
              <w:rPr>
                <w:rFonts w:cs="Times New Roman"/>
                <w:b/>
                <w:bCs/>
                <w:sz w:val="22"/>
                <w:lang w:eastAsia="hr-HR"/>
              </w:rPr>
              <w:t>E</w:t>
            </w:r>
          </w:p>
        </w:tc>
        <w:tc>
          <w:tcPr>
            <w:tcW w:w="2267" w:type="dxa"/>
          </w:tcPr>
          <w:p w14:paraId="2B5AB7A4" w14:textId="5D76C466" w:rsidR="00716AFE" w:rsidRPr="008B028B" w:rsidRDefault="000344FB"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Tankosići</w:t>
            </w:r>
            <w:proofErr w:type="spellEnd"/>
            <w:r w:rsidRPr="008B028B">
              <w:rPr>
                <w:rFonts w:cs="Times New Roman"/>
                <w:sz w:val="22"/>
              </w:rPr>
              <w:t>,</w:t>
            </w:r>
            <w:r w:rsidR="00BC3110" w:rsidRPr="008B028B">
              <w:rPr>
                <w:rFonts w:cs="Times New Roman"/>
                <w:sz w:val="22"/>
              </w:rPr>
              <w:t xml:space="preserve"> </w:t>
            </w:r>
            <w:r w:rsidRPr="008B028B">
              <w:rPr>
                <w:rFonts w:cs="Times New Roman"/>
                <w:sz w:val="22"/>
              </w:rPr>
              <w:t>Rodići</w:t>
            </w:r>
          </w:p>
          <w:p w14:paraId="305957CB" w14:textId="77777777" w:rsidR="00BC3110" w:rsidRPr="008B028B" w:rsidRDefault="00BC3110" w:rsidP="008B028B">
            <w:pPr>
              <w:autoSpaceDE w:val="0"/>
              <w:autoSpaceDN w:val="0"/>
              <w:adjustRightInd w:val="0"/>
              <w:spacing w:after="0" w:line="240" w:lineRule="auto"/>
              <w:jc w:val="left"/>
              <w:rPr>
                <w:rFonts w:cs="Times New Roman"/>
                <w:sz w:val="22"/>
              </w:rPr>
            </w:pPr>
          </w:p>
          <w:p w14:paraId="5189B8A2" w14:textId="6A4F1552" w:rsidR="002C2AE8" w:rsidRPr="008B028B" w:rsidRDefault="002C2AE8"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2B7CF9E4" w14:textId="77777777" w:rsidR="00716AFE" w:rsidRPr="008B028B" w:rsidRDefault="00716AFE" w:rsidP="008B028B">
            <w:pPr>
              <w:spacing w:after="0" w:line="240" w:lineRule="auto"/>
              <w:rPr>
                <w:rFonts w:cs="Times New Roman"/>
                <w:sz w:val="22"/>
                <w:lang w:eastAsia="hr-HR"/>
              </w:rPr>
            </w:pPr>
          </w:p>
        </w:tc>
        <w:tc>
          <w:tcPr>
            <w:tcW w:w="2570" w:type="dxa"/>
          </w:tcPr>
          <w:p w14:paraId="24F2ED69" w14:textId="6464E6AA"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Kaldrma</w:t>
            </w:r>
            <w:r w:rsidR="00BC3110" w:rsidRPr="008B028B">
              <w:rPr>
                <w:rFonts w:cs="Times New Roman"/>
                <w:sz w:val="22"/>
              </w:rPr>
              <w:t xml:space="preserve"> </w:t>
            </w:r>
            <w:r w:rsidRPr="008B028B">
              <w:rPr>
                <w:rFonts w:cs="Times New Roman"/>
                <w:sz w:val="22"/>
              </w:rPr>
              <w:t>mjesto</w:t>
            </w:r>
            <w:r w:rsidR="00BC3110" w:rsidRPr="008B028B">
              <w:rPr>
                <w:rFonts w:cs="Times New Roman"/>
                <w:sz w:val="22"/>
              </w:rPr>
              <w:t xml:space="preserve"> </w:t>
            </w:r>
            <w:r w:rsidRPr="008B028B">
              <w:rPr>
                <w:rFonts w:cs="Times New Roman"/>
                <w:sz w:val="22"/>
              </w:rPr>
              <w:t>sastanka za</w:t>
            </w:r>
          </w:p>
          <w:p w14:paraId="7C7B312F" w14:textId="1D1AD4C2" w:rsidR="00BC3110" w:rsidRPr="008B028B" w:rsidRDefault="00BC3110" w:rsidP="008B028B">
            <w:pPr>
              <w:autoSpaceDE w:val="0"/>
              <w:autoSpaceDN w:val="0"/>
              <w:adjustRightInd w:val="0"/>
              <w:spacing w:after="0" w:line="240" w:lineRule="auto"/>
              <w:jc w:val="left"/>
              <w:rPr>
                <w:rFonts w:cs="Times New Roman"/>
                <w:sz w:val="22"/>
              </w:rPr>
            </w:pPr>
            <w:r w:rsidRPr="008B028B">
              <w:rPr>
                <w:rFonts w:cs="Times New Roman"/>
                <w:sz w:val="22"/>
              </w:rPr>
              <w:t>D</w:t>
            </w:r>
            <w:r w:rsidR="002C2AE8" w:rsidRPr="008B028B">
              <w:rPr>
                <w:rFonts w:cs="Times New Roman"/>
                <w:sz w:val="22"/>
              </w:rPr>
              <w:t>izanje</w:t>
            </w:r>
            <w:r w:rsidRPr="008B028B">
              <w:rPr>
                <w:rFonts w:cs="Times New Roman"/>
                <w:sz w:val="22"/>
              </w:rPr>
              <w:t xml:space="preserve"> </w:t>
            </w:r>
            <w:r w:rsidR="002C2AE8" w:rsidRPr="008B028B">
              <w:rPr>
                <w:rFonts w:cs="Times New Roman"/>
                <w:sz w:val="22"/>
              </w:rPr>
              <w:t xml:space="preserve">ustanka u Lici </w:t>
            </w:r>
          </w:p>
          <w:p w14:paraId="748B6DE7" w14:textId="2462C70E" w:rsidR="00716AFE" w:rsidRPr="008B028B" w:rsidRDefault="002C2AE8" w:rsidP="008B028B">
            <w:pPr>
              <w:autoSpaceDE w:val="0"/>
              <w:autoSpaceDN w:val="0"/>
              <w:adjustRightInd w:val="0"/>
              <w:spacing w:after="0" w:line="240" w:lineRule="auto"/>
              <w:jc w:val="left"/>
              <w:rPr>
                <w:rFonts w:cs="Times New Roman"/>
                <w:b/>
                <w:bCs/>
                <w:sz w:val="22"/>
              </w:rPr>
            </w:pPr>
            <w:r w:rsidRPr="008B028B">
              <w:rPr>
                <w:rFonts w:cs="Times New Roman"/>
                <w:b/>
                <w:bCs/>
                <w:sz w:val="22"/>
              </w:rPr>
              <w:t>E</w:t>
            </w:r>
          </w:p>
        </w:tc>
      </w:tr>
      <w:tr w:rsidR="00D2030E" w:rsidRPr="00B33653" w14:paraId="73F962DC" w14:textId="77777777" w:rsidTr="00A239F4">
        <w:trPr>
          <w:jc w:val="center"/>
        </w:trPr>
        <w:tc>
          <w:tcPr>
            <w:tcW w:w="2020" w:type="dxa"/>
            <w:vAlign w:val="center"/>
          </w:tcPr>
          <w:p w14:paraId="4C906260" w14:textId="520F4AED" w:rsidR="00716AFE" w:rsidRPr="009B4D92" w:rsidRDefault="002C2AE8" w:rsidP="00A239F4">
            <w:pPr>
              <w:spacing w:after="0" w:line="240" w:lineRule="auto"/>
              <w:jc w:val="center"/>
              <w:rPr>
                <w:rFonts w:cs="Times New Roman"/>
                <w:b/>
                <w:bCs/>
                <w:sz w:val="22"/>
                <w:lang w:eastAsia="hr-HR"/>
              </w:rPr>
            </w:pPr>
            <w:r w:rsidRPr="009B4D92">
              <w:rPr>
                <w:rFonts w:cs="Times New Roman"/>
                <w:b/>
                <w:bCs/>
                <w:sz w:val="22"/>
                <w:lang w:eastAsia="hr-HR"/>
              </w:rPr>
              <w:t>GLOGOVO</w:t>
            </w:r>
          </w:p>
        </w:tc>
        <w:tc>
          <w:tcPr>
            <w:tcW w:w="1858" w:type="dxa"/>
          </w:tcPr>
          <w:p w14:paraId="5A1AE3FA" w14:textId="77777777" w:rsidR="00716AFE" w:rsidRPr="008B028B" w:rsidRDefault="00716AFE" w:rsidP="008B028B">
            <w:pPr>
              <w:spacing w:after="0" w:line="240" w:lineRule="auto"/>
              <w:rPr>
                <w:rFonts w:cs="Times New Roman"/>
                <w:sz w:val="22"/>
                <w:lang w:eastAsia="hr-HR"/>
              </w:rPr>
            </w:pPr>
          </w:p>
        </w:tc>
        <w:tc>
          <w:tcPr>
            <w:tcW w:w="2411" w:type="dxa"/>
          </w:tcPr>
          <w:p w14:paraId="54A8C543" w14:textId="77777777" w:rsidR="00716AFE" w:rsidRPr="008B028B" w:rsidRDefault="00716AFE" w:rsidP="008B028B">
            <w:pPr>
              <w:spacing w:after="0" w:line="240" w:lineRule="auto"/>
              <w:rPr>
                <w:rFonts w:cs="Times New Roman"/>
                <w:sz w:val="22"/>
                <w:lang w:eastAsia="hr-HR"/>
              </w:rPr>
            </w:pPr>
          </w:p>
        </w:tc>
        <w:tc>
          <w:tcPr>
            <w:tcW w:w="2267" w:type="dxa"/>
          </w:tcPr>
          <w:p w14:paraId="06EED4E4" w14:textId="77777777"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Cvjetkovići,</w:t>
            </w:r>
          </w:p>
          <w:p w14:paraId="5FD0DF5E" w14:textId="26329CDF"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Jakšići,</w:t>
            </w:r>
            <w:r w:rsidR="00A94045" w:rsidRPr="008B028B">
              <w:rPr>
                <w:rFonts w:cs="Times New Roman"/>
                <w:sz w:val="22"/>
              </w:rPr>
              <w:t xml:space="preserve"> </w:t>
            </w:r>
            <w:r w:rsidRPr="008B028B">
              <w:rPr>
                <w:rFonts w:cs="Times New Roman"/>
                <w:sz w:val="22"/>
              </w:rPr>
              <w:t>Surle,</w:t>
            </w:r>
          </w:p>
          <w:p w14:paraId="6B1610F5" w14:textId="0025FED8"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Točak</w:t>
            </w:r>
          </w:p>
          <w:p w14:paraId="69A47434" w14:textId="489571DA" w:rsidR="00716AFE" w:rsidRPr="008B028B" w:rsidRDefault="002C2AE8" w:rsidP="008B028B">
            <w:pPr>
              <w:spacing w:after="0" w:line="240" w:lineRule="auto"/>
              <w:rPr>
                <w:rFonts w:cs="Times New Roman"/>
                <w:sz w:val="22"/>
                <w:lang w:eastAsia="hr-HR"/>
              </w:rPr>
            </w:pPr>
            <w:r w:rsidRPr="008B028B">
              <w:rPr>
                <w:rFonts w:cs="Times New Roman"/>
                <w:b/>
                <w:bCs/>
                <w:sz w:val="22"/>
              </w:rPr>
              <w:t>PP</w:t>
            </w:r>
          </w:p>
        </w:tc>
        <w:tc>
          <w:tcPr>
            <w:tcW w:w="2693" w:type="dxa"/>
          </w:tcPr>
          <w:p w14:paraId="650AD910" w14:textId="77777777" w:rsidR="00716AFE" w:rsidRPr="008B028B" w:rsidRDefault="00716AFE" w:rsidP="008B028B">
            <w:pPr>
              <w:spacing w:after="0" w:line="240" w:lineRule="auto"/>
              <w:rPr>
                <w:rFonts w:cs="Times New Roman"/>
                <w:sz w:val="22"/>
                <w:lang w:eastAsia="hr-HR"/>
              </w:rPr>
            </w:pPr>
          </w:p>
        </w:tc>
        <w:tc>
          <w:tcPr>
            <w:tcW w:w="2570" w:type="dxa"/>
          </w:tcPr>
          <w:p w14:paraId="5FF64F31" w14:textId="77777777" w:rsidR="002C2AE8" w:rsidRPr="008B028B" w:rsidRDefault="002C2AE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Keiser</w:t>
            </w:r>
            <w:proofErr w:type="spellEnd"/>
            <w:r w:rsidRPr="008B028B">
              <w:rPr>
                <w:rFonts w:cs="Times New Roman"/>
                <w:sz w:val="22"/>
              </w:rPr>
              <w:t xml:space="preserve"> Josef</w:t>
            </w:r>
          </w:p>
          <w:p w14:paraId="0748ED43" w14:textId="7EB8CBD5"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Monument</w:t>
            </w:r>
            <w:r w:rsidR="00A94045" w:rsidRPr="008B028B">
              <w:rPr>
                <w:rFonts w:cs="Times New Roman"/>
                <w:sz w:val="22"/>
              </w:rPr>
              <w:t xml:space="preserve"> </w:t>
            </w:r>
            <w:r w:rsidRPr="008B028B">
              <w:rPr>
                <w:rFonts w:cs="Times New Roman"/>
                <w:sz w:val="22"/>
              </w:rPr>
              <w:t>kameni</w:t>
            </w:r>
          </w:p>
          <w:p w14:paraId="13C2CA61" w14:textId="60A2A44A" w:rsidR="002C2AE8" w:rsidRPr="008B028B" w:rsidRDefault="00A94045" w:rsidP="008B028B">
            <w:pPr>
              <w:autoSpaceDE w:val="0"/>
              <w:autoSpaceDN w:val="0"/>
              <w:adjustRightInd w:val="0"/>
              <w:spacing w:after="0" w:line="240" w:lineRule="auto"/>
              <w:jc w:val="left"/>
              <w:rPr>
                <w:rFonts w:cs="Times New Roman"/>
                <w:sz w:val="22"/>
              </w:rPr>
            </w:pPr>
            <w:r w:rsidRPr="008B028B">
              <w:rPr>
                <w:rFonts w:cs="Times New Roman"/>
                <w:sz w:val="22"/>
              </w:rPr>
              <w:t>s</w:t>
            </w:r>
            <w:r w:rsidR="002C2AE8" w:rsidRPr="008B028B">
              <w:rPr>
                <w:rFonts w:cs="Times New Roman"/>
                <w:sz w:val="22"/>
              </w:rPr>
              <w:t>pomenik</w:t>
            </w:r>
          </w:p>
          <w:p w14:paraId="6C362369" w14:textId="32DAB711" w:rsidR="00716AFE" w:rsidRPr="008B028B" w:rsidRDefault="002C2AE8" w:rsidP="008B028B">
            <w:pPr>
              <w:spacing w:after="0" w:line="240" w:lineRule="auto"/>
              <w:rPr>
                <w:rFonts w:cs="Times New Roman"/>
                <w:sz w:val="22"/>
                <w:lang w:eastAsia="hr-HR"/>
              </w:rPr>
            </w:pPr>
            <w:r w:rsidRPr="008B028B">
              <w:rPr>
                <w:rFonts w:cs="Times New Roman"/>
                <w:b/>
                <w:bCs/>
                <w:sz w:val="22"/>
              </w:rPr>
              <w:t>E</w:t>
            </w:r>
          </w:p>
        </w:tc>
      </w:tr>
      <w:tr w:rsidR="00D2030E" w:rsidRPr="00B33653" w14:paraId="078182B0" w14:textId="77777777" w:rsidTr="00A239F4">
        <w:trPr>
          <w:jc w:val="center"/>
        </w:trPr>
        <w:tc>
          <w:tcPr>
            <w:tcW w:w="2020" w:type="dxa"/>
            <w:vAlign w:val="center"/>
          </w:tcPr>
          <w:p w14:paraId="41528B88" w14:textId="58D45DDF" w:rsidR="00716AFE" w:rsidRPr="009B4D92" w:rsidRDefault="002C2AE8" w:rsidP="00A239F4">
            <w:pPr>
              <w:spacing w:after="0" w:line="240" w:lineRule="auto"/>
              <w:jc w:val="center"/>
              <w:rPr>
                <w:rFonts w:cs="Times New Roman"/>
                <w:b/>
                <w:bCs/>
                <w:sz w:val="22"/>
                <w:lang w:eastAsia="hr-HR"/>
              </w:rPr>
            </w:pPr>
            <w:r w:rsidRPr="009B4D92">
              <w:rPr>
                <w:rFonts w:cs="Times New Roman"/>
                <w:b/>
                <w:bCs/>
                <w:sz w:val="22"/>
                <w:lang w:eastAsia="hr-HR"/>
              </w:rPr>
              <w:t>GRAB</w:t>
            </w:r>
          </w:p>
        </w:tc>
        <w:tc>
          <w:tcPr>
            <w:tcW w:w="1858" w:type="dxa"/>
          </w:tcPr>
          <w:p w14:paraId="5CF93005" w14:textId="52329CFF"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A94045" w:rsidRPr="008B028B">
              <w:rPr>
                <w:rFonts w:cs="Times New Roman"/>
                <w:sz w:val="22"/>
              </w:rPr>
              <w:t xml:space="preserve"> </w:t>
            </w:r>
            <w:r w:rsidRPr="008B028B">
              <w:rPr>
                <w:rFonts w:cs="Times New Roman"/>
                <w:sz w:val="22"/>
              </w:rPr>
              <w:t>Marka i</w:t>
            </w:r>
          </w:p>
          <w:p w14:paraId="5B0E7056" w14:textId="064E5837" w:rsidR="00A94045" w:rsidRPr="008B028B" w:rsidRDefault="002C2AE8" w:rsidP="008B028B">
            <w:pPr>
              <w:spacing w:after="0" w:line="240" w:lineRule="auto"/>
              <w:rPr>
                <w:rFonts w:cs="Times New Roman"/>
                <w:sz w:val="22"/>
              </w:rPr>
            </w:pPr>
            <w:r w:rsidRPr="008B028B">
              <w:rPr>
                <w:rFonts w:cs="Times New Roman"/>
                <w:sz w:val="22"/>
              </w:rPr>
              <w:t>"Svetinja"</w:t>
            </w:r>
          </w:p>
          <w:p w14:paraId="16BFB2C1" w14:textId="060BB11A" w:rsidR="002C2AE8" w:rsidRPr="008B028B" w:rsidRDefault="002C2AE8" w:rsidP="008B028B">
            <w:pPr>
              <w:spacing w:after="0" w:line="240" w:lineRule="auto"/>
              <w:rPr>
                <w:rFonts w:cs="Times New Roman"/>
                <w:b/>
                <w:bCs/>
                <w:sz w:val="22"/>
                <w:lang w:eastAsia="hr-HR"/>
              </w:rPr>
            </w:pPr>
            <w:r w:rsidRPr="008B028B">
              <w:rPr>
                <w:rFonts w:cs="Times New Roman"/>
                <w:b/>
                <w:bCs/>
                <w:sz w:val="22"/>
                <w:lang w:eastAsia="hr-HR"/>
              </w:rPr>
              <w:t>E</w:t>
            </w:r>
          </w:p>
        </w:tc>
        <w:tc>
          <w:tcPr>
            <w:tcW w:w="2411" w:type="dxa"/>
          </w:tcPr>
          <w:p w14:paraId="3D873969" w14:textId="7FDBE980"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Cerovačke</w:t>
            </w:r>
            <w:r w:rsidR="00A94045" w:rsidRPr="008B028B">
              <w:rPr>
                <w:rFonts w:cs="Times New Roman"/>
                <w:sz w:val="22"/>
              </w:rPr>
              <w:t xml:space="preserve"> </w:t>
            </w:r>
            <w:r w:rsidRPr="008B028B">
              <w:rPr>
                <w:rFonts w:cs="Times New Roman"/>
                <w:sz w:val="22"/>
              </w:rPr>
              <w:t>pećine,</w:t>
            </w:r>
          </w:p>
          <w:p w14:paraId="5AC8DBB0" w14:textId="0BA8126A"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Ponor</w:t>
            </w:r>
            <w:r w:rsidR="00A94045" w:rsidRPr="008B028B">
              <w:rPr>
                <w:rFonts w:cs="Times New Roman"/>
                <w:sz w:val="22"/>
              </w:rPr>
              <w:t xml:space="preserve"> </w:t>
            </w:r>
            <w:r w:rsidRPr="008B028B">
              <w:rPr>
                <w:rFonts w:cs="Times New Roman"/>
                <w:sz w:val="22"/>
              </w:rPr>
              <w:t>Gusarica</w:t>
            </w:r>
          </w:p>
          <w:p w14:paraId="5339617E" w14:textId="66A0D390" w:rsidR="00716AFE" w:rsidRPr="008B028B" w:rsidRDefault="002C2AE8" w:rsidP="008B028B">
            <w:pPr>
              <w:spacing w:after="0" w:line="240" w:lineRule="auto"/>
              <w:rPr>
                <w:rFonts w:cs="Times New Roman"/>
                <w:sz w:val="22"/>
                <w:lang w:eastAsia="hr-HR"/>
              </w:rPr>
            </w:pPr>
            <w:r w:rsidRPr="008B028B">
              <w:rPr>
                <w:rFonts w:cs="Times New Roman"/>
                <w:b/>
                <w:bCs/>
                <w:sz w:val="22"/>
              </w:rPr>
              <w:t>E</w:t>
            </w:r>
          </w:p>
        </w:tc>
        <w:tc>
          <w:tcPr>
            <w:tcW w:w="2267" w:type="dxa"/>
          </w:tcPr>
          <w:p w14:paraId="5B5DEE45" w14:textId="77777777" w:rsidR="00716AFE" w:rsidRPr="008B028B" w:rsidRDefault="00716AFE" w:rsidP="008B028B">
            <w:pPr>
              <w:spacing w:after="0" w:line="240" w:lineRule="auto"/>
              <w:rPr>
                <w:rFonts w:cs="Times New Roman"/>
                <w:sz w:val="22"/>
                <w:lang w:eastAsia="hr-HR"/>
              </w:rPr>
            </w:pPr>
          </w:p>
        </w:tc>
        <w:tc>
          <w:tcPr>
            <w:tcW w:w="2693" w:type="dxa"/>
          </w:tcPr>
          <w:p w14:paraId="35908903" w14:textId="77777777"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Cerovačke</w:t>
            </w:r>
          </w:p>
          <w:p w14:paraId="3D8AC28E" w14:textId="04E4FBD4" w:rsidR="00716AFE" w:rsidRPr="008B028B" w:rsidRDefault="002C2AE8" w:rsidP="008B028B">
            <w:pPr>
              <w:spacing w:after="0" w:line="240" w:lineRule="auto"/>
              <w:rPr>
                <w:rFonts w:cs="Times New Roman"/>
                <w:sz w:val="22"/>
                <w:lang w:eastAsia="hr-HR"/>
              </w:rPr>
            </w:pPr>
            <w:r w:rsidRPr="008B028B">
              <w:rPr>
                <w:rFonts w:cs="Times New Roman"/>
                <w:sz w:val="22"/>
              </w:rPr>
              <w:t>pećine</w:t>
            </w:r>
          </w:p>
        </w:tc>
        <w:tc>
          <w:tcPr>
            <w:tcW w:w="2570" w:type="dxa"/>
          </w:tcPr>
          <w:p w14:paraId="0F56943C" w14:textId="77777777" w:rsidR="00716AFE" w:rsidRPr="008B028B" w:rsidRDefault="00716AFE" w:rsidP="008B028B">
            <w:pPr>
              <w:spacing w:after="0" w:line="240" w:lineRule="auto"/>
              <w:rPr>
                <w:rFonts w:cs="Times New Roman"/>
                <w:sz w:val="22"/>
                <w:lang w:eastAsia="hr-HR"/>
              </w:rPr>
            </w:pPr>
          </w:p>
        </w:tc>
      </w:tr>
      <w:tr w:rsidR="00D2030E" w:rsidRPr="00B33653" w14:paraId="3FB54F62" w14:textId="77777777" w:rsidTr="00A239F4">
        <w:trPr>
          <w:jc w:val="center"/>
        </w:trPr>
        <w:tc>
          <w:tcPr>
            <w:tcW w:w="2020" w:type="dxa"/>
            <w:vAlign w:val="center"/>
          </w:tcPr>
          <w:p w14:paraId="0E7F58F5" w14:textId="335855A6" w:rsidR="00716AFE" w:rsidRPr="009B4D92" w:rsidRDefault="002C2AE8" w:rsidP="00A239F4">
            <w:pPr>
              <w:spacing w:after="0" w:line="240" w:lineRule="auto"/>
              <w:jc w:val="center"/>
              <w:rPr>
                <w:rFonts w:cs="Times New Roman"/>
                <w:b/>
                <w:bCs/>
                <w:sz w:val="22"/>
                <w:lang w:eastAsia="hr-HR"/>
              </w:rPr>
            </w:pPr>
            <w:r w:rsidRPr="009B4D92">
              <w:rPr>
                <w:rFonts w:cs="Times New Roman"/>
                <w:b/>
                <w:bCs/>
                <w:sz w:val="22"/>
                <w:lang w:eastAsia="hr-HR"/>
              </w:rPr>
              <w:t>GRAČAC</w:t>
            </w:r>
          </w:p>
        </w:tc>
        <w:tc>
          <w:tcPr>
            <w:tcW w:w="1858" w:type="dxa"/>
          </w:tcPr>
          <w:p w14:paraId="6E04E56B" w14:textId="25E1A4E3"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A94045" w:rsidRPr="008B028B">
              <w:rPr>
                <w:rFonts w:cs="Times New Roman"/>
                <w:sz w:val="22"/>
              </w:rPr>
              <w:t xml:space="preserve"> </w:t>
            </w:r>
            <w:r w:rsidRPr="008B028B">
              <w:rPr>
                <w:rFonts w:cs="Times New Roman"/>
                <w:sz w:val="22"/>
              </w:rPr>
              <w:t>Jurja</w:t>
            </w:r>
          </w:p>
          <w:p w14:paraId="5C7F6EB5" w14:textId="77777777" w:rsidR="00A94045" w:rsidRPr="008B028B" w:rsidRDefault="00A94045" w:rsidP="008B028B">
            <w:pPr>
              <w:autoSpaceDE w:val="0"/>
              <w:autoSpaceDN w:val="0"/>
              <w:adjustRightInd w:val="0"/>
              <w:spacing w:after="0" w:line="240" w:lineRule="auto"/>
              <w:jc w:val="left"/>
              <w:rPr>
                <w:rFonts w:cs="Times New Roman"/>
                <w:sz w:val="22"/>
              </w:rPr>
            </w:pPr>
          </w:p>
          <w:p w14:paraId="2327861C" w14:textId="77777777" w:rsidR="007E7B04" w:rsidRPr="008B028B" w:rsidRDefault="007E7B04" w:rsidP="008B028B">
            <w:pPr>
              <w:spacing w:after="0" w:line="240" w:lineRule="auto"/>
              <w:rPr>
                <w:rFonts w:cs="Times New Roman"/>
                <w:b/>
                <w:bCs/>
                <w:sz w:val="22"/>
              </w:rPr>
            </w:pPr>
          </w:p>
          <w:p w14:paraId="3587B59B" w14:textId="77777777" w:rsidR="007E7B04" w:rsidRPr="008B028B" w:rsidRDefault="007E7B04" w:rsidP="008B028B">
            <w:pPr>
              <w:spacing w:after="0" w:line="240" w:lineRule="auto"/>
              <w:rPr>
                <w:rFonts w:cs="Times New Roman"/>
                <w:b/>
                <w:bCs/>
                <w:sz w:val="22"/>
              </w:rPr>
            </w:pPr>
          </w:p>
          <w:p w14:paraId="46845943" w14:textId="324ED5D3" w:rsidR="00716AFE" w:rsidRPr="008B028B" w:rsidRDefault="002C2AE8" w:rsidP="008B028B">
            <w:pPr>
              <w:spacing w:after="0" w:line="240" w:lineRule="auto"/>
              <w:rPr>
                <w:rFonts w:cs="Times New Roman"/>
                <w:sz w:val="22"/>
                <w:lang w:eastAsia="hr-HR"/>
              </w:rPr>
            </w:pPr>
            <w:r w:rsidRPr="008B028B">
              <w:rPr>
                <w:rFonts w:cs="Times New Roman"/>
                <w:b/>
                <w:bCs/>
                <w:sz w:val="22"/>
              </w:rPr>
              <w:t>R</w:t>
            </w:r>
          </w:p>
        </w:tc>
        <w:tc>
          <w:tcPr>
            <w:tcW w:w="2411" w:type="dxa"/>
          </w:tcPr>
          <w:p w14:paraId="4E0497B2" w14:textId="2E47075E"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Gradina</w:t>
            </w:r>
            <w:r w:rsidR="00A94045" w:rsidRPr="008B028B">
              <w:rPr>
                <w:rFonts w:cs="Times New Roman"/>
                <w:sz w:val="22"/>
              </w:rPr>
              <w:t xml:space="preserve"> </w:t>
            </w:r>
            <w:r w:rsidRPr="008B028B">
              <w:rPr>
                <w:rFonts w:cs="Times New Roman"/>
                <w:sz w:val="22"/>
              </w:rPr>
              <w:t>(</w:t>
            </w:r>
            <w:proofErr w:type="spellStart"/>
            <w:r w:rsidRPr="008B028B">
              <w:rPr>
                <w:rFonts w:cs="Times New Roman"/>
                <w:sz w:val="22"/>
              </w:rPr>
              <w:t>Clambete</w:t>
            </w:r>
            <w:proofErr w:type="spellEnd"/>
            <w:r w:rsidRPr="008B028B">
              <w:rPr>
                <w:rFonts w:cs="Times New Roman"/>
                <w:sz w:val="22"/>
              </w:rPr>
              <w:t>),</w:t>
            </w:r>
          </w:p>
          <w:p w14:paraId="213C65ED" w14:textId="77777777" w:rsidR="002C2AE8" w:rsidRPr="008B028B" w:rsidRDefault="002C2AE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Hotuča</w:t>
            </w:r>
            <w:proofErr w:type="spellEnd"/>
          </w:p>
          <w:p w14:paraId="7C3DE72A" w14:textId="77777777" w:rsidR="007E7B04" w:rsidRPr="008B028B" w:rsidRDefault="007E7B04" w:rsidP="008B028B">
            <w:pPr>
              <w:spacing w:after="0" w:line="240" w:lineRule="auto"/>
              <w:rPr>
                <w:rFonts w:cs="Times New Roman"/>
                <w:b/>
                <w:bCs/>
                <w:sz w:val="22"/>
              </w:rPr>
            </w:pPr>
          </w:p>
          <w:p w14:paraId="664B8B57" w14:textId="77777777" w:rsidR="007E7B04" w:rsidRPr="008B028B" w:rsidRDefault="007E7B04" w:rsidP="008B028B">
            <w:pPr>
              <w:spacing w:after="0" w:line="240" w:lineRule="auto"/>
              <w:rPr>
                <w:rFonts w:cs="Times New Roman"/>
                <w:b/>
                <w:bCs/>
                <w:sz w:val="22"/>
              </w:rPr>
            </w:pPr>
          </w:p>
          <w:p w14:paraId="5E614A43" w14:textId="7B2D7A6B" w:rsidR="00716AFE" w:rsidRPr="008B028B" w:rsidRDefault="002C2AE8" w:rsidP="008B028B">
            <w:pPr>
              <w:spacing w:after="0" w:line="240" w:lineRule="auto"/>
              <w:rPr>
                <w:rFonts w:cs="Times New Roman"/>
                <w:sz w:val="22"/>
                <w:lang w:eastAsia="hr-HR"/>
              </w:rPr>
            </w:pPr>
            <w:r w:rsidRPr="008B028B">
              <w:rPr>
                <w:rFonts w:cs="Times New Roman"/>
                <w:b/>
                <w:bCs/>
                <w:sz w:val="22"/>
              </w:rPr>
              <w:t>E</w:t>
            </w:r>
          </w:p>
        </w:tc>
        <w:tc>
          <w:tcPr>
            <w:tcW w:w="2267" w:type="dxa"/>
          </w:tcPr>
          <w:p w14:paraId="5BA7E0F0" w14:textId="6DF5A0AA"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Kameni</w:t>
            </w:r>
            <w:r w:rsidR="00A94045" w:rsidRPr="008B028B">
              <w:rPr>
                <w:rFonts w:cs="Times New Roman"/>
                <w:sz w:val="22"/>
              </w:rPr>
              <w:t xml:space="preserve"> </w:t>
            </w:r>
            <w:r w:rsidRPr="008B028B">
              <w:rPr>
                <w:rFonts w:cs="Times New Roman"/>
                <w:sz w:val="22"/>
              </w:rPr>
              <w:t>most,</w:t>
            </w:r>
          </w:p>
          <w:p w14:paraId="526D3945" w14:textId="31E93248" w:rsidR="002C2AE8" w:rsidRPr="008B028B" w:rsidRDefault="00A9404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w:t>
            </w:r>
            <w:r w:rsidR="002C2AE8" w:rsidRPr="008B028B">
              <w:rPr>
                <w:rFonts w:cs="Times New Roman"/>
                <w:sz w:val="22"/>
              </w:rPr>
              <w:t>odkokirna</w:t>
            </w:r>
            <w:proofErr w:type="spellEnd"/>
            <w:r w:rsidR="002C2AE8" w:rsidRPr="008B028B">
              <w:rPr>
                <w:rFonts w:cs="Times New Roman"/>
                <w:sz w:val="22"/>
              </w:rPr>
              <w:t>,</w:t>
            </w:r>
          </w:p>
          <w:p w14:paraId="443CB658" w14:textId="1A909D3F" w:rsidR="002C2AE8" w:rsidRPr="008B028B" w:rsidRDefault="002C2AE8" w:rsidP="008B028B">
            <w:pPr>
              <w:autoSpaceDE w:val="0"/>
              <w:autoSpaceDN w:val="0"/>
              <w:adjustRightInd w:val="0"/>
              <w:spacing w:after="0" w:line="240" w:lineRule="auto"/>
              <w:jc w:val="left"/>
              <w:rPr>
                <w:rFonts w:cs="Times New Roman"/>
                <w:sz w:val="22"/>
              </w:rPr>
            </w:pPr>
            <w:r w:rsidRPr="008B028B">
              <w:rPr>
                <w:rFonts w:cs="Times New Roman"/>
                <w:sz w:val="22"/>
              </w:rPr>
              <w:t>Gaćeše,</w:t>
            </w:r>
            <w:r w:rsidR="00A94045" w:rsidRPr="008B028B">
              <w:rPr>
                <w:rFonts w:cs="Times New Roman"/>
                <w:sz w:val="22"/>
              </w:rPr>
              <w:t xml:space="preserve"> </w:t>
            </w:r>
            <w:proofErr w:type="spellStart"/>
            <w:r w:rsidRPr="008B028B">
              <w:rPr>
                <w:rFonts w:cs="Times New Roman"/>
                <w:sz w:val="22"/>
              </w:rPr>
              <w:t>Agbabe</w:t>
            </w:r>
            <w:proofErr w:type="spellEnd"/>
            <w:r w:rsidRPr="008B028B">
              <w:rPr>
                <w:rFonts w:cs="Times New Roman"/>
                <w:sz w:val="22"/>
              </w:rPr>
              <w:t>,</w:t>
            </w:r>
          </w:p>
          <w:p w14:paraId="682C1F0A" w14:textId="38ED34B5" w:rsidR="002C2AE8" w:rsidRPr="008B028B" w:rsidRDefault="002C2AE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Čubelići</w:t>
            </w:r>
            <w:proofErr w:type="spellEnd"/>
          </w:p>
          <w:p w14:paraId="556ACDE5" w14:textId="7FAFB100" w:rsidR="00716AFE" w:rsidRPr="008B028B" w:rsidRDefault="002C2AE8" w:rsidP="008B028B">
            <w:pPr>
              <w:spacing w:after="0" w:line="240" w:lineRule="auto"/>
              <w:rPr>
                <w:rFonts w:cs="Times New Roman"/>
                <w:sz w:val="22"/>
                <w:lang w:eastAsia="hr-HR"/>
              </w:rPr>
            </w:pPr>
            <w:r w:rsidRPr="008B028B">
              <w:rPr>
                <w:rFonts w:cs="Times New Roman"/>
                <w:b/>
                <w:bCs/>
                <w:sz w:val="22"/>
              </w:rPr>
              <w:t>PP</w:t>
            </w:r>
          </w:p>
        </w:tc>
        <w:tc>
          <w:tcPr>
            <w:tcW w:w="2693" w:type="dxa"/>
          </w:tcPr>
          <w:p w14:paraId="7D69B70F" w14:textId="77777777" w:rsidR="00716AFE" w:rsidRPr="008B028B" w:rsidRDefault="00716AFE" w:rsidP="008B028B">
            <w:pPr>
              <w:spacing w:after="0" w:line="240" w:lineRule="auto"/>
              <w:rPr>
                <w:rFonts w:cs="Times New Roman"/>
                <w:sz w:val="22"/>
                <w:lang w:eastAsia="hr-HR"/>
              </w:rPr>
            </w:pPr>
          </w:p>
        </w:tc>
        <w:tc>
          <w:tcPr>
            <w:tcW w:w="2570" w:type="dxa"/>
          </w:tcPr>
          <w:p w14:paraId="5BA0B7BA" w14:textId="77777777" w:rsidR="00716AFE" w:rsidRPr="008B028B" w:rsidRDefault="00716AFE" w:rsidP="008B028B">
            <w:pPr>
              <w:spacing w:after="0" w:line="240" w:lineRule="auto"/>
              <w:rPr>
                <w:rFonts w:cs="Times New Roman"/>
                <w:sz w:val="22"/>
                <w:lang w:eastAsia="hr-HR"/>
              </w:rPr>
            </w:pPr>
          </w:p>
        </w:tc>
      </w:tr>
      <w:tr w:rsidR="00D2030E" w:rsidRPr="00B33653" w14:paraId="128ACD15" w14:textId="77777777" w:rsidTr="00A239F4">
        <w:trPr>
          <w:jc w:val="center"/>
        </w:trPr>
        <w:tc>
          <w:tcPr>
            <w:tcW w:w="2020" w:type="dxa"/>
            <w:vAlign w:val="center"/>
          </w:tcPr>
          <w:p w14:paraId="29B34343" w14:textId="546BC8F8" w:rsidR="00716AFE" w:rsidRPr="009B4D92" w:rsidRDefault="00A641F9" w:rsidP="00A239F4">
            <w:pPr>
              <w:spacing w:after="0" w:line="240" w:lineRule="auto"/>
              <w:jc w:val="center"/>
              <w:rPr>
                <w:rFonts w:cs="Times New Roman"/>
                <w:b/>
                <w:bCs/>
                <w:sz w:val="22"/>
                <w:lang w:eastAsia="hr-HR"/>
              </w:rPr>
            </w:pPr>
            <w:r w:rsidRPr="009B4D92">
              <w:rPr>
                <w:rFonts w:cs="Times New Roman"/>
                <w:b/>
                <w:bCs/>
                <w:sz w:val="22"/>
                <w:lang w:eastAsia="hr-HR"/>
              </w:rPr>
              <w:t>GUBAVČEVO POLJE</w:t>
            </w:r>
          </w:p>
        </w:tc>
        <w:tc>
          <w:tcPr>
            <w:tcW w:w="1858" w:type="dxa"/>
          </w:tcPr>
          <w:p w14:paraId="5D2820F4" w14:textId="77777777" w:rsidR="00716AFE" w:rsidRPr="008B028B" w:rsidRDefault="00716AFE" w:rsidP="008B028B">
            <w:pPr>
              <w:spacing w:after="0" w:line="240" w:lineRule="auto"/>
              <w:rPr>
                <w:rFonts w:cs="Times New Roman"/>
                <w:sz w:val="22"/>
                <w:lang w:eastAsia="hr-HR"/>
              </w:rPr>
            </w:pPr>
          </w:p>
        </w:tc>
        <w:tc>
          <w:tcPr>
            <w:tcW w:w="2411" w:type="dxa"/>
          </w:tcPr>
          <w:p w14:paraId="72BB542B" w14:textId="77777777" w:rsidR="00A641F9" w:rsidRPr="008B028B" w:rsidRDefault="00A641F9" w:rsidP="008B028B">
            <w:pPr>
              <w:autoSpaceDE w:val="0"/>
              <w:autoSpaceDN w:val="0"/>
              <w:adjustRightInd w:val="0"/>
              <w:spacing w:after="0" w:line="240" w:lineRule="auto"/>
              <w:jc w:val="left"/>
              <w:rPr>
                <w:rFonts w:cs="Times New Roman"/>
                <w:sz w:val="22"/>
              </w:rPr>
            </w:pPr>
            <w:r w:rsidRPr="008B028B">
              <w:rPr>
                <w:rFonts w:cs="Times New Roman"/>
                <w:sz w:val="22"/>
              </w:rPr>
              <w:t>Gradina kod</w:t>
            </w:r>
          </w:p>
          <w:p w14:paraId="1798FA3F" w14:textId="02E25D2F" w:rsidR="00A641F9" w:rsidRPr="008B028B" w:rsidRDefault="00A641F9" w:rsidP="008B028B">
            <w:pPr>
              <w:autoSpaceDE w:val="0"/>
              <w:autoSpaceDN w:val="0"/>
              <w:adjustRightInd w:val="0"/>
              <w:spacing w:after="0" w:line="240" w:lineRule="auto"/>
              <w:jc w:val="left"/>
              <w:rPr>
                <w:rFonts w:cs="Times New Roman"/>
                <w:sz w:val="22"/>
              </w:rPr>
            </w:pPr>
            <w:r w:rsidRPr="008B028B">
              <w:rPr>
                <w:rFonts w:cs="Times New Roman"/>
                <w:sz w:val="22"/>
              </w:rPr>
              <w:t>Aleksića</w:t>
            </w:r>
          </w:p>
          <w:p w14:paraId="678512A5" w14:textId="62C509D8" w:rsidR="00716AFE" w:rsidRPr="008B028B" w:rsidRDefault="00A641F9" w:rsidP="008B028B">
            <w:pPr>
              <w:spacing w:after="0" w:line="240" w:lineRule="auto"/>
              <w:rPr>
                <w:rFonts w:cs="Times New Roman"/>
                <w:sz w:val="22"/>
                <w:lang w:eastAsia="hr-HR"/>
              </w:rPr>
            </w:pPr>
            <w:r w:rsidRPr="008B028B">
              <w:rPr>
                <w:rFonts w:cs="Times New Roman"/>
                <w:b/>
                <w:bCs/>
                <w:sz w:val="22"/>
              </w:rPr>
              <w:t>E</w:t>
            </w:r>
          </w:p>
        </w:tc>
        <w:tc>
          <w:tcPr>
            <w:tcW w:w="2267" w:type="dxa"/>
          </w:tcPr>
          <w:p w14:paraId="2CA101A8" w14:textId="55E15DD3" w:rsidR="00A641F9" w:rsidRPr="008B028B" w:rsidRDefault="00A641F9"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Sovilji</w:t>
            </w:r>
            <w:proofErr w:type="spellEnd"/>
            <w:r w:rsidRPr="008B028B">
              <w:rPr>
                <w:rFonts w:cs="Times New Roman"/>
                <w:sz w:val="22"/>
              </w:rPr>
              <w:t>,</w:t>
            </w:r>
            <w:r w:rsidR="00A94045" w:rsidRPr="008B028B">
              <w:rPr>
                <w:rFonts w:cs="Times New Roman"/>
                <w:sz w:val="22"/>
              </w:rPr>
              <w:t xml:space="preserve"> </w:t>
            </w:r>
            <w:r w:rsidRPr="008B028B">
              <w:rPr>
                <w:rFonts w:cs="Times New Roman"/>
                <w:sz w:val="22"/>
              </w:rPr>
              <w:t>Maričići,</w:t>
            </w:r>
          </w:p>
          <w:p w14:paraId="41A4EF3B" w14:textId="724A2D41" w:rsidR="00A641F9" w:rsidRPr="008B028B" w:rsidRDefault="00A641F9" w:rsidP="008B028B">
            <w:pPr>
              <w:autoSpaceDE w:val="0"/>
              <w:autoSpaceDN w:val="0"/>
              <w:adjustRightInd w:val="0"/>
              <w:spacing w:after="0" w:line="240" w:lineRule="auto"/>
              <w:jc w:val="left"/>
              <w:rPr>
                <w:rFonts w:cs="Times New Roman"/>
                <w:sz w:val="22"/>
              </w:rPr>
            </w:pPr>
            <w:r w:rsidRPr="008B028B">
              <w:rPr>
                <w:rFonts w:cs="Times New Roman"/>
                <w:sz w:val="22"/>
              </w:rPr>
              <w:t>Surle,</w:t>
            </w:r>
            <w:r w:rsidR="00A94045" w:rsidRPr="008B028B">
              <w:rPr>
                <w:rFonts w:cs="Times New Roman"/>
                <w:sz w:val="22"/>
              </w:rPr>
              <w:t xml:space="preserve"> </w:t>
            </w:r>
            <w:r w:rsidRPr="008B028B">
              <w:rPr>
                <w:rFonts w:cs="Times New Roman"/>
                <w:sz w:val="22"/>
              </w:rPr>
              <w:t>Aleksići</w:t>
            </w:r>
          </w:p>
          <w:p w14:paraId="77293442" w14:textId="6F7A7F40" w:rsidR="00716AFE" w:rsidRPr="008B028B" w:rsidRDefault="00A641F9" w:rsidP="008B028B">
            <w:pPr>
              <w:spacing w:after="0" w:line="240" w:lineRule="auto"/>
              <w:rPr>
                <w:rFonts w:cs="Times New Roman"/>
                <w:sz w:val="22"/>
                <w:lang w:eastAsia="hr-HR"/>
              </w:rPr>
            </w:pPr>
            <w:r w:rsidRPr="008B028B">
              <w:rPr>
                <w:rFonts w:cs="Times New Roman"/>
                <w:b/>
                <w:bCs/>
                <w:sz w:val="22"/>
              </w:rPr>
              <w:t>PP</w:t>
            </w:r>
          </w:p>
        </w:tc>
        <w:tc>
          <w:tcPr>
            <w:tcW w:w="2693" w:type="dxa"/>
          </w:tcPr>
          <w:p w14:paraId="02C6AC89" w14:textId="77777777" w:rsidR="00716AFE" w:rsidRPr="008B028B" w:rsidRDefault="00716AFE" w:rsidP="008B028B">
            <w:pPr>
              <w:spacing w:after="0" w:line="240" w:lineRule="auto"/>
              <w:rPr>
                <w:rFonts w:cs="Times New Roman"/>
                <w:sz w:val="22"/>
                <w:lang w:eastAsia="hr-HR"/>
              </w:rPr>
            </w:pPr>
          </w:p>
        </w:tc>
        <w:tc>
          <w:tcPr>
            <w:tcW w:w="2570" w:type="dxa"/>
          </w:tcPr>
          <w:p w14:paraId="1AD5AE42" w14:textId="77777777" w:rsidR="00716AFE" w:rsidRPr="008B028B" w:rsidRDefault="00716AFE" w:rsidP="008B028B">
            <w:pPr>
              <w:spacing w:after="0" w:line="240" w:lineRule="auto"/>
              <w:rPr>
                <w:rFonts w:cs="Times New Roman"/>
                <w:sz w:val="22"/>
                <w:lang w:eastAsia="hr-HR"/>
              </w:rPr>
            </w:pPr>
          </w:p>
        </w:tc>
      </w:tr>
      <w:tr w:rsidR="00D2030E" w:rsidRPr="00B33653" w14:paraId="2BEEBA18" w14:textId="77777777" w:rsidTr="00A239F4">
        <w:trPr>
          <w:jc w:val="center"/>
        </w:trPr>
        <w:tc>
          <w:tcPr>
            <w:tcW w:w="2020" w:type="dxa"/>
            <w:vAlign w:val="center"/>
          </w:tcPr>
          <w:p w14:paraId="71EA6476" w14:textId="44A21930" w:rsidR="00716AFE" w:rsidRPr="009B4D92" w:rsidRDefault="00A641F9" w:rsidP="00A239F4">
            <w:pPr>
              <w:spacing w:after="0" w:line="240" w:lineRule="auto"/>
              <w:jc w:val="center"/>
              <w:rPr>
                <w:rFonts w:cs="Times New Roman"/>
                <w:b/>
                <w:bCs/>
                <w:sz w:val="22"/>
                <w:lang w:eastAsia="hr-HR"/>
              </w:rPr>
            </w:pPr>
            <w:r w:rsidRPr="009B4D92">
              <w:rPr>
                <w:rFonts w:cs="Times New Roman"/>
                <w:b/>
                <w:bCs/>
                <w:sz w:val="22"/>
                <w:lang w:eastAsia="hr-HR"/>
              </w:rPr>
              <w:t>KIJANI</w:t>
            </w:r>
          </w:p>
        </w:tc>
        <w:tc>
          <w:tcPr>
            <w:tcW w:w="1858" w:type="dxa"/>
          </w:tcPr>
          <w:p w14:paraId="481CE7CC" w14:textId="77777777" w:rsidR="00716AFE" w:rsidRPr="008B028B" w:rsidRDefault="00716AFE" w:rsidP="008B028B">
            <w:pPr>
              <w:spacing w:after="0" w:line="240" w:lineRule="auto"/>
              <w:rPr>
                <w:rFonts w:cs="Times New Roman"/>
                <w:sz w:val="22"/>
                <w:lang w:eastAsia="hr-HR"/>
              </w:rPr>
            </w:pPr>
          </w:p>
        </w:tc>
        <w:tc>
          <w:tcPr>
            <w:tcW w:w="2411" w:type="dxa"/>
          </w:tcPr>
          <w:p w14:paraId="17F54A5D" w14:textId="77777777" w:rsidR="00716AFE" w:rsidRPr="008B028B" w:rsidRDefault="00716AFE" w:rsidP="008B028B">
            <w:pPr>
              <w:spacing w:after="0" w:line="240" w:lineRule="auto"/>
              <w:rPr>
                <w:rFonts w:cs="Times New Roman"/>
                <w:sz w:val="22"/>
                <w:lang w:eastAsia="hr-HR"/>
              </w:rPr>
            </w:pPr>
          </w:p>
        </w:tc>
        <w:tc>
          <w:tcPr>
            <w:tcW w:w="2267" w:type="dxa"/>
          </w:tcPr>
          <w:p w14:paraId="47A16122" w14:textId="77777777" w:rsidR="00A641F9" w:rsidRPr="008B028B" w:rsidRDefault="00A641F9" w:rsidP="008B028B">
            <w:pPr>
              <w:autoSpaceDE w:val="0"/>
              <w:autoSpaceDN w:val="0"/>
              <w:adjustRightInd w:val="0"/>
              <w:spacing w:after="0" w:line="240" w:lineRule="auto"/>
              <w:jc w:val="left"/>
              <w:rPr>
                <w:rFonts w:cs="Times New Roman"/>
                <w:sz w:val="22"/>
              </w:rPr>
            </w:pPr>
            <w:r w:rsidRPr="008B028B">
              <w:rPr>
                <w:rFonts w:cs="Times New Roman"/>
                <w:sz w:val="22"/>
              </w:rPr>
              <w:t>Mlinovi na</w:t>
            </w:r>
          </w:p>
          <w:p w14:paraId="15183DA8" w14:textId="6248936C" w:rsidR="00A641F9" w:rsidRPr="008B028B" w:rsidRDefault="00A641F9"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Kijašnici</w:t>
            </w:r>
            <w:proofErr w:type="spellEnd"/>
          </w:p>
          <w:p w14:paraId="154C92B1" w14:textId="77777777" w:rsidR="00A94045" w:rsidRPr="008B028B" w:rsidRDefault="00A94045" w:rsidP="008B028B">
            <w:pPr>
              <w:autoSpaceDE w:val="0"/>
              <w:autoSpaceDN w:val="0"/>
              <w:adjustRightInd w:val="0"/>
              <w:spacing w:after="0" w:line="240" w:lineRule="auto"/>
              <w:jc w:val="left"/>
              <w:rPr>
                <w:rFonts w:cs="Times New Roman"/>
                <w:sz w:val="22"/>
              </w:rPr>
            </w:pPr>
          </w:p>
          <w:p w14:paraId="38328FAD" w14:textId="5E020383" w:rsidR="00716AFE" w:rsidRPr="008B028B" w:rsidRDefault="00A641F9" w:rsidP="008B028B">
            <w:pPr>
              <w:spacing w:after="0" w:line="240" w:lineRule="auto"/>
              <w:rPr>
                <w:rFonts w:cs="Times New Roman"/>
                <w:sz w:val="22"/>
                <w:lang w:eastAsia="hr-HR"/>
              </w:rPr>
            </w:pPr>
            <w:r w:rsidRPr="008B028B">
              <w:rPr>
                <w:rFonts w:cs="Times New Roman"/>
                <w:b/>
                <w:bCs/>
                <w:sz w:val="22"/>
              </w:rPr>
              <w:t>E</w:t>
            </w:r>
          </w:p>
        </w:tc>
        <w:tc>
          <w:tcPr>
            <w:tcW w:w="2693" w:type="dxa"/>
          </w:tcPr>
          <w:p w14:paraId="06BEBB0A" w14:textId="77777777" w:rsidR="00716AFE" w:rsidRPr="008B028B" w:rsidRDefault="00716AFE" w:rsidP="008B028B">
            <w:pPr>
              <w:spacing w:after="0" w:line="240" w:lineRule="auto"/>
              <w:rPr>
                <w:rFonts w:cs="Times New Roman"/>
                <w:sz w:val="22"/>
                <w:lang w:eastAsia="hr-HR"/>
              </w:rPr>
            </w:pPr>
          </w:p>
        </w:tc>
        <w:tc>
          <w:tcPr>
            <w:tcW w:w="2570" w:type="dxa"/>
          </w:tcPr>
          <w:p w14:paraId="71F2025D" w14:textId="06A48CAE" w:rsidR="00A641F9" w:rsidRPr="008B028B" w:rsidRDefault="00A641F9" w:rsidP="008B028B">
            <w:pPr>
              <w:autoSpaceDE w:val="0"/>
              <w:autoSpaceDN w:val="0"/>
              <w:adjustRightInd w:val="0"/>
              <w:spacing w:after="0" w:line="240" w:lineRule="auto"/>
              <w:jc w:val="left"/>
              <w:rPr>
                <w:rFonts w:cs="Times New Roman"/>
                <w:sz w:val="22"/>
              </w:rPr>
            </w:pPr>
            <w:r w:rsidRPr="008B028B">
              <w:rPr>
                <w:rFonts w:cs="Times New Roman"/>
                <w:sz w:val="22"/>
              </w:rPr>
              <w:t>Križ s</w:t>
            </w:r>
            <w:r w:rsidR="00A94045" w:rsidRPr="008B028B">
              <w:rPr>
                <w:rFonts w:cs="Times New Roman"/>
                <w:sz w:val="22"/>
              </w:rPr>
              <w:t xml:space="preserve"> </w:t>
            </w:r>
            <w:proofErr w:type="spellStart"/>
            <w:r w:rsidRPr="008B028B">
              <w:rPr>
                <w:rFonts w:cs="Times New Roman"/>
                <w:sz w:val="22"/>
              </w:rPr>
              <w:t>glogoljškim</w:t>
            </w:r>
            <w:proofErr w:type="spellEnd"/>
            <w:r w:rsidR="00A94045" w:rsidRPr="008B028B">
              <w:rPr>
                <w:rFonts w:cs="Times New Roman"/>
                <w:sz w:val="22"/>
              </w:rPr>
              <w:t xml:space="preserve"> </w:t>
            </w:r>
            <w:r w:rsidRPr="008B028B">
              <w:rPr>
                <w:rFonts w:cs="Times New Roman"/>
                <w:sz w:val="22"/>
              </w:rPr>
              <w:t>natpisom na</w:t>
            </w:r>
            <w:r w:rsidR="00A94045" w:rsidRPr="008B028B">
              <w:rPr>
                <w:rFonts w:cs="Times New Roman"/>
                <w:sz w:val="22"/>
              </w:rPr>
              <w:t xml:space="preserve"> </w:t>
            </w:r>
            <w:r w:rsidRPr="008B028B">
              <w:rPr>
                <w:rFonts w:cs="Times New Roman"/>
                <w:sz w:val="22"/>
              </w:rPr>
              <w:t>groblju ispod</w:t>
            </w:r>
            <w:r w:rsidR="00A94045" w:rsidRPr="008B028B">
              <w:rPr>
                <w:rFonts w:cs="Times New Roman"/>
                <w:sz w:val="22"/>
              </w:rPr>
              <w:t xml:space="preserve"> </w:t>
            </w:r>
            <w:r w:rsidRPr="008B028B">
              <w:rPr>
                <w:rFonts w:cs="Times New Roman"/>
                <w:sz w:val="22"/>
              </w:rPr>
              <w:t>Crnog vrha</w:t>
            </w:r>
          </w:p>
          <w:p w14:paraId="5E1A2448" w14:textId="6C51A171" w:rsidR="00716AFE" w:rsidRPr="008B028B" w:rsidRDefault="00A641F9" w:rsidP="008B028B">
            <w:pPr>
              <w:spacing w:after="0" w:line="240" w:lineRule="auto"/>
              <w:rPr>
                <w:rFonts w:cs="Times New Roman"/>
                <w:sz w:val="22"/>
                <w:lang w:eastAsia="hr-HR"/>
              </w:rPr>
            </w:pPr>
            <w:r w:rsidRPr="008B028B">
              <w:rPr>
                <w:rFonts w:cs="Times New Roman"/>
                <w:b/>
                <w:bCs/>
                <w:sz w:val="22"/>
              </w:rPr>
              <w:t>E</w:t>
            </w:r>
          </w:p>
        </w:tc>
      </w:tr>
      <w:tr w:rsidR="00D2030E" w:rsidRPr="00B33653" w14:paraId="24C0071B" w14:textId="77777777" w:rsidTr="00A239F4">
        <w:trPr>
          <w:jc w:val="center"/>
        </w:trPr>
        <w:tc>
          <w:tcPr>
            <w:tcW w:w="2020" w:type="dxa"/>
            <w:vAlign w:val="center"/>
          </w:tcPr>
          <w:p w14:paraId="0065FFB1" w14:textId="358A76EF" w:rsidR="00716AFE" w:rsidRPr="009B4D92" w:rsidRDefault="00A641F9" w:rsidP="00A239F4">
            <w:pPr>
              <w:spacing w:after="0" w:line="240" w:lineRule="auto"/>
              <w:jc w:val="center"/>
              <w:rPr>
                <w:rFonts w:cs="Times New Roman"/>
                <w:b/>
                <w:bCs/>
                <w:sz w:val="22"/>
                <w:lang w:eastAsia="hr-HR"/>
              </w:rPr>
            </w:pPr>
            <w:r w:rsidRPr="009B4D92">
              <w:rPr>
                <w:rFonts w:cs="Times New Roman"/>
                <w:b/>
                <w:bCs/>
                <w:sz w:val="22"/>
                <w:lang w:eastAsia="hr-HR"/>
              </w:rPr>
              <w:lastRenderedPageBreak/>
              <w:t>KOM</w:t>
            </w:r>
          </w:p>
        </w:tc>
        <w:tc>
          <w:tcPr>
            <w:tcW w:w="1858" w:type="dxa"/>
          </w:tcPr>
          <w:p w14:paraId="0117F747" w14:textId="769EBA8F"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BE2886" w:rsidRPr="008B028B">
              <w:rPr>
                <w:rFonts w:cs="Times New Roman"/>
                <w:sz w:val="22"/>
              </w:rPr>
              <w:t xml:space="preserve"> </w:t>
            </w:r>
            <w:r w:rsidRPr="008B028B">
              <w:rPr>
                <w:rFonts w:cs="Times New Roman"/>
                <w:sz w:val="22"/>
              </w:rPr>
              <w:t xml:space="preserve">oca </w:t>
            </w:r>
            <w:proofErr w:type="spellStart"/>
            <w:r w:rsidRPr="008B028B">
              <w:rPr>
                <w:rFonts w:cs="Times New Roman"/>
                <w:sz w:val="22"/>
              </w:rPr>
              <w:t>Nikolaja</w:t>
            </w:r>
            <w:proofErr w:type="spellEnd"/>
            <w:r w:rsidR="00BE2886" w:rsidRPr="008B028B">
              <w:rPr>
                <w:rFonts w:cs="Times New Roman"/>
                <w:sz w:val="22"/>
              </w:rPr>
              <w:t xml:space="preserve"> </w:t>
            </w:r>
            <w:r w:rsidRPr="008B028B">
              <w:rPr>
                <w:rFonts w:cs="Times New Roman"/>
                <w:sz w:val="22"/>
              </w:rPr>
              <w:t>i groblje</w:t>
            </w:r>
          </w:p>
          <w:p w14:paraId="640EDC06" w14:textId="0F761BA3" w:rsidR="00716AFE" w:rsidRPr="008B028B" w:rsidRDefault="00C46775" w:rsidP="008B028B">
            <w:pPr>
              <w:spacing w:after="0" w:line="240" w:lineRule="auto"/>
              <w:rPr>
                <w:rFonts w:cs="Times New Roman"/>
                <w:sz w:val="22"/>
                <w:lang w:eastAsia="hr-HR"/>
              </w:rPr>
            </w:pPr>
            <w:r w:rsidRPr="008B028B">
              <w:rPr>
                <w:rFonts w:cs="Times New Roman"/>
                <w:b/>
                <w:bCs/>
                <w:sz w:val="22"/>
              </w:rPr>
              <w:t>E</w:t>
            </w:r>
          </w:p>
        </w:tc>
        <w:tc>
          <w:tcPr>
            <w:tcW w:w="2411" w:type="dxa"/>
          </w:tcPr>
          <w:p w14:paraId="291BD143" w14:textId="77777777" w:rsidR="00716AFE" w:rsidRPr="008B028B" w:rsidRDefault="00716AFE" w:rsidP="008B028B">
            <w:pPr>
              <w:spacing w:after="0" w:line="240" w:lineRule="auto"/>
              <w:rPr>
                <w:rFonts w:cs="Times New Roman"/>
                <w:sz w:val="22"/>
                <w:lang w:eastAsia="hr-HR"/>
              </w:rPr>
            </w:pPr>
          </w:p>
        </w:tc>
        <w:tc>
          <w:tcPr>
            <w:tcW w:w="2267" w:type="dxa"/>
          </w:tcPr>
          <w:p w14:paraId="45E3DDCF" w14:textId="2840EE70"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Zaselak</w:t>
            </w:r>
            <w:r w:rsidR="00BE2886" w:rsidRPr="008B028B">
              <w:rPr>
                <w:rFonts w:cs="Times New Roman"/>
                <w:sz w:val="22"/>
              </w:rPr>
              <w:t xml:space="preserve"> </w:t>
            </w:r>
            <w:r w:rsidRPr="008B028B">
              <w:rPr>
                <w:rFonts w:cs="Times New Roman"/>
                <w:sz w:val="22"/>
              </w:rPr>
              <w:t>Brkići, i</w:t>
            </w:r>
          </w:p>
          <w:p w14:paraId="7CBEFB8E" w14:textId="16A60C94"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mlinica na</w:t>
            </w:r>
            <w:r w:rsidR="00BE2886" w:rsidRPr="008B028B">
              <w:rPr>
                <w:rFonts w:cs="Times New Roman"/>
                <w:sz w:val="22"/>
              </w:rPr>
              <w:t xml:space="preserve"> </w:t>
            </w:r>
            <w:r w:rsidRPr="008B028B">
              <w:rPr>
                <w:rFonts w:cs="Times New Roman"/>
                <w:sz w:val="22"/>
              </w:rPr>
              <w:t>Zrmanji</w:t>
            </w:r>
          </w:p>
          <w:p w14:paraId="2B37BB9A" w14:textId="45C58194" w:rsidR="00716AFE" w:rsidRPr="008B028B" w:rsidRDefault="00C46775" w:rsidP="008B028B">
            <w:pPr>
              <w:spacing w:after="0" w:line="240" w:lineRule="auto"/>
              <w:rPr>
                <w:rFonts w:cs="Times New Roman"/>
                <w:sz w:val="22"/>
                <w:lang w:eastAsia="hr-HR"/>
              </w:rPr>
            </w:pPr>
            <w:r w:rsidRPr="008B028B">
              <w:rPr>
                <w:rFonts w:cs="Times New Roman"/>
                <w:b/>
                <w:bCs/>
                <w:sz w:val="22"/>
              </w:rPr>
              <w:t>E</w:t>
            </w:r>
          </w:p>
        </w:tc>
        <w:tc>
          <w:tcPr>
            <w:tcW w:w="2693" w:type="dxa"/>
          </w:tcPr>
          <w:p w14:paraId="1424C8A2" w14:textId="77777777" w:rsidR="00716AFE" w:rsidRPr="008B028B" w:rsidRDefault="00716AFE" w:rsidP="008B028B">
            <w:pPr>
              <w:spacing w:after="0" w:line="240" w:lineRule="auto"/>
              <w:rPr>
                <w:rFonts w:cs="Times New Roman"/>
                <w:sz w:val="22"/>
                <w:lang w:eastAsia="hr-HR"/>
              </w:rPr>
            </w:pPr>
          </w:p>
        </w:tc>
        <w:tc>
          <w:tcPr>
            <w:tcW w:w="2570" w:type="dxa"/>
          </w:tcPr>
          <w:p w14:paraId="0FC93B1E" w14:textId="207DB326"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Počivaljke</w:t>
            </w:r>
            <w:r w:rsidR="00BE2886" w:rsidRPr="008B028B">
              <w:rPr>
                <w:rFonts w:cs="Times New Roman"/>
                <w:sz w:val="22"/>
              </w:rPr>
              <w:t xml:space="preserve"> </w:t>
            </w:r>
            <w:r w:rsidRPr="008B028B">
              <w:rPr>
                <w:rFonts w:cs="Times New Roman"/>
                <w:sz w:val="22"/>
              </w:rPr>
              <w:t>(mirila) na</w:t>
            </w:r>
          </w:p>
          <w:p w14:paraId="35ED983C" w14:textId="114E76C6" w:rsidR="00C46775" w:rsidRPr="008B028B" w:rsidRDefault="00C4677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Rujištima</w:t>
            </w:r>
            <w:proofErr w:type="spellEnd"/>
          </w:p>
          <w:p w14:paraId="62319F7A" w14:textId="76F60152" w:rsidR="00716AFE" w:rsidRPr="008B028B" w:rsidRDefault="00C46775" w:rsidP="008B028B">
            <w:pPr>
              <w:spacing w:after="0" w:line="240" w:lineRule="auto"/>
              <w:rPr>
                <w:rFonts w:cs="Times New Roman"/>
                <w:sz w:val="22"/>
                <w:lang w:eastAsia="hr-HR"/>
              </w:rPr>
            </w:pPr>
            <w:r w:rsidRPr="008B028B">
              <w:rPr>
                <w:rFonts w:cs="Times New Roman"/>
                <w:b/>
                <w:bCs/>
                <w:sz w:val="22"/>
              </w:rPr>
              <w:t>R</w:t>
            </w:r>
          </w:p>
        </w:tc>
      </w:tr>
      <w:tr w:rsidR="00CF5B03" w:rsidRPr="00B33653" w14:paraId="5C170014" w14:textId="77777777" w:rsidTr="00A239F4">
        <w:trPr>
          <w:jc w:val="center"/>
        </w:trPr>
        <w:tc>
          <w:tcPr>
            <w:tcW w:w="2020" w:type="dxa"/>
            <w:vAlign w:val="center"/>
          </w:tcPr>
          <w:p w14:paraId="5DF90318" w14:textId="5FD1E0E4" w:rsidR="00A641F9" w:rsidRPr="009B4D92" w:rsidRDefault="00C46775" w:rsidP="00A239F4">
            <w:pPr>
              <w:spacing w:after="0" w:line="240" w:lineRule="auto"/>
              <w:jc w:val="center"/>
              <w:rPr>
                <w:rFonts w:cs="Times New Roman"/>
                <w:b/>
                <w:bCs/>
                <w:sz w:val="22"/>
                <w:lang w:eastAsia="hr-HR"/>
              </w:rPr>
            </w:pPr>
            <w:r w:rsidRPr="009B4D92">
              <w:rPr>
                <w:rFonts w:cs="Times New Roman"/>
                <w:b/>
                <w:bCs/>
                <w:sz w:val="22"/>
                <w:lang w:eastAsia="hr-HR"/>
              </w:rPr>
              <w:t>KUNOVAC KUPIROVAČKI</w:t>
            </w:r>
          </w:p>
        </w:tc>
        <w:tc>
          <w:tcPr>
            <w:tcW w:w="1858" w:type="dxa"/>
          </w:tcPr>
          <w:p w14:paraId="34F8A1D6" w14:textId="77777777" w:rsidR="00A641F9" w:rsidRPr="008B028B" w:rsidRDefault="00A641F9" w:rsidP="008B028B">
            <w:pPr>
              <w:spacing w:after="0" w:line="240" w:lineRule="auto"/>
              <w:rPr>
                <w:rFonts w:cs="Times New Roman"/>
                <w:sz w:val="22"/>
                <w:lang w:eastAsia="hr-HR"/>
              </w:rPr>
            </w:pPr>
          </w:p>
        </w:tc>
        <w:tc>
          <w:tcPr>
            <w:tcW w:w="2411" w:type="dxa"/>
          </w:tcPr>
          <w:p w14:paraId="26E9BF41" w14:textId="5E617564"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Arheološki</w:t>
            </w:r>
            <w:r w:rsidR="00BE2886" w:rsidRPr="008B028B">
              <w:rPr>
                <w:rFonts w:cs="Times New Roman"/>
                <w:sz w:val="22"/>
              </w:rPr>
              <w:t xml:space="preserve"> </w:t>
            </w:r>
            <w:r w:rsidRPr="008B028B">
              <w:rPr>
                <w:rFonts w:cs="Times New Roman"/>
                <w:sz w:val="22"/>
              </w:rPr>
              <w:t>lokalitet</w:t>
            </w:r>
          </w:p>
          <w:p w14:paraId="69A0CFD7" w14:textId="053730E8"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Tursko</w:t>
            </w:r>
            <w:r w:rsidR="00BE2886" w:rsidRPr="008B028B">
              <w:rPr>
                <w:rFonts w:cs="Times New Roman"/>
                <w:sz w:val="22"/>
              </w:rPr>
              <w:t xml:space="preserve"> </w:t>
            </w:r>
            <w:r w:rsidRPr="008B028B">
              <w:rPr>
                <w:rFonts w:cs="Times New Roman"/>
                <w:sz w:val="22"/>
              </w:rPr>
              <w:t>groblje</w:t>
            </w:r>
          </w:p>
          <w:p w14:paraId="41655AB8" w14:textId="5952678F" w:rsidR="00A641F9" w:rsidRPr="008B028B" w:rsidRDefault="00C46775" w:rsidP="008B028B">
            <w:pPr>
              <w:spacing w:after="0" w:line="240" w:lineRule="auto"/>
              <w:rPr>
                <w:rFonts w:cs="Times New Roman"/>
                <w:sz w:val="22"/>
                <w:lang w:eastAsia="hr-HR"/>
              </w:rPr>
            </w:pPr>
            <w:r w:rsidRPr="008B028B">
              <w:rPr>
                <w:rFonts w:cs="Times New Roman"/>
                <w:b/>
                <w:bCs/>
                <w:sz w:val="22"/>
              </w:rPr>
              <w:t>E</w:t>
            </w:r>
          </w:p>
        </w:tc>
        <w:tc>
          <w:tcPr>
            <w:tcW w:w="2267" w:type="dxa"/>
          </w:tcPr>
          <w:p w14:paraId="34F1A18B" w14:textId="41FE303A" w:rsidR="00BE2886"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Petrovići,</w:t>
            </w:r>
            <w:r w:rsidR="00BE2886" w:rsidRPr="008B028B">
              <w:rPr>
                <w:rFonts w:cs="Times New Roman"/>
                <w:sz w:val="22"/>
              </w:rPr>
              <w:t xml:space="preserve"> </w:t>
            </w:r>
            <w:proofErr w:type="spellStart"/>
            <w:r w:rsidRPr="008B028B">
              <w:rPr>
                <w:rFonts w:cs="Times New Roman"/>
                <w:sz w:val="22"/>
              </w:rPr>
              <w:t>Ugrice</w:t>
            </w:r>
            <w:proofErr w:type="spellEnd"/>
          </w:p>
          <w:p w14:paraId="4F8D07B9" w14:textId="706E1833" w:rsidR="007E7B04" w:rsidRPr="008B028B" w:rsidRDefault="007E7B04" w:rsidP="008B028B">
            <w:pPr>
              <w:autoSpaceDE w:val="0"/>
              <w:autoSpaceDN w:val="0"/>
              <w:adjustRightInd w:val="0"/>
              <w:spacing w:after="0" w:line="240" w:lineRule="auto"/>
              <w:jc w:val="left"/>
              <w:rPr>
                <w:rFonts w:cs="Times New Roman"/>
                <w:sz w:val="22"/>
              </w:rPr>
            </w:pPr>
          </w:p>
          <w:p w14:paraId="685625B9" w14:textId="3331EFB8" w:rsidR="00A641F9" w:rsidRPr="008B028B" w:rsidRDefault="00C46775" w:rsidP="008B028B">
            <w:pPr>
              <w:spacing w:after="0" w:line="240" w:lineRule="auto"/>
              <w:rPr>
                <w:rFonts w:cs="Times New Roman"/>
                <w:sz w:val="22"/>
                <w:lang w:eastAsia="hr-HR"/>
              </w:rPr>
            </w:pPr>
            <w:r w:rsidRPr="008B028B">
              <w:rPr>
                <w:rFonts w:cs="Times New Roman"/>
                <w:b/>
                <w:bCs/>
                <w:sz w:val="22"/>
              </w:rPr>
              <w:t>PP</w:t>
            </w:r>
          </w:p>
        </w:tc>
        <w:tc>
          <w:tcPr>
            <w:tcW w:w="2693" w:type="dxa"/>
          </w:tcPr>
          <w:p w14:paraId="4BF22517" w14:textId="77777777" w:rsidR="00A641F9" w:rsidRPr="008B028B" w:rsidRDefault="00A641F9" w:rsidP="008B028B">
            <w:pPr>
              <w:spacing w:after="0" w:line="240" w:lineRule="auto"/>
              <w:rPr>
                <w:rFonts w:cs="Times New Roman"/>
                <w:sz w:val="22"/>
                <w:lang w:eastAsia="hr-HR"/>
              </w:rPr>
            </w:pPr>
          </w:p>
        </w:tc>
        <w:tc>
          <w:tcPr>
            <w:tcW w:w="2570" w:type="dxa"/>
          </w:tcPr>
          <w:p w14:paraId="2385B900" w14:textId="77777777" w:rsidR="00A641F9" w:rsidRPr="008B028B" w:rsidRDefault="00A641F9" w:rsidP="008B028B">
            <w:pPr>
              <w:spacing w:after="0" w:line="240" w:lineRule="auto"/>
              <w:rPr>
                <w:rFonts w:cs="Times New Roman"/>
                <w:sz w:val="22"/>
                <w:lang w:eastAsia="hr-HR"/>
              </w:rPr>
            </w:pPr>
          </w:p>
        </w:tc>
      </w:tr>
      <w:tr w:rsidR="00CF5B03" w:rsidRPr="00B33653" w14:paraId="355DAB2B" w14:textId="77777777" w:rsidTr="00A239F4">
        <w:trPr>
          <w:jc w:val="center"/>
        </w:trPr>
        <w:tc>
          <w:tcPr>
            <w:tcW w:w="2020" w:type="dxa"/>
            <w:vAlign w:val="center"/>
          </w:tcPr>
          <w:p w14:paraId="590C6D99" w14:textId="3DD1FCA5" w:rsidR="00A641F9" w:rsidRPr="009B4D92" w:rsidRDefault="00C46775" w:rsidP="00A239F4">
            <w:pPr>
              <w:spacing w:after="0" w:line="240" w:lineRule="auto"/>
              <w:jc w:val="center"/>
              <w:rPr>
                <w:rFonts w:cs="Times New Roman"/>
                <w:b/>
                <w:bCs/>
                <w:sz w:val="22"/>
                <w:lang w:eastAsia="hr-HR"/>
              </w:rPr>
            </w:pPr>
            <w:r w:rsidRPr="009B4D92">
              <w:rPr>
                <w:rFonts w:cs="Times New Roman"/>
                <w:b/>
                <w:bCs/>
                <w:sz w:val="22"/>
                <w:lang w:eastAsia="hr-HR"/>
              </w:rPr>
              <w:t>KUPIREVO</w:t>
            </w:r>
          </w:p>
        </w:tc>
        <w:tc>
          <w:tcPr>
            <w:tcW w:w="1858" w:type="dxa"/>
          </w:tcPr>
          <w:p w14:paraId="4CD5751A" w14:textId="77777777" w:rsidR="00A641F9" w:rsidRPr="008B028B" w:rsidRDefault="00A641F9" w:rsidP="008B028B">
            <w:pPr>
              <w:spacing w:after="0" w:line="240" w:lineRule="auto"/>
              <w:rPr>
                <w:rFonts w:cs="Times New Roman"/>
                <w:sz w:val="22"/>
                <w:lang w:eastAsia="hr-HR"/>
              </w:rPr>
            </w:pPr>
          </w:p>
        </w:tc>
        <w:tc>
          <w:tcPr>
            <w:tcW w:w="2411" w:type="dxa"/>
          </w:tcPr>
          <w:p w14:paraId="55FB17FE" w14:textId="0CF7A3E2" w:rsidR="00C46775" w:rsidRPr="008B028B" w:rsidRDefault="00C4677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Grdina</w:t>
            </w:r>
            <w:proofErr w:type="spellEnd"/>
            <w:r w:rsidRPr="008B028B">
              <w:rPr>
                <w:rFonts w:cs="Times New Roman"/>
                <w:sz w:val="22"/>
              </w:rPr>
              <w:t xml:space="preserve"> kunić</w:t>
            </w:r>
            <w:r w:rsidR="007E7B04" w:rsidRPr="008B028B">
              <w:rPr>
                <w:rFonts w:cs="Times New Roman"/>
                <w:sz w:val="22"/>
              </w:rPr>
              <w:t xml:space="preserve"> </w:t>
            </w:r>
            <w:r w:rsidRPr="008B028B">
              <w:rPr>
                <w:rFonts w:cs="Times New Roman"/>
                <w:sz w:val="22"/>
              </w:rPr>
              <w:t>grad,</w:t>
            </w:r>
            <w:r w:rsidR="00D06AC3">
              <w:rPr>
                <w:rFonts w:cs="Times New Roman"/>
                <w:sz w:val="22"/>
              </w:rPr>
              <w:t xml:space="preserve"> </w:t>
            </w:r>
            <w:r w:rsidRPr="008B028B">
              <w:rPr>
                <w:rFonts w:cs="Times New Roman"/>
                <w:sz w:val="22"/>
              </w:rPr>
              <w:t>podno</w:t>
            </w:r>
            <w:r w:rsidR="007E7B04" w:rsidRPr="008B028B">
              <w:rPr>
                <w:rFonts w:cs="Times New Roman"/>
                <w:sz w:val="22"/>
              </w:rPr>
              <w:t xml:space="preserve"> </w:t>
            </w:r>
            <w:r w:rsidRPr="008B028B">
              <w:rPr>
                <w:rFonts w:cs="Times New Roman"/>
                <w:sz w:val="22"/>
              </w:rPr>
              <w:t>Kunić</w:t>
            </w:r>
            <w:r w:rsidR="00D06AC3">
              <w:rPr>
                <w:rFonts w:cs="Times New Roman"/>
                <w:sz w:val="22"/>
              </w:rPr>
              <w:t xml:space="preserve"> </w:t>
            </w:r>
            <w:r w:rsidR="007E7B04" w:rsidRPr="008B028B">
              <w:rPr>
                <w:rFonts w:cs="Times New Roman"/>
                <w:sz w:val="22"/>
              </w:rPr>
              <w:t>G</w:t>
            </w:r>
            <w:r w:rsidRPr="008B028B">
              <w:rPr>
                <w:rFonts w:cs="Times New Roman"/>
                <w:sz w:val="22"/>
              </w:rPr>
              <w:t>rada</w:t>
            </w:r>
            <w:r w:rsidR="007E7B04" w:rsidRPr="008B028B">
              <w:rPr>
                <w:rFonts w:cs="Times New Roman"/>
                <w:sz w:val="22"/>
              </w:rPr>
              <w:t xml:space="preserve"> </w:t>
            </w:r>
            <w:r w:rsidRPr="008B028B">
              <w:rPr>
                <w:rFonts w:cs="Times New Roman"/>
                <w:sz w:val="22"/>
              </w:rPr>
              <w:t>ostaci</w:t>
            </w:r>
            <w:r w:rsidR="007E7B04" w:rsidRPr="008B028B">
              <w:rPr>
                <w:rFonts w:cs="Times New Roman"/>
                <w:sz w:val="22"/>
              </w:rPr>
              <w:t xml:space="preserve"> </w:t>
            </w:r>
            <w:proofErr w:type="spellStart"/>
            <w:r w:rsidRPr="008B028B">
              <w:rPr>
                <w:rFonts w:cs="Times New Roman"/>
                <w:sz w:val="22"/>
              </w:rPr>
              <w:t>srd</w:t>
            </w:r>
            <w:proofErr w:type="spellEnd"/>
            <w:r w:rsidRPr="008B028B">
              <w:rPr>
                <w:rFonts w:cs="Times New Roman"/>
                <w:sz w:val="22"/>
              </w:rPr>
              <w:t>. crkve i</w:t>
            </w:r>
            <w:r w:rsidR="007E7B04" w:rsidRPr="008B028B">
              <w:rPr>
                <w:rFonts w:cs="Times New Roman"/>
                <w:sz w:val="22"/>
              </w:rPr>
              <w:t xml:space="preserve"> </w:t>
            </w:r>
            <w:r w:rsidRPr="008B028B">
              <w:rPr>
                <w:rFonts w:cs="Times New Roman"/>
                <w:sz w:val="22"/>
              </w:rPr>
              <w:t>nekropola sa</w:t>
            </w:r>
            <w:r w:rsidR="00D06AC3">
              <w:rPr>
                <w:rFonts w:cs="Times New Roman"/>
                <w:sz w:val="22"/>
              </w:rPr>
              <w:t xml:space="preserve"> </w:t>
            </w:r>
            <w:proofErr w:type="spellStart"/>
            <w:r w:rsidRPr="008B028B">
              <w:rPr>
                <w:rFonts w:cs="Times New Roman"/>
                <w:sz w:val="22"/>
              </w:rPr>
              <w:t>stečcima</w:t>
            </w:r>
            <w:proofErr w:type="spellEnd"/>
            <w:r w:rsidRPr="008B028B">
              <w:rPr>
                <w:rFonts w:cs="Times New Roman"/>
                <w:sz w:val="22"/>
              </w:rPr>
              <w:t>,</w:t>
            </w:r>
            <w:r w:rsidR="007E7B04" w:rsidRPr="008B028B">
              <w:rPr>
                <w:rFonts w:cs="Times New Roman"/>
                <w:sz w:val="22"/>
              </w:rPr>
              <w:t xml:space="preserve"> </w:t>
            </w:r>
            <w:r w:rsidRPr="008B028B">
              <w:rPr>
                <w:rFonts w:cs="Times New Roman"/>
                <w:sz w:val="22"/>
              </w:rPr>
              <w:t>rimski</w:t>
            </w:r>
            <w:r w:rsidR="00D06AC3">
              <w:rPr>
                <w:rFonts w:cs="Times New Roman"/>
                <w:sz w:val="22"/>
              </w:rPr>
              <w:t xml:space="preserve"> </w:t>
            </w:r>
            <w:r w:rsidRPr="008B028B">
              <w:rPr>
                <w:rFonts w:cs="Times New Roman"/>
                <w:sz w:val="22"/>
              </w:rPr>
              <w:t>lokalitet</w:t>
            </w:r>
            <w:r w:rsidR="007E7B04" w:rsidRPr="008B028B">
              <w:rPr>
                <w:rFonts w:cs="Times New Roman"/>
                <w:sz w:val="22"/>
              </w:rPr>
              <w:t xml:space="preserve"> </w:t>
            </w:r>
            <w:r w:rsidRPr="008B028B">
              <w:rPr>
                <w:rFonts w:cs="Times New Roman"/>
                <w:sz w:val="22"/>
              </w:rPr>
              <w:t>prolaz</w:t>
            </w:r>
          </w:p>
          <w:p w14:paraId="252BC5F9" w14:textId="1F18C0EA" w:rsidR="00C46775" w:rsidRPr="008B028B" w:rsidRDefault="00C4677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Popinski</w:t>
            </w:r>
            <w:proofErr w:type="spellEnd"/>
            <w:r w:rsidRPr="008B028B">
              <w:rPr>
                <w:rFonts w:cs="Times New Roman"/>
                <w:sz w:val="22"/>
              </w:rPr>
              <w:t xml:space="preserve"> klanac</w:t>
            </w:r>
          </w:p>
          <w:p w14:paraId="4F535A84" w14:textId="2F288384" w:rsidR="00A641F9"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(Srpski</w:t>
            </w:r>
            <w:r w:rsidR="007E7B04" w:rsidRPr="008B028B">
              <w:rPr>
                <w:rFonts w:cs="Times New Roman"/>
                <w:sz w:val="22"/>
              </w:rPr>
              <w:t xml:space="preserve"> </w:t>
            </w:r>
            <w:r w:rsidRPr="008B028B">
              <w:rPr>
                <w:rFonts w:cs="Times New Roman"/>
                <w:sz w:val="22"/>
              </w:rPr>
              <w:t>klanac)</w:t>
            </w:r>
          </w:p>
          <w:p w14:paraId="33FA3D37" w14:textId="4BC45D75" w:rsidR="00C46775" w:rsidRPr="008B028B" w:rsidRDefault="00C46775" w:rsidP="008B028B">
            <w:pPr>
              <w:spacing w:after="0" w:line="240" w:lineRule="auto"/>
              <w:rPr>
                <w:rFonts w:cs="Times New Roman"/>
                <w:b/>
                <w:bCs/>
                <w:sz w:val="22"/>
                <w:lang w:eastAsia="hr-HR"/>
              </w:rPr>
            </w:pPr>
            <w:r w:rsidRPr="008B028B">
              <w:rPr>
                <w:rFonts w:cs="Times New Roman"/>
                <w:b/>
                <w:bCs/>
                <w:sz w:val="22"/>
                <w:lang w:eastAsia="hr-HR"/>
              </w:rPr>
              <w:t>E</w:t>
            </w:r>
          </w:p>
        </w:tc>
        <w:tc>
          <w:tcPr>
            <w:tcW w:w="2267" w:type="dxa"/>
          </w:tcPr>
          <w:p w14:paraId="30A28AC5" w14:textId="1CB8EC41"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Kameni</w:t>
            </w:r>
            <w:r w:rsidR="00BC2883" w:rsidRPr="008B028B">
              <w:rPr>
                <w:rFonts w:cs="Times New Roman"/>
                <w:sz w:val="22"/>
              </w:rPr>
              <w:t xml:space="preserve"> </w:t>
            </w:r>
            <w:r w:rsidRPr="008B028B">
              <w:rPr>
                <w:rFonts w:cs="Times New Roman"/>
                <w:sz w:val="22"/>
              </w:rPr>
              <w:t>most na</w:t>
            </w:r>
          </w:p>
          <w:p w14:paraId="66D97E72" w14:textId="6F59324A" w:rsidR="00C46775"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staroj cesti,</w:t>
            </w:r>
            <w:r w:rsidR="00BC2883" w:rsidRPr="008B028B">
              <w:rPr>
                <w:rFonts w:cs="Times New Roman"/>
                <w:sz w:val="22"/>
              </w:rPr>
              <w:t xml:space="preserve"> </w:t>
            </w:r>
            <w:r w:rsidRPr="008B028B">
              <w:rPr>
                <w:rFonts w:cs="Times New Roman"/>
                <w:sz w:val="22"/>
              </w:rPr>
              <w:t>Potkraj,</w:t>
            </w:r>
          </w:p>
          <w:p w14:paraId="3E9009E0" w14:textId="610CC963" w:rsidR="00C46775" w:rsidRPr="008B028B" w:rsidRDefault="00C4677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Podklanac</w:t>
            </w:r>
            <w:proofErr w:type="spellEnd"/>
            <w:r w:rsidRPr="008B028B">
              <w:rPr>
                <w:rFonts w:cs="Times New Roman"/>
                <w:sz w:val="22"/>
              </w:rPr>
              <w:t>,</w:t>
            </w:r>
            <w:r w:rsidR="00BC2883" w:rsidRPr="008B028B">
              <w:rPr>
                <w:rFonts w:cs="Times New Roman"/>
                <w:sz w:val="22"/>
              </w:rPr>
              <w:t xml:space="preserve"> </w:t>
            </w:r>
            <w:r w:rsidRPr="008B028B">
              <w:rPr>
                <w:rFonts w:cs="Times New Roman"/>
                <w:sz w:val="22"/>
              </w:rPr>
              <w:t>Lukići,</w:t>
            </w:r>
          </w:p>
          <w:p w14:paraId="36D7B370" w14:textId="77777777" w:rsidR="00C46775" w:rsidRPr="008B028B" w:rsidRDefault="00C46775"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Šijanov</w:t>
            </w:r>
            <w:proofErr w:type="spellEnd"/>
            <w:r w:rsidRPr="008B028B">
              <w:rPr>
                <w:rFonts w:cs="Times New Roman"/>
                <w:sz w:val="22"/>
              </w:rPr>
              <w:t xml:space="preserve"> kraj,</w:t>
            </w:r>
          </w:p>
          <w:p w14:paraId="072C0932" w14:textId="6A3B4CE4" w:rsidR="00A641F9" w:rsidRPr="008B028B" w:rsidRDefault="00C46775" w:rsidP="008B028B">
            <w:pPr>
              <w:autoSpaceDE w:val="0"/>
              <w:autoSpaceDN w:val="0"/>
              <w:adjustRightInd w:val="0"/>
              <w:spacing w:after="0" w:line="240" w:lineRule="auto"/>
              <w:jc w:val="left"/>
              <w:rPr>
                <w:rFonts w:cs="Times New Roman"/>
                <w:sz w:val="22"/>
              </w:rPr>
            </w:pPr>
            <w:r w:rsidRPr="008B028B">
              <w:rPr>
                <w:rFonts w:cs="Times New Roman"/>
                <w:sz w:val="22"/>
              </w:rPr>
              <w:t>Petkovići,</w:t>
            </w:r>
            <w:r w:rsidR="00BC2883" w:rsidRPr="008B028B">
              <w:rPr>
                <w:rFonts w:cs="Times New Roman"/>
                <w:sz w:val="22"/>
              </w:rPr>
              <w:t xml:space="preserve"> </w:t>
            </w:r>
            <w:proofErr w:type="spellStart"/>
            <w:r w:rsidRPr="008B028B">
              <w:rPr>
                <w:rFonts w:cs="Times New Roman"/>
                <w:sz w:val="22"/>
              </w:rPr>
              <w:t>Šašići</w:t>
            </w:r>
            <w:proofErr w:type="spellEnd"/>
          </w:p>
          <w:p w14:paraId="0001C995" w14:textId="5F9F0B2E" w:rsidR="00BC2883" w:rsidRPr="008B028B" w:rsidRDefault="00BC2883" w:rsidP="008B028B">
            <w:pPr>
              <w:autoSpaceDE w:val="0"/>
              <w:autoSpaceDN w:val="0"/>
              <w:adjustRightInd w:val="0"/>
              <w:spacing w:after="0" w:line="240" w:lineRule="auto"/>
              <w:jc w:val="left"/>
              <w:rPr>
                <w:rFonts w:cs="Times New Roman"/>
                <w:sz w:val="22"/>
              </w:rPr>
            </w:pPr>
          </w:p>
          <w:p w14:paraId="614C66EC" w14:textId="4B155FDF" w:rsidR="00BC2883" w:rsidRPr="008B028B" w:rsidRDefault="00BC2883" w:rsidP="008B028B">
            <w:pPr>
              <w:autoSpaceDE w:val="0"/>
              <w:autoSpaceDN w:val="0"/>
              <w:adjustRightInd w:val="0"/>
              <w:spacing w:after="0" w:line="240" w:lineRule="auto"/>
              <w:jc w:val="left"/>
              <w:rPr>
                <w:rFonts w:cs="Times New Roman"/>
                <w:sz w:val="22"/>
              </w:rPr>
            </w:pPr>
          </w:p>
          <w:p w14:paraId="220B277F" w14:textId="4C77BD8F" w:rsidR="00C46775" w:rsidRPr="008B028B" w:rsidRDefault="00C46775"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20F6F5AD" w14:textId="77777777" w:rsidR="00A641F9" w:rsidRPr="008B028B" w:rsidRDefault="00A641F9" w:rsidP="008B028B">
            <w:pPr>
              <w:spacing w:after="0" w:line="240" w:lineRule="auto"/>
              <w:rPr>
                <w:rFonts w:cs="Times New Roman"/>
                <w:sz w:val="22"/>
                <w:lang w:eastAsia="hr-HR"/>
              </w:rPr>
            </w:pPr>
          </w:p>
        </w:tc>
        <w:tc>
          <w:tcPr>
            <w:tcW w:w="2570" w:type="dxa"/>
          </w:tcPr>
          <w:p w14:paraId="3D3BACB7" w14:textId="77777777" w:rsidR="00A641F9" w:rsidRPr="008B028B" w:rsidRDefault="00A641F9" w:rsidP="008B028B">
            <w:pPr>
              <w:spacing w:after="0" w:line="240" w:lineRule="auto"/>
              <w:rPr>
                <w:rFonts w:cs="Times New Roman"/>
                <w:sz w:val="22"/>
                <w:lang w:eastAsia="hr-HR"/>
              </w:rPr>
            </w:pPr>
          </w:p>
        </w:tc>
      </w:tr>
      <w:tr w:rsidR="00CF5B03" w:rsidRPr="00B33653" w14:paraId="5CFFCF37" w14:textId="77777777" w:rsidTr="00A239F4">
        <w:trPr>
          <w:jc w:val="center"/>
        </w:trPr>
        <w:tc>
          <w:tcPr>
            <w:tcW w:w="2020" w:type="dxa"/>
            <w:vAlign w:val="center"/>
          </w:tcPr>
          <w:p w14:paraId="5FE5DEEA" w14:textId="1AFC6CCD" w:rsidR="00A641F9" w:rsidRPr="009B4D92" w:rsidRDefault="00F7411E" w:rsidP="00A239F4">
            <w:pPr>
              <w:spacing w:after="0" w:line="240" w:lineRule="auto"/>
              <w:jc w:val="center"/>
              <w:rPr>
                <w:rFonts w:cs="Times New Roman"/>
                <w:b/>
                <w:bCs/>
                <w:sz w:val="22"/>
                <w:lang w:eastAsia="hr-HR"/>
              </w:rPr>
            </w:pPr>
            <w:r w:rsidRPr="009B4D92">
              <w:rPr>
                <w:rFonts w:cs="Times New Roman"/>
                <w:b/>
                <w:bCs/>
                <w:sz w:val="22"/>
                <w:lang w:eastAsia="hr-HR"/>
              </w:rPr>
              <w:t>MAZIN</w:t>
            </w:r>
          </w:p>
        </w:tc>
        <w:tc>
          <w:tcPr>
            <w:tcW w:w="1858" w:type="dxa"/>
          </w:tcPr>
          <w:p w14:paraId="6A8C58E5" w14:textId="6CEF3B6A"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Crkva</w:t>
            </w:r>
            <w:r w:rsidR="00CF69F4" w:rsidRPr="008B028B">
              <w:rPr>
                <w:rFonts w:cs="Times New Roman"/>
                <w:sz w:val="22"/>
              </w:rPr>
              <w:t xml:space="preserve"> </w:t>
            </w:r>
            <w:r w:rsidRPr="008B028B">
              <w:rPr>
                <w:rFonts w:cs="Times New Roman"/>
                <w:sz w:val="22"/>
              </w:rPr>
              <w:t>Rođenja</w:t>
            </w:r>
          </w:p>
          <w:p w14:paraId="2F44DFD0" w14:textId="3D680FD7" w:rsidR="00A641F9"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Presvete</w:t>
            </w:r>
            <w:r w:rsidR="00CF69F4" w:rsidRPr="008B028B">
              <w:rPr>
                <w:rFonts w:cs="Times New Roman"/>
                <w:sz w:val="22"/>
              </w:rPr>
              <w:t xml:space="preserve"> </w:t>
            </w:r>
            <w:r w:rsidRPr="008B028B">
              <w:rPr>
                <w:rFonts w:cs="Times New Roman"/>
                <w:sz w:val="22"/>
              </w:rPr>
              <w:t>Bogorodice i</w:t>
            </w:r>
            <w:r w:rsidR="00CF69F4" w:rsidRPr="008B028B">
              <w:rPr>
                <w:rFonts w:cs="Times New Roman"/>
                <w:sz w:val="22"/>
              </w:rPr>
              <w:t xml:space="preserve"> </w:t>
            </w:r>
            <w:r w:rsidRPr="008B028B">
              <w:rPr>
                <w:rFonts w:cs="Times New Roman"/>
                <w:sz w:val="22"/>
              </w:rPr>
              <w:t>Groblje</w:t>
            </w:r>
          </w:p>
          <w:p w14:paraId="5C348C70" w14:textId="66FC7CA7" w:rsidR="00CF69F4" w:rsidRPr="008B028B" w:rsidRDefault="00CF69F4" w:rsidP="008B028B">
            <w:pPr>
              <w:autoSpaceDE w:val="0"/>
              <w:autoSpaceDN w:val="0"/>
              <w:adjustRightInd w:val="0"/>
              <w:spacing w:after="0" w:line="240" w:lineRule="auto"/>
              <w:jc w:val="left"/>
              <w:rPr>
                <w:rFonts w:cs="Times New Roman"/>
                <w:sz w:val="22"/>
              </w:rPr>
            </w:pPr>
          </w:p>
          <w:p w14:paraId="7F46F5F2" w14:textId="6056389A" w:rsidR="00CF69F4" w:rsidRPr="008B028B" w:rsidRDefault="00CF69F4" w:rsidP="008B028B">
            <w:pPr>
              <w:autoSpaceDE w:val="0"/>
              <w:autoSpaceDN w:val="0"/>
              <w:adjustRightInd w:val="0"/>
              <w:spacing w:after="0" w:line="240" w:lineRule="auto"/>
              <w:jc w:val="left"/>
              <w:rPr>
                <w:rFonts w:cs="Times New Roman"/>
                <w:sz w:val="22"/>
              </w:rPr>
            </w:pPr>
          </w:p>
          <w:p w14:paraId="66C6572A" w14:textId="620AE3B0" w:rsidR="00CF69F4" w:rsidRPr="008B028B" w:rsidRDefault="00CF69F4" w:rsidP="008B028B">
            <w:pPr>
              <w:autoSpaceDE w:val="0"/>
              <w:autoSpaceDN w:val="0"/>
              <w:adjustRightInd w:val="0"/>
              <w:spacing w:after="0" w:line="240" w:lineRule="auto"/>
              <w:jc w:val="left"/>
              <w:rPr>
                <w:rFonts w:cs="Times New Roman"/>
                <w:sz w:val="22"/>
              </w:rPr>
            </w:pPr>
          </w:p>
          <w:p w14:paraId="56CDB353" w14:textId="2C654F92" w:rsidR="00CF69F4" w:rsidRPr="008B028B" w:rsidRDefault="00CF69F4" w:rsidP="008B028B">
            <w:pPr>
              <w:autoSpaceDE w:val="0"/>
              <w:autoSpaceDN w:val="0"/>
              <w:adjustRightInd w:val="0"/>
              <w:spacing w:after="0" w:line="240" w:lineRule="auto"/>
              <w:jc w:val="left"/>
              <w:rPr>
                <w:rFonts w:cs="Times New Roman"/>
                <w:sz w:val="22"/>
              </w:rPr>
            </w:pPr>
          </w:p>
          <w:p w14:paraId="45AA5467" w14:textId="3274CE62" w:rsidR="00CF69F4" w:rsidRPr="008B028B" w:rsidRDefault="00CF69F4" w:rsidP="008B028B">
            <w:pPr>
              <w:autoSpaceDE w:val="0"/>
              <w:autoSpaceDN w:val="0"/>
              <w:adjustRightInd w:val="0"/>
              <w:spacing w:after="0" w:line="240" w:lineRule="auto"/>
              <w:jc w:val="left"/>
              <w:rPr>
                <w:rFonts w:cs="Times New Roman"/>
                <w:sz w:val="22"/>
              </w:rPr>
            </w:pPr>
          </w:p>
          <w:p w14:paraId="10A59F03" w14:textId="0242A2F3" w:rsidR="00F7411E" w:rsidRPr="008B028B" w:rsidRDefault="00F7411E" w:rsidP="008B028B">
            <w:pPr>
              <w:spacing w:after="0" w:line="240" w:lineRule="auto"/>
              <w:rPr>
                <w:rFonts w:cs="Times New Roman"/>
                <w:b/>
                <w:bCs/>
                <w:sz w:val="22"/>
                <w:lang w:eastAsia="hr-HR"/>
              </w:rPr>
            </w:pPr>
            <w:r w:rsidRPr="008B028B">
              <w:rPr>
                <w:rFonts w:cs="Times New Roman"/>
                <w:b/>
                <w:bCs/>
                <w:sz w:val="22"/>
              </w:rPr>
              <w:t>R</w:t>
            </w:r>
          </w:p>
        </w:tc>
        <w:tc>
          <w:tcPr>
            <w:tcW w:w="2411" w:type="dxa"/>
          </w:tcPr>
          <w:p w14:paraId="0D87FA1D" w14:textId="0010CCAA"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Gradina i</w:t>
            </w:r>
            <w:r w:rsidR="00CF69F4" w:rsidRPr="008B028B">
              <w:rPr>
                <w:rFonts w:cs="Times New Roman"/>
                <w:sz w:val="22"/>
              </w:rPr>
              <w:t xml:space="preserve"> </w:t>
            </w:r>
            <w:r w:rsidRPr="008B028B">
              <w:rPr>
                <w:rFonts w:cs="Times New Roman"/>
                <w:sz w:val="22"/>
              </w:rPr>
              <w:t>ostaci crkve,</w:t>
            </w:r>
            <w:r w:rsidR="00CF69F4" w:rsidRPr="008B028B">
              <w:rPr>
                <w:rFonts w:cs="Times New Roman"/>
                <w:sz w:val="22"/>
              </w:rPr>
              <w:t xml:space="preserve"> </w:t>
            </w:r>
            <w:r w:rsidRPr="008B028B">
              <w:rPr>
                <w:rFonts w:cs="Times New Roman"/>
                <w:sz w:val="22"/>
              </w:rPr>
              <w:t>ruševine</w:t>
            </w:r>
            <w:r w:rsidR="00D06AC3">
              <w:rPr>
                <w:rFonts w:cs="Times New Roman"/>
                <w:sz w:val="22"/>
              </w:rPr>
              <w:t xml:space="preserve"> </w:t>
            </w:r>
            <w:r w:rsidR="00CF69F4" w:rsidRPr="008B028B">
              <w:rPr>
                <w:rFonts w:cs="Times New Roman"/>
                <w:sz w:val="22"/>
              </w:rPr>
              <w:t>G</w:t>
            </w:r>
            <w:r w:rsidRPr="008B028B">
              <w:rPr>
                <w:rFonts w:cs="Times New Roman"/>
                <w:sz w:val="22"/>
              </w:rPr>
              <w:t>rada</w:t>
            </w:r>
            <w:r w:rsidR="00CF69F4" w:rsidRPr="008B028B">
              <w:rPr>
                <w:rFonts w:cs="Times New Roman"/>
                <w:sz w:val="22"/>
              </w:rPr>
              <w:t xml:space="preserve"> </w:t>
            </w:r>
            <w:r w:rsidRPr="008B028B">
              <w:rPr>
                <w:rFonts w:cs="Times New Roman"/>
                <w:sz w:val="22"/>
              </w:rPr>
              <w:t>Karlovića</w:t>
            </w:r>
            <w:r w:rsidR="00D06AC3">
              <w:rPr>
                <w:rFonts w:cs="Times New Roman"/>
                <w:sz w:val="22"/>
              </w:rPr>
              <w:t xml:space="preserve"> </w:t>
            </w:r>
            <w:r w:rsidRPr="008B028B">
              <w:rPr>
                <w:rFonts w:cs="Times New Roman"/>
                <w:sz w:val="22"/>
              </w:rPr>
              <w:t>dvori,</w:t>
            </w:r>
            <w:r w:rsidR="00CF69F4" w:rsidRPr="008B028B">
              <w:rPr>
                <w:rFonts w:cs="Times New Roman"/>
                <w:sz w:val="22"/>
              </w:rPr>
              <w:t xml:space="preserve"> </w:t>
            </w:r>
            <w:r w:rsidRPr="008B028B">
              <w:rPr>
                <w:rFonts w:cs="Times New Roman"/>
                <w:sz w:val="22"/>
              </w:rPr>
              <w:t>gradina kod</w:t>
            </w:r>
            <w:r w:rsidR="00D06AC3">
              <w:rPr>
                <w:rFonts w:cs="Times New Roman"/>
                <w:sz w:val="22"/>
              </w:rPr>
              <w:t xml:space="preserve"> </w:t>
            </w:r>
            <w:r w:rsidRPr="008B028B">
              <w:rPr>
                <w:rFonts w:cs="Times New Roman"/>
                <w:sz w:val="22"/>
              </w:rPr>
              <w:t>Vojnović</w:t>
            </w:r>
            <w:r w:rsidR="00CF69F4" w:rsidRPr="008B028B">
              <w:rPr>
                <w:rFonts w:cs="Times New Roman"/>
                <w:sz w:val="22"/>
              </w:rPr>
              <w:t xml:space="preserve"> </w:t>
            </w:r>
            <w:r w:rsidRPr="008B028B">
              <w:rPr>
                <w:rFonts w:cs="Times New Roman"/>
                <w:sz w:val="22"/>
              </w:rPr>
              <w:t>Drage i</w:t>
            </w:r>
          </w:p>
          <w:p w14:paraId="0424CAB1" w14:textId="24D3468E"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groblje na</w:t>
            </w:r>
            <w:r w:rsidR="00CF69F4" w:rsidRPr="008B028B">
              <w:rPr>
                <w:rFonts w:cs="Times New Roman"/>
                <w:sz w:val="22"/>
              </w:rPr>
              <w:t xml:space="preserve"> l</w:t>
            </w:r>
            <w:r w:rsidRPr="008B028B">
              <w:rPr>
                <w:rFonts w:cs="Times New Roman"/>
                <w:sz w:val="22"/>
              </w:rPr>
              <w:t>okalitetu</w:t>
            </w:r>
          </w:p>
          <w:p w14:paraId="6CE49BF1" w14:textId="20647A8C" w:rsidR="00F7411E" w:rsidRPr="008B028B" w:rsidRDefault="00F7411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Tavanak</w:t>
            </w:r>
            <w:proofErr w:type="spellEnd"/>
            <w:r w:rsidRPr="008B028B">
              <w:rPr>
                <w:rFonts w:cs="Times New Roman"/>
                <w:sz w:val="22"/>
              </w:rPr>
              <w:t>,</w:t>
            </w:r>
            <w:r w:rsidR="00CF69F4" w:rsidRPr="008B028B">
              <w:rPr>
                <w:rFonts w:cs="Times New Roman"/>
                <w:sz w:val="22"/>
              </w:rPr>
              <w:t xml:space="preserve"> </w:t>
            </w:r>
            <w:r w:rsidRPr="008B028B">
              <w:rPr>
                <w:rFonts w:cs="Times New Roman"/>
                <w:sz w:val="22"/>
              </w:rPr>
              <w:t>gradina na</w:t>
            </w:r>
          </w:p>
          <w:p w14:paraId="307882A8" w14:textId="0290E46B" w:rsidR="00F7411E" w:rsidRPr="008B028B" w:rsidRDefault="00CF69F4" w:rsidP="008B028B">
            <w:pPr>
              <w:autoSpaceDE w:val="0"/>
              <w:autoSpaceDN w:val="0"/>
              <w:adjustRightInd w:val="0"/>
              <w:spacing w:after="0" w:line="240" w:lineRule="auto"/>
              <w:jc w:val="left"/>
              <w:rPr>
                <w:rFonts w:cs="Times New Roman"/>
                <w:sz w:val="22"/>
              </w:rPr>
            </w:pPr>
            <w:r w:rsidRPr="008B028B">
              <w:rPr>
                <w:rFonts w:cs="Times New Roman"/>
                <w:sz w:val="22"/>
              </w:rPr>
              <w:t>B</w:t>
            </w:r>
            <w:r w:rsidR="00F7411E" w:rsidRPr="008B028B">
              <w:rPr>
                <w:rFonts w:cs="Times New Roman"/>
                <w:sz w:val="22"/>
              </w:rPr>
              <w:t>rdu</w:t>
            </w:r>
            <w:r w:rsidRPr="008B028B">
              <w:rPr>
                <w:rFonts w:cs="Times New Roman"/>
                <w:sz w:val="22"/>
              </w:rPr>
              <w:t xml:space="preserve"> </w:t>
            </w:r>
            <w:proofErr w:type="spellStart"/>
            <w:r w:rsidR="00F7411E" w:rsidRPr="008B028B">
              <w:rPr>
                <w:rFonts w:cs="Times New Roman"/>
                <w:sz w:val="22"/>
              </w:rPr>
              <w:t>Obljajac</w:t>
            </w:r>
            <w:proofErr w:type="spellEnd"/>
            <w:r w:rsidR="00F7411E" w:rsidRPr="008B028B">
              <w:rPr>
                <w:rFonts w:cs="Times New Roman"/>
                <w:sz w:val="22"/>
              </w:rPr>
              <w:t>,</w:t>
            </w:r>
          </w:p>
          <w:p w14:paraId="1E753F79" w14:textId="13E438E8" w:rsidR="00F7411E" w:rsidRPr="008B028B" w:rsidRDefault="00CF69F4" w:rsidP="008B028B">
            <w:pPr>
              <w:autoSpaceDE w:val="0"/>
              <w:autoSpaceDN w:val="0"/>
              <w:adjustRightInd w:val="0"/>
              <w:spacing w:after="0" w:line="240" w:lineRule="auto"/>
              <w:jc w:val="left"/>
              <w:rPr>
                <w:rFonts w:cs="Times New Roman"/>
                <w:sz w:val="22"/>
              </w:rPr>
            </w:pPr>
            <w:r w:rsidRPr="008B028B">
              <w:rPr>
                <w:rFonts w:cs="Times New Roman"/>
                <w:sz w:val="22"/>
              </w:rPr>
              <w:t>A</w:t>
            </w:r>
            <w:r w:rsidR="00F7411E" w:rsidRPr="008B028B">
              <w:rPr>
                <w:rFonts w:cs="Times New Roman"/>
                <w:sz w:val="22"/>
              </w:rPr>
              <w:t>rheološki</w:t>
            </w:r>
            <w:r w:rsidRPr="008B028B">
              <w:rPr>
                <w:rFonts w:cs="Times New Roman"/>
                <w:sz w:val="22"/>
              </w:rPr>
              <w:t xml:space="preserve"> </w:t>
            </w:r>
            <w:r w:rsidR="00F7411E" w:rsidRPr="008B028B">
              <w:rPr>
                <w:rFonts w:cs="Times New Roman"/>
                <w:sz w:val="22"/>
              </w:rPr>
              <w:t>lokalitet</w:t>
            </w:r>
          </w:p>
          <w:p w14:paraId="7DD2CD30" w14:textId="1E3EC880" w:rsidR="00A641F9" w:rsidRDefault="00F7411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Lubardenik</w:t>
            </w:r>
            <w:proofErr w:type="spellEnd"/>
            <w:r w:rsidRPr="008B028B">
              <w:rPr>
                <w:rFonts w:cs="Times New Roman"/>
                <w:sz w:val="22"/>
              </w:rPr>
              <w:t>,</w:t>
            </w:r>
            <w:r w:rsidR="00CF69F4" w:rsidRPr="008B028B">
              <w:rPr>
                <w:rFonts w:cs="Times New Roman"/>
                <w:sz w:val="22"/>
              </w:rPr>
              <w:t xml:space="preserve"> </w:t>
            </w:r>
            <w:r w:rsidRPr="008B028B">
              <w:rPr>
                <w:rFonts w:cs="Times New Roman"/>
                <w:sz w:val="22"/>
              </w:rPr>
              <w:t>Crkovna</w:t>
            </w:r>
          </w:p>
          <w:p w14:paraId="3CD1EE10" w14:textId="1B16ACAA" w:rsidR="00F7411E" w:rsidRPr="008B028B" w:rsidRDefault="00F7411E" w:rsidP="008B028B">
            <w:pPr>
              <w:spacing w:after="0" w:line="240" w:lineRule="auto"/>
              <w:rPr>
                <w:rFonts w:cs="Times New Roman"/>
                <w:b/>
                <w:bCs/>
                <w:sz w:val="22"/>
                <w:lang w:eastAsia="hr-HR"/>
              </w:rPr>
            </w:pPr>
            <w:r w:rsidRPr="008B028B">
              <w:rPr>
                <w:rFonts w:cs="Times New Roman"/>
                <w:b/>
                <w:bCs/>
                <w:sz w:val="22"/>
              </w:rPr>
              <w:t>E</w:t>
            </w:r>
          </w:p>
        </w:tc>
        <w:tc>
          <w:tcPr>
            <w:tcW w:w="2267" w:type="dxa"/>
          </w:tcPr>
          <w:p w14:paraId="6F7FB05F" w14:textId="6BE1933D"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Vojnovići,</w:t>
            </w:r>
            <w:r w:rsidR="00CF69F4" w:rsidRPr="008B028B">
              <w:rPr>
                <w:rFonts w:cs="Times New Roman"/>
                <w:sz w:val="22"/>
              </w:rPr>
              <w:t xml:space="preserve"> </w:t>
            </w:r>
            <w:r w:rsidRPr="008B028B">
              <w:rPr>
                <w:rFonts w:cs="Times New Roman"/>
                <w:sz w:val="22"/>
              </w:rPr>
              <w:t>Skadar,</w:t>
            </w:r>
          </w:p>
          <w:p w14:paraId="1C96D7B7" w14:textId="21055B4D"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Bajići,</w:t>
            </w:r>
            <w:r w:rsidR="00CF69F4" w:rsidRPr="008B028B">
              <w:rPr>
                <w:rFonts w:cs="Times New Roman"/>
                <w:sz w:val="22"/>
              </w:rPr>
              <w:t xml:space="preserve"> </w:t>
            </w:r>
            <w:r w:rsidRPr="008B028B">
              <w:rPr>
                <w:rFonts w:cs="Times New Roman"/>
                <w:sz w:val="22"/>
              </w:rPr>
              <w:t>Kovačevići,</w:t>
            </w:r>
          </w:p>
          <w:p w14:paraId="29570ED6" w14:textId="57571028" w:rsidR="00F7411E" w:rsidRPr="008B028B" w:rsidRDefault="00F7411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Tulići</w:t>
            </w:r>
            <w:proofErr w:type="spellEnd"/>
            <w:r w:rsidRPr="008B028B">
              <w:rPr>
                <w:rFonts w:cs="Times New Roman"/>
                <w:sz w:val="22"/>
              </w:rPr>
              <w:t>,</w:t>
            </w:r>
            <w:r w:rsidR="00CF69F4" w:rsidRPr="008B028B">
              <w:rPr>
                <w:rFonts w:cs="Times New Roman"/>
                <w:sz w:val="22"/>
              </w:rPr>
              <w:t xml:space="preserve"> </w:t>
            </w:r>
            <w:r w:rsidRPr="008B028B">
              <w:rPr>
                <w:rFonts w:cs="Times New Roman"/>
                <w:sz w:val="22"/>
              </w:rPr>
              <w:t>Mandići,</w:t>
            </w:r>
          </w:p>
          <w:p w14:paraId="5A8F59DD" w14:textId="02D5AE0E" w:rsidR="00A641F9"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Škrbići,</w:t>
            </w:r>
            <w:r w:rsidR="00CF69F4" w:rsidRPr="008B028B">
              <w:rPr>
                <w:rFonts w:cs="Times New Roman"/>
                <w:sz w:val="22"/>
              </w:rPr>
              <w:t xml:space="preserve"> </w:t>
            </w:r>
            <w:r w:rsidRPr="008B028B">
              <w:rPr>
                <w:rFonts w:cs="Times New Roman"/>
                <w:sz w:val="22"/>
              </w:rPr>
              <w:t>Ilići</w:t>
            </w:r>
          </w:p>
          <w:p w14:paraId="5A82F705" w14:textId="6D4B73E7" w:rsidR="00CF69F4" w:rsidRPr="008B028B" w:rsidRDefault="00CF69F4" w:rsidP="008B028B">
            <w:pPr>
              <w:autoSpaceDE w:val="0"/>
              <w:autoSpaceDN w:val="0"/>
              <w:adjustRightInd w:val="0"/>
              <w:spacing w:after="0" w:line="240" w:lineRule="auto"/>
              <w:jc w:val="left"/>
              <w:rPr>
                <w:rFonts w:cs="Times New Roman"/>
                <w:sz w:val="22"/>
              </w:rPr>
            </w:pPr>
          </w:p>
          <w:p w14:paraId="02AA43C8" w14:textId="58F701A2" w:rsidR="00CF69F4" w:rsidRPr="008B028B" w:rsidRDefault="00CF69F4" w:rsidP="008B028B">
            <w:pPr>
              <w:autoSpaceDE w:val="0"/>
              <w:autoSpaceDN w:val="0"/>
              <w:adjustRightInd w:val="0"/>
              <w:spacing w:after="0" w:line="240" w:lineRule="auto"/>
              <w:jc w:val="left"/>
              <w:rPr>
                <w:rFonts w:cs="Times New Roman"/>
                <w:sz w:val="22"/>
              </w:rPr>
            </w:pPr>
          </w:p>
          <w:p w14:paraId="1706839D" w14:textId="6FF3EDC2" w:rsidR="00CF69F4" w:rsidRPr="008B028B" w:rsidRDefault="00CF69F4" w:rsidP="008B028B">
            <w:pPr>
              <w:autoSpaceDE w:val="0"/>
              <w:autoSpaceDN w:val="0"/>
              <w:adjustRightInd w:val="0"/>
              <w:spacing w:after="0" w:line="240" w:lineRule="auto"/>
              <w:jc w:val="left"/>
              <w:rPr>
                <w:rFonts w:cs="Times New Roman"/>
                <w:sz w:val="22"/>
              </w:rPr>
            </w:pPr>
          </w:p>
          <w:p w14:paraId="7BF50F81" w14:textId="0360B497" w:rsidR="00CF69F4" w:rsidRPr="008B028B" w:rsidRDefault="00CF69F4" w:rsidP="008B028B">
            <w:pPr>
              <w:autoSpaceDE w:val="0"/>
              <w:autoSpaceDN w:val="0"/>
              <w:adjustRightInd w:val="0"/>
              <w:spacing w:after="0" w:line="240" w:lineRule="auto"/>
              <w:jc w:val="left"/>
              <w:rPr>
                <w:rFonts w:cs="Times New Roman"/>
                <w:sz w:val="22"/>
              </w:rPr>
            </w:pPr>
          </w:p>
          <w:p w14:paraId="4A26611A" w14:textId="77777777" w:rsidR="00CF69F4" w:rsidRPr="008B028B" w:rsidRDefault="00CF69F4" w:rsidP="008B028B">
            <w:pPr>
              <w:autoSpaceDE w:val="0"/>
              <w:autoSpaceDN w:val="0"/>
              <w:adjustRightInd w:val="0"/>
              <w:spacing w:after="0" w:line="240" w:lineRule="auto"/>
              <w:jc w:val="left"/>
              <w:rPr>
                <w:rFonts w:cs="Times New Roman"/>
                <w:sz w:val="22"/>
              </w:rPr>
            </w:pPr>
          </w:p>
          <w:p w14:paraId="5CA6A996" w14:textId="1923FC5B" w:rsidR="00F7411E" w:rsidRPr="008B028B" w:rsidRDefault="00F7411E" w:rsidP="008B028B">
            <w:pPr>
              <w:spacing w:after="0" w:line="240" w:lineRule="auto"/>
              <w:rPr>
                <w:rFonts w:cs="Times New Roman"/>
                <w:b/>
                <w:bCs/>
                <w:sz w:val="22"/>
                <w:lang w:eastAsia="hr-HR"/>
              </w:rPr>
            </w:pPr>
            <w:r w:rsidRPr="008B028B">
              <w:rPr>
                <w:rFonts w:cs="Times New Roman"/>
                <w:b/>
                <w:bCs/>
                <w:sz w:val="22"/>
              </w:rPr>
              <w:t>PP</w:t>
            </w:r>
          </w:p>
        </w:tc>
        <w:tc>
          <w:tcPr>
            <w:tcW w:w="2693" w:type="dxa"/>
          </w:tcPr>
          <w:p w14:paraId="00C4CE2A" w14:textId="77777777" w:rsidR="00A641F9" w:rsidRPr="008B028B" w:rsidRDefault="00A641F9" w:rsidP="008B028B">
            <w:pPr>
              <w:spacing w:after="0" w:line="240" w:lineRule="auto"/>
              <w:rPr>
                <w:rFonts w:cs="Times New Roman"/>
                <w:sz w:val="22"/>
                <w:lang w:eastAsia="hr-HR"/>
              </w:rPr>
            </w:pPr>
          </w:p>
        </w:tc>
        <w:tc>
          <w:tcPr>
            <w:tcW w:w="2570" w:type="dxa"/>
          </w:tcPr>
          <w:p w14:paraId="52553386" w14:textId="5D145EB4"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Spomenik</w:t>
            </w:r>
            <w:r w:rsidR="00CF69F4" w:rsidRPr="008B028B">
              <w:rPr>
                <w:rFonts w:cs="Times New Roman"/>
                <w:sz w:val="22"/>
              </w:rPr>
              <w:t xml:space="preserve"> </w:t>
            </w:r>
            <w:r w:rsidRPr="008B028B">
              <w:rPr>
                <w:rFonts w:cs="Times New Roman"/>
                <w:sz w:val="22"/>
              </w:rPr>
              <w:t>poginulim</w:t>
            </w:r>
          </w:p>
          <w:p w14:paraId="707EB1ED" w14:textId="21C783AB"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borcima i</w:t>
            </w:r>
            <w:r w:rsidR="00CF69F4" w:rsidRPr="008B028B">
              <w:rPr>
                <w:rFonts w:cs="Times New Roman"/>
                <w:sz w:val="22"/>
              </w:rPr>
              <w:t xml:space="preserve"> </w:t>
            </w:r>
            <w:r w:rsidRPr="008B028B">
              <w:rPr>
                <w:rFonts w:cs="Times New Roman"/>
                <w:sz w:val="22"/>
              </w:rPr>
              <w:t>žrtvama</w:t>
            </w:r>
          </w:p>
          <w:p w14:paraId="3CBAB043" w14:textId="125CB385" w:rsidR="00A641F9"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fašizma 2.</w:t>
            </w:r>
            <w:r w:rsidR="00CF69F4" w:rsidRPr="008B028B">
              <w:rPr>
                <w:rFonts w:cs="Times New Roman"/>
                <w:sz w:val="22"/>
              </w:rPr>
              <w:t xml:space="preserve"> </w:t>
            </w:r>
            <w:r w:rsidRPr="008B028B">
              <w:rPr>
                <w:rFonts w:cs="Times New Roman"/>
                <w:sz w:val="22"/>
              </w:rPr>
              <w:t>svjetskog</w:t>
            </w:r>
            <w:r w:rsidR="00CF69F4" w:rsidRPr="008B028B">
              <w:rPr>
                <w:rFonts w:cs="Times New Roman"/>
                <w:sz w:val="22"/>
              </w:rPr>
              <w:t xml:space="preserve"> </w:t>
            </w:r>
            <w:r w:rsidRPr="008B028B">
              <w:rPr>
                <w:rFonts w:cs="Times New Roman"/>
                <w:sz w:val="22"/>
              </w:rPr>
              <w:t>rata</w:t>
            </w:r>
          </w:p>
          <w:p w14:paraId="095FABDE" w14:textId="3651201E" w:rsidR="00CF69F4" w:rsidRPr="008B028B" w:rsidRDefault="00CF69F4" w:rsidP="008B028B">
            <w:pPr>
              <w:autoSpaceDE w:val="0"/>
              <w:autoSpaceDN w:val="0"/>
              <w:adjustRightInd w:val="0"/>
              <w:spacing w:after="0" w:line="240" w:lineRule="auto"/>
              <w:jc w:val="left"/>
              <w:rPr>
                <w:rFonts w:cs="Times New Roman"/>
                <w:sz w:val="22"/>
              </w:rPr>
            </w:pPr>
          </w:p>
          <w:p w14:paraId="6149E8C7" w14:textId="6B73F7E0" w:rsidR="00CF69F4" w:rsidRPr="008B028B" w:rsidRDefault="00CF69F4" w:rsidP="008B028B">
            <w:pPr>
              <w:autoSpaceDE w:val="0"/>
              <w:autoSpaceDN w:val="0"/>
              <w:adjustRightInd w:val="0"/>
              <w:spacing w:after="0" w:line="240" w:lineRule="auto"/>
              <w:jc w:val="left"/>
              <w:rPr>
                <w:rFonts w:cs="Times New Roman"/>
                <w:sz w:val="22"/>
              </w:rPr>
            </w:pPr>
          </w:p>
          <w:p w14:paraId="5AF9478E" w14:textId="283B041B" w:rsidR="00CF69F4" w:rsidRPr="008B028B" w:rsidRDefault="00CF69F4" w:rsidP="008B028B">
            <w:pPr>
              <w:autoSpaceDE w:val="0"/>
              <w:autoSpaceDN w:val="0"/>
              <w:adjustRightInd w:val="0"/>
              <w:spacing w:after="0" w:line="240" w:lineRule="auto"/>
              <w:jc w:val="left"/>
              <w:rPr>
                <w:rFonts w:cs="Times New Roman"/>
                <w:sz w:val="22"/>
              </w:rPr>
            </w:pPr>
          </w:p>
          <w:p w14:paraId="7B193A66" w14:textId="11E25CE9" w:rsidR="00CF69F4" w:rsidRPr="008B028B" w:rsidRDefault="00CF69F4" w:rsidP="008B028B">
            <w:pPr>
              <w:autoSpaceDE w:val="0"/>
              <w:autoSpaceDN w:val="0"/>
              <w:adjustRightInd w:val="0"/>
              <w:spacing w:after="0" w:line="240" w:lineRule="auto"/>
              <w:jc w:val="left"/>
              <w:rPr>
                <w:rFonts w:cs="Times New Roman"/>
                <w:sz w:val="22"/>
              </w:rPr>
            </w:pPr>
          </w:p>
          <w:p w14:paraId="341301E1" w14:textId="583BE729" w:rsidR="00CF69F4" w:rsidRPr="008B028B" w:rsidRDefault="00CF69F4" w:rsidP="008B028B">
            <w:pPr>
              <w:autoSpaceDE w:val="0"/>
              <w:autoSpaceDN w:val="0"/>
              <w:adjustRightInd w:val="0"/>
              <w:spacing w:after="0" w:line="240" w:lineRule="auto"/>
              <w:jc w:val="left"/>
              <w:rPr>
                <w:rFonts w:cs="Times New Roman"/>
                <w:sz w:val="22"/>
              </w:rPr>
            </w:pPr>
          </w:p>
          <w:p w14:paraId="0D1FE23F" w14:textId="1B372FE7" w:rsidR="00CF69F4" w:rsidRPr="008B028B" w:rsidRDefault="00CF69F4" w:rsidP="008B028B">
            <w:pPr>
              <w:autoSpaceDE w:val="0"/>
              <w:autoSpaceDN w:val="0"/>
              <w:adjustRightInd w:val="0"/>
              <w:spacing w:after="0" w:line="240" w:lineRule="auto"/>
              <w:jc w:val="left"/>
              <w:rPr>
                <w:rFonts w:cs="Times New Roman"/>
                <w:sz w:val="22"/>
              </w:rPr>
            </w:pPr>
          </w:p>
          <w:p w14:paraId="1925DF9A" w14:textId="2F812AE8" w:rsidR="00F7411E" w:rsidRPr="008B028B" w:rsidRDefault="00F7411E" w:rsidP="008B028B">
            <w:pPr>
              <w:spacing w:after="0" w:line="240" w:lineRule="auto"/>
              <w:rPr>
                <w:rFonts w:cs="Times New Roman"/>
                <w:b/>
                <w:bCs/>
                <w:sz w:val="22"/>
                <w:lang w:eastAsia="hr-HR"/>
              </w:rPr>
            </w:pPr>
            <w:r w:rsidRPr="008B028B">
              <w:rPr>
                <w:rFonts w:cs="Times New Roman"/>
                <w:b/>
                <w:bCs/>
                <w:sz w:val="22"/>
              </w:rPr>
              <w:t>E</w:t>
            </w:r>
          </w:p>
        </w:tc>
      </w:tr>
      <w:tr w:rsidR="000E1822" w:rsidRPr="00B33653" w14:paraId="78FD65F9" w14:textId="77777777" w:rsidTr="00A239F4">
        <w:trPr>
          <w:jc w:val="center"/>
        </w:trPr>
        <w:tc>
          <w:tcPr>
            <w:tcW w:w="2020" w:type="dxa"/>
            <w:vAlign w:val="center"/>
          </w:tcPr>
          <w:p w14:paraId="2DD8DB95" w14:textId="526B77A7" w:rsidR="00C46775" w:rsidRPr="009B4D92" w:rsidRDefault="00F7411E" w:rsidP="00A239F4">
            <w:pPr>
              <w:spacing w:after="0" w:line="240" w:lineRule="auto"/>
              <w:jc w:val="center"/>
              <w:rPr>
                <w:rFonts w:cs="Times New Roman"/>
                <w:b/>
                <w:bCs/>
                <w:sz w:val="22"/>
                <w:lang w:eastAsia="hr-HR"/>
              </w:rPr>
            </w:pPr>
            <w:r w:rsidRPr="009B4D92">
              <w:rPr>
                <w:rFonts w:cs="Times New Roman"/>
                <w:b/>
                <w:bCs/>
                <w:sz w:val="22"/>
                <w:lang w:eastAsia="hr-HR"/>
              </w:rPr>
              <w:t>NETEKA</w:t>
            </w:r>
          </w:p>
        </w:tc>
        <w:tc>
          <w:tcPr>
            <w:tcW w:w="1858" w:type="dxa"/>
          </w:tcPr>
          <w:p w14:paraId="736CAB35" w14:textId="77777777" w:rsidR="00C46775" w:rsidRPr="008B028B" w:rsidRDefault="00C46775" w:rsidP="008B028B">
            <w:pPr>
              <w:spacing w:after="0" w:line="240" w:lineRule="auto"/>
              <w:rPr>
                <w:rFonts w:cs="Times New Roman"/>
                <w:sz w:val="22"/>
                <w:lang w:eastAsia="hr-HR"/>
              </w:rPr>
            </w:pPr>
          </w:p>
        </w:tc>
        <w:tc>
          <w:tcPr>
            <w:tcW w:w="2411" w:type="dxa"/>
          </w:tcPr>
          <w:p w14:paraId="32D3A437" w14:textId="3126B14C"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Arheološki</w:t>
            </w:r>
            <w:r w:rsidR="000310C2" w:rsidRPr="008B028B">
              <w:rPr>
                <w:rFonts w:cs="Times New Roman"/>
                <w:sz w:val="22"/>
              </w:rPr>
              <w:t xml:space="preserve"> </w:t>
            </w:r>
            <w:r w:rsidRPr="008B028B">
              <w:rPr>
                <w:rFonts w:cs="Times New Roman"/>
                <w:sz w:val="22"/>
              </w:rPr>
              <w:t>lokalitet</w:t>
            </w:r>
          </w:p>
          <w:p w14:paraId="15492271" w14:textId="41B4FEB6" w:rsidR="00F7411E"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Crkvina,</w:t>
            </w:r>
            <w:r w:rsidR="000310C2" w:rsidRPr="008B028B">
              <w:rPr>
                <w:rFonts w:cs="Times New Roman"/>
                <w:sz w:val="22"/>
              </w:rPr>
              <w:t xml:space="preserve"> </w:t>
            </w:r>
            <w:proofErr w:type="spellStart"/>
            <w:r w:rsidRPr="008B028B">
              <w:rPr>
                <w:rFonts w:cs="Times New Roman"/>
                <w:sz w:val="22"/>
              </w:rPr>
              <w:t>netečka</w:t>
            </w:r>
            <w:proofErr w:type="spellEnd"/>
          </w:p>
          <w:p w14:paraId="0B2838AC" w14:textId="5A62560B" w:rsidR="00C46775"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gradina,</w:t>
            </w:r>
            <w:r w:rsidR="000310C2" w:rsidRPr="008B028B">
              <w:rPr>
                <w:rFonts w:cs="Times New Roman"/>
                <w:sz w:val="22"/>
              </w:rPr>
              <w:t xml:space="preserve"> </w:t>
            </w:r>
            <w:r w:rsidRPr="008B028B">
              <w:rPr>
                <w:rFonts w:cs="Times New Roman"/>
                <w:sz w:val="22"/>
              </w:rPr>
              <w:t>Vojvodići</w:t>
            </w:r>
          </w:p>
          <w:p w14:paraId="2AF1066B" w14:textId="2112C4A0" w:rsidR="00F7411E" w:rsidRPr="008B028B" w:rsidRDefault="00F7411E" w:rsidP="008B028B">
            <w:pPr>
              <w:spacing w:after="0" w:line="240" w:lineRule="auto"/>
              <w:rPr>
                <w:rFonts w:cs="Times New Roman"/>
                <w:b/>
                <w:bCs/>
                <w:sz w:val="22"/>
                <w:lang w:eastAsia="hr-HR"/>
              </w:rPr>
            </w:pPr>
            <w:r w:rsidRPr="008B028B">
              <w:rPr>
                <w:rFonts w:cs="Times New Roman"/>
                <w:b/>
                <w:bCs/>
                <w:sz w:val="22"/>
              </w:rPr>
              <w:t>E</w:t>
            </w:r>
          </w:p>
        </w:tc>
        <w:tc>
          <w:tcPr>
            <w:tcW w:w="2267" w:type="dxa"/>
          </w:tcPr>
          <w:p w14:paraId="43C9AEE9" w14:textId="51186B40" w:rsidR="00F7411E" w:rsidRPr="008B028B" w:rsidRDefault="00F7411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Dubajići,Vojvodići</w:t>
            </w:r>
            <w:proofErr w:type="spellEnd"/>
            <w:r w:rsidRPr="008B028B">
              <w:rPr>
                <w:rFonts w:cs="Times New Roman"/>
                <w:sz w:val="22"/>
              </w:rPr>
              <w:t>,</w:t>
            </w:r>
          </w:p>
          <w:p w14:paraId="0024580B" w14:textId="417D4672" w:rsidR="00C46775" w:rsidRPr="008B028B" w:rsidRDefault="00F7411E"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Lisina</w:t>
            </w:r>
            <w:proofErr w:type="spellEnd"/>
            <w:r w:rsidRPr="008B028B">
              <w:rPr>
                <w:rFonts w:cs="Times New Roman"/>
                <w:sz w:val="22"/>
              </w:rPr>
              <w:t>,</w:t>
            </w:r>
            <w:r w:rsidR="000310C2" w:rsidRPr="008B028B">
              <w:rPr>
                <w:rFonts w:cs="Times New Roman"/>
                <w:sz w:val="22"/>
              </w:rPr>
              <w:t xml:space="preserve"> </w:t>
            </w:r>
            <w:r w:rsidRPr="008B028B">
              <w:rPr>
                <w:rFonts w:cs="Times New Roman"/>
                <w:sz w:val="22"/>
              </w:rPr>
              <w:t>Dukići</w:t>
            </w:r>
          </w:p>
          <w:p w14:paraId="7E046AA9" w14:textId="0A7CE124" w:rsidR="000310C2" w:rsidRPr="008B028B" w:rsidRDefault="000310C2" w:rsidP="008B028B">
            <w:pPr>
              <w:autoSpaceDE w:val="0"/>
              <w:autoSpaceDN w:val="0"/>
              <w:adjustRightInd w:val="0"/>
              <w:spacing w:after="0" w:line="240" w:lineRule="auto"/>
              <w:jc w:val="left"/>
              <w:rPr>
                <w:rFonts w:cs="Times New Roman"/>
                <w:sz w:val="22"/>
              </w:rPr>
            </w:pPr>
          </w:p>
          <w:p w14:paraId="7B8FFB94" w14:textId="2A515D87" w:rsidR="00F7411E" w:rsidRPr="008B028B" w:rsidRDefault="00F7411E" w:rsidP="008B028B">
            <w:pPr>
              <w:spacing w:after="0" w:line="240" w:lineRule="auto"/>
              <w:rPr>
                <w:rFonts w:cs="Times New Roman"/>
                <w:sz w:val="22"/>
                <w:lang w:eastAsia="hr-HR"/>
              </w:rPr>
            </w:pPr>
            <w:r w:rsidRPr="008B028B">
              <w:rPr>
                <w:rFonts w:cs="Times New Roman"/>
                <w:b/>
                <w:bCs/>
                <w:sz w:val="22"/>
              </w:rPr>
              <w:t>PP</w:t>
            </w:r>
          </w:p>
        </w:tc>
        <w:tc>
          <w:tcPr>
            <w:tcW w:w="2693" w:type="dxa"/>
          </w:tcPr>
          <w:p w14:paraId="5DB34C42" w14:textId="77777777" w:rsidR="00C46775" w:rsidRPr="008B028B" w:rsidRDefault="00C46775" w:rsidP="008B028B">
            <w:pPr>
              <w:spacing w:after="0" w:line="240" w:lineRule="auto"/>
              <w:rPr>
                <w:rFonts w:cs="Times New Roman"/>
                <w:sz w:val="22"/>
                <w:lang w:eastAsia="hr-HR"/>
              </w:rPr>
            </w:pPr>
          </w:p>
        </w:tc>
        <w:tc>
          <w:tcPr>
            <w:tcW w:w="2570" w:type="dxa"/>
          </w:tcPr>
          <w:p w14:paraId="4281649B" w14:textId="77777777" w:rsidR="00C46775" w:rsidRPr="008B028B" w:rsidRDefault="00C46775" w:rsidP="008B028B">
            <w:pPr>
              <w:spacing w:after="0" w:line="240" w:lineRule="auto"/>
              <w:rPr>
                <w:rFonts w:cs="Times New Roman"/>
                <w:sz w:val="22"/>
                <w:lang w:eastAsia="hr-HR"/>
              </w:rPr>
            </w:pPr>
          </w:p>
        </w:tc>
      </w:tr>
      <w:tr w:rsidR="000E1822" w:rsidRPr="00B33653" w14:paraId="3BEB8DD4" w14:textId="77777777" w:rsidTr="00A239F4">
        <w:trPr>
          <w:jc w:val="center"/>
        </w:trPr>
        <w:tc>
          <w:tcPr>
            <w:tcW w:w="2020" w:type="dxa"/>
            <w:vAlign w:val="center"/>
          </w:tcPr>
          <w:p w14:paraId="58C3888D" w14:textId="0C796B07" w:rsidR="00C46775" w:rsidRPr="009B4D92" w:rsidRDefault="00F7411E" w:rsidP="00A239F4">
            <w:pPr>
              <w:spacing w:after="0" w:line="240" w:lineRule="auto"/>
              <w:jc w:val="center"/>
              <w:rPr>
                <w:rFonts w:cs="Times New Roman"/>
                <w:b/>
                <w:bCs/>
                <w:sz w:val="22"/>
                <w:lang w:eastAsia="hr-HR"/>
              </w:rPr>
            </w:pPr>
            <w:r w:rsidRPr="009B4D92">
              <w:rPr>
                <w:rFonts w:cs="Times New Roman"/>
                <w:b/>
                <w:bCs/>
                <w:sz w:val="22"/>
              </w:rPr>
              <w:t>OMSICA</w:t>
            </w:r>
          </w:p>
        </w:tc>
        <w:tc>
          <w:tcPr>
            <w:tcW w:w="1858" w:type="dxa"/>
          </w:tcPr>
          <w:p w14:paraId="605A5C8B" w14:textId="77777777" w:rsidR="00C46775" w:rsidRPr="008B028B" w:rsidRDefault="00C46775" w:rsidP="008B028B">
            <w:pPr>
              <w:spacing w:after="0" w:line="240" w:lineRule="auto"/>
              <w:rPr>
                <w:rFonts w:cs="Times New Roman"/>
                <w:sz w:val="22"/>
                <w:lang w:eastAsia="hr-HR"/>
              </w:rPr>
            </w:pPr>
          </w:p>
        </w:tc>
        <w:tc>
          <w:tcPr>
            <w:tcW w:w="2411" w:type="dxa"/>
          </w:tcPr>
          <w:p w14:paraId="335AB3DE" w14:textId="453578C5" w:rsidR="00C46775" w:rsidRPr="008B028B" w:rsidRDefault="00F7411E" w:rsidP="008B028B">
            <w:pPr>
              <w:autoSpaceDE w:val="0"/>
              <w:autoSpaceDN w:val="0"/>
              <w:adjustRightInd w:val="0"/>
              <w:spacing w:after="0" w:line="240" w:lineRule="auto"/>
              <w:jc w:val="left"/>
              <w:rPr>
                <w:rFonts w:cs="Times New Roman"/>
                <w:sz w:val="22"/>
              </w:rPr>
            </w:pPr>
            <w:r w:rsidRPr="008B028B">
              <w:rPr>
                <w:rFonts w:cs="Times New Roman"/>
                <w:sz w:val="22"/>
              </w:rPr>
              <w:t>Gubavčevo</w:t>
            </w:r>
            <w:r w:rsidR="000310C2" w:rsidRPr="008B028B">
              <w:rPr>
                <w:rFonts w:cs="Times New Roman"/>
                <w:sz w:val="22"/>
              </w:rPr>
              <w:t xml:space="preserve"> </w:t>
            </w:r>
            <w:r w:rsidRPr="008B028B">
              <w:rPr>
                <w:rFonts w:cs="Times New Roman"/>
                <w:sz w:val="22"/>
              </w:rPr>
              <w:t>polje, antički</w:t>
            </w:r>
            <w:r w:rsidR="000310C2" w:rsidRPr="008B028B">
              <w:rPr>
                <w:rFonts w:cs="Times New Roman"/>
                <w:sz w:val="22"/>
              </w:rPr>
              <w:t xml:space="preserve"> </w:t>
            </w:r>
            <w:r w:rsidRPr="008B028B">
              <w:rPr>
                <w:rFonts w:cs="Times New Roman"/>
                <w:sz w:val="22"/>
              </w:rPr>
              <w:t>lokalitet</w:t>
            </w:r>
          </w:p>
          <w:p w14:paraId="059D19BD" w14:textId="39B326D6" w:rsidR="00F7411E" w:rsidRPr="008B028B" w:rsidRDefault="00F7411E" w:rsidP="008B028B">
            <w:pPr>
              <w:spacing w:after="0" w:line="240" w:lineRule="auto"/>
              <w:rPr>
                <w:rFonts w:cs="Times New Roman"/>
                <w:b/>
                <w:bCs/>
                <w:sz w:val="22"/>
                <w:lang w:eastAsia="hr-HR"/>
              </w:rPr>
            </w:pPr>
            <w:r w:rsidRPr="008B028B">
              <w:rPr>
                <w:rFonts w:cs="Times New Roman"/>
                <w:b/>
                <w:bCs/>
                <w:sz w:val="22"/>
              </w:rPr>
              <w:t>E</w:t>
            </w:r>
          </w:p>
        </w:tc>
        <w:tc>
          <w:tcPr>
            <w:tcW w:w="2267" w:type="dxa"/>
          </w:tcPr>
          <w:p w14:paraId="6D415DE7" w14:textId="24313307" w:rsidR="00C46775" w:rsidRPr="008B028B" w:rsidRDefault="00A40D83" w:rsidP="00D06AC3">
            <w:pPr>
              <w:autoSpaceDE w:val="0"/>
              <w:autoSpaceDN w:val="0"/>
              <w:adjustRightInd w:val="0"/>
              <w:spacing w:after="0" w:line="240" w:lineRule="auto"/>
              <w:jc w:val="left"/>
              <w:rPr>
                <w:rFonts w:cs="Times New Roman"/>
                <w:sz w:val="22"/>
              </w:rPr>
            </w:pPr>
            <w:r w:rsidRPr="008B028B">
              <w:rPr>
                <w:rFonts w:cs="Times New Roman"/>
                <w:sz w:val="22"/>
              </w:rPr>
              <w:t>Manojlovići,</w:t>
            </w:r>
            <w:r w:rsidR="00D06AC3">
              <w:rPr>
                <w:rFonts w:cs="Times New Roman"/>
                <w:sz w:val="22"/>
              </w:rPr>
              <w:t xml:space="preserve"> </w:t>
            </w:r>
            <w:proofErr w:type="spellStart"/>
            <w:r w:rsidRPr="008B028B">
              <w:rPr>
                <w:rFonts w:cs="Times New Roman"/>
                <w:sz w:val="22"/>
              </w:rPr>
              <w:t>Tojagići</w:t>
            </w:r>
            <w:proofErr w:type="spellEnd"/>
            <w:r w:rsidRPr="008B028B">
              <w:rPr>
                <w:rFonts w:cs="Times New Roman"/>
                <w:sz w:val="22"/>
              </w:rPr>
              <w:t>,</w:t>
            </w:r>
            <w:r w:rsidR="000310C2" w:rsidRPr="008B028B">
              <w:rPr>
                <w:rFonts w:cs="Times New Roman"/>
                <w:sz w:val="22"/>
              </w:rPr>
              <w:t xml:space="preserve"> </w:t>
            </w:r>
            <w:proofErr w:type="spellStart"/>
            <w:r w:rsidRPr="008B028B">
              <w:rPr>
                <w:rFonts w:cs="Times New Roman"/>
                <w:sz w:val="22"/>
              </w:rPr>
              <w:t>Poznići</w:t>
            </w:r>
            <w:proofErr w:type="spellEnd"/>
            <w:r w:rsidRPr="008B028B">
              <w:rPr>
                <w:rFonts w:cs="Times New Roman"/>
                <w:sz w:val="22"/>
              </w:rPr>
              <w:t>,</w:t>
            </w:r>
            <w:r w:rsidR="00D06AC3">
              <w:rPr>
                <w:rFonts w:cs="Times New Roman"/>
                <w:sz w:val="22"/>
              </w:rPr>
              <w:t xml:space="preserve"> </w:t>
            </w:r>
            <w:r w:rsidRPr="008B028B">
              <w:rPr>
                <w:rFonts w:cs="Times New Roman"/>
                <w:sz w:val="22"/>
              </w:rPr>
              <w:t>Maričići</w:t>
            </w:r>
          </w:p>
          <w:p w14:paraId="76F127F2" w14:textId="2664FFF8" w:rsidR="00A40D83" w:rsidRPr="008B028B" w:rsidRDefault="00A40D83" w:rsidP="008B028B">
            <w:pPr>
              <w:spacing w:after="0" w:line="240" w:lineRule="auto"/>
              <w:rPr>
                <w:rFonts w:cs="Times New Roman"/>
                <w:b/>
                <w:bCs/>
                <w:sz w:val="22"/>
                <w:lang w:eastAsia="hr-HR"/>
              </w:rPr>
            </w:pPr>
            <w:r w:rsidRPr="008B028B">
              <w:rPr>
                <w:rFonts w:cs="Times New Roman"/>
                <w:b/>
                <w:bCs/>
                <w:sz w:val="22"/>
              </w:rPr>
              <w:t>PP</w:t>
            </w:r>
          </w:p>
        </w:tc>
        <w:tc>
          <w:tcPr>
            <w:tcW w:w="2693" w:type="dxa"/>
          </w:tcPr>
          <w:p w14:paraId="1C966946" w14:textId="77777777" w:rsidR="00C46775" w:rsidRPr="008B028B" w:rsidRDefault="00C46775" w:rsidP="008B028B">
            <w:pPr>
              <w:spacing w:after="0" w:line="240" w:lineRule="auto"/>
              <w:rPr>
                <w:rFonts w:cs="Times New Roman"/>
                <w:sz w:val="22"/>
                <w:lang w:eastAsia="hr-HR"/>
              </w:rPr>
            </w:pPr>
          </w:p>
        </w:tc>
        <w:tc>
          <w:tcPr>
            <w:tcW w:w="2570" w:type="dxa"/>
          </w:tcPr>
          <w:p w14:paraId="51516DBB" w14:textId="77777777" w:rsidR="00C46775" w:rsidRPr="008B028B" w:rsidRDefault="00C46775" w:rsidP="008B028B">
            <w:pPr>
              <w:spacing w:after="0" w:line="240" w:lineRule="auto"/>
              <w:rPr>
                <w:rFonts w:cs="Times New Roman"/>
                <w:sz w:val="22"/>
                <w:lang w:eastAsia="hr-HR"/>
              </w:rPr>
            </w:pPr>
          </w:p>
        </w:tc>
      </w:tr>
      <w:tr w:rsidR="000E1822" w:rsidRPr="00B33653" w14:paraId="3C2B3DCE" w14:textId="77777777" w:rsidTr="00A239F4">
        <w:trPr>
          <w:jc w:val="center"/>
        </w:trPr>
        <w:tc>
          <w:tcPr>
            <w:tcW w:w="2020" w:type="dxa"/>
            <w:vAlign w:val="center"/>
          </w:tcPr>
          <w:p w14:paraId="275C463A" w14:textId="2FCBA128" w:rsidR="00F7411E" w:rsidRPr="009B4D92" w:rsidRDefault="00A40D83" w:rsidP="00A239F4">
            <w:pPr>
              <w:spacing w:after="0" w:line="240" w:lineRule="auto"/>
              <w:jc w:val="center"/>
              <w:rPr>
                <w:rFonts w:cs="Times New Roman"/>
                <w:b/>
                <w:bCs/>
                <w:sz w:val="22"/>
                <w:lang w:eastAsia="hr-HR"/>
              </w:rPr>
            </w:pPr>
            <w:r w:rsidRPr="009B4D92">
              <w:rPr>
                <w:rFonts w:cs="Times New Roman"/>
                <w:b/>
                <w:bCs/>
                <w:sz w:val="22"/>
                <w:lang w:eastAsia="hr-HR"/>
              </w:rPr>
              <w:t>OSREDCI</w:t>
            </w:r>
          </w:p>
        </w:tc>
        <w:tc>
          <w:tcPr>
            <w:tcW w:w="1858" w:type="dxa"/>
          </w:tcPr>
          <w:p w14:paraId="642A27BC" w14:textId="7A85F1A4"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0310C2" w:rsidRPr="008B028B">
              <w:rPr>
                <w:rFonts w:cs="Times New Roman"/>
                <w:sz w:val="22"/>
              </w:rPr>
              <w:t xml:space="preserve"> </w:t>
            </w:r>
            <w:r w:rsidRPr="008B028B">
              <w:rPr>
                <w:rFonts w:cs="Times New Roman"/>
                <w:sz w:val="22"/>
              </w:rPr>
              <w:t>Petke i</w:t>
            </w:r>
          </w:p>
          <w:p w14:paraId="40435088" w14:textId="4534D2D0" w:rsidR="00A40D83" w:rsidRPr="008B028B" w:rsidRDefault="000310C2" w:rsidP="008B028B">
            <w:pPr>
              <w:autoSpaceDE w:val="0"/>
              <w:autoSpaceDN w:val="0"/>
              <w:adjustRightInd w:val="0"/>
              <w:spacing w:after="0" w:line="240" w:lineRule="auto"/>
              <w:jc w:val="left"/>
              <w:rPr>
                <w:rFonts w:cs="Times New Roman"/>
                <w:sz w:val="22"/>
              </w:rPr>
            </w:pPr>
            <w:r w:rsidRPr="008B028B">
              <w:rPr>
                <w:rFonts w:cs="Times New Roman"/>
                <w:sz w:val="22"/>
              </w:rPr>
              <w:t>g</w:t>
            </w:r>
            <w:r w:rsidR="00A40D83" w:rsidRPr="008B028B">
              <w:rPr>
                <w:rFonts w:cs="Times New Roman"/>
                <w:sz w:val="22"/>
              </w:rPr>
              <w:t>roblje</w:t>
            </w:r>
          </w:p>
          <w:p w14:paraId="19FEF8D6" w14:textId="717552A9" w:rsidR="00F7411E" w:rsidRPr="008B028B" w:rsidRDefault="00A40D83" w:rsidP="008B028B">
            <w:pPr>
              <w:spacing w:after="0" w:line="240" w:lineRule="auto"/>
              <w:rPr>
                <w:rFonts w:cs="Times New Roman"/>
                <w:sz w:val="22"/>
                <w:lang w:eastAsia="hr-HR"/>
              </w:rPr>
            </w:pPr>
            <w:r w:rsidRPr="008B028B">
              <w:rPr>
                <w:rFonts w:cs="Times New Roman"/>
                <w:b/>
                <w:bCs/>
                <w:sz w:val="22"/>
              </w:rPr>
              <w:t>E</w:t>
            </w:r>
          </w:p>
        </w:tc>
        <w:tc>
          <w:tcPr>
            <w:tcW w:w="2411" w:type="dxa"/>
          </w:tcPr>
          <w:p w14:paraId="659CF472" w14:textId="77777777" w:rsidR="00F7411E" w:rsidRPr="008B028B" w:rsidRDefault="00F7411E" w:rsidP="008B028B">
            <w:pPr>
              <w:spacing w:after="0" w:line="240" w:lineRule="auto"/>
              <w:rPr>
                <w:rFonts w:cs="Times New Roman"/>
                <w:sz w:val="22"/>
                <w:lang w:eastAsia="hr-HR"/>
              </w:rPr>
            </w:pPr>
          </w:p>
        </w:tc>
        <w:tc>
          <w:tcPr>
            <w:tcW w:w="2267" w:type="dxa"/>
          </w:tcPr>
          <w:p w14:paraId="08CAA970" w14:textId="7426EDD7"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Zaseoci</w:t>
            </w:r>
            <w:r w:rsidR="000310C2" w:rsidRPr="008B028B">
              <w:rPr>
                <w:rFonts w:cs="Times New Roman"/>
                <w:sz w:val="22"/>
              </w:rPr>
              <w:t xml:space="preserve"> </w:t>
            </w:r>
            <w:proofErr w:type="spellStart"/>
            <w:r w:rsidRPr="008B028B">
              <w:rPr>
                <w:rFonts w:cs="Times New Roman"/>
                <w:sz w:val="22"/>
              </w:rPr>
              <w:t>Osredci</w:t>
            </w:r>
            <w:proofErr w:type="spellEnd"/>
          </w:p>
          <w:p w14:paraId="147F3570" w14:textId="77777777" w:rsidR="000310C2" w:rsidRPr="008B028B" w:rsidRDefault="000310C2" w:rsidP="008B028B">
            <w:pPr>
              <w:autoSpaceDE w:val="0"/>
              <w:autoSpaceDN w:val="0"/>
              <w:adjustRightInd w:val="0"/>
              <w:spacing w:after="0" w:line="240" w:lineRule="auto"/>
              <w:jc w:val="left"/>
              <w:rPr>
                <w:rFonts w:cs="Times New Roman"/>
                <w:sz w:val="22"/>
              </w:rPr>
            </w:pPr>
          </w:p>
          <w:p w14:paraId="515A96ED" w14:textId="0AA85DA9" w:rsidR="00F7411E" w:rsidRPr="008B028B" w:rsidRDefault="00A40D83" w:rsidP="008B028B">
            <w:pPr>
              <w:spacing w:after="0" w:line="240" w:lineRule="auto"/>
              <w:rPr>
                <w:rFonts w:cs="Times New Roman"/>
                <w:sz w:val="22"/>
                <w:lang w:eastAsia="hr-HR"/>
              </w:rPr>
            </w:pPr>
            <w:r w:rsidRPr="008B028B">
              <w:rPr>
                <w:rFonts w:cs="Times New Roman"/>
                <w:b/>
                <w:bCs/>
                <w:sz w:val="22"/>
              </w:rPr>
              <w:t>PP</w:t>
            </w:r>
          </w:p>
        </w:tc>
        <w:tc>
          <w:tcPr>
            <w:tcW w:w="2693" w:type="dxa"/>
          </w:tcPr>
          <w:p w14:paraId="1B5CCFF3" w14:textId="77777777" w:rsidR="00F7411E" w:rsidRPr="008B028B" w:rsidRDefault="00F7411E" w:rsidP="008B028B">
            <w:pPr>
              <w:spacing w:after="0" w:line="240" w:lineRule="auto"/>
              <w:rPr>
                <w:rFonts w:cs="Times New Roman"/>
                <w:sz w:val="22"/>
                <w:lang w:eastAsia="hr-HR"/>
              </w:rPr>
            </w:pPr>
          </w:p>
        </w:tc>
        <w:tc>
          <w:tcPr>
            <w:tcW w:w="2570" w:type="dxa"/>
          </w:tcPr>
          <w:p w14:paraId="52A26C8D" w14:textId="77777777" w:rsidR="00F7411E" w:rsidRPr="008B028B" w:rsidRDefault="00F7411E" w:rsidP="008B028B">
            <w:pPr>
              <w:spacing w:after="0" w:line="240" w:lineRule="auto"/>
              <w:rPr>
                <w:rFonts w:cs="Times New Roman"/>
                <w:sz w:val="22"/>
                <w:lang w:eastAsia="hr-HR"/>
              </w:rPr>
            </w:pPr>
          </w:p>
        </w:tc>
      </w:tr>
      <w:tr w:rsidR="000E1822" w:rsidRPr="00B33653" w14:paraId="0C2C3F96" w14:textId="77777777" w:rsidTr="00A239F4">
        <w:trPr>
          <w:jc w:val="center"/>
        </w:trPr>
        <w:tc>
          <w:tcPr>
            <w:tcW w:w="2020" w:type="dxa"/>
            <w:vAlign w:val="center"/>
          </w:tcPr>
          <w:p w14:paraId="48F939C9" w14:textId="787AF599" w:rsidR="00F7411E" w:rsidRPr="009B4D92" w:rsidRDefault="00A40D83" w:rsidP="00A239F4">
            <w:pPr>
              <w:spacing w:after="0" w:line="240" w:lineRule="auto"/>
              <w:jc w:val="center"/>
              <w:rPr>
                <w:rFonts w:cs="Times New Roman"/>
                <w:b/>
                <w:bCs/>
                <w:sz w:val="22"/>
                <w:lang w:eastAsia="hr-HR"/>
              </w:rPr>
            </w:pPr>
            <w:r w:rsidRPr="009B4D92">
              <w:rPr>
                <w:rFonts w:cs="Times New Roman"/>
                <w:b/>
                <w:bCs/>
                <w:sz w:val="22"/>
                <w:lang w:eastAsia="hr-HR"/>
              </w:rPr>
              <w:t>OTRIĆ</w:t>
            </w:r>
          </w:p>
        </w:tc>
        <w:tc>
          <w:tcPr>
            <w:tcW w:w="1858" w:type="dxa"/>
          </w:tcPr>
          <w:p w14:paraId="28A4421D" w14:textId="090CD50E"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Crkva</w:t>
            </w:r>
            <w:r w:rsidR="000310C2" w:rsidRPr="008B028B">
              <w:rPr>
                <w:rFonts w:cs="Times New Roman"/>
                <w:sz w:val="22"/>
              </w:rPr>
              <w:t xml:space="preserve"> </w:t>
            </w:r>
            <w:proofErr w:type="spellStart"/>
            <w:r w:rsidRPr="008B028B">
              <w:rPr>
                <w:rFonts w:cs="Times New Roman"/>
                <w:sz w:val="22"/>
              </w:rPr>
              <w:t>Sošestvija</w:t>
            </w:r>
            <w:proofErr w:type="spellEnd"/>
          </w:p>
          <w:p w14:paraId="76861BD3" w14:textId="7E8738AC" w:rsidR="00F7411E" w:rsidRPr="008B028B" w:rsidRDefault="00A40D83" w:rsidP="008B028B">
            <w:pPr>
              <w:spacing w:after="0" w:line="240" w:lineRule="auto"/>
              <w:rPr>
                <w:rFonts w:cs="Times New Roman"/>
                <w:sz w:val="22"/>
              </w:rPr>
            </w:pPr>
            <w:r w:rsidRPr="008B028B">
              <w:rPr>
                <w:rFonts w:cs="Times New Roman"/>
                <w:sz w:val="22"/>
              </w:rPr>
              <w:lastRenderedPageBreak/>
              <w:t>sv. Duha</w:t>
            </w:r>
          </w:p>
          <w:p w14:paraId="24961BB1" w14:textId="2DB11CDC" w:rsidR="000310C2" w:rsidRPr="008B028B" w:rsidRDefault="000310C2" w:rsidP="008B028B">
            <w:pPr>
              <w:spacing w:after="0" w:line="240" w:lineRule="auto"/>
              <w:rPr>
                <w:rFonts w:cs="Times New Roman"/>
                <w:sz w:val="22"/>
              </w:rPr>
            </w:pPr>
          </w:p>
          <w:p w14:paraId="7EACE94D" w14:textId="77777777" w:rsidR="000310C2" w:rsidRPr="008B028B" w:rsidRDefault="000310C2" w:rsidP="008B028B">
            <w:pPr>
              <w:spacing w:after="0" w:line="240" w:lineRule="auto"/>
              <w:rPr>
                <w:rFonts w:cs="Times New Roman"/>
                <w:sz w:val="22"/>
              </w:rPr>
            </w:pPr>
          </w:p>
          <w:p w14:paraId="1C2AA41F" w14:textId="7425DB20" w:rsidR="00A40D83" w:rsidRPr="008B028B" w:rsidRDefault="00A40D83" w:rsidP="008B028B">
            <w:pPr>
              <w:spacing w:after="0" w:line="240" w:lineRule="auto"/>
              <w:rPr>
                <w:rFonts w:cs="Times New Roman"/>
                <w:b/>
                <w:bCs/>
                <w:sz w:val="22"/>
                <w:lang w:eastAsia="hr-HR"/>
              </w:rPr>
            </w:pPr>
            <w:r w:rsidRPr="008B028B">
              <w:rPr>
                <w:rFonts w:cs="Times New Roman"/>
                <w:b/>
                <w:bCs/>
                <w:sz w:val="22"/>
              </w:rPr>
              <w:t>E</w:t>
            </w:r>
          </w:p>
        </w:tc>
        <w:tc>
          <w:tcPr>
            <w:tcW w:w="2411" w:type="dxa"/>
          </w:tcPr>
          <w:p w14:paraId="5341C977" w14:textId="224F7147"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Gradina na</w:t>
            </w:r>
            <w:r w:rsidR="000310C2" w:rsidRPr="008B028B">
              <w:rPr>
                <w:rFonts w:cs="Times New Roman"/>
                <w:sz w:val="22"/>
              </w:rPr>
              <w:t xml:space="preserve"> </w:t>
            </w:r>
            <w:r w:rsidRPr="008B028B">
              <w:rPr>
                <w:rFonts w:cs="Times New Roman"/>
                <w:sz w:val="22"/>
              </w:rPr>
              <w:t>rubu</w:t>
            </w:r>
          </w:p>
          <w:p w14:paraId="4601C5C7" w14:textId="52BDD4E8" w:rsidR="00F7411E" w:rsidRPr="008B028B" w:rsidRDefault="00A40D8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lastRenderedPageBreak/>
              <w:t>Popinskog</w:t>
            </w:r>
            <w:proofErr w:type="spellEnd"/>
            <w:r w:rsidR="000310C2" w:rsidRPr="008B028B">
              <w:rPr>
                <w:rFonts w:cs="Times New Roman"/>
                <w:sz w:val="22"/>
              </w:rPr>
              <w:t xml:space="preserve"> </w:t>
            </w:r>
            <w:r w:rsidRPr="008B028B">
              <w:rPr>
                <w:rFonts w:cs="Times New Roman"/>
                <w:sz w:val="22"/>
              </w:rPr>
              <w:t>Polja</w:t>
            </w:r>
          </w:p>
          <w:p w14:paraId="23AC44E7" w14:textId="77777777" w:rsidR="000310C2" w:rsidRPr="008B028B" w:rsidRDefault="000310C2" w:rsidP="008B028B">
            <w:pPr>
              <w:spacing w:after="0" w:line="240" w:lineRule="auto"/>
              <w:rPr>
                <w:rFonts w:cs="Times New Roman"/>
                <w:sz w:val="22"/>
              </w:rPr>
            </w:pPr>
          </w:p>
          <w:p w14:paraId="6E0FA221" w14:textId="77777777" w:rsidR="000310C2" w:rsidRPr="008B028B" w:rsidRDefault="000310C2" w:rsidP="008B028B">
            <w:pPr>
              <w:spacing w:after="0" w:line="240" w:lineRule="auto"/>
              <w:rPr>
                <w:rFonts w:cs="Times New Roman"/>
                <w:sz w:val="22"/>
              </w:rPr>
            </w:pPr>
          </w:p>
          <w:p w14:paraId="2AE6F368" w14:textId="1AF16E03" w:rsidR="00A40D83" w:rsidRPr="008B028B" w:rsidRDefault="00A40D83" w:rsidP="008B028B">
            <w:pPr>
              <w:spacing w:after="0" w:line="240" w:lineRule="auto"/>
              <w:rPr>
                <w:rFonts w:cs="Times New Roman"/>
                <w:b/>
                <w:bCs/>
                <w:sz w:val="22"/>
                <w:lang w:eastAsia="hr-HR"/>
              </w:rPr>
            </w:pPr>
            <w:r w:rsidRPr="008B028B">
              <w:rPr>
                <w:rFonts w:cs="Times New Roman"/>
                <w:b/>
                <w:bCs/>
                <w:sz w:val="22"/>
              </w:rPr>
              <w:t>E</w:t>
            </w:r>
          </w:p>
        </w:tc>
        <w:tc>
          <w:tcPr>
            <w:tcW w:w="2267" w:type="dxa"/>
          </w:tcPr>
          <w:p w14:paraId="015359A1" w14:textId="54D19766" w:rsidR="00F7411E"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Lukići,</w:t>
            </w:r>
            <w:r w:rsidR="000310C2" w:rsidRPr="008B028B">
              <w:rPr>
                <w:rFonts w:cs="Times New Roman"/>
                <w:sz w:val="22"/>
              </w:rPr>
              <w:t xml:space="preserve"> </w:t>
            </w:r>
            <w:r w:rsidRPr="008B028B">
              <w:rPr>
                <w:rFonts w:cs="Times New Roman"/>
                <w:sz w:val="22"/>
              </w:rPr>
              <w:t>Sučevići</w:t>
            </w:r>
          </w:p>
          <w:p w14:paraId="64C47547" w14:textId="77777777" w:rsidR="000310C2" w:rsidRPr="008B028B" w:rsidRDefault="000310C2" w:rsidP="008B028B">
            <w:pPr>
              <w:spacing w:after="0" w:line="240" w:lineRule="auto"/>
              <w:rPr>
                <w:rFonts w:cs="Times New Roman"/>
                <w:sz w:val="22"/>
              </w:rPr>
            </w:pPr>
          </w:p>
          <w:p w14:paraId="6526C424" w14:textId="77777777" w:rsidR="000310C2" w:rsidRPr="008B028B" w:rsidRDefault="000310C2" w:rsidP="008B028B">
            <w:pPr>
              <w:spacing w:after="0" w:line="240" w:lineRule="auto"/>
              <w:rPr>
                <w:rFonts w:cs="Times New Roman"/>
                <w:sz w:val="22"/>
              </w:rPr>
            </w:pPr>
          </w:p>
          <w:p w14:paraId="6C95AE20" w14:textId="77777777" w:rsidR="000310C2" w:rsidRPr="008B028B" w:rsidRDefault="000310C2" w:rsidP="008B028B">
            <w:pPr>
              <w:spacing w:after="0" w:line="240" w:lineRule="auto"/>
              <w:rPr>
                <w:rFonts w:cs="Times New Roman"/>
                <w:sz w:val="22"/>
              </w:rPr>
            </w:pPr>
          </w:p>
          <w:p w14:paraId="7914B4D2" w14:textId="5AF3B11B" w:rsidR="00A40D83" w:rsidRPr="008B028B" w:rsidRDefault="00A40D83" w:rsidP="008B028B">
            <w:pPr>
              <w:spacing w:after="0" w:line="240" w:lineRule="auto"/>
              <w:rPr>
                <w:rFonts w:cs="Times New Roman"/>
                <w:b/>
                <w:bCs/>
                <w:sz w:val="22"/>
                <w:lang w:eastAsia="hr-HR"/>
              </w:rPr>
            </w:pPr>
            <w:r w:rsidRPr="008B028B">
              <w:rPr>
                <w:rFonts w:cs="Times New Roman"/>
                <w:b/>
                <w:bCs/>
                <w:sz w:val="22"/>
              </w:rPr>
              <w:t>PP</w:t>
            </w:r>
          </w:p>
        </w:tc>
        <w:tc>
          <w:tcPr>
            <w:tcW w:w="2693" w:type="dxa"/>
          </w:tcPr>
          <w:p w14:paraId="2A69C68A" w14:textId="77777777" w:rsidR="00F7411E" w:rsidRPr="008B028B" w:rsidRDefault="00F7411E" w:rsidP="008B028B">
            <w:pPr>
              <w:spacing w:after="0" w:line="240" w:lineRule="auto"/>
              <w:rPr>
                <w:rFonts w:cs="Times New Roman"/>
                <w:sz w:val="22"/>
                <w:lang w:eastAsia="hr-HR"/>
              </w:rPr>
            </w:pPr>
          </w:p>
        </w:tc>
        <w:tc>
          <w:tcPr>
            <w:tcW w:w="2570" w:type="dxa"/>
          </w:tcPr>
          <w:p w14:paraId="626B1890" w14:textId="218EF412"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Spomenik</w:t>
            </w:r>
            <w:r w:rsidR="000310C2" w:rsidRPr="008B028B">
              <w:rPr>
                <w:rFonts w:cs="Times New Roman"/>
                <w:sz w:val="22"/>
              </w:rPr>
              <w:t xml:space="preserve"> </w:t>
            </w:r>
            <w:r w:rsidRPr="008B028B">
              <w:rPr>
                <w:rFonts w:cs="Times New Roman"/>
                <w:sz w:val="22"/>
              </w:rPr>
              <w:t>na smrznute</w:t>
            </w:r>
          </w:p>
          <w:p w14:paraId="7A00FB60" w14:textId="6B358048" w:rsidR="00A40D83" w:rsidRPr="008B028B" w:rsidRDefault="000310C2"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p</w:t>
            </w:r>
            <w:r w:rsidR="00A40D83" w:rsidRPr="008B028B">
              <w:rPr>
                <w:rFonts w:cs="Times New Roman"/>
                <w:sz w:val="22"/>
              </w:rPr>
              <w:t>artizane</w:t>
            </w:r>
            <w:r w:rsidRPr="008B028B">
              <w:rPr>
                <w:rFonts w:cs="Times New Roman"/>
                <w:sz w:val="22"/>
              </w:rPr>
              <w:t xml:space="preserve"> </w:t>
            </w:r>
            <w:r w:rsidR="00A40D83" w:rsidRPr="008B028B">
              <w:rPr>
                <w:rFonts w:cs="Times New Roman"/>
                <w:sz w:val="22"/>
              </w:rPr>
              <w:t>6. brigade</w:t>
            </w:r>
            <w:r w:rsidRPr="008B028B">
              <w:rPr>
                <w:rFonts w:cs="Times New Roman"/>
                <w:sz w:val="22"/>
              </w:rPr>
              <w:t xml:space="preserve"> </w:t>
            </w:r>
            <w:r w:rsidR="00A40D83" w:rsidRPr="008B028B">
              <w:rPr>
                <w:rFonts w:cs="Times New Roman"/>
                <w:sz w:val="22"/>
              </w:rPr>
              <w:t>19. sjeverno</w:t>
            </w:r>
            <w:r w:rsidRPr="008B028B">
              <w:rPr>
                <w:rFonts w:cs="Times New Roman"/>
                <w:sz w:val="22"/>
              </w:rPr>
              <w:t xml:space="preserve"> </w:t>
            </w:r>
            <w:r w:rsidR="00A40D83" w:rsidRPr="008B028B">
              <w:rPr>
                <w:rFonts w:cs="Times New Roman"/>
                <w:sz w:val="22"/>
              </w:rPr>
              <w:t>dalmatinske</w:t>
            </w:r>
          </w:p>
          <w:p w14:paraId="521DF709" w14:textId="4A7F36D1" w:rsidR="00F7411E"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divizije,</w:t>
            </w:r>
            <w:r w:rsidR="000310C2" w:rsidRPr="008B028B">
              <w:rPr>
                <w:rFonts w:cs="Times New Roman"/>
                <w:sz w:val="22"/>
              </w:rPr>
              <w:t xml:space="preserve"> </w:t>
            </w:r>
            <w:r w:rsidRPr="008B028B">
              <w:rPr>
                <w:rFonts w:cs="Times New Roman"/>
                <w:sz w:val="22"/>
              </w:rPr>
              <w:t>autor Paško</w:t>
            </w:r>
            <w:r w:rsidR="000310C2" w:rsidRPr="008B028B">
              <w:rPr>
                <w:rFonts w:cs="Times New Roman"/>
                <w:sz w:val="22"/>
              </w:rPr>
              <w:t xml:space="preserve"> </w:t>
            </w:r>
            <w:r w:rsidRPr="008B028B">
              <w:rPr>
                <w:rFonts w:cs="Times New Roman"/>
                <w:sz w:val="22"/>
              </w:rPr>
              <w:t>Čule</w:t>
            </w:r>
          </w:p>
          <w:p w14:paraId="36F2657D" w14:textId="629B0689" w:rsidR="00A40D83" w:rsidRPr="008B028B" w:rsidRDefault="00A40D83" w:rsidP="008B028B">
            <w:pPr>
              <w:spacing w:after="0" w:line="240" w:lineRule="auto"/>
              <w:rPr>
                <w:rFonts w:cs="Times New Roman"/>
                <w:b/>
                <w:bCs/>
                <w:sz w:val="22"/>
                <w:lang w:eastAsia="hr-HR"/>
              </w:rPr>
            </w:pPr>
            <w:r w:rsidRPr="008B028B">
              <w:rPr>
                <w:rFonts w:cs="Times New Roman"/>
                <w:b/>
                <w:bCs/>
                <w:sz w:val="22"/>
                <w:lang w:eastAsia="hr-HR"/>
              </w:rPr>
              <w:t>E</w:t>
            </w:r>
          </w:p>
        </w:tc>
      </w:tr>
      <w:tr w:rsidR="000E1822" w:rsidRPr="00B33653" w14:paraId="16446390" w14:textId="77777777" w:rsidTr="00A239F4">
        <w:trPr>
          <w:jc w:val="center"/>
        </w:trPr>
        <w:tc>
          <w:tcPr>
            <w:tcW w:w="2020" w:type="dxa"/>
            <w:vAlign w:val="center"/>
          </w:tcPr>
          <w:p w14:paraId="432BA6FE" w14:textId="1C255C41" w:rsidR="00C46775" w:rsidRPr="009B4D92" w:rsidRDefault="00A40D83" w:rsidP="00A239F4">
            <w:pPr>
              <w:spacing w:after="0" w:line="240" w:lineRule="auto"/>
              <w:jc w:val="center"/>
              <w:rPr>
                <w:rFonts w:cs="Times New Roman"/>
                <w:b/>
                <w:bCs/>
                <w:sz w:val="22"/>
                <w:lang w:eastAsia="hr-HR"/>
              </w:rPr>
            </w:pPr>
            <w:r w:rsidRPr="009B4D92">
              <w:rPr>
                <w:rFonts w:cs="Times New Roman"/>
                <w:b/>
                <w:bCs/>
                <w:sz w:val="22"/>
                <w:lang w:eastAsia="hr-HR"/>
              </w:rPr>
              <w:t>PALANKA</w:t>
            </w:r>
          </w:p>
        </w:tc>
        <w:tc>
          <w:tcPr>
            <w:tcW w:w="1858" w:type="dxa"/>
          </w:tcPr>
          <w:p w14:paraId="2BB04D0A" w14:textId="407120B5"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Crkva</w:t>
            </w:r>
            <w:r w:rsidR="00CA726B" w:rsidRPr="008B028B">
              <w:rPr>
                <w:rFonts w:cs="Times New Roman"/>
                <w:sz w:val="22"/>
              </w:rPr>
              <w:t xml:space="preserve"> </w:t>
            </w:r>
            <w:r w:rsidRPr="008B028B">
              <w:rPr>
                <w:rFonts w:cs="Times New Roman"/>
                <w:sz w:val="22"/>
              </w:rPr>
              <w:t>Rođenja</w:t>
            </w:r>
          </w:p>
          <w:p w14:paraId="18F4F05A" w14:textId="16016A06" w:rsidR="00C46775" w:rsidRPr="008B028B" w:rsidRDefault="00A40D83" w:rsidP="008B028B">
            <w:pPr>
              <w:spacing w:after="0" w:line="240" w:lineRule="auto"/>
              <w:rPr>
                <w:rFonts w:cs="Times New Roman"/>
                <w:sz w:val="22"/>
              </w:rPr>
            </w:pPr>
            <w:r w:rsidRPr="008B028B">
              <w:rPr>
                <w:rFonts w:cs="Times New Roman"/>
                <w:sz w:val="22"/>
              </w:rPr>
              <w:t>BDM</w:t>
            </w:r>
          </w:p>
          <w:p w14:paraId="4F4D2745" w14:textId="5DE859A8" w:rsidR="00D12F5D" w:rsidRPr="008B028B" w:rsidRDefault="00D12F5D" w:rsidP="008B028B">
            <w:pPr>
              <w:spacing w:after="0" w:line="240" w:lineRule="auto"/>
              <w:rPr>
                <w:rFonts w:cs="Times New Roman"/>
                <w:sz w:val="22"/>
              </w:rPr>
            </w:pPr>
          </w:p>
          <w:p w14:paraId="7CB2461F" w14:textId="1AACA04F" w:rsidR="00A40D83" w:rsidRPr="008B028B" w:rsidRDefault="00A40D83" w:rsidP="008B028B">
            <w:pPr>
              <w:spacing w:after="0" w:line="240" w:lineRule="auto"/>
              <w:rPr>
                <w:rFonts w:cs="Times New Roman"/>
                <w:b/>
                <w:bCs/>
                <w:sz w:val="22"/>
                <w:lang w:eastAsia="hr-HR"/>
              </w:rPr>
            </w:pPr>
            <w:r w:rsidRPr="008B028B">
              <w:rPr>
                <w:rFonts w:cs="Times New Roman"/>
                <w:b/>
                <w:bCs/>
                <w:sz w:val="22"/>
                <w:lang w:eastAsia="hr-HR"/>
              </w:rPr>
              <w:t>R</w:t>
            </w:r>
          </w:p>
        </w:tc>
        <w:tc>
          <w:tcPr>
            <w:tcW w:w="2411" w:type="dxa"/>
          </w:tcPr>
          <w:p w14:paraId="3C5A2D7A" w14:textId="65254CFC"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Gradina</w:t>
            </w:r>
            <w:r w:rsidR="00CA726B" w:rsidRPr="008B028B">
              <w:rPr>
                <w:rFonts w:cs="Times New Roman"/>
                <w:sz w:val="22"/>
              </w:rPr>
              <w:t xml:space="preserve"> </w:t>
            </w:r>
            <w:proofErr w:type="spellStart"/>
            <w:r w:rsidRPr="008B028B">
              <w:rPr>
                <w:rFonts w:cs="Times New Roman"/>
                <w:sz w:val="22"/>
              </w:rPr>
              <w:t>Zvonigrad</w:t>
            </w:r>
            <w:proofErr w:type="spellEnd"/>
            <w:r w:rsidRPr="008B028B">
              <w:rPr>
                <w:rFonts w:cs="Times New Roman"/>
                <w:sz w:val="22"/>
              </w:rPr>
              <w:t>,</w:t>
            </w:r>
          </w:p>
          <w:p w14:paraId="56096872" w14:textId="7261EFA9" w:rsidR="00A40D83" w:rsidRPr="008B028B" w:rsidRDefault="00A40D83" w:rsidP="008B028B">
            <w:pPr>
              <w:spacing w:after="0" w:line="240" w:lineRule="auto"/>
              <w:rPr>
                <w:rFonts w:cs="Times New Roman"/>
                <w:sz w:val="22"/>
              </w:rPr>
            </w:pPr>
            <w:r w:rsidRPr="008B028B">
              <w:rPr>
                <w:rFonts w:cs="Times New Roman"/>
                <w:sz w:val="22"/>
              </w:rPr>
              <w:t>Gradina</w:t>
            </w:r>
            <w:r w:rsidR="00CA726B" w:rsidRPr="008B028B">
              <w:rPr>
                <w:rFonts w:cs="Times New Roman"/>
                <w:sz w:val="22"/>
              </w:rPr>
              <w:t xml:space="preserve"> </w:t>
            </w:r>
            <w:r w:rsidRPr="008B028B">
              <w:rPr>
                <w:rFonts w:cs="Times New Roman"/>
                <w:sz w:val="22"/>
              </w:rPr>
              <w:t>južno od</w:t>
            </w:r>
            <w:r w:rsidR="00CF5B03" w:rsidRPr="008B028B">
              <w:rPr>
                <w:rFonts w:cs="Times New Roman"/>
                <w:sz w:val="22"/>
              </w:rPr>
              <w:t xml:space="preserve"> </w:t>
            </w:r>
            <w:proofErr w:type="spellStart"/>
            <w:r w:rsidRPr="008B028B">
              <w:rPr>
                <w:rFonts w:cs="Times New Roman"/>
                <w:sz w:val="22"/>
              </w:rPr>
              <w:t>Kusca</w:t>
            </w:r>
            <w:proofErr w:type="spellEnd"/>
            <w:r w:rsidRPr="008B028B">
              <w:rPr>
                <w:rFonts w:cs="Times New Roman"/>
                <w:sz w:val="22"/>
              </w:rPr>
              <w:t xml:space="preserve"> i</w:t>
            </w:r>
            <w:r w:rsidR="00CA726B" w:rsidRPr="008B028B">
              <w:rPr>
                <w:rFonts w:cs="Times New Roman"/>
                <w:sz w:val="22"/>
              </w:rPr>
              <w:t xml:space="preserve"> </w:t>
            </w:r>
            <w:r w:rsidRPr="008B028B">
              <w:rPr>
                <w:rFonts w:cs="Times New Roman"/>
                <w:sz w:val="22"/>
              </w:rPr>
              <w:t>gradina</w:t>
            </w:r>
            <w:r w:rsidR="00CF5B03" w:rsidRPr="008B028B">
              <w:rPr>
                <w:rFonts w:cs="Times New Roman"/>
                <w:sz w:val="22"/>
              </w:rPr>
              <w:t xml:space="preserve"> </w:t>
            </w:r>
            <w:r w:rsidRPr="008B028B">
              <w:rPr>
                <w:rFonts w:cs="Times New Roman"/>
                <w:sz w:val="22"/>
              </w:rPr>
              <w:t>Vrgorac</w:t>
            </w:r>
          </w:p>
          <w:p w14:paraId="5E390A06" w14:textId="4C5C16F1" w:rsidR="00A40D83" w:rsidRPr="008B028B" w:rsidRDefault="00A40D83" w:rsidP="008B028B">
            <w:pPr>
              <w:spacing w:after="0" w:line="240" w:lineRule="auto"/>
              <w:rPr>
                <w:rFonts w:cs="Times New Roman"/>
                <w:sz w:val="22"/>
                <w:lang w:eastAsia="hr-HR"/>
              </w:rPr>
            </w:pPr>
            <w:r w:rsidRPr="008B028B">
              <w:rPr>
                <w:rFonts w:cs="Times New Roman"/>
                <w:b/>
                <w:bCs/>
                <w:sz w:val="22"/>
              </w:rPr>
              <w:t>R,E</w:t>
            </w:r>
          </w:p>
        </w:tc>
        <w:tc>
          <w:tcPr>
            <w:tcW w:w="2267" w:type="dxa"/>
          </w:tcPr>
          <w:p w14:paraId="3E5DEA46" w14:textId="5FD95293" w:rsidR="00C46775" w:rsidRPr="008B028B" w:rsidRDefault="00A40D8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Kusac</w:t>
            </w:r>
            <w:proofErr w:type="spellEnd"/>
            <w:r w:rsidRPr="008B028B">
              <w:rPr>
                <w:rFonts w:cs="Times New Roman"/>
                <w:sz w:val="22"/>
              </w:rPr>
              <w:t>,</w:t>
            </w:r>
            <w:r w:rsidR="00D12F5D" w:rsidRPr="008B028B">
              <w:rPr>
                <w:rFonts w:cs="Times New Roman"/>
                <w:sz w:val="22"/>
              </w:rPr>
              <w:t xml:space="preserve"> </w:t>
            </w:r>
            <w:r w:rsidRPr="008B028B">
              <w:rPr>
                <w:rFonts w:cs="Times New Roman"/>
                <w:sz w:val="22"/>
              </w:rPr>
              <w:t>Lisičin mlin,</w:t>
            </w:r>
            <w:r w:rsidR="00D12F5D" w:rsidRPr="008B028B">
              <w:rPr>
                <w:rFonts w:cs="Times New Roman"/>
                <w:sz w:val="22"/>
              </w:rPr>
              <w:t xml:space="preserve"> </w:t>
            </w:r>
            <w:r w:rsidRPr="008B028B">
              <w:rPr>
                <w:rFonts w:cs="Times New Roman"/>
                <w:sz w:val="22"/>
              </w:rPr>
              <w:t>Brkića mlin</w:t>
            </w:r>
          </w:p>
          <w:p w14:paraId="2F41CD2F" w14:textId="0A69609D" w:rsidR="00D12F5D" w:rsidRPr="008B028B" w:rsidRDefault="00D12F5D" w:rsidP="008B028B">
            <w:pPr>
              <w:autoSpaceDE w:val="0"/>
              <w:autoSpaceDN w:val="0"/>
              <w:adjustRightInd w:val="0"/>
              <w:spacing w:after="0" w:line="240" w:lineRule="auto"/>
              <w:jc w:val="left"/>
              <w:rPr>
                <w:rFonts w:cs="Times New Roman"/>
                <w:sz w:val="22"/>
              </w:rPr>
            </w:pPr>
          </w:p>
          <w:p w14:paraId="4D425E46" w14:textId="53D88FE1" w:rsidR="00A40D83" w:rsidRPr="008B028B" w:rsidRDefault="00A40D83" w:rsidP="008B028B">
            <w:pPr>
              <w:spacing w:after="0" w:line="240" w:lineRule="auto"/>
              <w:rPr>
                <w:rFonts w:cs="Times New Roman"/>
                <w:b/>
                <w:bCs/>
                <w:sz w:val="22"/>
                <w:lang w:eastAsia="hr-HR"/>
              </w:rPr>
            </w:pPr>
            <w:r w:rsidRPr="008B028B">
              <w:rPr>
                <w:rFonts w:cs="Times New Roman"/>
                <w:b/>
                <w:bCs/>
                <w:sz w:val="22"/>
                <w:lang w:eastAsia="hr-HR"/>
              </w:rPr>
              <w:t>PP</w:t>
            </w:r>
          </w:p>
        </w:tc>
        <w:tc>
          <w:tcPr>
            <w:tcW w:w="2693" w:type="dxa"/>
          </w:tcPr>
          <w:p w14:paraId="1D604DBB" w14:textId="77777777" w:rsidR="00D12F5D"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Prirodni i</w:t>
            </w:r>
            <w:r w:rsidR="00CF5B03" w:rsidRPr="008B028B">
              <w:rPr>
                <w:rFonts w:cs="Times New Roman"/>
                <w:sz w:val="22"/>
              </w:rPr>
              <w:t xml:space="preserve"> </w:t>
            </w:r>
            <w:r w:rsidRPr="008B028B">
              <w:rPr>
                <w:rFonts w:cs="Times New Roman"/>
                <w:sz w:val="22"/>
              </w:rPr>
              <w:t>kulturni</w:t>
            </w:r>
          </w:p>
          <w:p w14:paraId="302BDBD8" w14:textId="1292C00D" w:rsidR="00A40D8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K</w:t>
            </w:r>
            <w:r w:rsidR="00A40D83" w:rsidRPr="008B028B">
              <w:rPr>
                <w:rFonts w:cs="Times New Roman"/>
                <w:sz w:val="22"/>
              </w:rPr>
              <w:t>rajolik</w:t>
            </w:r>
            <w:r w:rsidRPr="008B028B">
              <w:rPr>
                <w:rFonts w:cs="Times New Roman"/>
                <w:sz w:val="22"/>
              </w:rPr>
              <w:t xml:space="preserve"> </w:t>
            </w:r>
            <w:proofErr w:type="spellStart"/>
            <w:r w:rsidR="00A40D83" w:rsidRPr="008B028B">
              <w:rPr>
                <w:rFonts w:cs="Times New Roman"/>
                <w:sz w:val="22"/>
              </w:rPr>
              <w:t>Kusac</w:t>
            </w:r>
            <w:proofErr w:type="spellEnd"/>
            <w:r w:rsidR="00A40D83" w:rsidRPr="008B028B">
              <w:rPr>
                <w:rFonts w:cs="Times New Roman"/>
                <w:sz w:val="22"/>
              </w:rPr>
              <w:t>-</w:t>
            </w:r>
            <w:r w:rsidRPr="008B028B">
              <w:rPr>
                <w:rFonts w:cs="Times New Roman"/>
                <w:sz w:val="22"/>
              </w:rPr>
              <w:t xml:space="preserve"> </w:t>
            </w:r>
            <w:r w:rsidR="00A40D83" w:rsidRPr="008B028B">
              <w:rPr>
                <w:rFonts w:cs="Times New Roman"/>
                <w:sz w:val="22"/>
              </w:rPr>
              <w:t>Kobilica</w:t>
            </w:r>
          </w:p>
          <w:p w14:paraId="1F38C48F" w14:textId="77777777" w:rsidR="00D12F5D" w:rsidRPr="008B028B" w:rsidRDefault="00D12F5D" w:rsidP="008B028B">
            <w:pPr>
              <w:autoSpaceDE w:val="0"/>
              <w:autoSpaceDN w:val="0"/>
              <w:adjustRightInd w:val="0"/>
              <w:spacing w:after="0" w:line="240" w:lineRule="auto"/>
              <w:jc w:val="left"/>
              <w:rPr>
                <w:rFonts w:cs="Times New Roman"/>
                <w:sz w:val="22"/>
              </w:rPr>
            </w:pPr>
          </w:p>
          <w:p w14:paraId="062771F5" w14:textId="435349A3" w:rsidR="00A40D83" w:rsidRPr="008B028B" w:rsidRDefault="00A40D83" w:rsidP="008B028B">
            <w:pPr>
              <w:spacing w:after="0" w:line="240" w:lineRule="auto"/>
              <w:rPr>
                <w:rFonts w:cs="Times New Roman"/>
                <w:sz w:val="22"/>
                <w:lang w:eastAsia="hr-HR"/>
              </w:rPr>
            </w:pPr>
            <w:r w:rsidRPr="008B028B">
              <w:rPr>
                <w:rFonts w:cs="Times New Roman"/>
                <w:b/>
                <w:bCs/>
                <w:sz w:val="22"/>
              </w:rPr>
              <w:t>PP</w:t>
            </w:r>
          </w:p>
        </w:tc>
        <w:tc>
          <w:tcPr>
            <w:tcW w:w="2570" w:type="dxa"/>
          </w:tcPr>
          <w:p w14:paraId="324B8545" w14:textId="77777777" w:rsidR="00C46775" w:rsidRPr="008B028B" w:rsidRDefault="00C46775" w:rsidP="008B028B">
            <w:pPr>
              <w:spacing w:after="0" w:line="240" w:lineRule="auto"/>
              <w:rPr>
                <w:rFonts w:cs="Times New Roman"/>
                <w:sz w:val="22"/>
                <w:lang w:eastAsia="hr-HR"/>
              </w:rPr>
            </w:pPr>
          </w:p>
        </w:tc>
      </w:tr>
      <w:tr w:rsidR="000E1822" w:rsidRPr="00B33653" w14:paraId="25B87258" w14:textId="77777777" w:rsidTr="00A239F4">
        <w:trPr>
          <w:jc w:val="center"/>
        </w:trPr>
        <w:tc>
          <w:tcPr>
            <w:tcW w:w="2020" w:type="dxa"/>
            <w:vAlign w:val="center"/>
          </w:tcPr>
          <w:p w14:paraId="1319BB96" w14:textId="5A588A01" w:rsidR="00A40D83" w:rsidRPr="009B4D92" w:rsidRDefault="00A40D83" w:rsidP="00A239F4">
            <w:pPr>
              <w:spacing w:after="0" w:line="240" w:lineRule="auto"/>
              <w:jc w:val="center"/>
              <w:rPr>
                <w:rFonts w:cs="Times New Roman"/>
                <w:b/>
                <w:bCs/>
                <w:sz w:val="22"/>
                <w:lang w:eastAsia="hr-HR"/>
              </w:rPr>
            </w:pPr>
            <w:r w:rsidRPr="009B4D92">
              <w:rPr>
                <w:rFonts w:cs="Times New Roman"/>
                <w:b/>
                <w:bCs/>
                <w:sz w:val="22"/>
                <w:lang w:eastAsia="hr-HR"/>
              </w:rPr>
              <w:t>PRIBUDIĆ</w:t>
            </w:r>
          </w:p>
        </w:tc>
        <w:tc>
          <w:tcPr>
            <w:tcW w:w="1858" w:type="dxa"/>
          </w:tcPr>
          <w:p w14:paraId="59942785" w14:textId="3D4958BB" w:rsidR="00A40D83" w:rsidRPr="008B028B" w:rsidRDefault="00A40D83"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D12F5D" w:rsidRPr="008B028B">
              <w:rPr>
                <w:rFonts w:cs="Times New Roman"/>
                <w:sz w:val="22"/>
              </w:rPr>
              <w:t xml:space="preserve"> </w:t>
            </w:r>
            <w:proofErr w:type="spellStart"/>
            <w:r w:rsidRPr="008B028B">
              <w:rPr>
                <w:rFonts w:cs="Times New Roman"/>
                <w:sz w:val="22"/>
              </w:rPr>
              <w:t>Paraskeve</w:t>
            </w:r>
            <w:proofErr w:type="spellEnd"/>
            <w:r w:rsidRPr="008B028B">
              <w:rPr>
                <w:rFonts w:cs="Times New Roman"/>
                <w:sz w:val="22"/>
              </w:rPr>
              <w:t xml:space="preserve"> (</w:t>
            </w:r>
            <w:proofErr w:type="spellStart"/>
            <w:r w:rsidRPr="008B028B">
              <w:rPr>
                <w:rFonts w:cs="Times New Roman"/>
                <w:sz w:val="22"/>
              </w:rPr>
              <w:t>Peteke</w:t>
            </w:r>
            <w:proofErr w:type="spellEnd"/>
            <w:r w:rsidRPr="008B028B">
              <w:rPr>
                <w:rFonts w:cs="Times New Roman"/>
                <w:sz w:val="22"/>
              </w:rPr>
              <w:t>)</w:t>
            </w:r>
          </w:p>
          <w:p w14:paraId="5D3E19F8" w14:textId="4D0A91EE" w:rsidR="00A40D83" w:rsidRPr="008B028B" w:rsidRDefault="00A40D83" w:rsidP="008B028B">
            <w:pPr>
              <w:autoSpaceDE w:val="0"/>
              <w:autoSpaceDN w:val="0"/>
              <w:adjustRightInd w:val="0"/>
              <w:spacing w:after="0" w:line="240" w:lineRule="auto"/>
              <w:jc w:val="left"/>
              <w:rPr>
                <w:rFonts w:cs="Times New Roman"/>
                <w:b/>
                <w:bCs/>
                <w:sz w:val="22"/>
              </w:rPr>
            </w:pPr>
            <w:r w:rsidRPr="008B028B">
              <w:rPr>
                <w:rFonts w:cs="Times New Roman"/>
                <w:b/>
                <w:bCs/>
                <w:sz w:val="22"/>
              </w:rPr>
              <w:t>R</w:t>
            </w:r>
          </w:p>
        </w:tc>
        <w:tc>
          <w:tcPr>
            <w:tcW w:w="2411" w:type="dxa"/>
          </w:tcPr>
          <w:p w14:paraId="474C66ED" w14:textId="7EF40DEC"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 xml:space="preserve">Ruševine crkve u gotičkom stilu u </w:t>
            </w:r>
            <w:proofErr w:type="spellStart"/>
            <w:r w:rsidRPr="008B028B">
              <w:rPr>
                <w:rFonts w:cs="Times New Roman"/>
                <w:sz w:val="22"/>
              </w:rPr>
              <w:t>Žujinom</w:t>
            </w:r>
            <w:proofErr w:type="spellEnd"/>
            <w:r w:rsidRPr="008B028B">
              <w:rPr>
                <w:rFonts w:cs="Times New Roman"/>
                <w:sz w:val="22"/>
              </w:rPr>
              <w:t xml:space="preserve"> </w:t>
            </w:r>
            <w:proofErr w:type="spellStart"/>
            <w:r w:rsidRPr="008B028B">
              <w:rPr>
                <w:rFonts w:cs="Times New Roman"/>
                <w:sz w:val="22"/>
              </w:rPr>
              <w:t>polku</w:t>
            </w:r>
            <w:proofErr w:type="spellEnd"/>
          </w:p>
          <w:p w14:paraId="32772CF1" w14:textId="591575C0"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c>
          <w:tcPr>
            <w:tcW w:w="2267" w:type="dxa"/>
          </w:tcPr>
          <w:p w14:paraId="5C065516" w14:textId="78270787"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Čučevo</w:t>
            </w:r>
            <w:proofErr w:type="spellEnd"/>
            <w:r w:rsidRPr="008B028B">
              <w:rPr>
                <w:rFonts w:cs="Times New Roman"/>
                <w:sz w:val="22"/>
              </w:rPr>
              <w:t>,</w:t>
            </w:r>
            <w:r w:rsidR="00D12F5D" w:rsidRPr="008B028B">
              <w:rPr>
                <w:rFonts w:cs="Times New Roman"/>
                <w:sz w:val="22"/>
              </w:rPr>
              <w:t xml:space="preserve"> </w:t>
            </w:r>
            <w:r w:rsidRPr="008B028B">
              <w:rPr>
                <w:rFonts w:cs="Times New Roman"/>
                <w:sz w:val="22"/>
              </w:rPr>
              <w:t>Popovići,</w:t>
            </w:r>
          </w:p>
          <w:p w14:paraId="79FB1284" w14:textId="0C58BEE8"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Novakovići</w:t>
            </w:r>
          </w:p>
          <w:p w14:paraId="43A07D4F" w14:textId="77777777" w:rsidR="00D12F5D" w:rsidRPr="008B028B" w:rsidRDefault="00D12F5D" w:rsidP="008B028B">
            <w:pPr>
              <w:autoSpaceDE w:val="0"/>
              <w:autoSpaceDN w:val="0"/>
              <w:adjustRightInd w:val="0"/>
              <w:spacing w:after="0" w:line="240" w:lineRule="auto"/>
              <w:jc w:val="left"/>
              <w:rPr>
                <w:rFonts w:cs="Times New Roman"/>
                <w:sz w:val="22"/>
              </w:rPr>
            </w:pPr>
          </w:p>
          <w:p w14:paraId="2103D7F8" w14:textId="35AB5F40" w:rsidR="00A40D83" w:rsidRPr="008B028B" w:rsidRDefault="00CF5B03" w:rsidP="008B028B">
            <w:pPr>
              <w:spacing w:after="0" w:line="240" w:lineRule="auto"/>
              <w:rPr>
                <w:rFonts w:cs="Times New Roman"/>
                <w:sz w:val="22"/>
                <w:lang w:eastAsia="hr-HR"/>
              </w:rPr>
            </w:pPr>
            <w:r w:rsidRPr="008B028B">
              <w:rPr>
                <w:rFonts w:cs="Times New Roman"/>
                <w:b/>
                <w:bCs/>
                <w:sz w:val="22"/>
              </w:rPr>
              <w:t>PP</w:t>
            </w:r>
          </w:p>
        </w:tc>
        <w:tc>
          <w:tcPr>
            <w:tcW w:w="2693" w:type="dxa"/>
          </w:tcPr>
          <w:p w14:paraId="2B810456" w14:textId="77777777" w:rsidR="00A40D83" w:rsidRPr="008B028B" w:rsidRDefault="00A40D83" w:rsidP="008B028B">
            <w:pPr>
              <w:spacing w:after="0" w:line="240" w:lineRule="auto"/>
              <w:rPr>
                <w:rFonts w:cs="Times New Roman"/>
                <w:sz w:val="22"/>
                <w:lang w:eastAsia="hr-HR"/>
              </w:rPr>
            </w:pPr>
          </w:p>
        </w:tc>
        <w:tc>
          <w:tcPr>
            <w:tcW w:w="2570" w:type="dxa"/>
          </w:tcPr>
          <w:p w14:paraId="0F901669" w14:textId="77777777" w:rsidR="00A40D83" w:rsidRPr="008B028B" w:rsidRDefault="00A40D83" w:rsidP="008B028B">
            <w:pPr>
              <w:spacing w:after="0" w:line="240" w:lineRule="auto"/>
              <w:rPr>
                <w:rFonts w:cs="Times New Roman"/>
                <w:sz w:val="22"/>
                <w:lang w:eastAsia="hr-HR"/>
              </w:rPr>
            </w:pPr>
          </w:p>
        </w:tc>
      </w:tr>
      <w:tr w:rsidR="000E1822" w:rsidRPr="00B33653" w14:paraId="1D3875E2" w14:textId="77777777" w:rsidTr="00A239F4">
        <w:trPr>
          <w:jc w:val="center"/>
        </w:trPr>
        <w:tc>
          <w:tcPr>
            <w:tcW w:w="2020" w:type="dxa"/>
            <w:vAlign w:val="center"/>
          </w:tcPr>
          <w:p w14:paraId="287E9CAE" w14:textId="2B238F68" w:rsidR="00A40D83" w:rsidRPr="009B4D92" w:rsidRDefault="00CF5B03" w:rsidP="00A239F4">
            <w:pPr>
              <w:spacing w:after="0" w:line="240" w:lineRule="auto"/>
              <w:jc w:val="center"/>
              <w:rPr>
                <w:rFonts w:cs="Times New Roman"/>
                <w:b/>
                <w:bCs/>
                <w:sz w:val="22"/>
                <w:lang w:eastAsia="hr-HR"/>
              </w:rPr>
            </w:pPr>
            <w:r w:rsidRPr="009B4D92">
              <w:rPr>
                <w:rFonts w:cs="Times New Roman"/>
                <w:b/>
                <w:bCs/>
                <w:sz w:val="22"/>
                <w:lang w:eastAsia="hr-HR"/>
              </w:rPr>
              <w:t>PRLJEVO</w:t>
            </w:r>
          </w:p>
        </w:tc>
        <w:tc>
          <w:tcPr>
            <w:tcW w:w="1858" w:type="dxa"/>
          </w:tcPr>
          <w:p w14:paraId="1C4D7EC1" w14:textId="77777777" w:rsidR="00A40D83" w:rsidRPr="008B028B" w:rsidRDefault="00A40D83" w:rsidP="008B028B">
            <w:pPr>
              <w:spacing w:after="0" w:line="240" w:lineRule="auto"/>
              <w:rPr>
                <w:rFonts w:cs="Times New Roman"/>
                <w:sz w:val="22"/>
                <w:lang w:eastAsia="hr-HR"/>
              </w:rPr>
            </w:pPr>
          </w:p>
        </w:tc>
        <w:tc>
          <w:tcPr>
            <w:tcW w:w="2411" w:type="dxa"/>
          </w:tcPr>
          <w:p w14:paraId="7855A814" w14:textId="3BBE61E0"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Arheološki</w:t>
            </w:r>
            <w:r w:rsidR="00D12F5D" w:rsidRPr="008B028B">
              <w:rPr>
                <w:rFonts w:cs="Times New Roman"/>
                <w:sz w:val="22"/>
              </w:rPr>
              <w:t xml:space="preserve"> </w:t>
            </w:r>
            <w:r w:rsidRPr="008B028B">
              <w:rPr>
                <w:rFonts w:cs="Times New Roman"/>
                <w:sz w:val="22"/>
              </w:rPr>
              <w:t>lokalitet na</w:t>
            </w:r>
            <w:r w:rsidR="00D12F5D" w:rsidRPr="008B028B">
              <w:rPr>
                <w:rFonts w:cs="Times New Roman"/>
                <w:sz w:val="22"/>
              </w:rPr>
              <w:t xml:space="preserve"> </w:t>
            </w:r>
            <w:r w:rsidRPr="008B028B">
              <w:rPr>
                <w:rFonts w:cs="Times New Roman"/>
                <w:sz w:val="22"/>
              </w:rPr>
              <w:t>brdu</w:t>
            </w:r>
            <w:r w:rsidR="00D12F5D" w:rsidRPr="008B028B">
              <w:rPr>
                <w:rFonts w:cs="Times New Roman"/>
                <w:sz w:val="22"/>
              </w:rPr>
              <w:t xml:space="preserve"> </w:t>
            </w:r>
            <w:r w:rsidRPr="008B028B">
              <w:rPr>
                <w:rFonts w:cs="Times New Roman"/>
                <w:sz w:val="22"/>
              </w:rPr>
              <w:t>Carigrad</w:t>
            </w:r>
          </w:p>
          <w:p w14:paraId="640466C9" w14:textId="091E0E37"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c>
          <w:tcPr>
            <w:tcW w:w="2267" w:type="dxa"/>
          </w:tcPr>
          <w:p w14:paraId="1A703A84" w14:textId="3167349F"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Vilin Klanac</w:t>
            </w:r>
          </w:p>
          <w:p w14:paraId="5F5A938C" w14:textId="30DB4F42" w:rsidR="00D12F5D" w:rsidRPr="008B028B" w:rsidRDefault="00D12F5D" w:rsidP="008B028B">
            <w:pPr>
              <w:autoSpaceDE w:val="0"/>
              <w:autoSpaceDN w:val="0"/>
              <w:adjustRightInd w:val="0"/>
              <w:spacing w:after="0" w:line="240" w:lineRule="auto"/>
              <w:jc w:val="left"/>
              <w:rPr>
                <w:rFonts w:cs="Times New Roman"/>
                <w:sz w:val="22"/>
              </w:rPr>
            </w:pPr>
          </w:p>
          <w:p w14:paraId="17E82176" w14:textId="5E819F43" w:rsidR="00A40D83" w:rsidRPr="008B028B" w:rsidRDefault="00CF5B03" w:rsidP="008B028B">
            <w:pPr>
              <w:spacing w:after="0" w:line="240" w:lineRule="auto"/>
              <w:rPr>
                <w:rFonts w:cs="Times New Roman"/>
                <w:sz w:val="22"/>
                <w:lang w:eastAsia="hr-HR"/>
              </w:rPr>
            </w:pPr>
            <w:r w:rsidRPr="008B028B">
              <w:rPr>
                <w:rFonts w:cs="Times New Roman"/>
                <w:b/>
                <w:bCs/>
                <w:sz w:val="22"/>
              </w:rPr>
              <w:t>PP</w:t>
            </w:r>
          </w:p>
        </w:tc>
        <w:tc>
          <w:tcPr>
            <w:tcW w:w="2693" w:type="dxa"/>
          </w:tcPr>
          <w:p w14:paraId="3F5869AF" w14:textId="77777777" w:rsidR="00A40D83" w:rsidRPr="008B028B" w:rsidRDefault="00A40D83" w:rsidP="008B028B">
            <w:pPr>
              <w:spacing w:after="0" w:line="240" w:lineRule="auto"/>
              <w:rPr>
                <w:rFonts w:cs="Times New Roman"/>
                <w:sz w:val="22"/>
                <w:lang w:eastAsia="hr-HR"/>
              </w:rPr>
            </w:pPr>
          </w:p>
        </w:tc>
        <w:tc>
          <w:tcPr>
            <w:tcW w:w="2570" w:type="dxa"/>
          </w:tcPr>
          <w:p w14:paraId="3DDB32CB" w14:textId="77777777" w:rsidR="00A40D83" w:rsidRPr="008B028B" w:rsidRDefault="00A40D83" w:rsidP="008B028B">
            <w:pPr>
              <w:spacing w:after="0" w:line="240" w:lineRule="auto"/>
              <w:rPr>
                <w:rFonts w:cs="Times New Roman"/>
                <w:sz w:val="22"/>
                <w:lang w:eastAsia="hr-HR"/>
              </w:rPr>
            </w:pPr>
          </w:p>
        </w:tc>
      </w:tr>
      <w:tr w:rsidR="000E1822" w:rsidRPr="00B33653" w14:paraId="59A2DCFA" w14:textId="77777777" w:rsidTr="00A239F4">
        <w:trPr>
          <w:jc w:val="center"/>
        </w:trPr>
        <w:tc>
          <w:tcPr>
            <w:tcW w:w="2020" w:type="dxa"/>
            <w:vAlign w:val="center"/>
          </w:tcPr>
          <w:p w14:paraId="5589FE91" w14:textId="0E543CAB" w:rsidR="00A40D83" w:rsidRPr="009B4D92" w:rsidRDefault="00CF5B03" w:rsidP="00A239F4">
            <w:pPr>
              <w:spacing w:after="0" w:line="240" w:lineRule="auto"/>
              <w:jc w:val="center"/>
              <w:rPr>
                <w:rFonts w:cs="Times New Roman"/>
                <w:b/>
                <w:bCs/>
                <w:sz w:val="22"/>
                <w:lang w:eastAsia="hr-HR"/>
              </w:rPr>
            </w:pPr>
            <w:r w:rsidRPr="009B4D92">
              <w:rPr>
                <w:rFonts w:cs="Times New Roman"/>
                <w:b/>
                <w:bCs/>
                <w:sz w:val="22"/>
                <w:lang w:eastAsia="hr-HR"/>
              </w:rPr>
              <w:t>RASTIČEVO</w:t>
            </w:r>
          </w:p>
        </w:tc>
        <w:tc>
          <w:tcPr>
            <w:tcW w:w="1858" w:type="dxa"/>
          </w:tcPr>
          <w:p w14:paraId="29F7D6B2" w14:textId="77777777" w:rsidR="00A40D83" w:rsidRPr="008B028B" w:rsidRDefault="00A40D83" w:rsidP="008B028B">
            <w:pPr>
              <w:spacing w:after="0" w:line="240" w:lineRule="auto"/>
              <w:rPr>
                <w:rFonts w:cs="Times New Roman"/>
                <w:sz w:val="22"/>
                <w:lang w:eastAsia="hr-HR"/>
              </w:rPr>
            </w:pPr>
          </w:p>
        </w:tc>
        <w:tc>
          <w:tcPr>
            <w:tcW w:w="2411" w:type="dxa"/>
          </w:tcPr>
          <w:p w14:paraId="23F43239" w14:textId="77777777" w:rsidR="00A40D83" w:rsidRPr="008B028B" w:rsidRDefault="00A40D83" w:rsidP="008B028B">
            <w:pPr>
              <w:spacing w:after="0" w:line="240" w:lineRule="auto"/>
              <w:rPr>
                <w:rFonts w:cs="Times New Roman"/>
                <w:sz w:val="22"/>
                <w:lang w:eastAsia="hr-HR"/>
              </w:rPr>
            </w:pPr>
          </w:p>
        </w:tc>
        <w:tc>
          <w:tcPr>
            <w:tcW w:w="2267" w:type="dxa"/>
          </w:tcPr>
          <w:p w14:paraId="40F25FFA" w14:textId="2AC073B7"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Starčevići,</w:t>
            </w:r>
            <w:r w:rsidR="000E1822" w:rsidRPr="008B028B">
              <w:rPr>
                <w:rFonts w:cs="Times New Roman"/>
                <w:sz w:val="22"/>
              </w:rPr>
              <w:t xml:space="preserve"> </w:t>
            </w:r>
            <w:r w:rsidRPr="008B028B">
              <w:rPr>
                <w:rFonts w:cs="Times New Roman"/>
                <w:sz w:val="22"/>
              </w:rPr>
              <w:t>Jokići,</w:t>
            </w:r>
          </w:p>
          <w:p w14:paraId="2D58D708" w14:textId="77777777"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Bogunovići</w:t>
            </w:r>
            <w:proofErr w:type="spellEnd"/>
            <w:r w:rsidRPr="008B028B">
              <w:rPr>
                <w:rFonts w:cs="Times New Roman"/>
                <w:sz w:val="22"/>
              </w:rPr>
              <w:t>,.</w:t>
            </w:r>
          </w:p>
          <w:p w14:paraId="443E263F" w14:textId="77777777"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w:t>
            </w:r>
          </w:p>
          <w:p w14:paraId="6A377A17" w14:textId="1F4E1EA6" w:rsidR="00A40D83" w:rsidRPr="008B028B" w:rsidRDefault="00CF5B03" w:rsidP="008B028B">
            <w:pPr>
              <w:spacing w:after="0" w:line="240" w:lineRule="auto"/>
              <w:rPr>
                <w:rFonts w:cs="Times New Roman"/>
                <w:sz w:val="22"/>
                <w:lang w:eastAsia="hr-HR"/>
              </w:rPr>
            </w:pPr>
            <w:r w:rsidRPr="008B028B">
              <w:rPr>
                <w:rFonts w:cs="Times New Roman"/>
                <w:b/>
                <w:bCs/>
                <w:sz w:val="22"/>
              </w:rPr>
              <w:t>PP</w:t>
            </w:r>
          </w:p>
        </w:tc>
        <w:tc>
          <w:tcPr>
            <w:tcW w:w="2693" w:type="dxa"/>
          </w:tcPr>
          <w:p w14:paraId="6D53A5D6" w14:textId="77777777" w:rsidR="00A40D83" w:rsidRPr="008B028B" w:rsidRDefault="00A40D83" w:rsidP="008B028B">
            <w:pPr>
              <w:spacing w:after="0" w:line="240" w:lineRule="auto"/>
              <w:rPr>
                <w:rFonts w:cs="Times New Roman"/>
                <w:sz w:val="22"/>
                <w:lang w:eastAsia="hr-HR"/>
              </w:rPr>
            </w:pPr>
          </w:p>
        </w:tc>
        <w:tc>
          <w:tcPr>
            <w:tcW w:w="2570" w:type="dxa"/>
          </w:tcPr>
          <w:p w14:paraId="3D0DE8A5" w14:textId="77777777" w:rsidR="00A40D83" w:rsidRPr="008B028B" w:rsidRDefault="00A40D83" w:rsidP="008B028B">
            <w:pPr>
              <w:spacing w:after="0" w:line="240" w:lineRule="auto"/>
              <w:rPr>
                <w:rFonts w:cs="Times New Roman"/>
                <w:sz w:val="22"/>
                <w:lang w:eastAsia="hr-HR"/>
              </w:rPr>
            </w:pPr>
          </w:p>
        </w:tc>
      </w:tr>
      <w:tr w:rsidR="000E1822" w:rsidRPr="00B33653" w14:paraId="2706C51A" w14:textId="77777777" w:rsidTr="00A239F4">
        <w:trPr>
          <w:jc w:val="center"/>
        </w:trPr>
        <w:tc>
          <w:tcPr>
            <w:tcW w:w="2020" w:type="dxa"/>
            <w:vAlign w:val="center"/>
          </w:tcPr>
          <w:p w14:paraId="66B76601" w14:textId="302FE70E" w:rsidR="00A40D83" w:rsidRPr="009B4D92" w:rsidRDefault="00CF5B03" w:rsidP="00A239F4">
            <w:pPr>
              <w:spacing w:after="0" w:line="240" w:lineRule="auto"/>
              <w:jc w:val="center"/>
              <w:rPr>
                <w:rFonts w:cs="Times New Roman"/>
                <w:b/>
                <w:bCs/>
                <w:sz w:val="22"/>
                <w:lang w:eastAsia="hr-HR"/>
              </w:rPr>
            </w:pPr>
            <w:r w:rsidRPr="009B4D92">
              <w:rPr>
                <w:rFonts w:cs="Times New Roman"/>
                <w:b/>
                <w:bCs/>
                <w:sz w:val="22"/>
                <w:lang w:eastAsia="hr-HR"/>
              </w:rPr>
              <w:t>RUDOPOLJE BRUVANJSKO</w:t>
            </w:r>
          </w:p>
        </w:tc>
        <w:tc>
          <w:tcPr>
            <w:tcW w:w="1858" w:type="dxa"/>
          </w:tcPr>
          <w:p w14:paraId="1AD30EB1" w14:textId="2C5184E7"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Crkva sv.</w:t>
            </w:r>
            <w:r w:rsidR="000E1822" w:rsidRPr="008B028B">
              <w:rPr>
                <w:rFonts w:cs="Times New Roman"/>
                <w:sz w:val="22"/>
              </w:rPr>
              <w:t xml:space="preserve"> </w:t>
            </w:r>
            <w:r w:rsidRPr="008B028B">
              <w:rPr>
                <w:rFonts w:cs="Times New Roman"/>
                <w:sz w:val="22"/>
              </w:rPr>
              <w:t>Petra i Pavla</w:t>
            </w:r>
            <w:r w:rsidR="000E1822" w:rsidRPr="008B028B">
              <w:rPr>
                <w:rFonts w:cs="Times New Roman"/>
                <w:sz w:val="22"/>
              </w:rPr>
              <w:t xml:space="preserve"> </w:t>
            </w:r>
            <w:r w:rsidRPr="008B028B">
              <w:rPr>
                <w:rFonts w:cs="Times New Roman"/>
                <w:sz w:val="22"/>
              </w:rPr>
              <w:t>s ostacima</w:t>
            </w:r>
          </w:p>
          <w:p w14:paraId="2DE7685B" w14:textId="45A4FC36" w:rsidR="00CF5B03" w:rsidRPr="008B028B" w:rsidRDefault="000E1822" w:rsidP="008B028B">
            <w:pPr>
              <w:autoSpaceDE w:val="0"/>
              <w:autoSpaceDN w:val="0"/>
              <w:adjustRightInd w:val="0"/>
              <w:spacing w:after="0" w:line="240" w:lineRule="auto"/>
              <w:jc w:val="left"/>
              <w:rPr>
                <w:rFonts w:cs="Times New Roman"/>
                <w:sz w:val="22"/>
              </w:rPr>
            </w:pPr>
            <w:r w:rsidRPr="008B028B">
              <w:rPr>
                <w:rFonts w:cs="Times New Roman"/>
                <w:sz w:val="22"/>
              </w:rPr>
              <w:t>g</w:t>
            </w:r>
            <w:r w:rsidR="00CF5B03" w:rsidRPr="008B028B">
              <w:rPr>
                <w:rFonts w:cs="Times New Roman"/>
                <w:sz w:val="22"/>
              </w:rPr>
              <w:t>radine</w:t>
            </w:r>
          </w:p>
          <w:p w14:paraId="04C0249E" w14:textId="2919A196" w:rsidR="000E1822" w:rsidRPr="008B028B" w:rsidRDefault="000E1822" w:rsidP="008B028B">
            <w:pPr>
              <w:autoSpaceDE w:val="0"/>
              <w:autoSpaceDN w:val="0"/>
              <w:adjustRightInd w:val="0"/>
              <w:spacing w:after="0" w:line="240" w:lineRule="auto"/>
              <w:jc w:val="left"/>
              <w:rPr>
                <w:rFonts w:cs="Times New Roman"/>
                <w:sz w:val="22"/>
              </w:rPr>
            </w:pPr>
          </w:p>
          <w:p w14:paraId="5758B3CF" w14:textId="00F6EE82" w:rsidR="000E1822" w:rsidRPr="008B028B" w:rsidRDefault="000E1822" w:rsidP="008B028B">
            <w:pPr>
              <w:autoSpaceDE w:val="0"/>
              <w:autoSpaceDN w:val="0"/>
              <w:adjustRightInd w:val="0"/>
              <w:spacing w:after="0" w:line="240" w:lineRule="auto"/>
              <w:jc w:val="left"/>
              <w:rPr>
                <w:rFonts w:cs="Times New Roman"/>
                <w:sz w:val="22"/>
              </w:rPr>
            </w:pPr>
          </w:p>
          <w:p w14:paraId="24D114A6" w14:textId="219B2C8C"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c>
          <w:tcPr>
            <w:tcW w:w="2411" w:type="dxa"/>
          </w:tcPr>
          <w:p w14:paraId="5DA621A5" w14:textId="7D4785FD"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Gradina</w:t>
            </w:r>
            <w:r w:rsidR="000E1822" w:rsidRPr="008B028B">
              <w:rPr>
                <w:rFonts w:cs="Times New Roman"/>
                <w:sz w:val="22"/>
              </w:rPr>
              <w:t xml:space="preserve"> </w:t>
            </w:r>
            <w:r w:rsidRPr="008B028B">
              <w:rPr>
                <w:rFonts w:cs="Times New Roman"/>
                <w:sz w:val="22"/>
              </w:rPr>
              <w:t>(</w:t>
            </w:r>
            <w:proofErr w:type="spellStart"/>
            <w:r w:rsidRPr="008B028B">
              <w:rPr>
                <w:rFonts w:cs="Times New Roman"/>
                <w:sz w:val="22"/>
              </w:rPr>
              <w:t>Xagon</w:t>
            </w:r>
            <w:proofErr w:type="spellEnd"/>
            <w:r w:rsidRPr="008B028B">
              <w:rPr>
                <w:rFonts w:cs="Times New Roman"/>
                <w:sz w:val="22"/>
              </w:rPr>
              <w:t>-</w:t>
            </w:r>
          </w:p>
          <w:p w14:paraId="4965A8C2" w14:textId="1CA078D5"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Zagon</w:t>
            </w:r>
            <w:proofErr w:type="spellEnd"/>
            <w:r w:rsidRPr="008B028B">
              <w:rPr>
                <w:rFonts w:cs="Times New Roman"/>
                <w:sz w:val="22"/>
              </w:rPr>
              <w:t>)</w:t>
            </w:r>
          </w:p>
          <w:p w14:paraId="53483B0D" w14:textId="150E39FE" w:rsidR="000E1822" w:rsidRPr="008B028B" w:rsidRDefault="000E1822" w:rsidP="008B028B">
            <w:pPr>
              <w:autoSpaceDE w:val="0"/>
              <w:autoSpaceDN w:val="0"/>
              <w:adjustRightInd w:val="0"/>
              <w:spacing w:after="0" w:line="240" w:lineRule="auto"/>
              <w:jc w:val="left"/>
              <w:rPr>
                <w:rFonts w:cs="Times New Roman"/>
                <w:sz w:val="22"/>
              </w:rPr>
            </w:pPr>
          </w:p>
          <w:p w14:paraId="5DD377B3" w14:textId="14A3F13C" w:rsidR="000E1822" w:rsidRPr="008B028B" w:rsidRDefault="000E1822" w:rsidP="008B028B">
            <w:pPr>
              <w:autoSpaceDE w:val="0"/>
              <w:autoSpaceDN w:val="0"/>
              <w:adjustRightInd w:val="0"/>
              <w:spacing w:after="0" w:line="240" w:lineRule="auto"/>
              <w:jc w:val="left"/>
              <w:rPr>
                <w:rFonts w:cs="Times New Roman"/>
                <w:sz w:val="22"/>
              </w:rPr>
            </w:pPr>
          </w:p>
          <w:p w14:paraId="706A5127" w14:textId="39B83483" w:rsidR="000E1822" w:rsidRPr="008B028B" w:rsidRDefault="000E1822" w:rsidP="008B028B">
            <w:pPr>
              <w:autoSpaceDE w:val="0"/>
              <w:autoSpaceDN w:val="0"/>
              <w:adjustRightInd w:val="0"/>
              <w:spacing w:after="0" w:line="240" w:lineRule="auto"/>
              <w:jc w:val="left"/>
              <w:rPr>
                <w:rFonts w:cs="Times New Roman"/>
                <w:sz w:val="22"/>
              </w:rPr>
            </w:pPr>
          </w:p>
          <w:p w14:paraId="0411E772" w14:textId="5C07F0F1"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c>
          <w:tcPr>
            <w:tcW w:w="2267" w:type="dxa"/>
          </w:tcPr>
          <w:p w14:paraId="27527B17" w14:textId="7F1BB3D4"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Podsjenar,Japunđići</w:t>
            </w:r>
            <w:proofErr w:type="spellEnd"/>
            <w:r w:rsidRPr="008B028B">
              <w:rPr>
                <w:rFonts w:cs="Times New Roman"/>
                <w:sz w:val="22"/>
              </w:rPr>
              <w:t>,</w:t>
            </w:r>
          </w:p>
          <w:p w14:paraId="63A5ECAC" w14:textId="6E82BACF"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Krtinići</w:t>
            </w:r>
            <w:proofErr w:type="spellEnd"/>
            <w:r w:rsidRPr="008B028B">
              <w:rPr>
                <w:rFonts w:cs="Times New Roman"/>
                <w:sz w:val="22"/>
              </w:rPr>
              <w:t>,</w:t>
            </w:r>
            <w:r w:rsidR="000E1822" w:rsidRPr="008B028B">
              <w:rPr>
                <w:rFonts w:cs="Times New Roman"/>
                <w:sz w:val="22"/>
              </w:rPr>
              <w:t xml:space="preserve"> </w:t>
            </w:r>
            <w:proofErr w:type="spellStart"/>
            <w:r w:rsidRPr="008B028B">
              <w:rPr>
                <w:rFonts w:cs="Times New Roman"/>
                <w:sz w:val="22"/>
              </w:rPr>
              <w:t>Koštići</w:t>
            </w:r>
            <w:proofErr w:type="spellEnd"/>
            <w:r w:rsidRPr="008B028B">
              <w:rPr>
                <w:rFonts w:cs="Times New Roman"/>
                <w:sz w:val="22"/>
              </w:rPr>
              <w:t>,</w:t>
            </w:r>
          </w:p>
          <w:p w14:paraId="0729ADE2" w14:textId="0FD9C73C"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Bandići,</w:t>
            </w:r>
            <w:r w:rsidR="000E1822" w:rsidRPr="008B028B">
              <w:rPr>
                <w:rFonts w:cs="Times New Roman"/>
                <w:sz w:val="22"/>
              </w:rPr>
              <w:t xml:space="preserve"> </w:t>
            </w:r>
            <w:r w:rsidRPr="008B028B">
              <w:rPr>
                <w:rFonts w:cs="Times New Roman"/>
                <w:sz w:val="22"/>
              </w:rPr>
              <w:t>Kubati,</w:t>
            </w:r>
          </w:p>
          <w:p w14:paraId="65007C1C" w14:textId="77777777"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3 mlina na</w:t>
            </w:r>
          </w:p>
          <w:p w14:paraId="5EA6232C" w14:textId="30BD0EC8"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Bašinici</w:t>
            </w:r>
            <w:proofErr w:type="spellEnd"/>
          </w:p>
          <w:p w14:paraId="3DE8AA4D" w14:textId="26A0497E" w:rsidR="00A40D83" w:rsidRPr="008B028B" w:rsidRDefault="00CF5B03" w:rsidP="008B028B">
            <w:pPr>
              <w:spacing w:after="0" w:line="240" w:lineRule="auto"/>
              <w:rPr>
                <w:rFonts w:cs="Times New Roman"/>
                <w:sz w:val="22"/>
                <w:lang w:eastAsia="hr-HR"/>
              </w:rPr>
            </w:pPr>
            <w:r w:rsidRPr="008B028B">
              <w:rPr>
                <w:rFonts w:cs="Times New Roman"/>
                <w:b/>
                <w:bCs/>
                <w:sz w:val="22"/>
              </w:rPr>
              <w:t>PP</w:t>
            </w:r>
          </w:p>
        </w:tc>
        <w:tc>
          <w:tcPr>
            <w:tcW w:w="2693" w:type="dxa"/>
          </w:tcPr>
          <w:p w14:paraId="21DA140E" w14:textId="77777777" w:rsidR="00A40D83" w:rsidRPr="008B028B" w:rsidRDefault="00A40D83" w:rsidP="008B028B">
            <w:pPr>
              <w:spacing w:after="0" w:line="240" w:lineRule="auto"/>
              <w:rPr>
                <w:rFonts w:cs="Times New Roman"/>
                <w:sz w:val="22"/>
                <w:lang w:eastAsia="hr-HR"/>
              </w:rPr>
            </w:pPr>
          </w:p>
        </w:tc>
        <w:tc>
          <w:tcPr>
            <w:tcW w:w="2570" w:type="dxa"/>
          </w:tcPr>
          <w:p w14:paraId="46402CE2" w14:textId="77777777" w:rsidR="00A40D83" w:rsidRPr="008B028B" w:rsidRDefault="00A40D83" w:rsidP="008B028B">
            <w:pPr>
              <w:spacing w:after="0" w:line="240" w:lineRule="auto"/>
              <w:rPr>
                <w:rFonts w:cs="Times New Roman"/>
                <w:sz w:val="22"/>
                <w:lang w:eastAsia="hr-HR"/>
              </w:rPr>
            </w:pPr>
          </w:p>
        </w:tc>
      </w:tr>
      <w:tr w:rsidR="000179F0" w:rsidRPr="00B33653" w14:paraId="03E4920A" w14:textId="77777777" w:rsidTr="00A239F4">
        <w:trPr>
          <w:jc w:val="center"/>
        </w:trPr>
        <w:tc>
          <w:tcPr>
            <w:tcW w:w="2020" w:type="dxa"/>
            <w:vAlign w:val="center"/>
          </w:tcPr>
          <w:p w14:paraId="0D01909B" w14:textId="1D2C7C13" w:rsidR="00A40D83" w:rsidRPr="009B4D92" w:rsidRDefault="00CF5B03" w:rsidP="00A239F4">
            <w:pPr>
              <w:spacing w:after="0" w:line="240" w:lineRule="auto"/>
              <w:jc w:val="center"/>
              <w:rPr>
                <w:rFonts w:cs="Times New Roman"/>
                <w:b/>
                <w:bCs/>
                <w:sz w:val="22"/>
                <w:lang w:eastAsia="hr-HR"/>
              </w:rPr>
            </w:pPr>
            <w:r w:rsidRPr="009B4D92">
              <w:rPr>
                <w:rFonts w:cs="Times New Roman"/>
                <w:b/>
                <w:bCs/>
                <w:sz w:val="22"/>
                <w:lang w:eastAsia="hr-HR"/>
              </w:rPr>
              <w:t>SRB DONJI</w:t>
            </w:r>
          </w:p>
        </w:tc>
        <w:tc>
          <w:tcPr>
            <w:tcW w:w="1858" w:type="dxa"/>
          </w:tcPr>
          <w:p w14:paraId="10142845" w14:textId="0C07BAD9"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Crkva</w:t>
            </w:r>
            <w:r w:rsidR="000E1822" w:rsidRPr="008B028B">
              <w:rPr>
                <w:rFonts w:cs="Times New Roman"/>
                <w:sz w:val="22"/>
              </w:rPr>
              <w:t xml:space="preserve"> </w:t>
            </w:r>
            <w:proofErr w:type="spellStart"/>
            <w:r w:rsidRPr="008B028B">
              <w:rPr>
                <w:rFonts w:cs="Times New Roman"/>
                <w:sz w:val="22"/>
              </w:rPr>
              <w:t>Vaznesenja</w:t>
            </w:r>
            <w:proofErr w:type="spellEnd"/>
          </w:p>
          <w:p w14:paraId="38CD5F5B" w14:textId="1B30C1C8"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Presvete</w:t>
            </w:r>
            <w:r w:rsidR="000E1822" w:rsidRPr="008B028B">
              <w:rPr>
                <w:rFonts w:cs="Times New Roman"/>
                <w:sz w:val="22"/>
              </w:rPr>
              <w:t xml:space="preserve"> </w:t>
            </w:r>
            <w:r w:rsidRPr="008B028B">
              <w:rPr>
                <w:rFonts w:cs="Times New Roman"/>
                <w:sz w:val="22"/>
              </w:rPr>
              <w:t>Bogorodice</w:t>
            </w:r>
          </w:p>
          <w:p w14:paraId="39D000CC" w14:textId="3886D9B1"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s grobljem</w:t>
            </w:r>
          </w:p>
          <w:p w14:paraId="285A3272" w14:textId="274DFC68" w:rsidR="000E1822" w:rsidRPr="008B028B" w:rsidRDefault="000E1822" w:rsidP="008B028B">
            <w:pPr>
              <w:autoSpaceDE w:val="0"/>
              <w:autoSpaceDN w:val="0"/>
              <w:adjustRightInd w:val="0"/>
              <w:spacing w:after="0" w:line="240" w:lineRule="auto"/>
              <w:jc w:val="left"/>
              <w:rPr>
                <w:rFonts w:cs="Times New Roman"/>
                <w:sz w:val="22"/>
              </w:rPr>
            </w:pPr>
          </w:p>
          <w:p w14:paraId="75D8F613" w14:textId="1F651E02" w:rsidR="000E1822" w:rsidRPr="008B028B" w:rsidRDefault="000E1822" w:rsidP="008B028B">
            <w:pPr>
              <w:autoSpaceDE w:val="0"/>
              <w:autoSpaceDN w:val="0"/>
              <w:adjustRightInd w:val="0"/>
              <w:spacing w:after="0" w:line="240" w:lineRule="auto"/>
              <w:jc w:val="left"/>
              <w:rPr>
                <w:rFonts w:cs="Times New Roman"/>
                <w:sz w:val="22"/>
              </w:rPr>
            </w:pPr>
          </w:p>
          <w:p w14:paraId="10154EA5" w14:textId="185D81F7" w:rsidR="00A40D83" w:rsidRPr="008B028B" w:rsidRDefault="00CF5B03" w:rsidP="008B028B">
            <w:pPr>
              <w:spacing w:after="0" w:line="240" w:lineRule="auto"/>
              <w:rPr>
                <w:rFonts w:cs="Times New Roman"/>
                <w:sz w:val="22"/>
                <w:lang w:eastAsia="hr-HR"/>
              </w:rPr>
            </w:pPr>
            <w:r w:rsidRPr="008B028B">
              <w:rPr>
                <w:rFonts w:cs="Times New Roman"/>
                <w:b/>
                <w:bCs/>
                <w:sz w:val="22"/>
              </w:rPr>
              <w:t>R</w:t>
            </w:r>
          </w:p>
        </w:tc>
        <w:tc>
          <w:tcPr>
            <w:tcW w:w="2411" w:type="dxa"/>
          </w:tcPr>
          <w:p w14:paraId="7EBAEFBE" w14:textId="14D9C771"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Rađenović</w:t>
            </w:r>
            <w:r w:rsidR="000E1822" w:rsidRPr="008B028B">
              <w:rPr>
                <w:rFonts w:cs="Times New Roman"/>
                <w:sz w:val="22"/>
              </w:rPr>
              <w:t xml:space="preserve"> </w:t>
            </w:r>
            <w:r w:rsidRPr="008B028B">
              <w:rPr>
                <w:rFonts w:cs="Times New Roman"/>
                <w:sz w:val="22"/>
              </w:rPr>
              <w:t>gradina,</w:t>
            </w:r>
          </w:p>
          <w:p w14:paraId="743E4B6F" w14:textId="01C4F732"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Srednjovjekovni grad</w:t>
            </w:r>
          </w:p>
          <w:p w14:paraId="10E87900" w14:textId="734D9336"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Srb na brdu</w:t>
            </w:r>
            <w:r w:rsidR="000E1822" w:rsidRPr="008B028B">
              <w:rPr>
                <w:rFonts w:cs="Times New Roman"/>
                <w:sz w:val="22"/>
              </w:rPr>
              <w:t xml:space="preserve"> </w:t>
            </w:r>
            <w:r w:rsidRPr="008B028B">
              <w:rPr>
                <w:rFonts w:cs="Times New Roman"/>
                <w:sz w:val="22"/>
              </w:rPr>
              <w:t>Kula</w:t>
            </w:r>
          </w:p>
          <w:p w14:paraId="7FB4474A" w14:textId="0A3C97AB"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w:t>
            </w:r>
            <w:proofErr w:type="spellStart"/>
            <w:r w:rsidRPr="008B028B">
              <w:rPr>
                <w:rFonts w:cs="Times New Roman"/>
                <w:sz w:val="22"/>
              </w:rPr>
              <w:t>Bursina</w:t>
            </w:r>
            <w:proofErr w:type="spellEnd"/>
            <w:r w:rsidR="000E1822" w:rsidRPr="008B028B">
              <w:rPr>
                <w:rFonts w:cs="Times New Roman"/>
                <w:sz w:val="22"/>
              </w:rPr>
              <w:t xml:space="preserve"> </w:t>
            </w:r>
            <w:r w:rsidRPr="008B028B">
              <w:rPr>
                <w:rFonts w:cs="Times New Roman"/>
                <w:sz w:val="22"/>
              </w:rPr>
              <w:t>kula) iznad</w:t>
            </w:r>
          </w:p>
          <w:p w14:paraId="5E72FDAB" w14:textId="6F6948D5" w:rsidR="00CF5B03" w:rsidRPr="008B028B" w:rsidRDefault="00CF5B03"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Sredice</w:t>
            </w:r>
            <w:proofErr w:type="spellEnd"/>
            <w:r w:rsidRPr="008B028B">
              <w:rPr>
                <w:rFonts w:cs="Times New Roman"/>
                <w:sz w:val="22"/>
              </w:rPr>
              <w:t>,</w:t>
            </w:r>
            <w:r w:rsidR="008B028B" w:rsidRPr="008B028B">
              <w:rPr>
                <w:rFonts w:cs="Times New Roman"/>
                <w:sz w:val="22"/>
              </w:rPr>
              <w:t xml:space="preserve"> </w:t>
            </w:r>
            <w:r w:rsidRPr="008B028B">
              <w:rPr>
                <w:rFonts w:cs="Times New Roman"/>
                <w:sz w:val="22"/>
              </w:rPr>
              <w:t>arheološki</w:t>
            </w:r>
          </w:p>
          <w:p w14:paraId="007ACECA" w14:textId="291E1B93" w:rsidR="00CF5B03" w:rsidRPr="008B028B" w:rsidRDefault="008B028B" w:rsidP="008B028B">
            <w:pPr>
              <w:autoSpaceDE w:val="0"/>
              <w:autoSpaceDN w:val="0"/>
              <w:adjustRightInd w:val="0"/>
              <w:spacing w:after="0" w:line="240" w:lineRule="auto"/>
              <w:jc w:val="left"/>
              <w:rPr>
                <w:rFonts w:cs="Times New Roman"/>
                <w:sz w:val="22"/>
              </w:rPr>
            </w:pPr>
            <w:r w:rsidRPr="008B028B">
              <w:rPr>
                <w:rFonts w:cs="Times New Roman"/>
                <w:sz w:val="22"/>
              </w:rPr>
              <w:t>L</w:t>
            </w:r>
            <w:r w:rsidR="00CF5B03" w:rsidRPr="008B028B">
              <w:rPr>
                <w:rFonts w:cs="Times New Roman"/>
                <w:sz w:val="22"/>
              </w:rPr>
              <w:t>okalitet</w:t>
            </w:r>
            <w:r w:rsidRPr="008B028B">
              <w:rPr>
                <w:rFonts w:cs="Times New Roman"/>
                <w:sz w:val="22"/>
              </w:rPr>
              <w:t xml:space="preserve"> </w:t>
            </w:r>
            <w:proofErr w:type="spellStart"/>
            <w:r w:rsidR="00CF5B03" w:rsidRPr="008B028B">
              <w:rPr>
                <w:rFonts w:cs="Times New Roman"/>
                <w:sz w:val="22"/>
              </w:rPr>
              <w:t>Cimiter</w:t>
            </w:r>
            <w:proofErr w:type="spellEnd"/>
          </w:p>
          <w:p w14:paraId="1C76DC98" w14:textId="703D88E8"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c>
          <w:tcPr>
            <w:tcW w:w="2267" w:type="dxa"/>
          </w:tcPr>
          <w:p w14:paraId="16F98618" w14:textId="77777777" w:rsidR="00A40D83" w:rsidRPr="008B028B" w:rsidRDefault="00A40D83" w:rsidP="008B028B">
            <w:pPr>
              <w:spacing w:after="0" w:line="240" w:lineRule="auto"/>
              <w:rPr>
                <w:rFonts w:cs="Times New Roman"/>
                <w:sz w:val="22"/>
                <w:lang w:eastAsia="hr-HR"/>
              </w:rPr>
            </w:pPr>
          </w:p>
        </w:tc>
        <w:tc>
          <w:tcPr>
            <w:tcW w:w="2693" w:type="dxa"/>
          </w:tcPr>
          <w:p w14:paraId="7D99F625" w14:textId="77777777" w:rsidR="00A40D83" w:rsidRPr="008B028B" w:rsidRDefault="00A40D83" w:rsidP="008B028B">
            <w:pPr>
              <w:spacing w:after="0" w:line="240" w:lineRule="auto"/>
              <w:rPr>
                <w:rFonts w:cs="Times New Roman"/>
                <w:sz w:val="22"/>
                <w:lang w:eastAsia="hr-HR"/>
              </w:rPr>
            </w:pPr>
          </w:p>
        </w:tc>
        <w:tc>
          <w:tcPr>
            <w:tcW w:w="2570" w:type="dxa"/>
          </w:tcPr>
          <w:p w14:paraId="585A671F" w14:textId="20CCC521"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Spomenik</w:t>
            </w:r>
            <w:r w:rsidR="008B028B" w:rsidRPr="008B028B">
              <w:rPr>
                <w:rFonts w:cs="Times New Roman"/>
                <w:sz w:val="22"/>
              </w:rPr>
              <w:t xml:space="preserve"> </w:t>
            </w:r>
            <w:r w:rsidRPr="008B028B">
              <w:rPr>
                <w:rFonts w:cs="Times New Roman"/>
                <w:sz w:val="22"/>
              </w:rPr>
              <w:t>NOB-a autor</w:t>
            </w:r>
          </w:p>
          <w:p w14:paraId="4C7CE905" w14:textId="372491CF" w:rsidR="00CF5B03" w:rsidRPr="008B028B" w:rsidRDefault="00CF5B03" w:rsidP="008B028B">
            <w:pPr>
              <w:autoSpaceDE w:val="0"/>
              <w:autoSpaceDN w:val="0"/>
              <w:adjustRightInd w:val="0"/>
              <w:spacing w:after="0" w:line="240" w:lineRule="auto"/>
              <w:jc w:val="left"/>
              <w:rPr>
                <w:rFonts w:cs="Times New Roman"/>
                <w:sz w:val="22"/>
              </w:rPr>
            </w:pPr>
            <w:r w:rsidRPr="008B028B">
              <w:rPr>
                <w:rFonts w:cs="Times New Roman"/>
                <w:sz w:val="22"/>
              </w:rPr>
              <w:t>Vanja</w:t>
            </w:r>
            <w:r w:rsidR="008B028B" w:rsidRPr="008B028B">
              <w:rPr>
                <w:rFonts w:cs="Times New Roman"/>
                <w:sz w:val="22"/>
              </w:rPr>
              <w:t xml:space="preserve"> </w:t>
            </w:r>
            <w:proofErr w:type="spellStart"/>
            <w:r w:rsidRPr="008B028B">
              <w:rPr>
                <w:rFonts w:cs="Times New Roman"/>
                <w:sz w:val="22"/>
              </w:rPr>
              <w:t>Raduš</w:t>
            </w:r>
            <w:proofErr w:type="spellEnd"/>
            <w:r w:rsidRPr="008B028B">
              <w:rPr>
                <w:rFonts w:cs="Times New Roman"/>
                <w:sz w:val="22"/>
              </w:rPr>
              <w:t>,</w:t>
            </w:r>
            <w:r w:rsidR="008B028B" w:rsidRPr="008B028B">
              <w:rPr>
                <w:rFonts w:cs="Times New Roman"/>
                <w:sz w:val="22"/>
              </w:rPr>
              <w:t xml:space="preserve"> </w:t>
            </w:r>
            <w:r w:rsidRPr="008B028B">
              <w:rPr>
                <w:rFonts w:cs="Times New Roman"/>
                <w:sz w:val="22"/>
              </w:rPr>
              <w:t>ruševine</w:t>
            </w:r>
            <w:r w:rsidR="008B028B" w:rsidRPr="008B028B">
              <w:rPr>
                <w:rFonts w:cs="Times New Roman"/>
                <w:sz w:val="22"/>
              </w:rPr>
              <w:t xml:space="preserve"> </w:t>
            </w:r>
            <w:r w:rsidRPr="008B028B">
              <w:rPr>
                <w:rFonts w:cs="Times New Roman"/>
                <w:sz w:val="22"/>
              </w:rPr>
              <w:t>zgrade bivše</w:t>
            </w:r>
            <w:r w:rsidR="008B028B" w:rsidRPr="008B028B">
              <w:rPr>
                <w:rFonts w:cs="Times New Roman"/>
                <w:sz w:val="22"/>
              </w:rPr>
              <w:t xml:space="preserve"> </w:t>
            </w:r>
            <w:r w:rsidRPr="008B028B">
              <w:rPr>
                <w:rFonts w:cs="Times New Roman"/>
                <w:sz w:val="22"/>
              </w:rPr>
              <w:t>općine Srb,</w:t>
            </w:r>
            <w:r w:rsidR="008B028B" w:rsidRPr="008B028B">
              <w:rPr>
                <w:rFonts w:cs="Times New Roman"/>
                <w:sz w:val="22"/>
              </w:rPr>
              <w:t xml:space="preserve"> </w:t>
            </w:r>
            <w:r w:rsidRPr="008B028B">
              <w:rPr>
                <w:rFonts w:cs="Times New Roman"/>
                <w:sz w:val="22"/>
              </w:rPr>
              <w:t>zgrada</w:t>
            </w:r>
          </w:p>
          <w:p w14:paraId="10A5478D" w14:textId="2348EEC2" w:rsidR="00CF5B03" w:rsidRPr="008B028B" w:rsidRDefault="008B028B" w:rsidP="008B028B">
            <w:pPr>
              <w:autoSpaceDE w:val="0"/>
              <w:autoSpaceDN w:val="0"/>
              <w:adjustRightInd w:val="0"/>
              <w:spacing w:after="0" w:line="240" w:lineRule="auto"/>
              <w:jc w:val="left"/>
              <w:rPr>
                <w:rFonts w:cs="Times New Roman"/>
                <w:sz w:val="22"/>
              </w:rPr>
            </w:pPr>
            <w:r w:rsidRPr="008B028B">
              <w:rPr>
                <w:rFonts w:cs="Times New Roman"/>
                <w:sz w:val="22"/>
              </w:rPr>
              <w:t>P</w:t>
            </w:r>
            <w:r w:rsidR="00CF5B03" w:rsidRPr="008B028B">
              <w:rPr>
                <w:rFonts w:cs="Times New Roman"/>
                <w:sz w:val="22"/>
              </w:rPr>
              <w:t>artizanske</w:t>
            </w:r>
            <w:r w:rsidRPr="008B028B">
              <w:rPr>
                <w:rFonts w:cs="Times New Roman"/>
                <w:sz w:val="22"/>
              </w:rPr>
              <w:t xml:space="preserve"> </w:t>
            </w:r>
            <w:r w:rsidR="00CF5B03" w:rsidRPr="008B028B">
              <w:rPr>
                <w:rFonts w:cs="Times New Roman"/>
                <w:sz w:val="22"/>
              </w:rPr>
              <w:t>bolnice</w:t>
            </w:r>
          </w:p>
          <w:p w14:paraId="3FFC477E" w14:textId="77777777" w:rsidR="008B028B" w:rsidRPr="008B028B" w:rsidRDefault="008B028B" w:rsidP="008B028B">
            <w:pPr>
              <w:autoSpaceDE w:val="0"/>
              <w:autoSpaceDN w:val="0"/>
              <w:adjustRightInd w:val="0"/>
              <w:spacing w:after="0" w:line="240" w:lineRule="auto"/>
              <w:jc w:val="left"/>
              <w:rPr>
                <w:rFonts w:cs="Times New Roman"/>
                <w:sz w:val="22"/>
              </w:rPr>
            </w:pPr>
          </w:p>
          <w:p w14:paraId="1684E8D3" w14:textId="26CF0913" w:rsidR="00A40D83" w:rsidRPr="008B028B" w:rsidRDefault="00CF5B03" w:rsidP="008B028B">
            <w:pPr>
              <w:spacing w:after="0" w:line="240" w:lineRule="auto"/>
              <w:rPr>
                <w:rFonts w:cs="Times New Roman"/>
                <w:sz w:val="22"/>
                <w:lang w:eastAsia="hr-HR"/>
              </w:rPr>
            </w:pPr>
            <w:r w:rsidRPr="008B028B">
              <w:rPr>
                <w:rFonts w:cs="Times New Roman"/>
                <w:b/>
                <w:bCs/>
                <w:sz w:val="22"/>
              </w:rPr>
              <w:t>E</w:t>
            </w:r>
          </w:p>
        </w:tc>
      </w:tr>
      <w:tr w:rsidR="000179F0" w:rsidRPr="00B33653" w14:paraId="654CB506" w14:textId="77777777" w:rsidTr="00A239F4">
        <w:trPr>
          <w:jc w:val="center"/>
        </w:trPr>
        <w:tc>
          <w:tcPr>
            <w:tcW w:w="2020" w:type="dxa"/>
            <w:vAlign w:val="center"/>
          </w:tcPr>
          <w:p w14:paraId="742DDC44" w14:textId="5B8291F3" w:rsidR="00A40D83" w:rsidRPr="009B4D92" w:rsidRDefault="00CF5B03" w:rsidP="00A239F4">
            <w:pPr>
              <w:spacing w:after="0" w:line="240" w:lineRule="auto"/>
              <w:jc w:val="center"/>
              <w:rPr>
                <w:rFonts w:cs="Times New Roman"/>
                <w:b/>
                <w:bCs/>
                <w:sz w:val="22"/>
                <w:lang w:eastAsia="hr-HR"/>
              </w:rPr>
            </w:pPr>
            <w:r w:rsidRPr="009B4D92">
              <w:rPr>
                <w:rFonts w:cs="Times New Roman"/>
                <w:b/>
                <w:bCs/>
                <w:sz w:val="22"/>
                <w:lang w:eastAsia="hr-HR"/>
              </w:rPr>
              <w:t>SRB GORNJI</w:t>
            </w:r>
          </w:p>
        </w:tc>
        <w:tc>
          <w:tcPr>
            <w:tcW w:w="1858" w:type="dxa"/>
          </w:tcPr>
          <w:p w14:paraId="1E681B69" w14:textId="77777777" w:rsidR="00A40D83" w:rsidRPr="008B028B" w:rsidRDefault="00A40D83" w:rsidP="008B028B">
            <w:pPr>
              <w:spacing w:after="0" w:line="240" w:lineRule="auto"/>
              <w:rPr>
                <w:rFonts w:cs="Times New Roman"/>
                <w:sz w:val="22"/>
                <w:lang w:eastAsia="hr-HR"/>
              </w:rPr>
            </w:pPr>
          </w:p>
        </w:tc>
        <w:tc>
          <w:tcPr>
            <w:tcW w:w="2411" w:type="dxa"/>
          </w:tcPr>
          <w:p w14:paraId="11507251" w14:textId="5FBB8601" w:rsidR="00844408" w:rsidRPr="008B028B" w:rsidRDefault="0084440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Podurljaj</w:t>
            </w:r>
            <w:proofErr w:type="spellEnd"/>
            <w:r w:rsidRPr="008B028B">
              <w:rPr>
                <w:rFonts w:cs="Times New Roman"/>
                <w:sz w:val="22"/>
              </w:rPr>
              <w:t>,</w:t>
            </w:r>
            <w:r w:rsidR="008B028B" w:rsidRPr="008B028B">
              <w:rPr>
                <w:rFonts w:cs="Times New Roman"/>
                <w:sz w:val="22"/>
              </w:rPr>
              <w:t xml:space="preserve"> </w:t>
            </w:r>
            <w:r w:rsidRPr="008B028B">
              <w:rPr>
                <w:rFonts w:cs="Times New Roman"/>
                <w:sz w:val="22"/>
              </w:rPr>
              <w:t>Srednjovjekovna</w:t>
            </w:r>
          </w:p>
          <w:p w14:paraId="563E4CF7" w14:textId="77777777"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t>nekropola sa</w:t>
            </w:r>
          </w:p>
          <w:p w14:paraId="4C41A5A4" w14:textId="727F17FE"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 xml:space="preserve">stećcima </w:t>
            </w:r>
            <w:proofErr w:type="spellStart"/>
            <w:r w:rsidRPr="008B028B">
              <w:rPr>
                <w:rFonts w:cs="Times New Roman"/>
                <w:sz w:val="22"/>
              </w:rPr>
              <w:t>naVrtlini</w:t>
            </w:r>
            <w:proofErr w:type="spellEnd"/>
          </w:p>
          <w:p w14:paraId="1AF0449E" w14:textId="0D7C68C3" w:rsidR="00A40D83" w:rsidRPr="008B028B" w:rsidRDefault="00844408" w:rsidP="008B028B">
            <w:pPr>
              <w:spacing w:after="0" w:line="240" w:lineRule="auto"/>
              <w:rPr>
                <w:rFonts w:cs="Times New Roman"/>
                <w:sz w:val="22"/>
                <w:lang w:eastAsia="hr-HR"/>
              </w:rPr>
            </w:pPr>
            <w:r w:rsidRPr="008B028B">
              <w:rPr>
                <w:rFonts w:cs="Times New Roman"/>
                <w:b/>
                <w:bCs/>
                <w:sz w:val="22"/>
              </w:rPr>
              <w:t>E</w:t>
            </w:r>
          </w:p>
        </w:tc>
        <w:tc>
          <w:tcPr>
            <w:tcW w:w="2267" w:type="dxa"/>
          </w:tcPr>
          <w:p w14:paraId="22BB3B36" w14:textId="77777777"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Mlinovi na</w:t>
            </w:r>
          </w:p>
          <w:p w14:paraId="0FDCD387" w14:textId="4628FD86" w:rsidR="00844408" w:rsidRPr="008B028B" w:rsidRDefault="0084440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Dabašnici</w:t>
            </w:r>
            <w:proofErr w:type="spellEnd"/>
            <w:r w:rsidRPr="008B028B">
              <w:rPr>
                <w:rFonts w:cs="Times New Roman"/>
                <w:sz w:val="22"/>
              </w:rPr>
              <w:t>,</w:t>
            </w:r>
            <w:r w:rsidR="008B028B" w:rsidRPr="008B028B">
              <w:rPr>
                <w:rFonts w:cs="Times New Roman"/>
                <w:sz w:val="22"/>
              </w:rPr>
              <w:t xml:space="preserve"> </w:t>
            </w:r>
            <w:proofErr w:type="spellStart"/>
            <w:r w:rsidRPr="008B028B">
              <w:rPr>
                <w:rFonts w:cs="Times New Roman"/>
                <w:sz w:val="22"/>
              </w:rPr>
              <w:t>Podastrana</w:t>
            </w:r>
            <w:proofErr w:type="spellEnd"/>
            <w:r w:rsidRPr="008B028B">
              <w:rPr>
                <w:rFonts w:cs="Times New Roman"/>
                <w:sz w:val="22"/>
              </w:rPr>
              <w:t>,</w:t>
            </w:r>
          </w:p>
          <w:p w14:paraId="25AB972B" w14:textId="2D92DB1E" w:rsidR="00844408" w:rsidRPr="008B028B" w:rsidRDefault="00844408" w:rsidP="008B028B">
            <w:pPr>
              <w:autoSpaceDE w:val="0"/>
              <w:autoSpaceDN w:val="0"/>
              <w:adjustRightInd w:val="0"/>
              <w:spacing w:after="0" w:line="240" w:lineRule="auto"/>
              <w:jc w:val="left"/>
              <w:rPr>
                <w:rFonts w:cs="Times New Roman"/>
                <w:sz w:val="22"/>
              </w:rPr>
            </w:pPr>
            <w:proofErr w:type="spellStart"/>
            <w:r w:rsidRPr="008B028B">
              <w:rPr>
                <w:rFonts w:cs="Times New Roman"/>
                <w:sz w:val="22"/>
              </w:rPr>
              <w:t>Ajderovac</w:t>
            </w:r>
            <w:proofErr w:type="spellEnd"/>
          </w:p>
          <w:p w14:paraId="0E852117" w14:textId="42D31E25" w:rsidR="00A40D83" w:rsidRPr="008B028B" w:rsidRDefault="00844408" w:rsidP="008B028B">
            <w:pPr>
              <w:spacing w:after="0" w:line="240" w:lineRule="auto"/>
              <w:rPr>
                <w:rFonts w:cs="Times New Roman"/>
                <w:sz w:val="22"/>
                <w:lang w:eastAsia="hr-HR"/>
              </w:rPr>
            </w:pPr>
            <w:r w:rsidRPr="008B028B">
              <w:rPr>
                <w:rFonts w:cs="Times New Roman"/>
                <w:b/>
                <w:bCs/>
                <w:sz w:val="22"/>
              </w:rPr>
              <w:lastRenderedPageBreak/>
              <w:t>E</w:t>
            </w:r>
          </w:p>
        </w:tc>
        <w:tc>
          <w:tcPr>
            <w:tcW w:w="2693" w:type="dxa"/>
          </w:tcPr>
          <w:p w14:paraId="671F8A6F" w14:textId="6F596301"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Kulturni</w:t>
            </w:r>
            <w:r w:rsidR="008B028B" w:rsidRPr="008B028B">
              <w:rPr>
                <w:rFonts w:cs="Times New Roman"/>
                <w:sz w:val="22"/>
              </w:rPr>
              <w:t xml:space="preserve"> </w:t>
            </w:r>
            <w:r w:rsidRPr="008B028B">
              <w:rPr>
                <w:rFonts w:cs="Times New Roman"/>
                <w:sz w:val="22"/>
              </w:rPr>
              <w:t>krajolik</w:t>
            </w:r>
          </w:p>
          <w:p w14:paraId="400EA236" w14:textId="533806DD"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t>Sklop</w:t>
            </w:r>
          </w:p>
          <w:p w14:paraId="276C1C89" w14:textId="77777777" w:rsidR="008B028B" w:rsidRPr="008B028B" w:rsidRDefault="008B028B" w:rsidP="008B028B">
            <w:pPr>
              <w:autoSpaceDE w:val="0"/>
              <w:autoSpaceDN w:val="0"/>
              <w:adjustRightInd w:val="0"/>
              <w:spacing w:after="0" w:line="240" w:lineRule="auto"/>
              <w:jc w:val="left"/>
              <w:rPr>
                <w:rFonts w:cs="Times New Roman"/>
                <w:sz w:val="22"/>
              </w:rPr>
            </w:pPr>
          </w:p>
          <w:p w14:paraId="57A3D7B1" w14:textId="77777777" w:rsidR="00DA5FA5" w:rsidRDefault="00DA5FA5" w:rsidP="008B028B">
            <w:pPr>
              <w:spacing w:after="0" w:line="240" w:lineRule="auto"/>
              <w:rPr>
                <w:rFonts w:cs="Times New Roman"/>
                <w:b/>
                <w:bCs/>
                <w:sz w:val="22"/>
              </w:rPr>
            </w:pPr>
          </w:p>
          <w:p w14:paraId="245331F8" w14:textId="5C8AE5EF" w:rsidR="00A40D83" w:rsidRPr="008B028B" w:rsidRDefault="00844408" w:rsidP="008B028B">
            <w:pPr>
              <w:spacing w:after="0" w:line="240" w:lineRule="auto"/>
              <w:rPr>
                <w:rFonts w:cs="Times New Roman"/>
                <w:sz w:val="22"/>
                <w:lang w:eastAsia="hr-HR"/>
              </w:rPr>
            </w:pPr>
            <w:r w:rsidRPr="008B028B">
              <w:rPr>
                <w:rFonts w:cs="Times New Roman"/>
                <w:b/>
                <w:bCs/>
                <w:sz w:val="22"/>
              </w:rPr>
              <w:t>PP</w:t>
            </w:r>
          </w:p>
        </w:tc>
        <w:tc>
          <w:tcPr>
            <w:tcW w:w="2570" w:type="dxa"/>
          </w:tcPr>
          <w:p w14:paraId="71D52CAF" w14:textId="77777777" w:rsidR="00844408" w:rsidRPr="008B028B" w:rsidRDefault="00844408" w:rsidP="008B028B">
            <w:pPr>
              <w:autoSpaceDE w:val="0"/>
              <w:autoSpaceDN w:val="0"/>
              <w:adjustRightInd w:val="0"/>
              <w:spacing w:after="0" w:line="240" w:lineRule="auto"/>
              <w:jc w:val="left"/>
              <w:rPr>
                <w:rFonts w:cs="Times New Roman"/>
                <w:sz w:val="22"/>
              </w:rPr>
            </w:pPr>
            <w:r w:rsidRPr="008B028B">
              <w:rPr>
                <w:rFonts w:cs="Times New Roman"/>
                <w:sz w:val="22"/>
              </w:rPr>
              <w:lastRenderedPageBreak/>
              <w:t>Počivaljke</w:t>
            </w:r>
          </w:p>
          <w:p w14:paraId="26B0BCEE" w14:textId="1A20376D" w:rsidR="00A40D83" w:rsidRPr="008B028B" w:rsidRDefault="00844408" w:rsidP="008B028B">
            <w:pPr>
              <w:spacing w:after="0" w:line="240" w:lineRule="auto"/>
              <w:rPr>
                <w:rFonts w:cs="Times New Roman"/>
                <w:sz w:val="22"/>
                <w:lang w:eastAsia="hr-HR"/>
              </w:rPr>
            </w:pPr>
            <w:r w:rsidRPr="008B028B">
              <w:rPr>
                <w:rFonts w:cs="Times New Roman"/>
                <w:sz w:val="22"/>
              </w:rPr>
              <w:t>(mirila)</w:t>
            </w:r>
          </w:p>
        </w:tc>
      </w:tr>
      <w:tr w:rsidR="000179F0" w:rsidRPr="00B33653" w14:paraId="78FCCAA7" w14:textId="77777777" w:rsidTr="00A239F4">
        <w:trPr>
          <w:jc w:val="center"/>
        </w:trPr>
        <w:tc>
          <w:tcPr>
            <w:tcW w:w="2020" w:type="dxa"/>
            <w:vAlign w:val="center"/>
          </w:tcPr>
          <w:p w14:paraId="7932B4DE" w14:textId="643E0870" w:rsidR="00A40D83" w:rsidRPr="009B4D92" w:rsidRDefault="00844408" w:rsidP="00A239F4">
            <w:pPr>
              <w:spacing w:after="0" w:line="240" w:lineRule="auto"/>
              <w:jc w:val="center"/>
              <w:rPr>
                <w:rFonts w:cs="Times New Roman"/>
                <w:b/>
                <w:bCs/>
                <w:sz w:val="22"/>
                <w:lang w:eastAsia="hr-HR"/>
              </w:rPr>
            </w:pPr>
            <w:r w:rsidRPr="009B4D92">
              <w:rPr>
                <w:rFonts w:cs="Times New Roman"/>
                <w:b/>
                <w:bCs/>
                <w:sz w:val="22"/>
                <w:lang w:eastAsia="hr-HR"/>
              </w:rPr>
              <w:t>DONJA SUVAJA</w:t>
            </w:r>
          </w:p>
        </w:tc>
        <w:tc>
          <w:tcPr>
            <w:tcW w:w="1858" w:type="dxa"/>
          </w:tcPr>
          <w:p w14:paraId="43CEEE7C" w14:textId="2C51326F" w:rsidR="00844408" w:rsidRPr="000C0738" w:rsidRDefault="00844408" w:rsidP="000C0738">
            <w:pPr>
              <w:autoSpaceDE w:val="0"/>
              <w:autoSpaceDN w:val="0"/>
              <w:adjustRightInd w:val="0"/>
              <w:spacing w:after="0" w:line="240" w:lineRule="auto"/>
              <w:jc w:val="left"/>
              <w:rPr>
                <w:rFonts w:cs="Times New Roman"/>
                <w:sz w:val="22"/>
              </w:rPr>
            </w:pPr>
            <w:r w:rsidRPr="000C0738">
              <w:rPr>
                <w:rFonts w:cs="Times New Roman"/>
                <w:sz w:val="22"/>
              </w:rPr>
              <w:t>Crkva</w:t>
            </w:r>
            <w:r w:rsidR="008B028B" w:rsidRPr="000C0738">
              <w:rPr>
                <w:rFonts w:cs="Times New Roman"/>
                <w:sz w:val="22"/>
              </w:rPr>
              <w:t xml:space="preserve"> </w:t>
            </w:r>
            <w:proofErr w:type="spellStart"/>
            <w:r w:rsidRPr="000C0738">
              <w:rPr>
                <w:rFonts w:cs="Times New Roman"/>
                <w:sz w:val="22"/>
              </w:rPr>
              <w:t>Vaznesenja</w:t>
            </w:r>
            <w:proofErr w:type="spellEnd"/>
          </w:p>
          <w:p w14:paraId="4B956D6D" w14:textId="4208A317" w:rsidR="00A40D83" w:rsidRPr="000C0738" w:rsidRDefault="00844408" w:rsidP="000C0738">
            <w:pPr>
              <w:spacing w:after="0" w:line="240" w:lineRule="auto"/>
              <w:rPr>
                <w:rFonts w:cs="Times New Roman"/>
                <w:sz w:val="22"/>
                <w:lang w:eastAsia="hr-HR"/>
              </w:rPr>
            </w:pPr>
            <w:r w:rsidRPr="000C0738">
              <w:rPr>
                <w:rFonts w:cs="Times New Roman"/>
                <w:sz w:val="22"/>
                <w:lang w:eastAsia="hr-HR"/>
              </w:rPr>
              <w:t>Gospodnjeg  s grobljem</w:t>
            </w:r>
          </w:p>
          <w:p w14:paraId="6065903B" w14:textId="335B1056" w:rsidR="008B028B" w:rsidRPr="000C0738" w:rsidRDefault="008B028B" w:rsidP="000C0738">
            <w:pPr>
              <w:spacing w:after="0" w:line="240" w:lineRule="auto"/>
              <w:rPr>
                <w:rFonts w:cs="Times New Roman"/>
                <w:sz w:val="22"/>
                <w:lang w:eastAsia="hr-HR"/>
              </w:rPr>
            </w:pPr>
          </w:p>
          <w:p w14:paraId="2951A8C7" w14:textId="464F9821" w:rsidR="00844408" w:rsidRPr="000C0738" w:rsidRDefault="00844408" w:rsidP="000C0738">
            <w:pPr>
              <w:spacing w:after="0" w:line="240" w:lineRule="auto"/>
              <w:rPr>
                <w:rFonts w:cs="Times New Roman"/>
                <w:b/>
                <w:bCs/>
                <w:sz w:val="22"/>
                <w:lang w:eastAsia="hr-HR"/>
              </w:rPr>
            </w:pPr>
            <w:r w:rsidRPr="000C0738">
              <w:rPr>
                <w:rFonts w:cs="Times New Roman"/>
                <w:b/>
                <w:bCs/>
                <w:sz w:val="22"/>
                <w:lang w:eastAsia="hr-HR"/>
              </w:rPr>
              <w:t>R</w:t>
            </w:r>
          </w:p>
        </w:tc>
        <w:tc>
          <w:tcPr>
            <w:tcW w:w="2411" w:type="dxa"/>
          </w:tcPr>
          <w:p w14:paraId="7019D61C" w14:textId="77777777" w:rsidR="00A40D83" w:rsidRPr="000C0738" w:rsidRDefault="00844408" w:rsidP="000C0738">
            <w:pPr>
              <w:spacing w:after="0" w:line="240" w:lineRule="auto"/>
              <w:rPr>
                <w:rFonts w:cs="Times New Roman"/>
                <w:sz w:val="22"/>
                <w:lang w:eastAsia="hr-HR"/>
              </w:rPr>
            </w:pPr>
            <w:r w:rsidRPr="000C0738">
              <w:rPr>
                <w:rFonts w:cs="Times New Roman"/>
                <w:sz w:val="22"/>
                <w:lang w:eastAsia="hr-HR"/>
              </w:rPr>
              <w:t xml:space="preserve">Gradina </w:t>
            </w:r>
            <w:proofErr w:type="spellStart"/>
            <w:r w:rsidRPr="000C0738">
              <w:rPr>
                <w:rFonts w:cs="Times New Roman"/>
                <w:sz w:val="22"/>
                <w:lang w:eastAsia="hr-HR"/>
              </w:rPr>
              <w:t>Lendek</w:t>
            </w:r>
            <w:proofErr w:type="spellEnd"/>
            <w:r w:rsidRPr="000C0738">
              <w:rPr>
                <w:rFonts w:cs="Times New Roman"/>
                <w:sz w:val="22"/>
                <w:lang w:eastAsia="hr-HR"/>
              </w:rPr>
              <w:t>,</w:t>
            </w:r>
          </w:p>
          <w:p w14:paraId="757E7353" w14:textId="396A1301" w:rsidR="00844408" w:rsidRPr="000C0738" w:rsidRDefault="00844408" w:rsidP="000C0738">
            <w:pPr>
              <w:autoSpaceDE w:val="0"/>
              <w:autoSpaceDN w:val="0"/>
              <w:adjustRightInd w:val="0"/>
              <w:spacing w:after="0" w:line="240" w:lineRule="auto"/>
              <w:jc w:val="left"/>
              <w:rPr>
                <w:rFonts w:cs="Times New Roman"/>
                <w:sz w:val="22"/>
              </w:rPr>
            </w:pPr>
            <w:r w:rsidRPr="000C0738">
              <w:rPr>
                <w:rFonts w:cs="Times New Roman"/>
                <w:sz w:val="22"/>
                <w:lang w:eastAsia="hr-HR"/>
              </w:rPr>
              <w:t xml:space="preserve">Gradina na </w:t>
            </w:r>
            <w:proofErr w:type="spellStart"/>
            <w:r w:rsidRPr="000C0738">
              <w:rPr>
                <w:rFonts w:cs="Times New Roman"/>
                <w:sz w:val="22"/>
                <w:lang w:eastAsia="hr-HR"/>
              </w:rPr>
              <w:t>Tujnom</w:t>
            </w:r>
            <w:proofErr w:type="spellEnd"/>
            <w:r w:rsidRPr="000C0738">
              <w:rPr>
                <w:rFonts w:cs="Times New Roman"/>
                <w:sz w:val="22"/>
                <w:lang w:eastAsia="hr-HR"/>
              </w:rPr>
              <w:t xml:space="preserve"> vrhu, </w:t>
            </w:r>
            <w:r w:rsidRPr="000C0738">
              <w:rPr>
                <w:rFonts w:cs="Times New Roman"/>
                <w:sz w:val="22"/>
              </w:rPr>
              <w:t>ostaci</w:t>
            </w:r>
            <w:r w:rsidR="008B028B" w:rsidRPr="000C0738">
              <w:rPr>
                <w:rFonts w:cs="Times New Roman"/>
                <w:sz w:val="22"/>
              </w:rPr>
              <w:t xml:space="preserve"> </w:t>
            </w:r>
            <w:r w:rsidRPr="000C0738">
              <w:rPr>
                <w:rFonts w:cs="Times New Roman"/>
                <w:sz w:val="22"/>
              </w:rPr>
              <w:t>kamenog</w:t>
            </w:r>
          </w:p>
          <w:p w14:paraId="369B8C24" w14:textId="43968149" w:rsidR="008B028B" w:rsidRPr="000C0738" w:rsidRDefault="00844408" w:rsidP="00DA5FA5">
            <w:pPr>
              <w:autoSpaceDE w:val="0"/>
              <w:autoSpaceDN w:val="0"/>
              <w:adjustRightInd w:val="0"/>
              <w:spacing w:after="0" w:line="240" w:lineRule="auto"/>
              <w:jc w:val="left"/>
              <w:rPr>
                <w:rFonts w:cs="Times New Roman"/>
                <w:sz w:val="22"/>
              </w:rPr>
            </w:pPr>
            <w:r w:rsidRPr="000C0738">
              <w:rPr>
                <w:rFonts w:cs="Times New Roman"/>
                <w:sz w:val="22"/>
              </w:rPr>
              <w:t>mosta iz</w:t>
            </w:r>
            <w:r w:rsidR="008B028B" w:rsidRPr="000C0738">
              <w:rPr>
                <w:rFonts w:cs="Times New Roman"/>
                <w:sz w:val="22"/>
              </w:rPr>
              <w:t xml:space="preserve"> </w:t>
            </w:r>
            <w:r w:rsidRPr="000C0738">
              <w:rPr>
                <w:rFonts w:cs="Times New Roman"/>
                <w:sz w:val="22"/>
              </w:rPr>
              <w:t>1810.</w:t>
            </w:r>
          </w:p>
          <w:p w14:paraId="3CC4A526" w14:textId="085C0BA3" w:rsidR="00844408" w:rsidRPr="000C0738" w:rsidRDefault="00844408" w:rsidP="000C0738">
            <w:pPr>
              <w:spacing w:after="0" w:line="240" w:lineRule="auto"/>
              <w:rPr>
                <w:rFonts w:cs="Times New Roman"/>
                <w:b/>
                <w:bCs/>
                <w:sz w:val="22"/>
                <w:lang w:eastAsia="hr-HR"/>
              </w:rPr>
            </w:pPr>
            <w:r w:rsidRPr="000C0738">
              <w:rPr>
                <w:rFonts w:cs="Times New Roman"/>
                <w:b/>
                <w:bCs/>
                <w:sz w:val="22"/>
              </w:rPr>
              <w:t>E</w:t>
            </w:r>
          </w:p>
        </w:tc>
        <w:tc>
          <w:tcPr>
            <w:tcW w:w="2267" w:type="dxa"/>
          </w:tcPr>
          <w:p w14:paraId="78DFB614" w14:textId="77777777" w:rsidR="00A40D83" w:rsidRPr="000C0738" w:rsidRDefault="00844408" w:rsidP="000C0738">
            <w:pPr>
              <w:spacing w:after="0" w:line="240" w:lineRule="auto"/>
              <w:rPr>
                <w:rFonts w:cs="Times New Roman"/>
                <w:sz w:val="22"/>
                <w:lang w:eastAsia="hr-HR"/>
              </w:rPr>
            </w:pPr>
            <w:r w:rsidRPr="000C0738">
              <w:rPr>
                <w:rFonts w:cs="Times New Roman"/>
                <w:sz w:val="22"/>
                <w:lang w:eastAsia="hr-HR"/>
              </w:rPr>
              <w:t>5 mlinova na izvoru Une</w:t>
            </w:r>
          </w:p>
          <w:p w14:paraId="2C4AA511" w14:textId="77777777" w:rsidR="00844408" w:rsidRPr="000C0738" w:rsidRDefault="00844408" w:rsidP="000C0738">
            <w:pPr>
              <w:spacing w:after="0" w:line="240" w:lineRule="auto"/>
              <w:rPr>
                <w:rFonts w:cs="Times New Roman"/>
                <w:sz w:val="22"/>
                <w:lang w:eastAsia="hr-HR"/>
              </w:rPr>
            </w:pPr>
          </w:p>
          <w:p w14:paraId="07E270D4" w14:textId="77777777" w:rsidR="008B028B" w:rsidRPr="000C0738" w:rsidRDefault="008B028B" w:rsidP="000C0738">
            <w:pPr>
              <w:spacing w:after="0" w:line="240" w:lineRule="auto"/>
              <w:rPr>
                <w:rFonts w:cs="Times New Roman"/>
                <w:sz w:val="22"/>
                <w:lang w:eastAsia="hr-HR"/>
              </w:rPr>
            </w:pPr>
          </w:p>
          <w:p w14:paraId="5F0067E3" w14:textId="7E3E79AF" w:rsidR="00844408" w:rsidRPr="000C0738" w:rsidRDefault="00844408" w:rsidP="000C0738">
            <w:pPr>
              <w:spacing w:after="0" w:line="240" w:lineRule="auto"/>
              <w:rPr>
                <w:rFonts w:cs="Times New Roman"/>
                <w:b/>
                <w:bCs/>
                <w:sz w:val="22"/>
                <w:lang w:eastAsia="hr-HR"/>
              </w:rPr>
            </w:pPr>
            <w:r w:rsidRPr="000C0738">
              <w:rPr>
                <w:rFonts w:cs="Times New Roman"/>
                <w:b/>
                <w:bCs/>
                <w:sz w:val="22"/>
                <w:lang w:eastAsia="hr-HR"/>
              </w:rPr>
              <w:t>E</w:t>
            </w:r>
          </w:p>
        </w:tc>
        <w:tc>
          <w:tcPr>
            <w:tcW w:w="2693" w:type="dxa"/>
          </w:tcPr>
          <w:p w14:paraId="5A104168" w14:textId="7F7B74B5" w:rsidR="00844408" w:rsidRPr="000C0738" w:rsidRDefault="00844408" w:rsidP="000C0738">
            <w:pPr>
              <w:autoSpaceDE w:val="0"/>
              <w:autoSpaceDN w:val="0"/>
              <w:adjustRightInd w:val="0"/>
              <w:spacing w:after="0" w:line="240" w:lineRule="auto"/>
              <w:jc w:val="left"/>
              <w:rPr>
                <w:rFonts w:cs="Times New Roman"/>
                <w:sz w:val="22"/>
              </w:rPr>
            </w:pPr>
            <w:r w:rsidRPr="000C0738">
              <w:rPr>
                <w:rFonts w:cs="Times New Roman"/>
                <w:sz w:val="22"/>
                <w:lang w:eastAsia="hr-HR"/>
              </w:rPr>
              <w:t xml:space="preserve">Izvor Une s mlinovima i ostacima </w:t>
            </w:r>
            <w:r w:rsidRPr="000C0738">
              <w:rPr>
                <w:rFonts w:cs="Times New Roman"/>
                <w:sz w:val="22"/>
              </w:rPr>
              <w:t>kamenog</w:t>
            </w:r>
            <w:r w:rsidR="008B028B" w:rsidRPr="000C0738">
              <w:rPr>
                <w:rFonts w:cs="Times New Roman"/>
                <w:sz w:val="22"/>
              </w:rPr>
              <w:t xml:space="preserve"> </w:t>
            </w:r>
            <w:r w:rsidRPr="000C0738">
              <w:rPr>
                <w:rFonts w:cs="Times New Roman"/>
                <w:sz w:val="22"/>
              </w:rPr>
              <w:t>mosta</w:t>
            </w:r>
            <w:r w:rsidR="008B028B" w:rsidRPr="000C0738">
              <w:rPr>
                <w:rFonts w:cs="Times New Roman"/>
                <w:sz w:val="22"/>
              </w:rPr>
              <w:t xml:space="preserve"> </w:t>
            </w:r>
            <w:r w:rsidRPr="000C0738">
              <w:rPr>
                <w:rFonts w:cs="Times New Roman"/>
                <w:sz w:val="22"/>
              </w:rPr>
              <w:t>(prirodni i</w:t>
            </w:r>
            <w:r w:rsidR="008B028B" w:rsidRPr="000C0738">
              <w:rPr>
                <w:rFonts w:cs="Times New Roman"/>
                <w:sz w:val="22"/>
              </w:rPr>
              <w:t xml:space="preserve"> </w:t>
            </w:r>
            <w:r w:rsidRPr="000C0738">
              <w:rPr>
                <w:rFonts w:cs="Times New Roman"/>
                <w:sz w:val="22"/>
              </w:rPr>
              <w:t>kulturni</w:t>
            </w:r>
            <w:r w:rsidR="008B028B" w:rsidRPr="000C0738">
              <w:rPr>
                <w:rFonts w:cs="Times New Roman"/>
                <w:sz w:val="22"/>
              </w:rPr>
              <w:t xml:space="preserve"> </w:t>
            </w:r>
            <w:r w:rsidRPr="000C0738">
              <w:rPr>
                <w:rFonts w:cs="Times New Roman"/>
                <w:sz w:val="22"/>
              </w:rPr>
              <w:t>krajolik)</w:t>
            </w:r>
          </w:p>
          <w:p w14:paraId="3E3952DE" w14:textId="77777777" w:rsidR="008B028B" w:rsidRPr="000C0738" w:rsidRDefault="008B028B" w:rsidP="000C0738">
            <w:pPr>
              <w:autoSpaceDE w:val="0"/>
              <w:autoSpaceDN w:val="0"/>
              <w:adjustRightInd w:val="0"/>
              <w:spacing w:after="0" w:line="240" w:lineRule="auto"/>
              <w:jc w:val="left"/>
              <w:rPr>
                <w:rFonts w:cs="Times New Roman"/>
                <w:sz w:val="22"/>
              </w:rPr>
            </w:pPr>
          </w:p>
          <w:p w14:paraId="2D9E5B70" w14:textId="3CAA0DD2" w:rsidR="00A40D83" w:rsidRPr="000C0738" w:rsidRDefault="00844408" w:rsidP="000C0738">
            <w:pPr>
              <w:spacing w:after="0" w:line="240" w:lineRule="auto"/>
              <w:rPr>
                <w:rFonts w:cs="Times New Roman"/>
                <w:sz w:val="22"/>
                <w:lang w:eastAsia="hr-HR"/>
              </w:rPr>
            </w:pPr>
            <w:r w:rsidRPr="000C0738">
              <w:rPr>
                <w:rFonts w:cs="Times New Roman"/>
                <w:b/>
                <w:bCs/>
                <w:sz w:val="22"/>
              </w:rPr>
              <w:t>PP</w:t>
            </w:r>
          </w:p>
        </w:tc>
        <w:tc>
          <w:tcPr>
            <w:tcW w:w="2570" w:type="dxa"/>
          </w:tcPr>
          <w:p w14:paraId="2F26A7B6" w14:textId="77777777" w:rsidR="00A40D83" w:rsidRPr="000C0738" w:rsidRDefault="00A40D83" w:rsidP="000C0738">
            <w:pPr>
              <w:spacing w:after="0" w:line="240" w:lineRule="auto"/>
              <w:rPr>
                <w:rFonts w:cs="Times New Roman"/>
                <w:sz w:val="22"/>
                <w:lang w:eastAsia="hr-HR"/>
              </w:rPr>
            </w:pPr>
          </w:p>
        </w:tc>
      </w:tr>
      <w:tr w:rsidR="000179F0" w:rsidRPr="00B33653" w14:paraId="3EFE9F5B" w14:textId="77777777" w:rsidTr="00A239F4">
        <w:trPr>
          <w:jc w:val="center"/>
        </w:trPr>
        <w:tc>
          <w:tcPr>
            <w:tcW w:w="2020" w:type="dxa"/>
            <w:vAlign w:val="center"/>
          </w:tcPr>
          <w:p w14:paraId="3DEA6371" w14:textId="32647BFE" w:rsidR="00A40D83" w:rsidRPr="009B4D92" w:rsidRDefault="00844408" w:rsidP="00A239F4">
            <w:pPr>
              <w:spacing w:after="0" w:line="240" w:lineRule="auto"/>
              <w:jc w:val="center"/>
              <w:rPr>
                <w:rFonts w:cs="Times New Roman"/>
                <w:b/>
                <w:bCs/>
                <w:sz w:val="22"/>
                <w:lang w:eastAsia="hr-HR"/>
              </w:rPr>
            </w:pPr>
            <w:r w:rsidRPr="009B4D92">
              <w:rPr>
                <w:rFonts w:cs="Times New Roman"/>
                <w:b/>
                <w:bCs/>
                <w:sz w:val="22"/>
                <w:lang w:eastAsia="hr-HR"/>
              </w:rPr>
              <w:t>GORNJA SUVAJA</w:t>
            </w:r>
          </w:p>
        </w:tc>
        <w:tc>
          <w:tcPr>
            <w:tcW w:w="1858" w:type="dxa"/>
          </w:tcPr>
          <w:p w14:paraId="63F5BADE" w14:textId="77777777" w:rsidR="00A40D83" w:rsidRPr="000C0738" w:rsidRDefault="00A40D83" w:rsidP="000C0738">
            <w:pPr>
              <w:spacing w:after="0" w:line="240" w:lineRule="auto"/>
              <w:rPr>
                <w:rFonts w:cs="Times New Roman"/>
                <w:sz w:val="22"/>
                <w:lang w:eastAsia="hr-HR"/>
              </w:rPr>
            </w:pPr>
          </w:p>
        </w:tc>
        <w:tc>
          <w:tcPr>
            <w:tcW w:w="2411" w:type="dxa"/>
          </w:tcPr>
          <w:p w14:paraId="6CD1AB9D" w14:textId="6182A5A4" w:rsidR="00B33653" w:rsidRPr="000C0738" w:rsidRDefault="00B33653" w:rsidP="000C0738">
            <w:pPr>
              <w:autoSpaceDE w:val="0"/>
              <w:autoSpaceDN w:val="0"/>
              <w:adjustRightInd w:val="0"/>
              <w:spacing w:after="0" w:line="240" w:lineRule="auto"/>
              <w:jc w:val="left"/>
              <w:rPr>
                <w:rFonts w:cs="Times New Roman"/>
                <w:sz w:val="22"/>
              </w:rPr>
            </w:pPr>
            <w:r w:rsidRPr="000C0738">
              <w:rPr>
                <w:rFonts w:cs="Times New Roman"/>
                <w:sz w:val="22"/>
              </w:rPr>
              <w:t>Gradina</w:t>
            </w:r>
            <w:r w:rsidR="00C0371D" w:rsidRPr="000C0738">
              <w:rPr>
                <w:rFonts w:cs="Times New Roman"/>
                <w:sz w:val="22"/>
              </w:rPr>
              <w:t xml:space="preserve"> </w:t>
            </w:r>
            <w:proofErr w:type="spellStart"/>
            <w:r w:rsidRPr="000C0738">
              <w:rPr>
                <w:rFonts w:cs="Times New Roman"/>
                <w:sz w:val="22"/>
              </w:rPr>
              <w:t>Kukerda</w:t>
            </w:r>
            <w:proofErr w:type="spellEnd"/>
          </w:p>
          <w:p w14:paraId="650EC82A" w14:textId="42B1A2B7" w:rsidR="00A40D83" w:rsidRPr="000C0738" w:rsidRDefault="00B33653" w:rsidP="000C0738">
            <w:pPr>
              <w:spacing w:after="0" w:line="240" w:lineRule="auto"/>
              <w:rPr>
                <w:rFonts w:cs="Times New Roman"/>
                <w:sz w:val="22"/>
                <w:lang w:eastAsia="hr-HR"/>
              </w:rPr>
            </w:pPr>
            <w:r w:rsidRPr="000C0738">
              <w:rPr>
                <w:rFonts w:cs="Times New Roman"/>
                <w:b/>
                <w:bCs/>
                <w:sz w:val="22"/>
              </w:rPr>
              <w:t>E</w:t>
            </w:r>
          </w:p>
        </w:tc>
        <w:tc>
          <w:tcPr>
            <w:tcW w:w="2267" w:type="dxa"/>
          </w:tcPr>
          <w:p w14:paraId="098E504C" w14:textId="25FFCCC2" w:rsidR="00B33653" w:rsidRPr="000C0738" w:rsidRDefault="00B33653" w:rsidP="000C0738">
            <w:pPr>
              <w:autoSpaceDE w:val="0"/>
              <w:autoSpaceDN w:val="0"/>
              <w:adjustRightInd w:val="0"/>
              <w:spacing w:after="0" w:line="240" w:lineRule="auto"/>
              <w:jc w:val="left"/>
              <w:rPr>
                <w:rFonts w:cs="Times New Roman"/>
                <w:sz w:val="22"/>
              </w:rPr>
            </w:pPr>
            <w:r w:rsidRPr="000C0738">
              <w:rPr>
                <w:rFonts w:cs="Times New Roman"/>
                <w:sz w:val="22"/>
              </w:rPr>
              <w:t>Zaklopac</w:t>
            </w:r>
          </w:p>
          <w:p w14:paraId="0321D438" w14:textId="33AB3B9E" w:rsidR="00A40D83" w:rsidRPr="000C0738" w:rsidRDefault="00B33653" w:rsidP="000C0738">
            <w:pPr>
              <w:spacing w:after="0" w:line="240" w:lineRule="auto"/>
              <w:rPr>
                <w:rFonts w:cs="Times New Roman"/>
                <w:sz w:val="22"/>
                <w:lang w:eastAsia="hr-HR"/>
              </w:rPr>
            </w:pPr>
            <w:r w:rsidRPr="000C0738">
              <w:rPr>
                <w:rFonts w:cs="Times New Roman"/>
                <w:b/>
                <w:bCs/>
                <w:sz w:val="22"/>
              </w:rPr>
              <w:t>PP</w:t>
            </w:r>
          </w:p>
        </w:tc>
        <w:tc>
          <w:tcPr>
            <w:tcW w:w="2693" w:type="dxa"/>
          </w:tcPr>
          <w:p w14:paraId="43D71D78" w14:textId="77777777" w:rsidR="00A40D83" w:rsidRPr="000C0738" w:rsidRDefault="00A40D83" w:rsidP="000C0738">
            <w:pPr>
              <w:spacing w:after="0" w:line="240" w:lineRule="auto"/>
              <w:rPr>
                <w:rFonts w:cs="Times New Roman"/>
                <w:sz w:val="22"/>
                <w:lang w:eastAsia="hr-HR"/>
              </w:rPr>
            </w:pPr>
          </w:p>
        </w:tc>
        <w:tc>
          <w:tcPr>
            <w:tcW w:w="2570" w:type="dxa"/>
          </w:tcPr>
          <w:p w14:paraId="14DA23B6" w14:textId="133F7A96" w:rsidR="00B33653" w:rsidRPr="000C0738" w:rsidRDefault="00B33653" w:rsidP="000C0738">
            <w:pPr>
              <w:autoSpaceDE w:val="0"/>
              <w:autoSpaceDN w:val="0"/>
              <w:adjustRightInd w:val="0"/>
              <w:spacing w:after="0" w:line="240" w:lineRule="auto"/>
              <w:jc w:val="left"/>
              <w:rPr>
                <w:rFonts w:cs="Times New Roman"/>
                <w:sz w:val="22"/>
              </w:rPr>
            </w:pPr>
            <w:r w:rsidRPr="000C0738">
              <w:rPr>
                <w:rFonts w:cs="Times New Roman"/>
                <w:sz w:val="22"/>
              </w:rPr>
              <w:t>Počivaljke</w:t>
            </w:r>
            <w:r w:rsidR="00C0371D" w:rsidRPr="000C0738">
              <w:rPr>
                <w:rFonts w:cs="Times New Roman"/>
                <w:sz w:val="22"/>
              </w:rPr>
              <w:t xml:space="preserve"> </w:t>
            </w:r>
            <w:r w:rsidRPr="000C0738">
              <w:rPr>
                <w:rFonts w:cs="Times New Roman"/>
                <w:sz w:val="22"/>
              </w:rPr>
              <w:t>(mirila)</w:t>
            </w:r>
          </w:p>
          <w:p w14:paraId="2E92561F" w14:textId="0F98AC53" w:rsidR="00A40D83" w:rsidRPr="000C0738" w:rsidRDefault="00B33653" w:rsidP="000C0738">
            <w:pPr>
              <w:spacing w:after="0" w:line="240" w:lineRule="auto"/>
              <w:rPr>
                <w:rFonts w:cs="Times New Roman"/>
                <w:sz w:val="22"/>
                <w:lang w:eastAsia="hr-HR"/>
              </w:rPr>
            </w:pPr>
            <w:r w:rsidRPr="000C0738">
              <w:rPr>
                <w:rFonts w:cs="Times New Roman"/>
                <w:b/>
                <w:bCs/>
                <w:sz w:val="22"/>
              </w:rPr>
              <w:t>R</w:t>
            </w:r>
          </w:p>
        </w:tc>
      </w:tr>
      <w:tr w:rsidR="00CF5B03" w:rsidRPr="00B33653" w14:paraId="634C3215" w14:textId="77777777" w:rsidTr="00A239F4">
        <w:trPr>
          <w:jc w:val="center"/>
        </w:trPr>
        <w:tc>
          <w:tcPr>
            <w:tcW w:w="2020" w:type="dxa"/>
            <w:vAlign w:val="center"/>
          </w:tcPr>
          <w:p w14:paraId="32B3F1C9" w14:textId="014F9EB1" w:rsidR="00CF5B03" w:rsidRPr="009B4D92" w:rsidRDefault="00B33653" w:rsidP="00A239F4">
            <w:pPr>
              <w:spacing w:after="0" w:line="240" w:lineRule="auto"/>
              <w:jc w:val="center"/>
              <w:rPr>
                <w:rFonts w:cs="Times New Roman"/>
                <w:b/>
                <w:bCs/>
                <w:sz w:val="22"/>
                <w:lang w:eastAsia="hr-HR"/>
              </w:rPr>
            </w:pPr>
            <w:r w:rsidRPr="009B4D92">
              <w:rPr>
                <w:rFonts w:cs="Times New Roman"/>
                <w:b/>
                <w:bCs/>
                <w:sz w:val="22"/>
                <w:lang w:eastAsia="hr-HR"/>
              </w:rPr>
              <w:t>TOMINGAJ</w:t>
            </w:r>
          </w:p>
        </w:tc>
        <w:tc>
          <w:tcPr>
            <w:tcW w:w="1858" w:type="dxa"/>
          </w:tcPr>
          <w:p w14:paraId="3C4F7A52" w14:textId="77777777" w:rsidR="00CF5B03" w:rsidRPr="000C0738" w:rsidRDefault="00CF5B03" w:rsidP="000C0738">
            <w:pPr>
              <w:spacing w:after="0" w:line="240" w:lineRule="auto"/>
              <w:rPr>
                <w:rFonts w:cs="Times New Roman"/>
                <w:sz w:val="22"/>
                <w:lang w:eastAsia="hr-HR"/>
              </w:rPr>
            </w:pPr>
          </w:p>
        </w:tc>
        <w:tc>
          <w:tcPr>
            <w:tcW w:w="2411" w:type="dxa"/>
          </w:tcPr>
          <w:p w14:paraId="50146E82" w14:textId="77777777" w:rsidR="00CF5B03" w:rsidRPr="000C0738" w:rsidRDefault="00CF5B03" w:rsidP="000C0738">
            <w:pPr>
              <w:spacing w:after="0" w:line="240" w:lineRule="auto"/>
              <w:rPr>
                <w:rFonts w:cs="Times New Roman"/>
                <w:sz w:val="22"/>
                <w:lang w:eastAsia="hr-HR"/>
              </w:rPr>
            </w:pPr>
          </w:p>
        </w:tc>
        <w:tc>
          <w:tcPr>
            <w:tcW w:w="2267" w:type="dxa"/>
          </w:tcPr>
          <w:p w14:paraId="0F294BFB" w14:textId="77E29FDF" w:rsidR="00B33653" w:rsidRPr="000C0738" w:rsidRDefault="00B33653" w:rsidP="000C0738">
            <w:pPr>
              <w:autoSpaceDE w:val="0"/>
              <w:autoSpaceDN w:val="0"/>
              <w:adjustRightInd w:val="0"/>
              <w:spacing w:after="0" w:line="240" w:lineRule="auto"/>
              <w:jc w:val="left"/>
              <w:rPr>
                <w:rFonts w:cs="Times New Roman"/>
                <w:sz w:val="22"/>
              </w:rPr>
            </w:pPr>
            <w:r w:rsidRPr="000C0738">
              <w:rPr>
                <w:rFonts w:cs="Times New Roman"/>
                <w:sz w:val="22"/>
              </w:rPr>
              <w:t>Mandići,</w:t>
            </w:r>
            <w:r w:rsidR="000C0738" w:rsidRPr="000C0738">
              <w:rPr>
                <w:rFonts w:cs="Times New Roman"/>
                <w:sz w:val="22"/>
              </w:rPr>
              <w:t xml:space="preserve"> </w:t>
            </w:r>
            <w:r w:rsidRPr="000C0738">
              <w:rPr>
                <w:rFonts w:cs="Times New Roman"/>
                <w:sz w:val="22"/>
              </w:rPr>
              <w:t>Popovići,</w:t>
            </w:r>
          </w:p>
          <w:p w14:paraId="4EA4C638" w14:textId="6FC40A1F" w:rsidR="00B33653" w:rsidRPr="000C0738" w:rsidRDefault="00B33653"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Mrdalji</w:t>
            </w:r>
            <w:proofErr w:type="spellEnd"/>
            <w:r w:rsidRPr="000C0738">
              <w:rPr>
                <w:rFonts w:cs="Times New Roman"/>
                <w:sz w:val="22"/>
              </w:rPr>
              <w:t>,</w:t>
            </w:r>
            <w:r w:rsidR="000C0738" w:rsidRPr="000C0738">
              <w:rPr>
                <w:rFonts w:cs="Times New Roman"/>
                <w:sz w:val="22"/>
              </w:rPr>
              <w:t xml:space="preserve"> </w:t>
            </w:r>
            <w:proofErr w:type="spellStart"/>
            <w:r w:rsidRPr="000C0738">
              <w:rPr>
                <w:rFonts w:cs="Times New Roman"/>
                <w:sz w:val="22"/>
              </w:rPr>
              <w:t>Došeni</w:t>
            </w:r>
            <w:proofErr w:type="spellEnd"/>
            <w:r w:rsidRPr="000C0738">
              <w:rPr>
                <w:rFonts w:cs="Times New Roman"/>
                <w:sz w:val="22"/>
              </w:rPr>
              <w:t>,</w:t>
            </w:r>
          </w:p>
          <w:p w14:paraId="397E4DE2" w14:textId="004DDDAD" w:rsidR="00B33653" w:rsidRPr="000C0738" w:rsidRDefault="00B33653" w:rsidP="000C0738">
            <w:pPr>
              <w:autoSpaceDE w:val="0"/>
              <w:autoSpaceDN w:val="0"/>
              <w:adjustRightInd w:val="0"/>
              <w:spacing w:after="0" w:line="240" w:lineRule="auto"/>
              <w:jc w:val="left"/>
              <w:rPr>
                <w:rFonts w:cs="Times New Roman"/>
                <w:sz w:val="22"/>
              </w:rPr>
            </w:pPr>
            <w:r w:rsidRPr="000C0738">
              <w:rPr>
                <w:rFonts w:cs="Times New Roman"/>
                <w:sz w:val="22"/>
              </w:rPr>
              <w:t>Čankovići,</w:t>
            </w:r>
            <w:r w:rsidR="000C0738" w:rsidRPr="000C0738">
              <w:rPr>
                <w:rFonts w:cs="Times New Roman"/>
                <w:sz w:val="22"/>
              </w:rPr>
              <w:t xml:space="preserve"> </w:t>
            </w:r>
            <w:r w:rsidRPr="000C0738">
              <w:rPr>
                <w:rFonts w:cs="Times New Roman"/>
                <w:sz w:val="22"/>
              </w:rPr>
              <w:t>Dukići,</w:t>
            </w:r>
          </w:p>
          <w:p w14:paraId="1ECAF511" w14:textId="1069CFD2" w:rsidR="00B33653" w:rsidRPr="000C0738" w:rsidRDefault="00B33653"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Slakovići</w:t>
            </w:r>
            <w:proofErr w:type="spellEnd"/>
            <w:r w:rsidRPr="000C0738">
              <w:rPr>
                <w:rFonts w:cs="Times New Roman"/>
                <w:sz w:val="22"/>
              </w:rPr>
              <w:t>,</w:t>
            </w:r>
            <w:r w:rsidR="000C0738" w:rsidRPr="000C0738">
              <w:rPr>
                <w:rFonts w:cs="Times New Roman"/>
                <w:sz w:val="22"/>
              </w:rPr>
              <w:t xml:space="preserve"> </w:t>
            </w:r>
            <w:r w:rsidRPr="000C0738">
              <w:rPr>
                <w:rFonts w:cs="Times New Roman"/>
                <w:sz w:val="22"/>
              </w:rPr>
              <w:t>Mlinovi na</w:t>
            </w:r>
            <w:r w:rsidR="000C0738" w:rsidRPr="000C0738">
              <w:rPr>
                <w:rFonts w:cs="Times New Roman"/>
                <w:sz w:val="22"/>
              </w:rPr>
              <w:t xml:space="preserve"> </w:t>
            </w:r>
            <w:proofErr w:type="spellStart"/>
            <w:r w:rsidRPr="000C0738">
              <w:rPr>
                <w:rFonts w:cs="Times New Roman"/>
                <w:sz w:val="22"/>
              </w:rPr>
              <w:t>Bašinici</w:t>
            </w:r>
            <w:proofErr w:type="spellEnd"/>
          </w:p>
          <w:p w14:paraId="3AE05F72" w14:textId="6B2854A8" w:rsidR="00CF5B03" w:rsidRPr="000C0738" w:rsidRDefault="00B33653" w:rsidP="000C0738">
            <w:pPr>
              <w:spacing w:after="0" w:line="240" w:lineRule="auto"/>
              <w:rPr>
                <w:rFonts w:cs="Times New Roman"/>
                <w:sz w:val="22"/>
                <w:lang w:eastAsia="hr-HR"/>
              </w:rPr>
            </w:pPr>
            <w:r w:rsidRPr="000C0738">
              <w:rPr>
                <w:rFonts w:cs="Times New Roman"/>
                <w:b/>
                <w:bCs/>
                <w:sz w:val="22"/>
              </w:rPr>
              <w:t>PP</w:t>
            </w:r>
          </w:p>
        </w:tc>
        <w:tc>
          <w:tcPr>
            <w:tcW w:w="2693" w:type="dxa"/>
          </w:tcPr>
          <w:p w14:paraId="4CBA79AC" w14:textId="77777777" w:rsidR="00CF5B03" w:rsidRPr="000C0738" w:rsidRDefault="00CF5B03" w:rsidP="000C0738">
            <w:pPr>
              <w:spacing w:after="0" w:line="240" w:lineRule="auto"/>
              <w:rPr>
                <w:rFonts w:cs="Times New Roman"/>
                <w:sz w:val="22"/>
                <w:lang w:eastAsia="hr-HR"/>
              </w:rPr>
            </w:pPr>
          </w:p>
        </w:tc>
        <w:tc>
          <w:tcPr>
            <w:tcW w:w="2570" w:type="dxa"/>
          </w:tcPr>
          <w:p w14:paraId="28DA8C7C" w14:textId="77777777" w:rsidR="00CF5B03" w:rsidRPr="000C0738" w:rsidRDefault="00CF5B03" w:rsidP="000C0738">
            <w:pPr>
              <w:spacing w:after="0" w:line="240" w:lineRule="auto"/>
              <w:rPr>
                <w:rFonts w:cs="Times New Roman"/>
                <w:sz w:val="22"/>
                <w:lang w:eastAsia="hr-HR"/>
              </w:rPr>
            </w:pPr>
          </w:p>
        </w:tc>
      </w:tr>
      <w:tr w:rsidR="00CF5B03" w:rsidRPr="00B33653" w14:paraId="2A6EDC5F" w14:textId="77777777" w:rsidTr="00A239F4">
        <w:trPr>
          <w:jc w:val="center"/>
        </w:trPr>
        <w:tc>
          <w:tcPr>
            <w:tcW w:w="2020" w:type="dxa"/>
            <w:vAlign w:val="center"/>
          </w:tcPr>
          <w:p w14:paraId="1D373CC5" w14:textId="268F3E17" w:rsidR="00CF5B03" w:rsidRPr="009B4D92" w:rsidRDefault="008D6725" w:rsidP="00A239F4">
            <w:pPr>
              <w:spacing w:after="0" w:line="240" w:lineRule="auto"/>
              <w:jc w:val="center"/>
              <w:rPr>
                <w:rFonts w:cs="Times New Roman"/>
                <w:b/>
                <w:bCs/>
                <w:sz w:val="22"/>
                <w:lang w:eastAsia="hr-HR"/>
              </w:rPr>
            </w:pPr>
            <w:r w:rsidRPr="009B4D92">
              <w:rPr>
                <w:rFonts w:cs="Times New Roman"/>
                <w:b/>
                <w:bCs/>
                <w:sz w:val="22"/>
                <w:lang w:eastAsia="hr-HR"/>
              </w:rPr>
              <w:t>TIŠKOVAC LIČKI</w:t>
            </w:r>
          </w:p>
        </w:tc>
        <w:tc>
          <w:tcPr>
            <w:tcW w:w="1858" w:type="dxa"/>
          </w:tcPr>
          <w:p w14:paraId="2DEEA691" w14:textId="5ED8F664"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Crkva</w:t>
            </w:r>
            <w:r w:rsidR="000C0738">
              <w:rPr>
                <w:rFonts w:cs="Times New Roman"/>
                <w:sz w:val="22"/>
              </w:rPr>
              <w:t xml:space="preserve"> </w:t>
            </w:r>
            <w:r w:rsidRPr="000C0738">
              <w:rPr>
                <w:rFonts w:cs="Times New Roman"/>
                <w:sz w:val="22"/>
              </w:rPr>
              <w:t>Pokrova</w:t>
            </w:r>
          </w:p>
          <w:p w14:paraId="38888C15" w14:textId="0A936B4D" w:rsidR="00CF5B03" w:rsidRDefault="008D6725" w:rsidP="000C0738">
            <w:pPr>
              <w:autoSpaceDE w:val="0"/>
              <w:autoSpaceDN w:val="0"/>
              <w:adjustRightInd w:val="0"/>
              <w:spacing w:after="0" w:line="240" w:lineRule="auto"/>
              <w:jc w:val="left"/>
              <w:rPr>
                <w:rFonts w:cs="Times New Roman"/>
                <w:sz w:val="22"/>
              </w:rPr>
            </w:pPr>
            <w:r w:rsidRPr="000C0738">
              <w:rPr>
                <w:rFonts w:cs="Times New Roman"/>
                <w:sz w:val="22"/>
              </w:rPr>
              <w:t>Presvete</w:t>
            </w:r>
            <w:r w:rsidR="000C0738">
              <w:rPr>
                <w:rFonts w:cs="Times New Roman"/>
                <w:sz w:val="22"/>
              </w:rPr>
              <w:t xml:space="preserve"> </w:t>
            </w:r>
            <w:r w:rsidRPr="000C0738">
              <w:rPr>
                <w:rFonts w:cs="Times New Roman"/>
                <w:sz w:val="22"/>
              </w:rPr>
              <w:t>Bogorodice</w:t>
            </w:r>
          </w:p>
          <w:p w14:paraId="6B231693" w14:textId="1FC87894" w:rsidR="008D6725" w:rsidRPr="000C0738" w:rsidRDefault="008D6725" w:rsidP="000C0738">
            <w:pPr>
              <w:spacing w:after="0" w:line="240" w:lineRule="auto"/>
              <w:rPr>
                <w:rFonts w:cs="Times New Roman"/>
                <w:b/>
                <w:bCs/>
                <w:sz w:val="22"/>
                <w:lang w:eastAsia="hr-HR"/>
              </w:rPr>
            </w:pPr>
            <w:r w:rsidRPr="000C0738">
              <w:rPr>
                <w:rFonts w:cs="Times New Roman"/>
                <w:b/>
                <w:bCs/>
                <w:sz w:val="22"/>
              </w:rPr>
              <w:t>E</w:t>
            </w:r>
          </w:p>
        </w:tc>
        <w:tc>
          <w:tcPr>
            <w:tcW w:w="2411" w:type="dxa"/>
          </w:tcPr>
          <w:p w14:paraId="3C25EA68" w14:textId="77777777" w:rsidR="00CF5B03" w:rsidRPr="000C0738" w:rsidRDefault="00CF5B03" w:rsidP="000C0738">
            <w:pPr>
              <w:spacing w:after="0" w:line="240" w:lineRule="auto"/>
              <w:rPr>
                <w:rFonts w:cs="Times New Roman"/>
                <w:sz w:val="22"/>
                <w:lang w:eastAsia="hr-HR"/>
              </w:rPr>
            </w:pPr>
          </w:p>
        </w:tc>
        <w:tc>
          <w:tcPr>
            <w:tcW w:w="2267" w:type="dxa"/>
          </w:tcPr>
          <w:p w14:paraId="0CE0A5D3" w14:textId="361528B8" w:rsidR="008D6725" w:rsidRPr="000C0738"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Bursaći</w:t>
            </w:r>
            <w:proofErr w:type="spellEnd"/>
            <w:r w:rsidRPr="000C0738">
              <w:rPr>
                <w:rFonts w:cs="Times New Roman"/>
                <w:sz w:val="22"/>
              </w:rPr>
              <w:t>,</w:t>
            </w:r>
            <w:r w:rsidR="000C0738">
              <w:rPr>
                <w:rFonts w:cs="Times New Roman"/>
                <w:sz w:val="22"/>
              </w:rPr>
              <w:t xml:space="preserve"> </w:t>
            </w:r>
            <w:r w:rsidRPr="000C0738">
              <w:rPr>
                <w:rFonts w:cs="Times New Roman"/>
                <w:sz w:val="22"/>
              </w:rPr>
              <w:t>Babići,</w:t>
            </w:r>
          </w:p>
          <w:p w14:paraId="20113496" w14:textId="63568E06" w:rsidR="008D6725" w:rsidRPr="000C0738"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Dumići</w:t>
            </w:r>
            <w:proofErr w:type="spellEnd"/>
            <w:r w:rsidRPr="000C0738">
              <w:rPr>
                <w:rFonts w:cs="Times New Roman"/>
                <w:sz w:val="22"/>
              </w:rPr>
              <w:t>,</w:t>
            </w:r>
            <w:r w:rsidR="000C0738">
              <w:rPr>
                <w:rFonts w:cs="Times New Roman"/>
                <w:sz w:val="22"/>
              </w:rPr>
              <w:t xml:space="preserve"> </w:t>
            </w:r>
            <w:proofErr w:type="spellStart"/>
            <w:r w:rsidRPr="000C0738">
              <w:rPr>
                <w:rFonts w:cs="Times New Roman"/>
                <w:sz w:val="22"/>
              </w:rPr>
              <w:t>Torbički</w:t>
            </w:r>
            <w:proofErr w:type="spellEnd"/>
            <w:r w:rsidRPr="000C0738">
              <w:rPr>
                <w:rFonts w:cs="Times New Roman"/>
                <w:sz w:val="22"/>
              </w:rPr>
              <w:t>,</w:t>
            </w:r>
          </w:p>
          <w:p w14:paraId="4F1B0FA5" w14:textId="06DD40C0" w:rsidR="008D6725" w:rsidRDefault="008D6725" w:rsidP="000C0738">
            <w:pPr>
              <w:autoSpaceDE w:val="0"/>
              <w:autoSpaceDN w:val="0"/>
              <w:adjustRightInd w:val="0"/>
              <w:spacing w:after="0" w:line="240" w:lineRule="auto"/>
              <w:jc w:val="left"/>
              <w:rPr>
                <w:rFonts w:cs="Times New Roman"/>
                <w:sz w:val="22"/>
              </w:rPr>
            </w:pPr>
            <w:r w:rsidRPr="000C0738">
              <w:rPr>
                <w:rFonts w:cs="Times New Roman"/>
                <w:sz w:val="22"/>
              </w:rPr>
              <w:t>Vagan</w:t>
            </w:r>
          </w:p>
          <w:p w14:paraId="159E6BEE" w14:textId="5C340CC6" w:rsidR="00CF5B03" w:rsidRPr="000C0738" w:rsidRDefault="008D6725" w:rsidP="000C0738">
            <w:pPr>
              <w:spacing w:after="0" w:line="240" w:lineRule="auto"/>
              <w:rPr>
                <w:rFonts w:cs="Times New Roman"/>
                <w:sz w:val="22"/>
                <w:lang w:eastAsia="hr-HR"/>
              </w:rPr>
            </w:pPr>
            <w:r w:rsidRPr="000C0738">
              <w:rPr>
                <w:rFonts w:cs="Times New Roman"/>
                <w:b/>
                <w:bCs/>
                <w:sz w:val="22"/>
              </w:rPr>
              <w:t>PP</w:t>
            </w:r>
          </w:p>
        </w:tc>
        <w:tc>
          <w:tcPr>
            <w:tcW w:w="2693" w:type="dxa"/>
          </w:tcPr>
          <w:p w14:paraId="799F3C42" w14:textId="77777777" w:rsidR="00CF5B03" w:rsidRPr="000C0738" w:rsidRDefault="00CF5B03" w:rsidP="000C0738">
            <w:pPr>
              <w:spacing w:after="0" w:line="240" w:lineRule="auto"/>
              <w:rPr>
                <w:rFonts w:cs="Times New Roman"/>
                <w:sz w:val="22"/>
                <w:lang w:eastAsia="hr-HR"/>
              </w:rPr>
            </w:pPr>
          </w:p>
        </w:tc>
        <w:tc>
          <w:tcPr>
            <w:tcW w:w="2570" w:type="dxa"/>
          </w:tcPr>
          <w:p w14:paraId="6CD7B605" w14:textId="77777777" w:rsidR="00CF5B03" w:rsidRPr="000C0738" w:rsidRDefault="00CF5B03" w:rsidP="000C0738">
            <w:pPr>
              <w:spacing w:after="0" w:line="240" w:lineRule="auto"/>
              <w:rPr>
                <w:rFonts w:cs="Times New Roman"/>
                <w:sz w:val="22"/>
                <w:lang w:eastAsia="hr-HR"/>
              </w:rPr>
            </w:pPr>
          </w:p>
        </w:tc>
      </w:tr>
      <w:tr w:rsidR="00CF5B03" w:rsidRPr="00B33653" w14:paraId="2E2D9381" w14:textId="77777777" w:rsidTr="00A239F4">
        <w:trPr>
          <w:jc w:val="center"/>
        </w:trPr>
        <w:tc>
          <w:tcPr>
            <w:tcW w:w="2020" w:type="dxa"/>
            <w:vAlign w:val="center"/>
          </w:tcPr>
          <w:p w14:paraId="3A93CCCC" w14:textId="7E7014DF" w:rsidR="00CF5B03" w:rsidRPr="009B4D92" w:rsidRDefault="008D6725" w:rsidP="00A239F4">
            <w:pPr>
              <w:spacing w:after="0" w:line="240" w:lineRule="auto"/>
              <w:jc w:val="center"/>
              <w:rPr>
                <w:rFonts w:cs="Times New Roman"/>
                <w:b/>
                <w:bCs/>
                <w:sz w:val="22"/>
                <w:lang w:eastAsia="hr-HR"/>
              </w:rPr>
            </w:pPr>
            <w:r w:rsidRPr="009B4D92">
              <w:rPr>
                <w:rFonts w:cs="Times New Roman"/>
                <w:b/>
                <w:bCs/>
                <w:sz w:val="22"/>
                <w:lang w:eastAsia="hr-HR"/>
              </w:rPr>
              <w:t>VELIKA POPINA</w:t>
            </w:r>
          </w:p>
        </w:tc>
        <w:tc>
          <w:tcPr>
            <w:tcW w:w="1858" w:type="dxa"/>
          </w:tcPr>
          <w:p w14:paraId="024931C1" w14:textId="100059A9" w:rsidR="008D6725" w:rsidRDefault="008D6725" w:rsidP="000C0738">
            <w:pPr>
              <w:autoSpaceDE w:val="0"/>
              <w:autoSpaceDN w:val="0"/>
              <w:adjustRightInd w:val="0"/>
              <w:spacing w:after="0" w:line="240" w:lineRule="auto"/>
              <w:jc w:val="left"/>
              <w:rPr>
                <w:rFonts w:cs="Times New Roman"/>
                <w:sz w:val="22"/>
              </w:rPr>
            </w:pPr>
            <w:r w:rsidRPr="000C0738">
              <w:rPr>
                <w:rFonts w:cs="Times New Roman"/>
                <w:sz w:val="22"/>
              </w:rPr>
              <w:t>Crkva sv.</w:t>
            </w:r>
            <w:r w:rsidR="000C0738">
              <w:rPr>
                <w:rFonts w:cs="Times New Roman"/>
                <w:sz w:val="22"/>
              </w:rPr>
              <w:t xml:space="preserve"> </w:t>
            </w:r>
            <w:r w:rsidRPr="000C0738">
              <w:rPr>
                <w:rFonts w:cs="Times New Roman"/>
                <w:sz w:val="22"/>
              </w:rPr>
              <w:t>Proroka Ilije</w:t>
            </w:r>
          </w:p>
          <w:p w14:paraId="787C69E1" w14:textId="57F6D380" w:rsidR="000C0738" w:rsidRDefault="000C0738" w:rsidP="000C0738">
            <w:pPr>
              <w:autoSpaceDE w:val="0"/>
              <w:autoSpaceDN w:val="0"/>
              <w:adjustRightInd w:val="0"/>
              <w:spacing w:after="0" w:line="240" w:lineRule="auto"/>
              <w:jc w:val="left"/>
              <w:rPr>
                <w:rFonts w:cs="Times New Roman"/>
                <w:sz w:val="22"/>
              </w:rPr>
            </w:pPr>
          </w:p>
          <w:p w14:paraId="331CAB98" w14:textId="6DEFB4BE" w:rsidR="000C0738" w:rsidRDefault="000C0738" w:rsidP="000C0738">
            <w:pPr>
              <w:autoSpaceDE w:val="0"/>
              <w:autoSpaceDN w:val="0"/>
              <w:adjustRightInd w:val="0"/>
              <w:spacing w:after="0" w:line="240" w:lineRule="auto"/>
              <w:jc w:val="left"/>
              <w:rPr>
                <w:rFonts w:cs="Times New Roman"/>
                <w:sz w:val="22"/>
              </w:rPr>
            </w:pPr>
          </w:p>
          <w:p w14:paraId="53248852" w14:textId="4D0671AF" w:rsidR="00CF5B03" w:rsidRPr="000C0738" w:rsidRDefault="008D6725" w:rsidP="000C0738">
            <w:pPr>
              <w:spacing w:after="0" w:line="240" w:lineRule="auto"/>
              <w:rPr>
                <w:rFonts w:cs="Times New Roman"/>
                <w:sz w:val="22"/>
                <w:lang w:eastAsia="hr-HR"/>
              </w:rPr>
            </w:pPr>
            <w:r w:rsidRPr="000C0738">
              <w:rPr>
                <w:rFonts w:cs="Times New Roman"/>
                <w:b/>
                <w:bCs/>
                <w:sz w:val="22"/>
              </w:rPr>
              <w:t>R</w:t>
            </w:r>
          </w:p>
        </w:tc>
        <w:tc>
          <w:tcPr>
            <w:tcW w:w="2411" w:type="dxa"/>
          </w:tcPr>
          <w:p w14:paraId="5889EFBE" w14:textId="77777777"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Velika i mala</w:t>
            </w:r>
          </w:p>
          <w:p w14:paraId="3EBF2A0F" w14:textId="77777777" w:rsidR="008D6725" w:rsidRPr="000C0738"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Popinaprahistorijski</w:t>
            </w:r>
            <w:proofErr w:type="spellEnd"/>
          </w:p>
          <w:p w14:paraId="2F562C46" w14:textId="7B7BABF4" w:rsidR="008D6725"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tumuli</w:t>
            </w:r>
            <w:proofErr w:type="spellEnd"/>
            <w:r w:rsidRPr="000C0738">
              <w:rPr>
                <w:rFonts w:cs="Times New Roman"/>
                <w:sz w:val="22"/>
              </w:rPr>
              <w:t>, 2</w:t>
            </w:r>
            <w:r w:rsidR="000C0738">
              <w:rPr>
                <w:rFonts w:cs="Times New Roman"/>
                <w:sz w:val="22"/>
              </w:rPr>
              <w:t xml:space="preserve"> </w:t>
            </w:r>
            <w:proofErr w:type="spellStart"/>
            <w:r w:rsidRPr="000C0738">
              <w:rPr>
                <w:rFonts w:cs="Times New Roman"/>
                <w:sz w:val="22"/>
              </w:rPr>
              <w:t>gradne</w:t>
            </w:r>
            <w:proofErr w:type="spellEnd"/>
            <w:r w:rsidR="000C0738">
              <w:rPr>
                <w:rFonts w:cs="Times New Roman"/>
                <w:sz w:val="22"/>
              </w:rPr>
              <w:t xml:space="preserve"> </w:t>
            </w:r>
            <w:r w:rsidRPr="000C0738">
              <w:rPr>
                <w:rFonts w:cs="Times New Roman"/>
                <w:sz w:val="22"/>
              </w:rPr>
              <w:t>iznad crkve</w:t>
            </w:r>
          </w:p>
          <w:p w14:paraId="3B8EA64E" w14:textId="17ED3FCA" w:rsidR="00CF5B03" w:rsidRPr="000C0738" w:rsidRDefault="008D6725" w:rsidP="000C0738">
            <w:pPr>
              <w:spacing w:after="0" w:line="240" w:lineRule="auto"/>
              <w:rPr>
                <w:rFonts w:cs="Times New Roman"/>
                <w:sz w:val="22"/>
                <w:lang w:eastAsia="hr-HR"/>
              </w:rPr>
            </w:pPr>
            <w:r w:rsidRPr="000C0738">
              <w:rPr>
                <w:rFonts w:cs="Times New Roman"/>
                <w:b/>
                <w:bCs/>
                <w:sz w:val="22"/>
              </w:rPr>
              <w:t>E</w:t>
            </w:r>
          </w:p>
        </w:tc>
        <w:tc>
          <w:tcPr>
            <w:tcW w:w="2267" w:type="dxa"/>
          </w:tcPr>
          <w:p w14:paraId="06EA2E34" w14:textId="562B9BDE"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Vagan,</w:t>
            </w:r>
            <w:r w:rsidR="000C0738">
              <w:rPr>
                <w:rFonts w:cs="Times New Roman"/>
                <w:sz w:val="22"/>
              </w:rPr>
              <w:t xml:space="preserve"> </w:t>
            </w:r>
            <w:proofErr w:type="spellStart"/>
            <w:r w:rsidRPr="000C0738">
              <w:rPr>
                <w:rFonts w:cs="Times New Roman"/>
                <w:sz w:val="22"/>
              </w:rPr>
              <w:t>Skundrići</w:t>
            </w:r>
            <w:proofErr w:type="spellEnd"/>
            <w:r w:rsidRPr="000C0738">
              <w:rPr>
                <w:rFonts w:cs="Times New Roman"/>
                <w:sz w:val="22"/>
              </w:rPr>
              <w:t>,</w:t>
            </w:r>
          </w:p>
          <w:p w14:paraId="1EBBDB57" w14:textId="52B81DCE" w:rsidR="008D6725" w:rsidRPr="000C0738"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Podmila</w:t>
            </w:r>
            <w:proofErr w:type="spellEnd"/>
            <w:r w:rsidRPr="000C0738">
              <w:rPr>
                <w:rFonts w:cs="Times New Roman"/>
                <w:sz w:val="22"/>
              </w:rPr>
              <w:t>,</w:t>
            </w:r>
            <w:r w:rsidR="000C0738">
              <w:rPr>
                <w:rFonts w:cs="Times New Roman"/>
                <w:sz w:val="22"/>
              </w:rPr>
              <w:t xml:space="preserve"> </w:t>
            </w:r>
            <w:proofErr w:type="spellStart"/>
            <w:r w:rsidRPr="000C0738">
              <w:rPr>
                <w:rFonts w:cs="Times New Roman"/>
                <w:sz w:val="22"/>
              </w:rPr>
              <w:t>Podljut</w:t>
            </w:r>
            <w:proofErr w:type="spellEnd"/>
            <w:r w:rsidRPr="000C0738">
              <w:rPr>
                <w:rFonts w:cs="Times New Roman"/>
                <w:sz w:val="22"/>
              </w:rPr>
              <w:t>,</w:t>
            </w:r>
          </w:p>
          <w:p w14:paraId="01B3191C" w14:textId="142AD123" w:rsidR="008D6725"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Kasar</w:t>
            </w:r>
            <w:proofErr w:type="spellEnd"/>
            <w:r w:rsidRPr="000C0738">
              <w:rPr>
                <w:rFonts w:cs="Times New Roman"/>
                <w:sz w:val="22"/>
              </w:rPr>
              <w:t>,</w:t>
            </w:r>
            <w:r w:rsidR="000C0738">
              <w:rPr>
                <w:rFonts w:cs="Times New Roman"/>
                <w:sz w:val="22"/>
              </w:rPr>
              <w:t xml:space="preserve"> </w:t>
            </w:r>
            <w:proofErr w:type="spellStart"/>
            <w:r w:rsidRPr="000C0738">
              <w:rPr>
                <w:rFonts w:cs="Times New Roman"/>
                <w:sz w:val="22"/>
              </w:rPr>
              <w:t>Labusi</w:t>
            </w:r>
            <w:proofErr w:type="spellEnd"/>
          </w:p>
          <w:p w14:paraId="49A5DF7D" w14:textId="77777777" w:rsidR="000C0738" w:rsidRPr="000C0738" w:rsidRDefault="000C0738" w:rsidP="000C0738">
            <w:pPr>
              <w:autoSpaceDE w:val="0"/>
              <w:autoSpaceDN w:val="0"/>
              <w:adjustRightInd w:val="0"/>
              <w:spacing w:after="0" w:line="240" w:lineRule="auto"/>
              <w:jc w:val="left"/>
              <w:rPr>
                <w:rFonts w:cs="Times New Roman"/>
                <w:sz w:val="22"/>
              </w:rPr>
            </w:pPr>
          </w:p>
          <w:p w14:paraId="6A8EC31E" w14:textId="2B5D2072" w:rsidR="00CF5B03" w:rsidRPr="000C0738" w:rsidRDefault="008D6725" w:rsidP="000C0738">
            <w:pPr>
              <w:spacing w:after="0" w:line="240" w:lineRule="auto"/>
              <w:rPr>
                <w:rFonts w:cs="Times New Roman"/>
                <w:sz w:val="22"/>
                <w:lang w:eastAsia="hr-HR"/>
              </w:rPr>
            </w:pPr>
            <w:r w:rsidRPr="000C0738">
              <w:rPr>
                <w:rFonts w:cs="Times New Roman"/>
                <w:b/>
                <w:bCs/>
                <w:sz w:val="22"/>
              </w:rPr>
              <w:t>PP</w:t>
            </w:r>
          </w:p>
        </w:tc>
        <w:tc>
          <w:tcPr>
            <w:tcW w:w="2693" w:type="dxa"/>
          </w:tcPr>
          <w:p w14:paraId="01E04C5D" w14:textId="77777777" w:rsidR="00CF5B03" w:rsidRPr="000C0738" w:rsidRDefault="00CF5B03" w:rsidP="000C0738">
            <w:pPr>
              <w:spacing w:after="0" w:line="240" w:lineRule="auto"/>
              <w:rPr>
                <w:rFonts w:cs="Times New Roman"/>
                <w:sz w:val="22"/>
                <w:lang w:eastAsia="hr-HR"/>
              </w:rPr>
            </w:pPr>
          </w:p>
        </w:tc>
        <w:tc>
          <w:tcPr>
            <w:tcW w:w="2570" w:type="dxa"/>
          </w:tcPr>
          <w:p w14:paraId="4BFB7338" w14:textId="603BF7A1" w:rsidR="008D6725" w:rsidRDefault="008D6725" w:rsidP="000C0738">
            <w:pPr>
              <w:autoSpaceDE w:val="0"/>
              <w:autoSpaceDN w:val="0"/>
              <w:adjustRightInd w:val="0"/>
              <w:spacing w:after="0" w:line="240" w:lineRule="auto"/>
              <w:jc w:val="left"/>
              <w:rPr>
                <w:rFonts w:cs="Times New Roman"/>
                <w:sz w:val="22"/>
              </w:rPr>
            </w:pPr>
            <w:r w:rsidRPr="000C0738">
              <w:rPr>
                <w:rFonts w:cs="Times New Roman"/>
                <w:sz w:val="22"/>
              </w:rPr>
              <w:t>Spomeničko</w:t>
            </w:r>
            <w:r w:rsidR="000C0738">
              <w:rPr>
                <w:rFonts w:cs="Times New Roman"/>
                <w:sz w:val="22"/>
              </w:rPr>
              <w:t xml:space="preserve"> </w:t>
            </w:r>
            <w:r w:rsidRPr="000C0738">
              <w:rPr>
                <w:rFonts w:cs="Times New Roman"/>
                <w:sz w:val="22"/>
              </w:rPr>
              <w:t>mjesto</w:t>
            </w:r>
            <w:r w:rsidR="000C0738">
              <w:rPr>
                <w:rFonts w:cs="Times New Roman"/>
                <w:sz w:val="22"/>
              </w:rPr>
              <w:t xml:space="preserve"> i</w:t>
            </w:r>
            <w:r w:rsidRPr="000C0738">
              <w:rPr>
                <w:rFonts w:cs="Times New Roman"/>
                <w:sz w:val="22"/>
              </w:rPr>
              <w:t>spaljene</w:t>
            </w:r>
            <w:r w:rsidR="000C0738">
              <w:rPr>
                <w:rFonts w:cs="Times New Roman"/>
                <w:sz w:val="22"/>
              </w:rPr>
              <w:t xml:space="preserve"> </w:t>
            </w:r>
            <w:r w:rsidRPr="000C0738">
              <w:rPr>
                <w:rFonts w:cs="Times New Roman"/>
                <w:sz w:val="22"/>
              </w:rPr>
              <w:t>prve puške</w:t>
            </w:r>
          </w:p>
          <w:p w14:paraId="7797C343" w14:textId="77777777" w:rsidR="000C0738" w:rsidRPr="000C0738" w:rsidRDefault="000C0738" w:rsidP="000C0738">
            <w:pPr>
              <w:autoSpaceDE w:val="0"/>
              <w:autoSpaceDN w:val="0"/>
              <w:adjustRightInd w:val="0"/>
              <w:spacing w:after="0" w:line="240" w:lineRule="auto"/>
              <w:jc w:val="left"/>
              <w:rPr>
                <w:rFonts w:cs="Times New Roman"/>
                <w:sz w:val="22"/>
              </w:rPr>
            </w:pPr>
          </w:p>
          <w:p w14:paraId="1271F4DB" w14:textId="77777777" w:rsidR="000C0738" w:rsidRDefault="000C0738" w:rsidP="000C0738">
            <w:pPr>
              <w:spacing w:after="0" w:line="240" w:lineRule="auto"/>
              <w:rPr>
                <w:rFonts w:cs="Times New Roman"/>
                <w:b/>
                <w:bCs/>
                <w:sz w:val="22"/>
              </w:rPr>
            </w:pPr>
          </w:p>
          <w:p w14:paraId="14DE45EF" w14:textId="38CB267D" w:rsidR="00CF5B03" w:rsidRPr="000C0738" w:rsidRDefault="008D6725" w:rsidP="000C0738">
            <w:pPr>
              <w:spacing w:after="0" w:line="240" w:lineRule="auto"/>
              <w:rPr>
                <w:rFonts w:cs="Times New Roman"/>
                <w:sz w:val="22"/>
                <w:lang w:eastAsia="hr-HR"/>
              </w:rPr>
            </w:pPr>
            <w:r w:rsidRPr="000C0738">
              <w:rPr>
                <w:rFonts w:cs="Times New Roman"/>
                <w:b/>
                <w:bCs/>
                <w:sz w:val="22"/>
              </w:rPr>
              <w:t>E</w:t>
            </w:r>
          </w:p>
        </w:tc>
      </w:tr>
      <w:tr w:rsidR="00CF5B03" w:rsidRPr="00B33653" w14:paraId="334329A0" w14:textId="77777777" w:rsidTr="00A239F4">
        <w:trPr>
          <w:jc w:val="center"/>
        </w:trPr>
        <w:tc>
          <w:tcPr>
            <w:tcW w:w="2020" w:type="dxa"/>
            <w:vAlign w:val="center"/>
          </w:tcPr>
          <w:p w14:paraId="6EA58574" w14:textId="604DC4C8" w:rsidR="00CF5B03" w:rsidRPr="009B4D92" w:rsidRDefault="008D6725" w:rsidP="00A239F4">
            <w:pPr>
              <w:spacing w:after="0" w:line="240" w:lineRule="auto"/>
              <w:jc w:val="center"/>
              <w:rPr>
                <w:rFonts w:cs="Times New Roman"/>
                <w:b/>
                <w:bCs/>
                <w:sz w:val="22"/>
                <w:lang w:eastAsia="hr-HR"/>
              </w:rPr>
            </w:pPr>
            <w:r w:rsidRPr="009B4D92">
              <w:rPr>
                <w:rFonts w:cs="Times New Roman"/>
                <w:b/>
                <w:bCs/>
                <w:sz w:val="22"/>
                <w:lang w:eastAsia="hr-HR"/>
              </w:rPr>
              <w:t>ZRMANJA VRELO</w:t>
            </w:r>
          </w:p>
        </w:tc>
        <w:tc>
          <w:tcPr>
            <w:tcW w:w="1858" w:type="dxa"/>
          </w:tcPr>
          <w:p w14:paraId="5EFDA781" w14:textId="5ABBE2E9" w:rsidR="00CF5B03" w:rsidRPr="000C0738" w:rsidRDefault="00CF5B03" w:rsidP="000C0738">
            <w:pPr>
              <w:spacing w:after="0" w:line="240" w:lineRule="auto"/>
              <w:rPr>
                <w:rFonts w:cs="Times New Roman"/>
                <w:sz w:val="22"/>
                <w:lang w:eastAsia="hr-HR"/>
              </w:rPr>
            </w:pPr>
          </w:p>
        </w:tc>
        <w:tc>
          <w:tcPr>
            <w:tcW w:w="2411" w:type="dxa"/>
          </w:tcPr>
          <w:p w14:paraId="249F64D5" w14:textId="35B707EC"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Gradina</w:t>
            </w:r>
            <w:r w:rsidR="00D2030E">
              <w:rPr>
                <w:rFonts w:cs="Times New Roman"/>
                <w:sz w:val="22"/>
              </w:rPr>
              <w:t xml:space="preserve"> </w:t>
            </w:r>
            <w:r w:rsidRPr="000C0738">
              <w:rPr>
                <w:rFonts w:cs="Times New Roman"/>
                <w:sz w:val="22"/>
              </w:rPr>
              <w:t>Velika</w:t>
            </w:r>
          </w:p>
          <w:p w14:paraId="10639156" w14:textId="176F00D8"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glavica kod</w:t>
            </w:r>
            <w:r w:rsidR="00D2030E">
              <w:rPr>
                <w:rFonts w:cs="Times New Roman"/>
                <w:sz w:val="22"/>
              </w:rPr>
              <w:t xml:space="preserve"> </w:t>
            </w:r>
            <w:r w:rsidRPr="000C0738">
              <w:rPr>
                <w:rFonts w:cs="Times New Roman"/>
                <w:sz w:val="22"/>
              </w:rPr>
              <w:t>Budimira,</w:t>
            </w:r>
            <w:r w:rsidR="00D2030E">
              <w:rPr>
                <w:rFonts w:cs="Times New Roman"/>
                <w:sz w:val="22"/>
              </w:rPr>
              <w:t xml:space="preserve"> </w:t>
            </w:r>
            <w:r w:rsidRPr="000C0738">
              <w:rPr>
                <w:rFonts w:cs="Times New Roman"/>
                <w:sz w:val="22"/>
              </w:rPr>
              <w:t>gradina s</w:t>
            </w:r>
          </w:p>
          <w:p w14:paraId="4E482325" w14:textId="03F845B2"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ruševinama</w:t>
            </w:r>
            <w:r w:rsidR="00D2030E">
              <w:rPr>
                <w:rFonts w:cs="Times New Roman"/>
                <w:sz w:val="22"/>
              </w:rPr>
              <w:t xml:space="preserve"> </w:t>
            </w:r>
            <w:r w:rsidRPr="000C0738">
              <w:rPr>
                <w:rFonts w:cs="Times New Roman"/>
                <w:sz w:val="22"/>
              </w:rPr>
              <w:t>grada</w:t>
            </w:r>
          </w:p>
          <w:p w14:paraId="440FDD26" w14:textId="407928CB" w:rsidR="00CF5B03" w:rsidRPr="000C0738" w:rsidRDefault="008D6725" w:rsidP="000C0738">
            <w:pPr>
              <w:spacing w:after="0" w:line="240" w:lineRule="auto"/>
              <w:rPr>
                <w:rFonts w:cs="Times New Roman"/>
                <w:sz w:val="22"/>
                <w:lang w:eastAsia="hr-HR"/>
              </w:rPr>
            </w:pPr>
            <w:proofErr w:type="spellStart"/>
            <w:r w:rsidRPr="000C0738">
              <w:rPr>
                <w:rFonts w:cs="Times New Roman"/>
                <w:sz w:val="22"/>
              </w:rPr>
              <w:t>Rakovnika</w:t>
            </w:r>
            <w:proofErr w:type="spellEnd"/>
          </w:p>
        </w:tc>
        <w:tc>
          <w:tcPr>
            <w:tcW w:w="2267" w:type="dxa"/>
          </w:tcPr>
          <w:p w14:paraId="54B7FB00" w14:textId="32012076"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Zrmanja</w:t>
            </w:r>
            <w:r w:rsidR="00D2030E">
              <w:rPr>
                <w:rFonts w:cs="Times New Roman"/>
                <w:sz w:val="22"/>
              </w:rPr>
              <w:t xml:space="preserve"> </w:t>
            </w:r>
            <w:r w:rsidRPr="000C0738">
              <w:rPr>
                <w:rFonts w:cs="Times New Roman"/>
                <w:sz w:val="22"/>
              </w:rPr>
              <w:t>vrelo,</w:t>
            </w:r>
          </w:p>
          <w:p w14:paraId="7401FB16" w14:textId="74000449" w:rsidR="008D6725" w:rsidRPr="000C0738" w:rsidRDefault="008D6725" w:rsidP="000C0738">
            <w:pPr>
              <w:autoSpaceDE w:val="0"/>
              <w:autoSpaceDN w:val="0"/>
              <w:adjustRightInd w:val="0"/>
              <w:spacing w:after="0" w:line="240" w:lineRule="auto"/>
              <w:jc w:val="left"/>
              <w:rPr>
                <w:rFonts w:cs="Times New Roman"/>
                <w:sz w:val="22"/>
              </w:rPr>
            </w:pPr>
            <w:proofErr w:type="spellStart"/>
            <w:r w:rsidRPr="000C0738">
              <w:rPr>
                <w:rFonts w:cs="Times New Roman"/>
                <w:sz w:val="22"/>
              </w:rPr>
              <w:t>Kasar</w:t>
            </w:r>
            <w:proofErr w:type="spellEnd"/>
            <w:r w:rsidRPr="000C0738">
              <w:rPr>
                <w:rFonts w:cs="Times New Roman"/>
                <w:sz w:val="22"/>
              </w:rPr>
              <w:t>,</w:t>
            </w:r>
            <w:r w:rsidR="00D2030E">
              <w:rPr>
                <w:rFonts w:cs="Times New Roman"/>
                <w:sz w:val="22"/>
              </w:rPr>
              <w:t xml:space="preserve"> </w:t>
            </w:r>
            <w:proofErr w:type="spellStart"/>
            <w:r w:rsidRPr="000C0738">
              <w:rPr>
                <w:rFonts w:cs="Times New Roman"/>
                <w:sz w:val="22"/>
              </w:rPr>
              <w:t>Bogunovići</w:t>
            </w:r>
            <w:proofErr w:type="spellEnd"/>
            <w:r w:rsidRPr="000C0738">
              <w:rPr>
                <w:rFonts w:cs="Times New Roman"/>
                <w:sz w:val="22"/>
              </w:rPr>
              <w:t>,</w:t>
            </w:r>
          </w:p>
          <w:p w14:paraId="2A8CD147" w14:textId="1388DDEC"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Lukići,</w:t>
            </w:r>
            <w:r w:rsidR="00D2030E">
              <w:rPr>
                <w:rFonts w:cs="Times New Roman"/>
                <w:sz w:val="22"/>
              </w:rPr>
              <w:t xml:space="preserve"> </w:t>
            </w:r>
            <w:proofErr w:type="spellStart"/>
            <w:r w:rsidRPr="000C0738">
              <w:rPr>
                <w:rFonts w:cs="Times New Roman"/>
                <w:sz w:val="22"/>
              </w:rPr>
              <w:t>Čukovići</w:t>
            </w:r>
            <w:proofErr w:type="spellEnd"/>
            <w:r w:rsidRPr="000C0738">
              <w:rPr>
                <w:rFonts w:cs="Times New Roman"/>
                <w:sz w:val="22"/>
              </w:rPr>
              <w:t>,</w:t>
            </w:r>
          </w:p>
          <w:p w14:paraId="39C8A0AD" w14:textId="6478A6B9"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Marčetići,</w:t>
            </w:r>
            <w:r w:rsidR="00D2030E">
              <w:rPr>
                <w:rFonts w:cs="Times New Roman"/>
                <w:sz w:val="22"/>
              </w:rPr>
              <w:t xml:space="preserve"> </w:t>
            </w:r>
            <w:r w:rsidRPr="000C0738">
              <w:rPr>
                <w:rFonts w:cs="Times New Roman"/>
                <w:sz w:val="22"/>
              </w:rPr>
              <w:t>Milanovići,</w:t>
            </w:r>
          </w:p>
          <w:p w14:paraId="531EFEE5" w14:textId="7FEA9B24" w:rsidR="00D2030E"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Sučevići</w:t>
            </w:r>
          </w:p>
          <w:p w14:paraId="2FA3DA1D" w14:textId="146F54D2" w:rsidR="00CF5B03" w:rsidRPr="000C0738" w:rsidRDefault="008D6725" w:rsidP="000C0738">
            <w:pPr>
              <w:spacing w:after="0" w:line="240" w:lineRule="auto"/>
              <w:rPr>
                <w:rFonts w:cs="Times New Roman"/>
                <w:sz w:val="22"/>
                <w:lang w:eastAsia="hr-HR"/>
              </w:rPr>
            </w:pPr>
            <w:r w:rsidRPr="000C0738">
              <w:rPr>
                <w:rFonts w:cs="Times New Roman"/>
                <w:b/>
                <w:bCs/>
                <w:sz w:val="22"/>
              </w:rPr>
              <w:t>PP</w:t>
            </w:r>
          </w:p>
        </w:tc>
        <w:tc>
          <w:tcPr>
            <w:tcW w:w="2693" w:type="dxa"/>
          </w:tcPr>
          <w:p w14:paraId="54F6C7B9" w14:textId="150E70A3"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Misija,</w:t>
            </w:r>
            <w:r w:rsidR="00D2030E">
              <w:rPr>
                <w:rFonts w:cs="Times New Roman"/>
                <w:sz w:val="22"/>
              </w:rPr>
              <w:t xml:space="preserve"> </w:t>
            </w:r>
            <w:r w:rsidRPr="000C0738">
              <w:rPr>
                <w:rFonts w:cs="Times New Roman"/>
                <w:sz w:val="22"/>
              </w:rPr>
              <w:t>Izvor</w:t>
            </w:r>
            <w:r w:rsidR="00D2030E">
              <w:rPr>
                <w:rFonts w:cs="Times New Roman"/>
                <w:sz w:val="22"/>
              </w:rPr>
              <w:t xml:space="preserve"> Z</w:t>
            </w:r>
            <w:r w:rsidRPr="000C0738">
              <w:rPr>
                <w:rFonts w:cs="Times New Roman"/>
                <w:sz w:val="22"/>
              </w:rPr>
              <w:t>rmanje</w:t>
            </w:r>
          </w:p>
          <w:p w14:paraId="3BF3662C" w14:textId="1A58F367" w:rsidR="00CF5B03" w:rsidRPr="000C0738" w:rsidRDefault="008D6725" w:rsidP="000C0738">
            <w:pPr>
              <w:spacing w:after="0" w:line="240" w:lineRule="auto"/>
              <w:rPr>
                <w:rFonts w:cs="Times New Roman"/>
                <w:sz w:val="22"/>
                <w:lang w:eastAsia="hr-HR"/>
              </w:rPr>
            </w:pPr>
            <w:r w:rsidRPr="000C0738">
              <w:rPr>
                <w:rFonts w:cs="Times New Roman"/>
                <w:b/>
                <w:bCs/>
                <w:sz w:val="22"/>
              </w:rPr>
              <w:t>PP</w:t>
            </w:r>
          </w:p>
        </w:tc>
        <w:tc>
          <w:tcPr>
            <w:tcW w:w="2570" w:type="dxa"/>
          </w:tcPr>
          <w:p w14:paraId="0FD68F99" w14:textId="3C0DC09A"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Spomenik</w:t>
            </w:r>
            <w:r w:rsidR="00D2030E">
              <w:rPr>
                <w:rFonts w:cs="Times New Roman"/>
                <w:sz w:val="22"/>
              </w:rPr>
              <w:t xml:space="preserve"> </w:t>
            </w:r>
            <w:r w:rsidRPr="000C0738">
              <w:rPr>
                <w:rFonts w:cs="Times New Roman"/>
                <w:sz w:val="22"/>
              </w:rPr>
              <w:t>borcima i</w:t>
            </w:r>
          </w:p>
          <w:p w14:paraId="47F5C05F" w14:textId="043BEA69" w:rsidR="008D6725" w:rsidRPr="000C0738" w:rsidRDefault="00D2030E" w:rsidP="000C0738">
            <w:pPr>
              <w:autoSpaceDE w:val="0"/>
              <w:autoSpaceDN w:val="0"/>
              <w:adjustRightInd w:val="0"/>
              <w:spacing w:after="0" w:line="240" w:lineRule="auto"/>
              <w:jc w:val="left"/>
              <w:rPr>
                <w:rFonts w:cs="Times New Roman"/>
                <w:sz w:val="22"/>
              </w:rPr>
            </w:pPr>
            <w:r w:rsidRPr="000C0738">
              <w:rPr>
                <w:rFonts w:cs="Times New Roman"/>
                <w:sz w:val="22"/>
              </w:rPr>
              <w:t>Ž</w:t>
            </w:r>
            <w:r w:rsidR="008D6725" w:rsidRPr="000C0738">
              <w:rPr>
                <w:rFonts w:cs="Times New Roman"/>
                <w:sz w:val="22"/>
              </w:rPr>
              <w:t>rtvama</w:t>
            </w:r>
            <w:r>
              <w:rPr>
                <w:rFonts w:cs="Times New Roman"/>
                <w:sz w:val="22"/>
              </w:rPr>
              <w:t xml:space="preserve"> </w:t>
            </w:r>
            <w:r w:rsidR="008D6725" w:rsidRPr="000C0738">
              <w:rPr>
                <w:rFonts w:cs="Times New Roman"/>
                <w:sz w:val="22"/>
              </w:rPr>
              <w:t>fašističkog</w:t>
            </w:r>
          </w:p>
          <w:p w14:paraId="5B9506D7" w14:textId="6B961D1B" w:rsidR="008D6725" w:rsidRPr="000C0738" w:rsidRDefault="008D6725" w:rsidP="000C0738">
            <w:pPr>
              <w:autoSpaceDE w:val="0"/>
              <w:autoSpaceDN w:val="0"/>
              <w:adjustRightInd w:val="0"/>
              <w:spacing w:after="0" w:line="240" w:lineRule="auto"/>
              <w:jc w:val="left"/>
              <w:rPr>
                <w:rFonts w:cs="Times New Roman"/>
                <w:sz w:val="22"/>
              </w:rPr>
            </w:pPr>
            <w:r w:rsidRPr="000C0738">
              <w:rPr>
                <w:rFonts w:cs="Times New Roman"/>
                <w:sz w:val="22"/>
              </w:rPr>
              <w:t>terora,</w:t>
            </w:r>
            <w:r w:rsidR="00D2030E">
              <w:rPr>
                <w:rFonts w:cs="Times New Roman"/>
                <w:sz w:val="22"/>
              </w:rPr>
              <w:t xml:space="preserve"> </w:t>
            </w:r>
            <w:r w:rsidRPr="000C0738">
              <w:rPr>
                <w:rFonts w:cs="Times New Roman"/>
                <w:sz w:val="22"/>
              </w:rPr>
              <w:t>počivaljke</w:t>
            </w:r>
            <w:r w:rsidR="00D2030E">
              <w:rPr>
                <w:rFonts w:cs="Times New Roman"/>
                <w:sz w:val="22"/>
              </w:rPr>
              <w:t xml:space="preserve"> </w:t>
            </w:r>
            <w:r w:rsidRPr="000C0738">
              <w:rPr>
                <w:rFonts w:cs="Times New Roman"/>
                <w:sz w:val="22"/>
              </w:rPr>
              <w:t>(mirila)</w:t>
            </w:r>
          </w:p>
          <w:p w14:paraId="62F11803" w14:textId="77777777" w:rsidR="00D2030E" w:rsidRDefault="00D2030E" w:rsidP="000C0738">
            <w:pPr>
              <w:spacing w:after="0" w:line="240" w:lineRule="auto"/>
              <w:rPr>
                <w:rFonts w:cs="Times New Roman"/>
                <w:b/>
                <w:bCs/>
                <w:sz w:val="22"/>
              </w:rPr>
            </w:pPr>
          </w:p>
          <w:p w14:paraId="3B96B8D9" w14:textId="77777777" w:rsidR="00D2030E" w:rsidRDefault="00D2030E" w:rsidP="000C0738">
            <w:pPr>
              <w:spacing w:after="0" w:line="240" w:lineRule="auto"/>
              <w:rPr>
                <w:rFonts w:cs="Times New Roman"/>
                <w:b/>
                <w:bCs/>
                <w:sz w:val="22"/>
              </w:rPr>
            </w:pPr>
          </w:p>
          <w:p w14:paraId="03A38572" w14:textId="35A5FAE3" w:rsidR="00CF5B03" w:rsidRPr="000C0738" w:rsidRDefault="008D6725" w:rsidP="000C0738">
            <w:pPr>
              <w:spacing w:after="0" w:line="240" w:lineRule="auto"/>
              <w:rPr>
                <w:rFonts w:cs="Times New Roman"/>
                <w:sz w:val="22"/>
                <w:lang w:eastAsia="hr-HR"/>
              </w:rPr>
            </w:pPr>
            <w:r w:rsidRPr="000C0738">
              <w:rPr>
                <w:rFonts w:cs="Times New Roman"/>
                <w:b/>
                <w:bCs/>
                <w:sz w:val="22"/>
              </w:rPr>
              <w:t>E,R</w:t>
            </w:r>
          </w:p>
        </w:tc>
      </w:tr>
    </w:tbl>
    <w:p w14:paraId="4C3FBA2B" w14:textId="42B2E58F" w:rsidR="00EB5104" w:rsidRPr="00A239F4" w:rsidRDefault="000179F0" w:rsidP="000179F0">
      <w:pPr>
        <w:jc w:val="center"/>
        <w:rPr>
          <w:rFonts w:cs="Times New Roman"/>
          <w:i/>
          <w:iCs/>
          <w:sz w:val="22"/>
          <w:lang w:eastAsia="hr-HR"/>
        </w:rPr>
      </w:pPr>
      <w:r w:rsidRPr="00A239F4">
        <w:rPr>
          <w:rFonts w:cs="Times New Roman"/>
          <w:i/>
          <w:iCs/>
          <w:sz w:val="22"/>
          <w:lang w:eastAsia="hr-HR"/>
        </w:rPr>
        <w:t>Izvor: Prostorni plan uređenja Općine Gračac</w:t>
      </w:r>
      <w:r w:rsidR="00B12EB6">
        <w:rPr>
          <w:rFonts w:cs="Times New Roman"/>
          <w:i/>
          <w:iCs/>
          <w:sz w:val="22"/>
          <w:lang w:eastAsia="hr-HR"/>
        </w:rPr>
        <w:t xml:space="preserve"> (izmjene i dopune 2022. godine)</w:t>
      </w:r>
    </w:p>
    <w:p w14:paraId="12F0A29A" w14:textId="0E7F6C1D" w:rsidR="00BC216B" w:rsidRPr="000179F0" w:rsidRDefault="000179F0" w:rsidP="00E14C03">
      <w:pPr>
        <w:rPr>
          <w:rFonts w:cs="Times New Roman"/>
          <w:b/>
          <w:bCs/>
          <w:szCs w:val="24"/>
          <w:lang w:eastAsia="hr-HR"/>
        </w:rPr>
      </w:pPr>
      <w:r w:rsidRPr="000179F0">
        <w:rPr>
          <w:rFonts w:cs="Times New Roman"/>
          <w:b/>
          <w:bCs/>
          <w:szCs w:val="24"/>
          <w:lang w:eastAsia="hr-HR"/>
        </w:rPr>
        <w:t xml:space="preserve">Legenda: </w:t>
      </w:r>
    </w:p>
    <w:p w14:paraId="08310A1E" w14:textId="516259FD" w:rsidR="00BC216B" w:rsidRPr="000179F0" w:rsidRDefault="000179F0" w:rsidP="00E14C03">
      <w:pPr>
        <w:rPr>
          <w:rFonts w:cs="Times New Roman"/>
          <w:szCs w:val="24"/>
          <w:lang w:eastAsia="hr-HR"/>
        </w:rPr>
      </w:pPr>
      <w:r w:rsidRPr="000179F0">
        <w:rPr>
          <w:rFonts w:cs="Times New Roman"/>
          <w:b/>
          <w:bCs/>
          <w:szCs w:val="24"/>
          <w:lang w:eastAsia="hr-HR"/>
        </w:rPr>
        <w:lastRenderedPageBreak/>
        <w:t>R</w:t>
      </w:r>
      <w:r w:rsidRPr="000179F0">
        <w:rPr>
          <w:rFonts w:cs="Times New Roman"/>
          <w:szCs w:val="24"/>
          <w:lang w:eastAsia="hr-HR"/>
        </w:rPr>
        <w:t xml:space="preserve"> – Zaštićeno kulturno dobro, upisano u Registar kulturnih dobara RH – list zaštićenih kulturnih dobara; </w:t>
      </w:r>
      <w:r w:rsidRPr="000179F0">
        <w:rPr>
          <w:rFonts w:cs="Times New Roman"/>
          <w:b/>
          <w:bCs/>
          <w:szCs w:val="24"/>
          <w:lang w:eastAsia="hr-HR"/>
        </w:rPr>
        <w:t>E</w:t>
      </w:r>
      <w:r w:rsidRPr="000179F0">
        <w:rPr>
          <w:rFonts w:cs="Times New Roman"/>
          <w:szCs w:val="24"/>
          <w:lang w:eastAsia="hr-HR"/>
        </w:rPr>
        <w:t xml:space="preserve"> – Evidentirano kulturno dobro; </w:t>
      </w:r>
      <w:r w:rsidRPr="000179F0">
        <w:rPr>
          <w:rFonts w:cs="Times New Roman"/>
          <w:b/>
          <w:bCs/>
          <w:szCs w:val="24"/>
          <w:lang w:eastAsia="hr-HR"/>
        </w:rPr>
        <w:t>PP</w:t>
      </w:r>
      <w:r w:rsidRPr="000179F0">
        <w:rPr>
          <w:rFonts w:cs="Times New Roman"/>
          <w:szCs w:val="24"/>
          <w:lang w:eastAsia="hr-HR"/>
        </w:rPr>
        <w:t xml:space="preserve"> – Zaštita prostornim planom</w:t>
      </w:r>
    </w:p>
    <w:p w14:paraId="2A88ED0A" w14:textId="77777777" w:rsidR="000179F0" w:rsidRPr="000179F0" w:rsidRDefault="000179F0" w:rsidP="000179F0">
      <w:pPr>
        <w:rPr>
          <w:rFonts w:cs="Times New Roman"/>
        </w:rPr>
      </w:pPr>
      <w:r w:rsidRPr="000179F0">
        <w:rPr>
          <w:rFonts w:cs="Times New Roman"/>
        </w:rPr>
        <w:t xml:space="preserve">O spomenicima kulture treba kontinuirano skrbiti sukladno Zakonu o zaštiti i očuvanju kulturnih dobara, vodeći računa da se radi o vrijednoj spomeničkoj baštini i kulturnom blagu. </w:t>
      </w:r>
    </w:p>
    <w:p w14:paraId="61FA6954" w14:textId="590056F1" w:rsidR="000179F0" w:rsidRPr="000179F0" w:rsidRDefault="000179F0" w:rsidP="000179F0">
      <w:pPr>
        <w:rPr>
          <w:rFonts w:cs="Times New Roman"/>
          <w:lang w:eastAsia="zh-CN"/>
        </w:rPr>
      </w:pPr>
      <w:r w:rsidRPr="000179F0">
        <w:rPr>
          <w:rFonts w:cs="Times New Roman"/>
        </w:rPr>
        <w:t xml:space="preserve">Treba istaknuti da su upravo spomenici kulture jedini u potpunosti neobnovljiv resurs te da jednom uništeni ne mogu biti obnovljeni. Povijesno – kulturni značaj pojedinih građevina njihov je integralni dio, no estetski utisak, a samim tim i valorizacija spomenika, uvelike ovisi o okruženju zbog toga prilikom lociranja novih građevina i zona, odnosno rekonstrukcije starih, treba voditi računa da se sačuvaju postojeće ambijentalne cjeline. Budući da je opća intencija </w:t>
      </w:r>
      <w:r w:rsidR="00F964AE">
        <w:rPr>
          <w:rFonts w:cs="Times New Roman"/>
        </w:rPr>
        <w:t>P</w:t>
      </w:r>
      <w:r w:rsidRPr="000179F0">
        <w:rPr>
          <w:rFonts w:cs="Times New Roman"/>
        </w:rPr>
        <w:t>rostornog plana</w:t>
      </w:r>
      <w:r w:rsidR="00C53F98">
        <w:rPr>
          <w:rFonts w:cs="Times New Roman"/>
        </w:rPr>
        <w:t xml:space="preserve"> uređenja Općine Grač</w:t>
      </w:r>
      <w:r w:rsidR="00B12EB6">
        <w:rPr>
          <w:rFonts w:cs="Times New Roman"/>
        </w:rPr>
        <w:t>a</w:t>
      </w:r>
      <w:r w:rsidR="00C53F98">
        <w:rPr>
          <w:rFonts w:cs="Times New Roman"/>
        </w:rPr>
        <w:t>c</w:t>
      </w:r>
      <w:r w:rsidRPr="000179F0">
        <w:rPr>
          <w:rFonts w:cs="Times New Roman"/>
        </w:rPr>
        <w:t xml:space="preserve"> očuvanje ambijentalnih vrijednosti te u smislu daljnje valorizacije spomenika, nužno je provesti konzervatorske zahvate u smislu njihova očuvanja, odnosno sanacije neprimjerno rekonstruiranih građevina.</w:t>
      </w:r>
    </w:p>
    <w:p w14:paraId="09E6E343" w14:textId="5EA7AD68" w:rsidR="00A40D83" w:rsidRDefault="00A40D83" w:rsidP="00E14C03">
      <w:pPr>
        <w:rPr>
          <w:rFonts w:cs="Times New Roman"/>
          <w:szCs w:val="24"/>
          <w:highlight w:val="yellow"/>
          <w:lang w:eastAsia="hr-HR"/>
        </w:rPr>
      </w:pPr>
    </w:p>
    <w:p w14:paraId="6BF1827F" w14:textId="77777777" w:rsidR="000179F0" w:rsidRDefault="000179F0" w:rsidP="00E14C03">
      <w:pPr>
        <w:rPr>
          <w:rFonts w:cs="Times New Roman"/>
          <w:szCs w:val="24"/>
          <w:highlight w:val="yellow"/>
          <w:lang w:eastAsia="hr-HR"/>
        </w:rPr>
        <w:sectPr w:rsidR="000179F0" w:rsidSect="00A40D83">
          <w:pgSz w:w="16838" w:h="11906" w:orient="landscape"/>
          <w:pgMar w:top="1418" w:right="1418" w:bottom="1418" w:left="1418" w:header="709" w:footer="709" w:gutter="0"/>
          <w:cols w:space="708"/>
          <w:docGrid w:linePitch="360"/>
        </w:sectPr>
      </w:pPr>
    </w:p>
    <w:p w14:paraId="0527CEC1" w14:textId="169D8518" w:rsidR="00775333" w:rsidRPr="007353AD" w:rsidRDefault="00775333" w:rsidP="00CB242F">
      <w:pPr>
        <w:pStyle w:val="Naslov2"/>
        <w:numPr>
          <w:ilvl w:val="1"/>
          <w:numId w:val="28"/>
        </w:numPr>
        <w:spacing w:after="240"/>
      </w:pPr>
      <w:bookmarkStart w:id="222" w:name="_Toc233879995"/>
      <w:r w:rsidRPr="007353AD">
        <w:lastRenderedPageBreak/>
        <w:t>POVIJESNI POKAZATELJI</w:t>
      </w:r>
      <w:bookmarkEnd w:id="222"/>
    </w:p>
    <w:p w14:paraId="4A71D9A9" w14:textId="05C5A648" w:rsidR="00775333" w:rsidRPr="00B12EB6" w:rsidRDefault="00775333" w:rsidP="00CB242F">
      <w:pPr>
        <w:pStyle w:val="Naslov3"/>
        <w:numPr>
          <w:ilvl w:val="2"/>
          <w:numId w:val="26"/>
        </w:numPr>
        <w:spacing w:after="240"/>
      </w:pPr>
      <w:bookmarkStart w:id="223" w:name="_Toc233879996"/>
      <w:r w:rsidRPr="007353AD">
        <w:t>Prijašnji događaji i štete uslijed</w:t>
      </w:r>
      <w:r w:rsidR="003272D9" w:rsidRPr="007353AD">
        <w:t xml:space="preserve"> prijašnjih događaja</w:t>
      </w:r>
      <w:bookmarkEnd w:id="223"/>
    </w:p>
    <w:p w14:paraId="6CA4B694" w14:textId="600FB0F5" w:rsidR="00B12EB6" w:rsidRDefault="00B12EB6" w:rsidP="00B12EB6">
      <w:pPr>
        <w:pStyle w:val="Opisslike"/>
        <w:keepNext/>
        <w:rPr>
          <w:b w:val="0"/>
          <w:bCs w:val="0"/>
        </w:rPr>
      </w:pPr>
      <w:r w:rsidRPr="00B12EB6">
        <w:rPr>
          <w:b w:val="0"/>
          <w:bCs w:val="0"/>
        </w:rPr>
        <w:t xml:space="preserve">Tablica </w:t>
      </w:r>
      <w:r w:rsidRPr="00B12EB6">
        <w:rPr>
          <w:b w:val="0"/>
          <w:bCs w:val="0"/>
        </w:rPr>
        <w:fldChar w:fldCharType="begin"/>
      </w:r>
      <w:r w:rsidRPr="00B12EB6">
        <w:rPr>
          <w:b w:val="0"/>
          <w:bCs w:val="0"/>
        </w:rPr>
        <w:instrText xml:space="preserve"> SEQ Tablica \* ARABIC </w:instrText>
      </w:r>
      <w:r w:rsidRPr="00B12EB6">
        <w:rPr>
          <w:b w:val="0"/>
          <w:bCs w:val="0"/>
        </w:rPr>
        <w:fldChar w:fldCharType="separate"/>
      </w:r>
      <w:r w:rsidR="005A19A7">
        <w:rPr>
          <w:b w:val="0"/>
          <w:bCs w:val="0"/>
        </w:rPr>
        <w:t>21</w:t>
      </w:r>
      <w:r w:rsidRPr="00B12EB6">
        <w:rPr>
          <w:b w:val="0"/>
          <w:bCs w:val="0"/>
        </w:rPr>
        <w:fldChar w:fldCharType="end"/>
      </w:r>
      <w:r w:rsidRPr="00B12EB6">
        <w:rPr>
          <w:b w:val="0"/>
          <w:bCs w:val="0"/>
        </w:rPr>
        <w:t>. Pregled prirodnih nepogoda s prikazom posljedica i štete uslijed istih posljednjih 10 godina</w:t>
      </w:r>
    </w:p>
    <w:tbl>
      <w:tblPr>
        <w:tblStyle w:val="TableGridNew2"/>
        <w:tblW w:w="0" w:type="auto"/>
        <w:tblInd w:w="0" w:type="dxa"/>
        <w:tblLook w:val="04A0" w:firstRow="1" w:lastRow="0" w:firstColumn="1" w:lastColumn="0" w:noHBand="0" w:noVBand="1"/>
      </w:tblPr>
      <w:tblGrid>
        <w:gridCol w:w="1632"/>
        <w:gridCol w:w="1583"/>
        <w:gridCol w:w="3301"/>
        <w:gridCol w:w="2544"/>
      </w:tblGrid>
      <w:tr w:rsidR="00B12EB6" w:rsidRPr="00B12EB6" w14:paraId="1FCFFCFE" w14:textId="77777777" w:rsidTr="00D81921">
        <w:trPr>
          <w:trHeight w:val="255"/>
        </w:trPr>
        <w:tc>
          <w:tcPr>
            <w:tcW w:w="3215"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61917C8" w14:textId="77777777" w:rsidR="00B12EB6" w:rsidRPr="00B12EB6" w:rsidRDefault="00B12EB6" w:rsidP="00B12EB6">
            <w:pPr>
              <w:spacing w:before="30" w:after="30" w:line="240" w:lineRule="auto"/>
              <w:jc w:val="center"/>
              <w:rPr>
                <w:rFonts w:eastAsia="Times New Roman"/>
                <w:b/>
                <w:szCs w:val="24"/>
                <w:lang w:eastAsia="hr-HR"/>
              </w:rPr>
            </w:pPr>
            <w:r w:rsidRPr="00B12EB6">
              <w:rPr>
                <w:rFonts w:eastAsia="Times New Roman"/>
                <w:b/>
                <w:szCs w:val="24"/>
                <w:lang w:eastAsia="hr-HR"/>
              </w:rPr>
              <w:t>Prirodne nepogode</w:t>
            </w:r>
          </w:p>
        </w:tc>
        <w:tc>
          <w:tcPr>
            <w:tcW w:w="3301"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BB22241" w14:textId="77777777" w:rsidR="00B12EB6" w:rsidRPr="00B12EB6" w:rsidRDefault="00B12EB6" w:rsidP="00B12EB6">
            <w:pPr>
              <w:spacing w:before="30" w:after="30" w:line="240" w:lineRule="auto"/>
              <w:jc w:val="center"/>
              <w:rPr>
                <w:rFonts w:eastAsia="Times New Roman"/>
                <w:b/>
                <w:szCs w:val="24"/>
                <w:lang w:eastAsia="hr-HR"/>
              </w:rPr>
            </w:pPr>
            <w:r w:rsidRPr="00B12EB6">
              <w:rPr>
                <w:rFonts w:eastAsia="Times New Roman"/>
                <w:b/>
                <w:szCs w:val="24"/>
                <w:lang w:eastAsia="hr-HR"/>
              </w:rPr>
              <w:t>Uništene kulture/građevine</w:t>
            </w:r>
          </w:p>
        </w:tc>
        <w:tc>
          <w:tcPr>
            <w:tcW w:w="2544"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BD90636" w14:textId="77777777" w:rsidR="00B12EB6" w:rsidRPr="00B12EB6" w:rsidRDefault="00B12EB6" w:rsidP="00B12EB6">
            <w:pPr>
              <w:spacing w:before="30" w:after="30" w:line="240" w:lineRule="auto"/>
              <w:jc w:val="center"/>
              <w:rPr>
                <w:rFonts w:eastAsia="Times New Roman"/>
                <w:b/>
                <w:szCs w:val="24"/>
                <w:lang w:eastAsia="hr-HR"/>
              </w:rPr>
            </w:pPr>
            <w:r w:rsidRPr="00B12EB6">
              <w:rPr>
                <w:rFonts w:eastAsia="Times New Roman"/>
                <w:b/>
                <w:szCs w:val="24"/>
                <w:lang w:eastAsia="hr-HR"/>
              </w:rPr>
              <w:t>Štete uslijed prirodnih  nepogoda</w:t>
            </w:r>
          </w:p>
        </w:tc>
      </w:tr>
      <w:tr w:rsidR="00B12EB6" w:rsidRPr="00B12EB6" w14:paraId="26E8C75C" w14:textId="77777777" w:rsidTr="00B12EB6">
        <w:trPr>
          <w:trHeight w:val="255"/>
        </w:trPr>
        <w:tc>
          <w:tcPr>
            <w:tcW w:w="1632"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92958AB" w14:textId="77777777" w:rsidR="00B12EB6" w:rsidRPr="00B12EB6" w:rsidRDefault="00B12EB6" w:rsidP="00B12EB6">
            <w:pPr>
              <w:spacing w:before="30" w:after="30" w:line="240" w:lineRule="auto"/>
              <w:jc w:val="center"/>
              <w:rPr>
                <w:rFonts w:eastAsia="Times New Roman"/>
                <w:b/>
                <w:szCs w:val="24"/>
                <w:lang w:eastAsia="hr-HR"/>
              </w:rPr>
            </w:pPr>
            <w:r w:rsidRPr="00B12EB6">
              <w:rPr>
                <w:rFonts w:eastAsia="Times New Roman"/>
                <w:b/>
                <w:szCs w:val="24"/>
                <w:lang w:eastAsia="hr-HR"/>
              </w:rPr>
              <w:t>Godina</w:t>
            </w:r>
          </w:p>
        </w:tc>
        <w:tc>
          <w:tcPr>
            <w:tcW w:w="1583"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23B5B09" w14:textId="77777777" w:rsidR="00B12EB6" w:rsidRPr="00B12EB6" w:rsidRDefault="00B12EB6" w:rsidP="00B12EB6">
            <w:pPr>
              <w:spacing w:before="30" w:after="30" w:line="240" w:lineRule="auto"/>
              <w:jc w:val="center"/>
              <w:rPr>
                <w:rFonts w:eastAsia="Times New Roman"/>
                <w:b/>
                <w:szCs w:val="24"/>
                <w:lang w:eastAsia="hr-HR"/>
              </w:rPr>
            </w:pPr>
            <w:r w:rsidRPr="00B12EB6">
              <w:rPr>
                <w:rFonts w:eastAsia="Times New Roman"/>
                <w:b/>
                <w:szCs w:val="24"/>
                <w:lang w:eastAsia="hr-HR"/>
              </w:rPr>
              <w:t>Uzrok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0239E" w14:textId="77777777" w:rsidR="00B12EB6" w:rsidRPr="00B12EB6" w:rsidRDefault="00B12EB6" w:rsidP="00B12EB6">
            <w:pPr>
              <w:spacing w:after="0" w:line="240" w:lineRule="auto"/>
              <w:jc w:val="left"/>
              <w:rPr>
                <w:rFonts w:eastAsia="Times New Roman"/>
                <w:b/>
                <w:szCs w:val="24"/>
                <w:lang w:eastAsia="hr-H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3127C" w14:textId="77777777" w:rsidR="00B12EB6" w:rsidRPr="00B12EB6" w:rsidRDefault="00B12EB6" w:rsidP="00B12EB6">
            <w:pPr>
              <w:spacing w:after="0" w:line="240" w:lineRule="auto"/>
              <w:jc w:val="left"/>
              <w:rPr>
                <w:rFonts w:eastAsia="Times New Roman"/>
                <w:b/>
                <w:szCs w:val="24"/>
                <w:lang w:eastAsia="hr-HR"/>
              </w:rPr>
            </w:pPr>
          </w:p>
        </w:tc>
      </w:tr>
      <w:tr w:rsidR="00B12EB6" w:rsidRPr="00B12EB6" w14:paraId="57105200" w14:textId="77777777" w:rsidTr="00B12EB6">
        <w:trPr>
          <w:trHeight w:val="255"/>
        </w:trPr>
        <w:tc>
          <w:tcPr>
            <w:tcW w:w="1632" w:type="dxa"/>
            <w:tcBorders>
              <w:top w:val="single" w:sz="4" w:space="0" w:color="auto"/>
              <w:left w:val="single" w:sz="4" w:space="0" w:color="auto"/>
              <w:bottom w:val="single" w:sz="4" w:space="0" w:color="auto"/>
              <w:right w:val="single" w:sz="4" w:space="0" w:color="auto"/>
            </w:tcBorders>
            <w:vAlign w:val="center"/>
          </w:tcPr>
          <w:p w14:paraId="4B34E39F" w14:textId="5FC2982E" w:rsidR="00B12EB6" w:rsidRPr="00B12EB6" w:rsidRDefault="00B12EB6" w:rsidP="00B12EB6">
            <w:pPr>
              <w:spacing w:before="30" w:after="30" w:line="240" w:lineRule="auto"/>
              <w:jc w:val="center"/>
              <w:rPr>
                <w:szCs w:val="24"/>
                <w:lang w:eastAsia="hr-HR"/>
              </w:rPr>
            </w:pPr>
            <w:r w:rsidRPr="00B12EB6">
              <w:rPr>
                <w:szCs w:val="24"/>
                <w:lang w:eastAsia="hr-HR"/>
              </w:rPr>
              <w:t>2023</w:t>
            </w:r>
            <w:r>
              <w:rPr>
                <w:szCs w:val="24"/>
                <w:lang w:eastAsia="hr-HR"/>
              </w:rPr>
              <w:t>.</w:t>
            </w:r>
          </w:p>
        </w:tc>
        <w:tc>
          <w:tcPr>
            <w:tcW w:w="1583" w:type="dxa"/>
            <w:tcBorders>
              <w:top w:val="single" w:sz="4" w:space="0" w:color="auto"/>
              <w:left w:val="single" w:sz="4" w:space="0" w:color="auto"/>
              <w:bottom w:val="single" w:sz="4" w:space="0" w:color="auto"/>
              <w:right w:val="single" w:sz="4" w:space="0" w:color="auto"/>
            </w:tcBorders>
            <w:vAlign w:val="center"/>
          </w:tcPr>
          <w:p w14:paraId="470D2460" w14:textId="0912539B" w:rsidR="00B12EB6" w:rsidRPr="00B12EB6" w:rsidRDefault="00B12EB6" w:rsidP="00B12EB6">
            <w:pPr>
              <w:spacing w:before="30" w:after="30" w:line="240" w:lineRule="auto"/>
              <w:jc w:val="center"/>
              <w:rPr>
                <w:szCs w:val="24"/>
                <w:lang w:eastAsia="hr-HR"/>
              </w:rPr>
            </w:pPr>
            <w:r w:rsidRPr="00B12EB6">
              <w:rPr>
                <w:szCs w:val="24"/>
                <w:lang w:eastAsia="hr-HR"/>
              </w:rPr>
              <w:t>Poplav</w:t>
            </w:r>
            <w:r>
              <w:rPr>
                <w:szCs w:val="24"/>
                <w:lang w:eastAsia="hr-HR"/>
              </w:rPr>
              <w:t>a</w:t>
            </w:r>
          </w:p>
        </w:tc>
        <w:tc>
          <w:tcPr>
            <w:tcW w:w="3301" w:type="dxa"/>
            <w:tcBorders>
              <w:top w:val="single" w:sz="4" w:space="0" w:color="auto"/>
              <w:left w:val="single" w:sz="4" w:space="0" w:color="auto"/>
              <w:bottom w:val="single" w:sz="4" w:space="0" w:color="auto"/>
              <w:right w:val="single" w:sz="4" w:space="0" w:color="auto"/>
            </w:tcBorders>
            <w:vAlign w:val="center"/>
          </w:tcPr>
          <w:p w14:paraId="5E395A01" w14:textId="269F360E" w:rsidR="00B12EB6" w:rsidRPr="00B12EB6" w:rsidRDefault="00B12EB6" w:rsidP="00B12EB6">
            <w:pPr>
              <w:spacing w:before="30" w:after="30" w:line="240" w:lineRule="auto"/>
              <w:jc w:val="center"/>
              <w:rPr>
                <w:szCs w:val="24"/>
              </w:rPr>
            </w:pPr>
            <w:r w:rsidRPr="00B12EB6">
              <w:rPr>
                <w:szCs w:val="24"/>
              </w:rPr>
              <w:t>Poljoprivredne kulture, stambeni objekti i komunalna infrastruktura</w:t>
            </w:r>
          </w:p>
        </w:tc>
        <w:tc>
          <w:tcPr>
            <w:tcW w:w="2544" w:type="dxa"/>
            <w:tcBorders>
              <w:top w:val="single" w:sz="4" w:space="0" w:color="auto"/>
              <w:left w:val="single" w:sz="4" w:space="0" w:color="auto"/>
              <w:bottom w:val="single" w:sz="4" w:space="0" w:color="auto"/>
              <w:right w:val="single" w:sz="4" w:space="0" w:color="auto"/>
            </w:tcBorders>
            <w:vAlign w:val="center"/>
          </w:tcPr>
          <w:p w14:paraId="593EBE1D" w14:textId="13C1E788" w:rsidR="00B12EB6" w:rsidRPr="00B12EB6" w:rsidRDefault="00B12EB6" w:rsidP="00B12EB6">
            <w:pPr>
              <w:spacing w:before="30" w:after="30" w:line="240" w:lineRule="auto"/>
              <w:jc w:val="center"/>
              <w:rPr>
                <w:rFonts w:eastAsia="Times New Roman"/>
                <w:szCs w:val="24"/>
                <w:lang w:eastAsia="hr-HR"/>
              </w:rPr>
            </w:pPr>
            <w:r w:rsidRPr="00B12EB6">
              <w:rPr>
                <w:szCs w:val="24"/>
                <w:lang w:eastAsia="hr-HR"/>
              </w:rPr>
              <w:t>2.301.764,23 €</w:t>
            </w:r>
          </w:p>
        </w:tc>
      </w:tr>
    </w:tbl>
    <w:p w14:paraId="4B7DA7D3" w14:textId="77777777" w:rsidR="00B12EB6" w:rsidRDefault="00B12EB6" w:rsidP="00B12EB6">
      <w:pPr>
        <w:spacing w:after="0"/>
        <w:rPr>
          <w:lang w:eastAsia="zh-CN"/>
        </w:rPr>
      </w:pPr>
    </w:p>
    <w:p w14:paraId="0009D0FC" w14:textId="3F78AFD8" w:rsidR="00EA3B27" w:rsidRPr="00B12EB6" w:rsidRDefault="00EA3B27" w:rsidP="00EA3B27">
      <w:pPr>
        <w:rPr>
          <w:lang w:eastAsia="zh-CN"/>
        </w:rPr>
      </w:pPr>
      <w:r w:rsidRPr="00EA3B27">
        <w:rPr>
          <w:lang w:eastAsia="zh-CN"/>
        </w:rPr>
        <w:t xml:space="preserve">U 2023. godini proglašena je prirodna nepogoda – poplava za područje </w:t>
      </w:r>
      <w:r w:rsidR="00490831" w:rsidRPr="00EA3B27">
        <w:rPr>
          <w:lang w:eastAsia="zh-CN"/>
        </w:rPr>
        <w:t xml:space="preserve">Općine </w:t>
      </w:r>
      <w:r w:rsidRPr="00EA3B27">
        <w:rPr>
          <w:lang w:eastAsia="zh-CN"/>
        </w:rPr>
        <w:t>Gračac kada su premašeni svi rekordi kišnih oborina. Najviše kiše u Gračacu pada u jesen i zimu, posebno u studenom i prosincu. No, 2023. godine je najviše kiše palo u svibnju. Glavina oborina pala je u razdoblju od sedam uzastopnih dana od 11. do 17</w:t>
      </w:r>
      <w:r w:rsidR="00D137AB">
        <w:rPr>
          <w:lang w:eastAsia="zh-CN"/>
        </w:rPr>
        <w:t>.</w:t>
      </w:r>
      <w:r w:rsidRPr="00EA3B27">
        <w:rPr>
          <w:lang w:eastAsia="zh-CN"/>
        </w:rPr>
        <w:t xml:space="preserve"> svibnja. Svaki dan je palo više od 22 milimetara.</w:t>
      </w:r>
    </w:p>
    <w:p w14:paraId="49C2D01B" w14:textId="748677D5" w:rsidR="00775333" w:rsidRDefault="00775333" w:rsidP="00CB242F">
      <w:pPr>
        <w:pStyle w:val="Naslov3"/>
        <w:numPr>
          <w:ilvl w:val="2"/>
          <w:numId w:val="26"/>
        </w:numPr>
        <w:spacing w:after="240"/>
      </w:pPr>
      <w:bookmarkStart w:id="224" w:name="_Toc528141827"/>
      <w:bookmarkStart w:id="225" w:name="_Toc233879997"/>
      <w:r w:rsidRPr="007353AD">
        <w:t>Uvedene mjere nakon događaja koji su uzrokovali štetu</w:t>
      </w:r>
      <w:bookmarkEnd w:id="224"/>
      <w:bookmarkEnd w:id="225"/>
    </w:p>
    <w:p w14:paraId="5B7DE0A4" w14:textId="35188650" w:rsidR="00775333" w:rsidRPr="00EA3B27" w:rsidRDefault="00B12EB6" w:rsidP="00EA3B27">
      <w:pPr>
        <w:ind w:firstLine="708"/>
      </w:pPr>
      <w:r w:rsidRPr="00B12EB6">
        <w:t xml:space="preserve">Za vrijeme izrade Procjene podaci </w:t>
      </w:r>
      <w:r w:rsidR="00EA3B27">
        <w:t xml:space="preserve">o uvedenim mjerama </w:t>
      </w:r>
      <w:r w:rsidRPr="00B12EB6">
        <w:t>nisu ustupljeni.</w:t>
      </w:r>
    </w:p>
    <w:p w14:paraId="38403B40" w14:textId="6F7ACABD" w:rsidR="00EA3B27" w:rsidRDefault="00EA3B27">
      <w:pPr>
        <w:spacing w:after="160" w:line="259" w:lineRule="auto"/>
        <w:jc w:val="left"/>
        <w:rPr>
          <w:rFonts w:cs="Times New Roman"/>
          <w:highlight w:val="yellow"/>
        </w:rPr>
      </w:pPr>
      <w:r>
        <w:rPr>
          <w:rFonts w:cs="Times New Roman"/>
          <w:highlight w:val="yellow"/>
        </w:rPr>
        <w:br w:type="page"/>
      </w:r>
    </w:p>
    <w:p w14:paraId="5158C9D9" w14:textId="43750187" w:rsidR="00F83ACB" w:rsidRPr="00F83ACB" w:rsidRDefault="006658FD" w:rsidP="00EA3B27">
      <w:pPr>
        <w:pStyle w:val="Naslov2"/>
        <w:spacing w:after="240"/>
        <w:rPr>
          <w:szCs w:val="24"/>
        </w:rPr>
      </w:pPr>
      <w:bookmarkStart w:id="226" w:name="_Toc233879998"/>
      <w:r w:rsidRPr="00F83ACB">
        <w:rPr>
          <w:szCs w:val="24"/>
        </w:rPr>
        <w:lastRenderedPageBreak/>
        <w:t>POKAZATELJI OPERATIVNE SPOSOBNOSTI</w:t>
      </w:r>
      <w:bookmarkEnd w:id="226"/>
    </w:p>
    <w:p w14:paraId="591DC896" w14:textId="21005F25" w:rsidR="00F83ACB" w:rsidRPr="00F83ACB" w:rsidRDefault="00F83ACB" w:rsidP="00EA3B27">
      <w:pPr>
        <w:spacing w:after="240"/>
        <w:ind w:firstLine="708"/>
        <w:rPr>
          <w:rFonts w:cs="Times New Roman"/>
          <w:szCs w:val="24"/>
          <w:lang w:eastAsia="hr-HR" w:bidi="hr-HR"/>
        </w:rPr>
      </w:pPr>
      <w:r w:rsidRPr="00F83ACB">
        <w:rPr>
          <w:rFonts w:cs="Times New Roman"/>
          <w:szCs w:val="24"/>
          <w:lang w:eastAsia="hr-HR" w:bidi="hr-HR"/>
        </w:rPr>
        <w:t>Operativne snage sustava civilne zaštite su svi prikladni i raspoloživi resursi operativnih snaga koji su namijenjeni provođenju mjera civilne zaštite. Operativne snage vatrogastva, Hrvatske gorske službe spašavanja i Hrvatskog Crvenog križa su temeljne operativne snage u sustavu civilne zaštite koje posjeduju spremnost na žurno i kvalitetno operativno djelovanje u provođenju mjera i aktivnosti sustava civilne zaštite.</w:t>
      </w:r>
    </w:p>
    <w:p w14:paraId="0443E099" w14:textId="079C7600" w:rsidR="006658FD" w:rsidRPr="00F83ACB" w:rsidRDefault="006658FD" w:rsidP="00F83ACB">
      <w:pPr>
        <w:pStyle w:val="Naslov3"/>
        <w:rPr>
          <w:rStyle w:val="Naslov3Char"/>
          <w:b/>
        </w:rPr>
      </w:pPr>
      <w:bookmarkStart w:id="227" w:name="_Toc233879999"/>
      <w:r w:rsidRPr="00F83ACB">
        <w:rPr>
          <w:rStyle w:val="Naslov3Char"/>
          <w:b/>
        </w:rPr>
        <w:t>Popis operativnih snaga</w:t>
      </w:r>
      <w:bookmarkEnd w:id="227"/>
    </w:p>
    <w:p w14:paraId="313C965B" w14:textId="77777777" w:rsidR="00F83ACB" w:rsidRDefault="00F83ACB" w:rsidP="00F83ACB">
      <w:pPr>
        <w:spacing w:after="0"/>
      </w:pPr>
    </w:p>
    <w:p w14:paraId="2627D61F" w14:textId="6AD2BA29" w:rsidR="00F83ACB" w:rsidRDefault="00F83ACB" w:rsidP="00F83ACB">
      <w:pPr>
        <w:spacing w:after="0"/>
        <w:ind w:firstLine="708"/>
      </w:pPr>
      <w:r>
        <w:t>Mjere i aktivnosti u sustavu civilne zaštite provode sljedeće operativne snage sustava civilne zaštite:</w:t>
      </w:r>
    </w:p>
    <w:p w14:paraId="614E3B13" w14:textId="5C1B696A" w:rsidR="00F83ACB" w:rsidRDefault="00EA3B27" w:rsidP="00CB242F">
      <w:pPr>
        <w:pStyle w:val="Odlomakpopisa"/>
        <w:numPr>
          <w:ilvl w:val="0"/>
          <w:numId w:val="82"/>
        </w:numPr>
        <w:spacing w:after="0"/>
      </w:pPr>
      <w:r>
        <w:t xml:space="preserve">Stožer </w:t>
      </w:r>
      <w:r w:rsidR="00F83ACB">
        <w:t>civilne zaštite</w:t>
      </w:r>
      <w:r w:rsidR="002846DE">
        <w:t>,</w:t>
      </w:r>
    </w:p>
    <w:p w14:paraId="113D439D" w14:textId="1FBBCB24" w:rsidR="00F83ACB" w:rsidRDefault="00EA3B27" w:rsidP="00CB242F">
      <w:pPr>
        <w:pStyle w:val="Odlomakpopisa"/>
        <w:numPr>
          <w:ilvl w:val="0"/>
          <w:numId w:val="82"/>
        </w:numPr>
        <w:spacing w:after="0"/>
      </w:pPr>
      <w:r>
        <w:t xml:space="preserve">Operativne </w:t>
      </w:r>
      <w:r w:rsidR="00F83ACB">
        <w:t>snage vatrogastva</w:t>
      </w:r>
      <w:r w:rsidR="002846DE">
        <w:t>,</w:t>
      </w:r>
    </w:p>
    <w:p w14:paraId="76578D3D" w14:textId="277BD2E5" w:rsidR="00F83ACB" w:rsidRDefault="00EA3B27" w:rsidP="00CB242F">
      <w:pPr>
        <w:pStyle w:val="Odlomakpopisa"/>
        <w:numPr>
          <w:ilvl w:val="0"/>
          <w:numId w:val="82"/>
        </w:numPr>
        <w:spacing w:after="0"/>
      </w:pPr>
      <w:r>
        <w:t xml:space="preserve">Operativne </w:t>
      </w:r>
      <w:r w:rsidR="00F83ACB">
        <w:t>snage Hrvatskog Crvenog križa</w:t>
      </w:r>
      <w:r w:rsidR="002846DE">
        <w:t>,</w:t>
      </w:r>
    </w:p>
    <w:p w14:paraId="17D247A3" w14:textId="0FA74CB2" w:rsidR="00F83ACB" w:rsidRDefault="00EA3B27" w:rsidP="00CB242F">
      <w:pPr>
        <w:pStyle w:val="Odlomakpopisa"/>
        <w:numPr>
          <w:ilvl w:val="0"/>
          <w:numId w:val="82"/>
        </w:numPr>
        <w:spacing w:after="0"/>
      </w:pPr>
      <w:r>
        <w:t xml:space="preserve">Operativne </w:t>
      </w:r>
      <w:r w:rsidR="00F83ACB">
        <w:t>snage Hrvatske gorske službe spašavanja</w:t>
      </w:r>
      <w:r w:rsidR="002846DE">
        <w:t>,</w:t>
      </w:r>
    </w:p>
    <w:p w14:paraId="7912F009" w14:textId="507035C3" w:rsidR="00F83ACB" w:rsidRDefault="00EA3B27" w:rsidP="00CB242F">
      <w:pPr>
        <w:pStyle w:val="Odlomakpopisa"/>
        <w:numPr>
          <w:ilvl w:val="0"/>
          <w:numId w:val="82"/>
        </w:numPr>
        <w:spacing w:after="0"/>
      </w:pPr>
      <w:r>
        <w:t>Udruge</w:t>
      </w:r>
      <w:r w:rsidR="002846DE">
        <w:t>,</w:t>
      </w:r>
    </w:p>
    <w:p w14:paraId="668F6F78" w14:textId="41113A7F" w:rsidR="00F83ACB" w:rsidRDefault="00EA3B27" w:rsidP="00CB242F">
      <w:pPr>
        <w:pStyle w:val="Odlomakpopisa"/>
        <w:numPr>
          <w:ilvl w:val="0"/>
          <w:numId w:val="82"/>
        </w:numPr>
        <w:spacing w:after="0"/>
      </w:pPr>
      <w:r>
        <w:t xml:space="preserve">Postrojbe </w:t>
      </w:r>
      <w:r w:rsidR="00F83ACB">
        <w:t>i povjerenici civilne zaštite</w:t>
      </w:r>
      <w:r w:rsidR="002846DE">
        <w:t>,</w:t>
      </w:r>
    </w:p>
    <w:p w14:paraId="27B44582" w14:textId="464346F5" w:rsidR="00F83ACB" w:rsidRDefault="00EA3B27" w:rsidP="00CB242F">
      <w:pPr>
        <w:pStyle w:val="Odlomakpopisa"/>
        <w:numPr>
          <w:ilvl w:val="0"/>
          <w:numId w:val="82"/>
        </w:numPr>
        <w:spacing w:after="0"/>
      </w:pPr>
      <w:r>
        <w:t xml:space="preserve">Koordinatori </w:t>
      </w:r>
      <w:r w:rsidR="00F83ACB">
        <w:t>na lokaciji</w:t>
      </w:r>
      <w:r w:rsidR="002846DE">
        <w:t>,</w:t>
      </w:r>
    </w:p>
    <w:p w14:paraId="7CABBC9A" w14:textId="6678FCDD" w:rsidR="00F83ACB" w:rsidRDefault="00EA3B27" w:rsidP="00CB242F">
      <w:pPr>
        <w:pStyle w:val="Odlomakpopisa"/>
        <w:numPr>
          <w:ilvl w:val="0"/>
          <w:numId w:val="82"/>
        </w:numPr>
        <w:spacing w:after="0"/>
      </w:pPr>
      <w:r>
        <w:t xml:space="preserve">Pravne </w:t>
      </w:r>
      <w:r w:rsidR="00F83ACB">
        <w:t>osobe u sustavu civilne zaštite.</w:t>
      </w:r>
    </w:p>
    <w:p w14:paraId="2C27C207" w14:textId="77777777" w:rsidR="00F83ACB" w:rsidRDefault="00F83ACB" w:rsidP="00F83ACB">
      <w:pPr>
        <w:spacing w:after="0"/>
      </w:pPr>
    </w:p>
    <w:p w14:paraId="17C1F9E5" w14:textId="175A1F58" w:rsidR="00F83ACB" w:rsidRDefault="00F83ACB" w:rsidP="00EA3B27">
      <w:r>
        <w:t>Prema Zakonu o sustavu civilne zaštite („Narodne novine“ br. 82/15, 118/18, 31/20, 20/21</w:t>
      </w:r>
      <w:r w:rsidR="00EA3B27">
        <w:t>,</w:t>
      </w:r>
      <w:r w:rsidR="00EA3B27" w:rsidRPr="00EA3B27">
        <w:rPr>
          <w:szCs w:val="24"/>
          <w:lang w:eastAsia="hr-HR" w:bidi="hr-HR"/>
        </w:rPr>
        <w:t xml:space="preserve"> </w:t>
      </w:r>
      <w:r w:rsidR="00EA3B27" w:rsidRPr="00EA3B27">
        <w:rPr>
          <w:lang w:bidi="hr-HR"/>
        </w:rPr>
        <w:t>114/22)</w:t>
      </w:r>
      <w:r w:rsidR="00EA3B27">
        <w:rPr>
          <w:lang w:bidi="hr-HR"/>
        </w:rPr>
        <w:t xml:space="preserve"> </w:t>
      </w:r>
      <w:r>
        <w:t>jedinice lokalne samouprave i operativne snage sustava civilne zaštite dužne su voditi i ažurirati bazu podataka o pripadnicima, sposobnostima i resursima svojih operativnih snaga te navedene podatke jednom godišnje, najkasnije do ožujka sljedeće godine te iste podatke dostaviti Ravnateljstvu civilne zaštite.</w:t>
      </w:r>
    </w:p>
    <w:p w14:paraId="3B0C07A7" w14:textId="77777777" w:rsidR="006658FD" w:rsidRPr="001C4A27" w:rsidRDefault="006658FD" w:rsidP="00387A01">
      <w:pPr>
        <w:pStyle w:val="Odlomakpopisa"/>
        <w:numPr>
          <w:ilvl w:val="0"/>
          <w:numId w:val="4"/>
        </w:numPr>
        <w:rPr>
          <w:rFonts w:cs="Times New Roman"/>
          <w:b/>
        </w:rPr>
      </w:pPr>
      <w:r w:rsidRPr="001C4A27">
        <w:rPr>
          <w:rFonts w:cs="Times New Roman"/>
          <w:b/>
        </w:rPr>
        <w:t>Stožer civilne zaštite Općine Gračac</w:t>
      </w:r>
    </w:p>
    <w:p w14:paraId="6688CFC1" w14:textId="7034FE26" w:rsidR="00EA3B27" w:rsidRDefault="00EA3B27" w:rsidP="000F3BF7">
      <w:pPr>
        <w:rPr>
          <w:rFonts w:cs="Times New Roman"/>
          <w:lang w:eastAsia="hr-HR" w:bidi="hr-HR"/>
        </w:rPr>
      </w:pPr>
      <w:r w:rsidRPr="00EA3B27">
        <w:rPr>
          <w:rFonts w:cs="Times New Roman"/>
          <w:lang w:eastAsia="hr-HR" w:bidi="hr-HR"/>
        </w:rPr>
        <w:t xml:space="preserve">Stožer </w:t>
      </w:r>
      <w:r>
        <w:rPr>
          <w:rFonts w:cs="Times New Roman"/>
          <w:lang w:eastAsia="hr-HR" w:bidi="hr-HR"/>
        </w:rPr>
        <w:t>civilne zaštite</w:t>
      </w:r>
      <w:r w:rsidRPr="00EA3B27">
        <w:rPr>
          <w:rFonts w:cs="Times New Roman"/>
          <w:lang w:eastAsia="hr-HR" w:bidi="hr-HR"/>
        </w:rPr>
        <w:t xml:space="preserve"> je stručno, operativno i koordinativno tijelo za upravljanje i usklađivanje aktivnosti operativnih snaga i ukupnih ljudskih i materijalnih resursa zajednice u slučaju neposredne prijetnje, katastrofe i velike nesreće s ciljem sprječavanja, ublažavanja i otklanjanja posljedica katastrofe i velike nesreće</w:t>
      </w:r>
      <w:r>
        <w:rPr>
          <w:rFonts w:cs="Times New Roman"/>
          <w:lang w:eastAsia="hr-HR" w:bidi="hr-HR"/>
        </w:rPr>
        <w:t>.</w:t>
      </w:r>
    </w:p>
    <w:p w14:paraId="600C490E" w14:textId="61C53B82" w:rsidR="007E47DF" w:rsidRPr="001C4A27" w:rsidRDefault="007E47DF" w:rsidP="000F3BF7">
      <w:pPr>
        <w:rPr>
          <w:rFonts w:cs="Times New Roman"/>
          <w:lang w:eastAsia="hr-HR" w:bidi="hr-HR"/>
        </w:rPr>
      </w:pPr>
      <w:r w:rsidRPr="001C4A27">
        <w:rPr>
          <w:rFonts w:cs="Times New Roman"/>
          <w:lang w:eastAsia="hr-HR" w:bidi="hr-HR"/>
        </w:rPr>
        <w:t xml:space="preserve">Općinski načelnik Općine Gračac je dana </w:t>
      </w:r>
      <w:r w:rsidR="00EA3B27">
        <w:rPr>
          <w:rFonts w:cs="Times New Roman"/>
          <w:lang w:eastAsia="hr-HR" w:bidi="hr-HR"/>
        </w:rPr>
        <w:t xml:space="preserve">17. listopada 2025. </w:t>
      </w:r>
      <w:r w:rsidRPr="001C4A27">
        <w:rPr>
          <w:rFonts w:cs="Times New Roman"/>
          <w:lang w:eastAsia="hr-HR" w:bidi="hr-HR"/>
        </w:rPr>
        <w:t xml:space="preserve">godine donio Odluku o osnivanju i imenovanju načelnika, zamjenika načelnika i članova Stožera civilne zaštite Općine Gračac (KLASA: </w:t>
      </w:r>
      <w:r w:rsidR="00EA3B27">
        <w:rPr>
          <w:rFonts w:cs="Times New Roman"/>
          <w:lang w:eastAsia="hr-HR" w:bidi="hr-HR"/>
        </w:rPr>
        <w:t>240-01/23-01/5</w:t>
      </w:r>
      <w:r w:rsidRPr="001C4A27">
        <w:rPr>
          <w:rFonts w:cs="Times New Roman"/>
          <w:lang w:eastAsia="hr-HR" w:bidi="hr-HR"/>
        </w:rPr>
        <w:t>, URBROJ:</w:t>
      </w:r>
      <w:r w:rsidR="00EA3B27">
        <w:rPr>
          <w:rFonts w:cs="Times New Roman"/>
          <w:lang w:eastAsia="hr-HR" w:bidi="hr-HR"/>
        </w:rPr>
        <w:t xml:space="preserve"> 2198-31-31-25-5</w:t>
      </w:r>
      <w:r w:rsidRPr="001C4A27">
        <w:rPr>
          <w:rFonts w:cs="Times New Roman"/>
          <w:lang w:eastAsia="hr-HR" w:bidi="hr-HR"/>
        </w:rPr>
        <w:t>). Stožer civilne zaštite Općine</w:t>
      </w:r>
      <w:r w:rsidR="000B04D8">
        <w:rPr>
          <w:rFonts w:cs="Times New Roman"/>
          <w:lang w:eastAsia="hr-HR" w:bidi="hr-HR"/>
        </w:rPr>
        <w:t xml:space="preserve"> Gračac</w:t>
      </w:r>
      <w:r w:rsidRPr="001C4A27">
        <w:rPr>
          <w:rFonts w:cs="Times New Roman"/>
          <w:lang w:eastAsia="hr-HR" w:bidi="hr-HR"/>
        </w:rPr>
        <w:t xml:space="preserve"> (u daljnjem tekstu</w:t>
      </w:r>
      <w:r w:rsidR="000B04D8">
        <w:rPr>
          <w:rFonts w:cs="Times New Roman"/>
          <w:lang w:eastAsia="hr-HR" w:bidi="hr-HR"/>
        </w:rPr>
        <w:t>:</w:t>
      </w:r>
      <w:r w:rsidRPr="001C4A27">
        <w:rPr>
          <w:rFonts w:cs="Times New Roman"/>
          <w:lang w:eastAsia="hr-HR" w:bidi="hr-HR"/>
        </w:rPr>
        <w:t xml:space="preserve"> Stožer CZ) sastoji se od načelnice Stožera, zamjen</w:t>
      </w:r>
      <w:r w:rsidR="00EA3B27">
        <w:rPr>
          <w:rFonts w:cs="Times New Roman"/>
          <w:lang w:eastAsia="hr-HR" w:bidi="hr-HR"/>
        </w:rPr>
        <w:t xml:space="preserve">ika </w:t>
      </w:r>
      <w:r w:rsidRPr="001C4A27">
        <w:rPr>
          <w:rFonts w:cs="Times New Roman"/>
          <w:lang w:eastAsia="hr-HR" w:bidi="hr-HR"/>
        </w:rPr>
        <w:t xml:space="preserve">načelnice i </w:t>
      </w:r>
      <w:r w:rsidR="001C4A27" w:rsidRPr="001C4A27">
        <w:rPr>
          <w:rFonts w:cs="Times New Roman"/>
          <w:lang w:eastAsia="hr-HR" w:bidi="hr-HR"/>
        </w:rPr>
        <w:t>9 članova</w:t>
      </w:r>
      <w:r w:rsidR="000B04D8">
        <w:rPr>
          <w:rFonts w:cs="Times New Roman"/>
          <w:lang w:eastAsia="hr-HR" w:bidi="hr-HR"/>
        </w:rPr>
        <w:t>.</w:t>
      </w:r>
    </w:p>
    <w:p w14:paraId="24680A22" w14:textId="78468C77" w:rsidR="00912663" w:rsidRDefault="00912663" w:rsidP="006658FD">
      <w:pPr>
        <w:rPr>
          <w:rFonts w:cs="Times New Roman"/>
        </w:rPr>
      </w:pPr>
      <w:r>
        <w:rPr>
          <w:rFonts w:cs="Times New Roman"/>
        </w:rPr>
        <w:t>Mobilizaciju Stožera CZ</w:t>
      </w:r>
      <w:r w:rsidR="009F01A7">
        <w:rPr>
          <w:rFonts w:cs="Times New Roman"/>
        </w:rPr>
        <w:t xml:space="preserve"> </w:t>
      </w:r>
      <w:r>
        <w:rPr>
          <w:rFonts w:cs="Times New Roman"/>
        </w:rPr>
        <w:t>Općine Gračac nalaže općinski načelnik Općine Gračac. Shema mobilizacije Sto</w:t>
      </w:r>
      <w:r w:rsidR="00560BEA">
        <w:rPr>
          <w:rFonts w:cs="Times New Roman"/>
        </w:rPr>
        <w:t xml:space="preserve">žera CZ donesena je 15. svibnja 2019. godine (KLASA:810-01/19-01/3, URBROJ:2198/31-01-19-1). </w:t>
      </w:r>
    </w:p>
    <w:p w14:paraId="52D35AC3" w14:textId="1AD4CDC9" w:rsidR="001C4A27" w:rsidRDefault="00560BEA" w:rsidP="006658FD">
      <w:pPr>
        <w:rPr>
          <w:rFonts w:cs="Times New Roman"/>
        </w:rPr>
      </w:pPr>
      <w:r>
        <w:rPr>
          <w:rFonts w:cs="Times New Roman"/>
        </w:rPr>
        <w:t xml:space="preserve">Način rada Stožera CZ uređen je Poslovnikom o radu Stožera </w:t>
      </w:r>
      <w:r w:rsidR="00354671">
        <w:rPr>
          <w:rFonts w:cs="Times New Roman"/>
        </w:rPr>
        <w:t>CZ</w:t>
      </w:r>
      <w:r>
        <w:rPr>
          <w:rFonts w:cs="Times New Roman"/>
        </w:rPr>
        <w:t xml:space="preserve"> Općine Gračac (KLASA:810-03/18-01/9, URBROJ:</w:t>
      </w:r>
      <w:r w:rsidR="00D94C27">
        <w:rPr>
          <w:rFonts w:cs="Times New Roman"/>
        </w:rPr>
        <w:t>2198/31-01-18-1, od 30. listopada 2018. godine)</w:t>
      </w:r>
      <w:r w:rsidR="00B654C9">
        <w:rPr>
          <w:rFonts w:cs="Times New Roman"/>
        </w:rPr>
        <w:t>.</w:t>
      </w:r>
      <w:bookmarkStart w:id="228" w:name="_Hlk109280001"/>
    </w:p>
    <w:p w14:paraId="24CB7AE1" w14:textId="7739686D" w:rsidR="00EA3B27" w:rsidRPr="00EA3B27" w:rsidRDefault="00EA3B27" w:rsidP="00EA3B27">
      <w:pPr>
        <w:pStyle w:val="Opisslike"/>
        <w:keepNext/>
        <w:rPr>
          <w:b w:val="0"/>
          <w:bCs w:val="0"/>
        </w:rPr>
      </w:pPr>
      <w:r w:rsidRPr="00EA3B27">
        <w:rPr>
          <w:b w:val="0"/>
          <w:bCs w:val="0"/>
        </w:rPr>
        <w:lastRenderedPageBreak/>
        <w:t xml:space="preserve">Tablica </w:t>
      </w:r>
      <w:r w:rsidRPr="00EA3B27">
        <w:rPr>
          <w:b w:val="0"/>
          <w:bCs w:val="0"/>
        </w:rPr>
        <w:fldChar w:fldCharType="begin"/>
      </w:r>
      <w:r w:rsidRPr="00EA3B27">
        <w:rPr>
          <w:b w:val="0"/>
          <w:bCs w:val="0"/>
        </w:rPr>
        <w:instrText xml:space="preserve"> SEQ Tablica \* ARABIC </w:instrText>
      </w:r>
      <w:r w:rsidRPr="00EA3B27">
        <w:rPr>
          <w:b w:val="0"/>
          <w:bCs w:val="0"/>
        </w:rPr>
        <w:fldChar w:fldCharType="separate"/>
      </w:r>
      <w:r w:rsidR="005A19A7">
        <w:rPr>
          <w:b w:val="0"/>
          <w:bCs w:val="0"/>
        </w:rPr>
        <w:t>22</w:t>
      </w:r>
      <w:r w:rsidRPr="00EA3B27">
        <w:rPr>
          <w:b w:val="0"/>
          <w:bCs w:val="0"/>
        </w:rPr>
        <w:fldChar w:fldCharType="end"/>
      </w:r>
      <w:r w:rsidRPr="00EA3B27">
        <w:rPr>
          <w:b w:val="0"/>
          <w:bCs w:val="0"/>
        </w:rPr>
        <w:t>. Članovi Stožera civilne zaštite</w:t>
      </w:r>
    </w:p>
    <w:tbl>
      <w:tblPr>
        <w:tblStyle w:val="TableGridNew3"/>
        <w:tblW w:w="5000" w:type="pct"/>
        <w:tblInd w:w="0" w:type="dxa"/>
        <w:tblLook w:val="04A0" w:firstRow="1" w:lastRow="0" w:firstColumn="1" w:lastColumn="0" w:noHBand="0" w:noVBand="1"/>
      </w:tblPr>
      <w:tblGrid>
        <w:gridCol w:w="658"/>
        <w:gridCol w:w="1908"/>
        <w:gridCol w:w="2241"/>
        <w:gridCol w:w="4253"/>
      </w:tblGrid>
      <w:tr w:rsidR="00EA3B27" w:rsidRPr="00EA3B27" w14:paraId="7935B373" w14:textId="77777777" w:rsidTr="00D81921">
        <w:trPr>
          <w:trHeight w:val="255"/>
          <w:tblHeader/>
        </w:trPr>
        <w:tc>
          <w:tcPr>
            <w:tcW w:w="363"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1DD2C75" w14:textId="0041B54B" w:rsidR="00EA3B27" w:rsidRPr="00EA3B27" w:rsidRDefault="00EA3B27" w:rsidP="00852368">
            <w:pPr>
              <w:spacing w:after="0" w:line="240" w:lineRule="auto"/>
              <w:jc w:val="center"/>
              <w:rPr>
                <w:b/>
                <w:szCs w:val="24"/>
                <w:lang w:val="en-GB"/>
              </w:rPr>
            </w:pPr>
            <w:r w:rsidRPr="00EA3B27">
              <w:rPr>
                <w:szCs w:val="24"/>
              </w:rPr>
              <w:br w:type="page"/>
            </w:r>
            <w:proofErr w:type="spellStart"/>
            <w:r w:rsidRPr="00EA3B27">
              <w:rPr>
                <w:b/>
                <w:szCs w:val="24"/>
                <w:lang w:val="en-GB"/>
              </w:rPr>
              <w:t>R</w:t>
            </w:r>
            <w:r w:rsidR="006550D3">
              <w:rPr>
                <w:b/>
                <w:szCs w:val="24"/>
                <w:lang w:val="en-GB"/>
              </w:rPr>
              <w:t>.b.</w:t>
            </w:r>
            <w:proofErr w:type="spellEnd"/>
          </w:p>
        </w:tc>
        <w:tc>
          <w:tcPr>
            <w:tcW w:w="1053"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CFF66BC" w14:textId="77777777" w:rsidR="00EA3B27" w:rsidRPr="00EA3B27" w:rsidRDefault="00EA3B27" w:rsidP="00852368">
            <w:pPr>
              <w:spacing w:after="0" w:line="240" w:lineRule="auto"/>
              <w:jc w:val="center"/>
              <w:rPr>
                <w:b/>
                <w:szCs w:val="24"/>
                <w:lang w:val="en-GB"/>
              </w:rPr>
            </w:pPr>
            <w:r w:rsidRPr="00EA3B27">
              <w:rPr>
                <w:b/>
                <w:szCs w:val="24"/>
                <w:lang w:val="en-GB"/>
              </w:rPr>
              <w:t xml:space="preserve">Član </w:t>
            </w:r>
            <w:proofErr w:type="spellStart"/>
            <w:r w:rsidRPr="00EA3B27">
              <w:rPr>
                <w:b/>
                <w:szCs w:val="24"/>
                <w:lang w:val="en-GB"/>
              </w:rPr>
              <w:t>stožera</w:t>
            </w:r>
            <w:proofErr w:type="spellEnd"/>
          </w:p>
          <w:p w14:paraId="7D15193A" w14:textId="77777777" w:rsidR="00EA3B27" w:rsidRPr="00EA3B27" w:rsidRDefault="00EA3B27" w:rsidP="00852368">
            <w:pPr>
              <w:spacing w:after="0" w:line="240" w:lineRule="auto"/>
              <w:jc w:val="center"/>
              <w:rPr>
                <w:szCs w:val="24"/>
                <w:lang w:val="en-GB"/>
              </w:rPr>
            </w:pPr>
            <w:r w:rsidRPr="00EA3B27">
              <w:rPr>
                <w:b/>
                <w:szCs w:val="24"/>
                <w:lang w:val="en-GB"/>
              </w:rPr>
              <w:t>(</w:t>
            </w:r>
            <w:proofErr w:type="spellStart"/>
            <w:r w:rsidRPr="00EA3B27">
              <w:rPr>
                <w:b/>
                <w:szCs w:val="24"/>
                <w:lang w:val="en-GB"/>
              </w:rPr>
              <w:t>ime</w:t>
            </w:r>
            <w:proofErr w:type="spellEnd"/>
            <w:r w:rsidRPr="00EA3B27">
              <w:rPr>
                <w:b/>
                <w:szCs w:val="24"/>
                <w:lang w:val="en-GB"/>
              </w:rPr>
              <w:t xml:space="preserve"> </w:t>
            </w:r>
            <w:proofErr w:type="spellStart"/>
            <w:r w:rsidRPr="00EA3B27">
              <w:rPr>
                <w:b/>
                <w:szCs w:val="24"/>
                <w:lang w:val="en-GB"/>
              </w:rPr>
              <w:t>i</w:t>
            </w:r>
            <w:proofErr w:type="spellEnd"/>
            <w:r w:rsidRPr="00EA3B27">
              <w:rPr>
                <w:b/>
                <w:szCs w:val="24"/>
                <w:lang w:val="en-GB"/>
              </w:rPr>
              <w:t xml:space="preserve"> </w:t>
            </w:r>
            <w:proofErr w:type="spellStart"/>
            <w:r w:rsidRPr="00EA3B27">
              <w:rPr>
                <w:b/>
                <w:szCs w:val="24"/>
                <w:lang w:val="en-GB"/>
              </w:rPr>
              <w:t>prezime</w:t>
            </w:r>
            <w:proofErr w:type="spellEnd"/>
            <w:r w:rsidRPr="00EA3B27">
              <w:rPr>
                <w:b/>
                <w:szCs w:val="24"/>
                <w:lang w:val="en-GB"/>
              </w:rPr>
              <w:t>)</w:t>
            </w:r>
          </w:p>
        </w:tc>
        <w:tc>
          <w:tcPr>
            <w:tcW w:w="123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D75CB98" w14:textId="77777777" w:rsidR="00EA3B27" w:rsidRPr="00EA3B27" w:rsidRDefault="00EA3B27" w:rsidP="00852368">
            <w:pPr>
              <w:spacing w:after="0" w:line="240" w:lineRule="auto"/>
              <w:jc w:val="center"/>
              <w:rPr>
                <w:b/>
                <w:szCs w:val="24"/>
                <w:lang w:val="en-GB"/>
              </w:rPr>
            </w:pPr>
            <w:proofErr w:type="spellStart"/>
            <w:r w:rsidRPr="00EA3B27">
              <w:rPr>
                <w:b/>
                <w:szCs w:val="24"/>
                <w:lang w:val="en-GB"/>
              </w:rPr>
              <w:t>Dužnost</w:t>
            </w:r>
            <w:proofErr w:type="spellEnd"/>
            <w:r w:rsidRPr="00EA3B27">
              <w:rPr>
                <w:b/>
                <w:szCs w:val="24"/>
                <w:lang w:val="en-GB"/>
              </w:rPr>
              <w:t xml:space="preserve"> u</w:t>
            </w:r>
          </w:p>
          <w:p w14:paraId="1B105412" w14:textId="77777777" w:rsidR="00EA3B27" w:rsidRPr="00EA3B27" w:rsidRDefault="00EA3B27" w:rsidP="00852368">
            <w:pPr>
              <w:spacing w:after="0" w:line="240" w:lineRule="auto"/>
              <w:jc w:val="center"/>
              <w:rPr>
                <w:b/>
                <w:szCs w:val="24"/>
                <w:lang w:val="en-GB"/>
              </w:rPr>
            </w:pPr>
            <w:proofErr w:type="spellStart"/>
            <w:r w:rsidRPr="00EA3B27">
              <w:rPr>
                <w:b/>
                <w:szCs w:val="24"/>
                <w:lang w:val="en-GB"/>
              </w:rPr>
              <w:t>stožeru</w:t>
            </w:r>
            <w:proofErr w:type="spellEnd"/>
          </w:p>
        </w:tc>
        <w:tc>
          <w:tcPr>
            <w:tcW w:w="2347"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C7605D0" w14:textId="77777777" w:rsidR="00EA3B27" w:rsidRPr="00EA3B27" w:rsidRDefault="00EA3B27" w:rsidP="00852368">
            <w:pPr>
              <w:spacing w:after="0" w:line="240" w:lineRule="auto"/>
              <w:jc w:val="center"/>
              <w:rPr>
                <w:b/>
                <w:szCs w:val="24"/>
                <w:lang w:val="es-ES_tradnl"/>
              </w:rPr>
            </w:pPr>
            <w:r w:rsidRPr="00EA3B27">
              <w:rPr>
                <w:b/>
                <w:szCs w:val="24"/>
                <w:lang w:val="es-ES_tradnl"/>
              </w:rPr>
              <w:t>Dužnost</w:t>
            </w:r>
          </w:p>
          <w:p w14:paraId="36C9DD25" w14:textId="7278CC7C" w:rsidR="00EA3B27" w:rsidRPr="00EA3B27" w:rsidRDefault="00EA3B27" w:rsidP="00852368">
            <w:pPr>
              <w:spacing w:after="0" w:line="240" w:lineRule="auto"/>
              <w:jc w:val="center"/>
              <w:rPr>
                <w:b/>
                <w:szCs w:val="24"/>
                <w:lang w:val="es-ES_tradnl"/>
              </w:rPr>
            </w:pPr>
            <w:r w:rsidRPr="00EA3B27">
              <w:rPr>
                <w:b/>
                <w:szCs w:val="24"/>
                <w:lang w:val="es-ES_tradnl"/>
              </w:rPr>
              <w:t xml:space="preserve">(u </w:t>
            </w:r>
            <w:r w:rsidR="00852368">
              <w:rPr>
                <w:b/>
                <w:szCs w:val="24"/>
                <w:lang w:val="es-ES_tradnl"/>
              </w:rPr>
              <w:t>Općini</w:t>
            </w:r>
            <w:r w:rsidRPr="00EA3B27">
              <w:rPr>
                <w:b/>
                <w:szCs w:val="24"/>
                <w:lang w:val="es-ES_tradnl"/>
              </w:rPr>
              <w:t>, pravnoj osobi/udruzi)</w:t>
            </w:r>
          </w:p>
        </w:tc>
      </w:tr>
      <w:tr w:rsidR="00EA3B27" w:rsidRPr="00EA3B27" w14:paraId="43D78668"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1C3228E8" w14:textId="77777777" w:rsidR="00EA3B27" w:rsidRPr="00EA3B27" w:rsidRDefault="00EA3B27" w:rsidP="00CB242F">
            <w:pPr>
              <w:numPr>
                <w:ilvl w:val="0"/>
                <w:numId w:val="83"/>
              </w:numPr>
              <w:spacing w:after="0" w:line="240" w:lineRule="auto"/>
              <w:contextualSpacing/>
              <w:jc w:val="center"/>
              <w:rPr>
                <w:bCs/>
                <w:szCs w:val="24"/>
                <w:lang w:val="es-ES_tradnl"/>
              </w:rPr>
            </w:pPr>
          </w:p>
        </w:tc>
        <w:tc>
          <w:tcPr>
            <w:tcW w:w="1053" w:type="pct"/>
            <w:tcBorders>
              <w:top w:val="single" w:sz="4" w:space="0" w:color="auto"/>
              <w:left w:val="single" w:sz="4" w:space="0" w:color="auto"/>
              <w:bottom w:val="single" w:sz="4" w:space="0" w:color="auto"/>
              <w:right w:val="single" w:sz="4" w:space="0" w:color="auto"/>
            </w:tcBorders>
            <w:vAlign w:val="center"/>
          </w:tcPr>
          <w:p w14:paraId="4B5815EF" w14:textId="7D55015A" w:rsidR="00EA3B27" w:rsidRPr="00EA3B27" w:rsidRDefault="007010A4" w:rsidP="00852368">
            <w:pPr>
              <w:spacing w:after="0" w:line="240" w:lineRule="auto"/>
              <w:jc w:val="center"/>
              <w:rPr>
                <w:szCs w:val="24"/>
                <w:lang w:val="en-GB"/>
              </w:rPr>
            </w:pPr>
            <w:r>
              <w:rPr>
                <w:szCs w:val="24"/>
                <w:lang w:val="en-GB"/>
              </w:rPr>
              <w:t>Natalia Turbić</w:t>
            </w:r>
          </w:p>
        </w:tc>
        <w:tc>
          <w:tcPr>
            <w:tcW w:w="1237" w:type="pct"/>
            <w:tcBorders>
              <w:top w:val="single" w:sz="4" w:space="0" w:color="auto"/>
              <w:left w:val="single" w:sz="4" w:space="0" w:color="auto"/>
              <w:bottom w:val="single" w:sz="4" w:space="0" w:color="auto"/>
              <w:right w:val="single" w:sz="4" w:space="0" w:color="auto"/>
            </w:tcBorders>
            <w:vAlign w:val="center"/>
          </w:tcPr>
          <w:p w14:paraId="0D4E60DF" w14:textId="53484F3B" w:rsidR="00EA3B27" w:rsidRPr="00EA3B27" w:rsidRDefault="007010A4" w:rsidP="00852368">
            <w:pPr>
              <w:spacing w:after="0" w:line="240" w:lineRule="auto"/>
              <w:jc w:val="center"/>
              <w:rPr>
                <w:szCs w:val="24"/>
                <w:lang w:val="en-GB"/>
              </w:rPr>
            </w:pPr>
            <w:proofErr w:type="spellStart"/>
            <w:r>
              <w:rPr>
                <w:szCs w:val="24"/>
                <w:lang w:val="en-GB"/>
              </w:rPr>
              <w:t>Načelnica</w:t>
            </w:r>
            <w:proofErr w:type="spellEnd"/>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E705D5" w14:textId="6683848E" w:rsidR="00EA3B27" w:rsidRPr="00EA3B27" w:rsidRDefault="00852368" w:rsidP="00852368">
            <w:pPr>
              <w:spacing w:after="0" w:line="240" w:lineRule="auto"/>
              <w:jc w:val="center"/>
              <w:rPr>
                <w:szCs w:val="24"/>
                <w:lang w:val="en-GB"/>
              </w:rPr>
            </w:pPr>
            <w:proofErr w:type="spellStart"/>
            <w:r>
              <w:rPr>
                <w:szCs w:val="24"/>
                <w:lang w:val="en-GB"/>
              </w:rPr>
              <w:t>Ravnateljica</w:t>
            </w:r>
            <w:proofErr w:type="spellEnd"/>
            <w:r>
              <w:rPr>
                <w:szCs w:val="24"/>
                <w:lang w:val="en-GB"/>
              </w:rPr>
              <w:t xml:space="preserve"> OD </w:t>
            </w:r>
            <w:proofErr w:type="spellStart"/>
            <w:r>
              <w:rPr>
                <w:szCs w:val="24"/>
                <w:lang w:val="en-GB"/>
              </w:rPr>
              <w:t>Crvenog</w:t>
            </w:r>
            <w:proofErr w:type="spellEnd"/>
            <w:r>
              <w:rPr>
                <w:szCs w:val="24"/>
                <w:lang w:val="en-GB"/>
              </w:rPr>
              <w:t xml:space="preserve"> </w:t>
            </w:r>
            <w:proofErr w:type="spellStart"/>
            <w:r>
              <w:rPr>
                <w:szCs w:val="24"/>
                <w:lang w:val="en-GB"/>
              </w:rPr>
              <w:t>križa</w:t>
            </w:r>
            <w:proofErr w:type="spellEnd"/>
            <w:r>
              <w:rPr>
                <w:szCs w:val="24"/>
                <w:lang w:val="en-GB"/>
              </w:rPr>
              <w:t xml:space="preserve"> Gračac</w:t>
            </w:r>
          </w:p>
        </w:tc>
      </w:tr>
      <w:tr w:rsidR="00EA3B27" w:rsidRPr="00EA3B27" w14:paraId="240A0197"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3E4C2F4E" w14:textId="77777777" w:rsidR="00EA3B27" w:rsidRPr="00EA3B27"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0BBF8FEB" w14:textId="0CAD2BC8" w:rsidR="00EA3B27" w:rsidRPr="00EA3B27" w:rsidRDefault="00852368" w:rsidP="00852368">
            <w:pPr>
              <w:spacing w:after="0" w:line="240" w:lineRule="auto"/>
              <w:jc w:val="center"/>
              <w:rPr>
                <w:szCs w:val="24"/>
                <w:lang w:val="en-GB"/>
              </w:rPr>
            </w:pPr>
            <w:r>
              <w:rPr>
                <w:szCs w:val="24"/>
                <w:lang w:val="en-GB"/>
              </w:rPr>
              <w:t xml:space="preserve">Julijan </w:t>
            </w:r>
            <w:proofErr w:type="spellStart"/>
            <w:r>
              <w:rPr>
                <w:szCs w:val="24"/>
                <w:lang w:val="en-GB"/>
              </w:rPr>
              <w:t>Eškinja</w:t>
            </w:r>
            <w:proofErr w:type="spellEnd"/>
          </w:p>
        </w:tc>
        <w:tc>
          <w:tcPr>
            <w:tcW w:w="1237" w:type="pct"/>
            <w:tcBorders>
              <w:top w:val="single" w:sz="4" w:space="0" w:color="auto"/>
              <w:left w:val="single" w:sz="4" w:space="0" w:color="auto"/>
              <w:bottom w:val="single" w:sz="4" w:space="0" w:color="auto"/>
              <w:right w:val="single" w:sz="4" w:space="0" w:color="auto"/>
            </w:tcBorders>
            <w:vAlign w:val="center"/>
          </w:tcPr>
          <w:p w14:paraId="4F00CFE9" w14:textId="67228674" w:rsidR="00EA3B27" w:rsidRPr="00EA3B27" w:rsidRDefault="00852368" w:rsidP="00852368">
            <w:pPr>
              <w:spacing w:after="0" w:line="240" w:lineRule="auto"/>
              <w:jc w:val="center"/>
              <w:rPr>
                <w:szCs w:val="24"/>
                <w:lang w:val="en-GB"/>
              </w:rPr>
            </w:pPr>
            <w:proofErr w:type="spellStart"/>
            <w:r>
              <w:rPr>
                <w:szCs w:val="24"/>
                <w:lang w:val="en-GB"/>
              </w:rPr>
              <w:t>Zamjenik</w:t>
            </w:r>
            <w:proofErr w:type="spellEnd"/>
            <w:r>
              <w:rPr>
                <w:szCs w:val="24"/>
                <w:lang w:val="en-GB"/>
              </w:rPr>
              <w:t xml:space="preserve"> </w:t>
            </w:r>
            <w:proofErr w:type="spellStart"/>
            <w:r>
              <w:rPr>
                <w:szCs w:val="24"/>
                <w:lang w:val="en-GB"/>
              </w:rPr>
              <w:t>načelnice</w:t>
            </w:r>
            <w:proofErr w:type="spellEnd"/>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34F78E" w14:textId="3EC04A8D" w:rsidR="00EA3B27" w:rsidRPr="00EA3B27" w:rsidRDefault="00852368" w:rsidP="00852368">
            <w:pPr>
              <w:spacing w:after="0" w:line="240" w:lineRule="auto"/>
              <w:jc w:val="center"/>
              <w:rPr>
                <w:szCs w:val="24"/>
                <w:lang w:val="en-GB"/>
              </w:rPr>
            </w:pPr>
            <w:proofErr w:type="spellStart"/>
            <w:r>
              <w:rPr>
                <w:szCs w:val="24"/>
                <w:lang w:val="en-GB"/>
              </w:rPr>
              <w:t>Zamjenik</w:t>
            </w:r>
            <w:proofErr w:type="spellEnd"/>
            <w:r>
              <w:rPr>
                <w:szCs w:val="24"/>
                <w:lang w:val="en-GB"/>
              </w:rPr>
              <w:t xml:space="preserve"> </w:t>
            </w:r>
            <w:proofErr w:type="spellStart"/>
            <w:r>
              <w:rPr>
                <w:szCs w:val="24"/>
                <w:lang w:val="en-GB"/>
              </w:rPr>
              <w:t>zapovjednika</w:t>
            </w:r>
            <w:proofErr w:type="spellEnd"/>
            <w:r>
              <w:rPr>
                <w:szCs w:val="24"/>
                <w:lang w:val="en-GB"/>
              </w:rPr>
              <w:t xml:space="preserve"> </w:t>
            </w:r>
            <w:proofErr w:type="spellStart"/>
            <w:r>
              <w:rPr>
                <w:szCs w:val="24"/>
                <w:lang w:val="en-GB"/>
              </w:rPr>
              <w:t>Vatrogasne</w:t>
            </w:r>
            <w:proofErr w:type="spellEnd"/>
            <w:r>
              <w:rPr>
                <w:szCs w:val="24"/>
                <w:lang w:val="en-GB"/>
              </w:rPr>
              <w:t xml:space="preserve"> </w:t>
            </w:r>
            <w:proofErr w:type="spellStart"/>
            <w:r>
              <w:rPr>
                <w:szCs w:val="24"/>
                <w:lang w:val="en-GB"/>
              </w:rPr>
              <w:t>postrojbe</w:t>
            </w:r>
            <w:proofErr w:type="spellEnd"/>
            <w:r>
              <w:rPr>
                <w:szCs w:val="24"/>
                <w:lang w:val="en-GB"/>
              </w:rPr>
              <w:t xml:space="preserve"> Gračac</w:t>
            </w:r>
          </w:p>
        </w:tc>
      </w:tr>
      <w:tr w:rsidR="00EA3B27" w:rsidRPr="00EA3B27" w14:paraId="44358AE1"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2EEBD333" w14:textId="77777777" w:rsidR="00EA3B27" w:rsidRPr="00EA3B27"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28122119" w14:textId="23F7551C" w:rsidR="00EA3B27" w:rsidRPr="00EA3B27" w:rsidRDefault="00852368" w:rsidP="00852368">
            <w:pPr>
              <w:spacing w:after="0" w:line="240" w:lineRule="auto"/>
              <w:jc w:val="center"/>
              <w:rPr>
                <w:szCs w:val="24"/>
                <w:lang w:val="en-GB"/>
              </w:rPr>
            </w:pPr>
            <w:r>
              <w:rPr>
                <w:szCs w:val="24"/>
                <w:lang w:val="en-GB"/>
              </w:rPr>
              <w:t>Marko Zagorac</w:t>
            </w:r>
          </w:p>
        </w:tc>
        <w:tc>
          <w:tcPr>
            <w:tcW w:w="1237" w:type="pct"/>
            <w:tcBorders>
              <w:top w:val="single" w:sz="4" w:space="0" w:color="auto"/>
              <w:left w:val="single" w:sz="4" w:space="0" w:color="auto"/>
              <w:bottom w:val="single" w:sz="4" w:space="0" w:color="auto"/>
              <w:right w:val="single" w:sz="4" w:space="0" w:color="auto"/>
            </w:tcBorders>
            <w:vAlign w:val="center"/>
          </w:tcPr>
          <w:p w14:paraId="5A8C8031" w14:textId="221D3CA9" w:rsidR="00EA3B27" w:rsidRPr="00EA3B27"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1EB5E9" w14:textId="5ACC44F9" w:rsidR="00EA3B27" w:rsidRPr="00EA3B27" w:rsidRDefault="00852368" w:rsidP="00852368">
            <w:pPr>
              <w:spacing w:after="0" w:line="240" w:lineRule="auto"/>
              <w:jc w:val="center"/>
              <w:rPr>
                <w:szCs w:val="24"/>
                <w:lang w:val="en-GB"/>
              </w:rPr>
            </w:pPr>
            <w:proofErr w:type="spellStart"/>
            <w:r>
              <w:rPr>
                <w:szCs w:val="24"/>
                <w:lang w:val="en-GB"/>
              </w:rPr>
              <w:t>Zapovjednik</w:t>
            </w:r>
            <w:proofErr w:type="spellEnd"/>
            <w:r>
              <w:rPr>
                <w:szCs w:val="24"/>
                <w:lang w:val="en-GB"/>
              </w:rPr>
              <w:t xml:space="preserve"> </w:t>
            </w:r>
            <w:proofErr w:type="spellStart"/>
            <w:r>
              <w:rPr>
                <w:szCs w:val="24"/>
                <w:lang w:val="en-GB"/>
              </w:rPr>
              <w:t>Vatrogasne</w:t>
            </w:r>
            <w:proofErr w:type="spellEnd"/>
            <w:r>
              <w:rPr>
                <w:szCs w:val="24"/>
                <w:lang w:val="en-GB"/>
              </w:rPr>
              <w:t xml:space="preserve"> </w:t>
            </w:r>
            <w:proofErr w:type="spellStart"/>
            <w:r>
              <w:rPr>
                <w:szCs w:val="24"/>
                <w:lang w:val="en-GB"/>
              </w:rPr>
              <w:t>postrojbe</w:t>
            </w:r>
            <w:proofErr w:type="spellEnd"/>
            <w:r>
              <w:rPr>
                <w:szCs w:val="24"/>
                <w:lang w:val="en-GB"/>
              </w:rPr>
              <w:t xml:space="preserve"> Gračac</w:t>
            </w:r>
          </w:p>
        </w:tc>
      </w:tr>
      <w:tr w:rsidR="00EA3B27" w:rsidRPr="00EA3B27" w14:paraId="63FA6A10"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551DAE68" w14:textId="77777777" w:rsidR="00EA3B27" w:rsidRPr="00EA3B27"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6EB8AF5C" w14:textId="10D99184" w:rsidR="00EA3B27" w:rsidRPr="00EA3B27" w:rsidRDefault="00852368" w:rsidP="00852368">
            <w:pPr>
              <w:spacing w:after="0" w:line="240" w:lineRule="auto"/>
              <w:jc w:val="center"/>
              <w:rPr>
                <w:szCs w:val="24"/>
                <w:lang w:val="en-GB"/>
              </w:rPr>
            </w:pPr>
            <w:r>
              <w:rPr>
                <w:szCs w:val="24"/>
                <w:lang w:val="en-GB"/>
              </w:rPr>
              <w:t>Tomislav Ivandić</w:t>
            </w:r>
          </w:p>
        </w:tc>
        <w:tc>
          <w:tcPr>
            <w:tcW w:w="1237" w:type="pct"/>
            <w:tcBorders>
              <w:top w:val="single" w:sz="4" w:space="0" w:color="auto"/>
              <w:left w:val="single" w:sz="4" w:space="0" w:color="auto"/>
              <w:bottom w:val="single" w:sz="4" w:space="0" w:color="auto"/>
              <w:right w:val="single" w:sz="4" w:space="0" w:color="auto"/>
            </w:tcBorders>
            <w:vAlign w:val="center"/>
          </w:tcPr>
          <w:p w14:paraId="3E2C459F" w14:textId="3E796071" w:rsidR="00EA3B27" w:rsidRPr="00EA3B27"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7BF80" w14:textId="2901C6C3" w:rsidR="00EA3B27" w:rsidRPr="00EA3B27" w:rsidRDefault="00852368" w:rsidP="00852368">
            <w:pPr>
              <w:spacing w:after="0" w:line="240" w:lineRule="auto"/>
              <w:jc w:val="center"/>
              <w:rPr>
                <w:szCs w:val="24"/>
                <w:lang w:val="en-GB"/>
              </w:rPr>
            </w:pPr>
            <w:proofErr w:type="spellStart"/>
            <w:r>
              <w:rPr>
                <w:szCs w:val="24"/>
                <w:lang w:val="en-GB"/>
              </w:rPr>
              <w:t>Načelnik</w:t>
            </w:r>
            <w:proofErr w:type="spellEnd"/>
            <w:r>
              <w:rPr>
                <w:szCs w:val="24"/>
                <w:lang w:val="en-GB"/>
              </w:rPr>
              <w:t xml:space="preserve"> </w:t>
            </w:r>
            <w:proofErr w:type="spellStart"/>
            <w:r>
              <w:rPr>
                <w:szCs w:val="24"/>
                <w:lang w:val="en-GB"/>
              </w:rPr>
              <w:t>Postaje</w:t>
            </w:r>
            <w:proofErr w:type="spellEnd"/>
            <w:r>
              <w:rPr>
                <w:szCs w:val="24"/>
                <w:lang w:val="en-GB"/>
              </w:rPr>
              <w:t xml:space="preserve"> </w:t>
            </w:r>
            <w:proofErr w:type="spellStart"/>
            <w:r>
              <w:rPr>
                <w:szCs w:val="24"/>
                <w:lang w:val="en-GB"/>
              </w:rPr>
              <w:t>granične</w:t>
            </w:r>
            <w:proofErr w:type="spellEnd"/>
            <w:r>
              <w:rPr>
                <w:szCs w:val="24"/>
                <w:lang w:val="en-GB"/>
              </w:rPr>
              <w:t xml:space="preserve"> </w:t>
            </w:r>
            <w:proofErr w:type="spellStart"/>
            <w:r>
              <w:rPr>
                <w:szCs w:val="24"/>
                <w:lang w:val="en-GB"/>
              </w:rPr>
              <w:t>policije</w:t>
            </w:r>
            <w:proofErr w:type="spellEnd"/>
            <w:r>
              <w:rPr>
                <w:szCs w:val="24"/>
                <w:lang w:val="en-GB"/>
              </w:rPr>
              <w:t xml:space="preserve"> Gračac</w:t>
            </w:r>
          </w:p>
        </w:tc>
      </w:tr>
      <w:tr w:rsidR="00EA3B27" w:rsidRPr="00EA3B27" w14:paraId="105CC724"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18C3DC7B" w14:textId="77777777" w:rsidR="00EA3B27" w:rsidRPr="00EA3B27"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2CEE070B" w14:textId="18B103BD" w:rsidR="00EA3B27" w:rsidRPr="00EA3B27" w:rsidRDefault="00852368" w:rsidP="00852368">
            <w:pPr>
              <w:spacing w:after="0" w:line="240" w:lineRule="auto"/>
              <w:jc w:val="center"/>
              <w:rPr>
                <w:szCs w:val="24"/>
                <w:lang w:val="en-GB"/>
              </w:rPr>
            </w:pPr>
            <w:r>
              <w:rPr>
                <w:szCs w:val="24"/>
                <w:lang w:val="en-GB"/>
              </w:rPr>
              <w:t xml:space="preserve">Goran </w:t>
            </w:r>
            <w:proofErr w:type="spellStart"/>
            <w:r>
              <w:rPr>
                <w:szCs w:val="24"/>
                <w:lang w:val="en-GB"/>
              </w:rPr>
              <w:t>jasenko</w:t>
            </w:r>
            <w:proofErr w:type="spellEnd"/>
          </w:p>
        </w:tc>
        <w:tc>
          <w:tcPr>
            <w:tcW w:w="1237" w:type="pct"/>
            <w:tcBorders>
              <w:top w:val="single" w:sz="4" w:space="0" w:color="auto"/>
              <w:left w:val="single" w:sz="4" w:space="0" w:color="auto"/>
              <w:bottom w:val="single" w:sz="4" w:space="0" w:color="auto"/>
              <w:right w:val="single" w:sz="4" w:space="0" w:color="auto"/>
            </w:tcBorders>
            <w:vAlign w:val="center"/>
          </w:tcPr>
          <w:p w14:paraId="4290F8DA" w14:textId="517591E3" w:rsidR="00EA3B27" w:rsidRPr="00EA3B27"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A7A474" w14:textId="63344EA6" w:rsidR="00EA3B27" w:rsidRPr="00852368" w:rsidRDefault="00852368" w:rsidP="00852368">
            <w:pPr>
              <w:spacing w:after="0" w:line="240" w:lineRule="auto"/>
              <w:jc w:val="center"/>
              <w:rPr>
                <w:szCs w:val="24"/>
                <w:lang w:val="en-GB"/>
              </w:rPr>
            </w:pPr>
            <w:proofErr w:type="spellStart"/>
            <w:r w:rsidRPr="00852368">
              <w:rPr>
                <w:szCs w:val="24"/>
                <w:lang w:val="en-GB"/>
              </w:rPr>
              <w:t>Medicinski</w:t>
            </w:r>
            <w:proofErr w:type="spellEnd"/>
            <w:r w:rsidRPr="00852368">
              <w:rPr>
                <w:szCs w:val="24"/>
                <w:lang w:val="en-GB"/>
              </w:rPr>
              <w:t xml:space="preserve"> </w:t>
            </w:r>
            <w:proofErr w:type="spellStart"/>
            <w:r w:rsidRPr="00852368">
              <w:rPr>
                <w:szCs w:val="24"/>
                <w:lang w:val="en-GB"/>
              </w:rPr>
              <w:t>tehničar</w:t>
            </w:r>
            <w:proofErr w:type="spellEnd"/>
            <w:r w:rsidRPr="00852368">
              <w:rPr>
                <w:szCs w:val="24"/>
                <w:lang w:val="en-GB"/>
              </w:rPr>
              <w:t xml:space="preserve"> u ZHM </w:t>
            </w:r>
            <w:proofErr w:type="spellStart"/>
            <w:r w:rsidRPr="00852368">
              <w:rPr>
                <w:szCs w:val="24"/>
                <w:lang w:val="en-GB"/>
              </w:rPr>
              <w:t>Zadarske</w:t>
            </w:r>
            <w:proofErr w:type="spellEnd"/>
            <w:r w:rsidRPr="00852368">
              <w:rPr>
                <w:szCs w:val="24"/>
                <w:lang w:val="en-GB"/>
              </w:rPr>
              <w:t xml:space="preserve"> </w:t>
            </w:r>
            <w:proofErr w:type="spellStart"/>
            <w:r w:rsidRPr="00852368">
              <w:rPr>
                <w:szCs w:val="24"/>
                <w:lang w:val="en-GB"/>
              </w:rPr>
              <w:t>županije</w:t>
            </w:r>
            <w:proofErr w:type="spellEnd"/>
            <w:r w:rsidRPr="00852368">
              <w:rPr>
                <w:szCs w:val="24"/>
                <w:lang w:val="en-GB"/>
              </w:rPr>
              <w:t xml:space="preserve">, </w:t>
            </w:r>
            <w:proofErr w:type="spellStart"/>
            <w:r w:rsidRPr="00852368">
              <w:rPr>
                <w:szCs w:val="24"/>
                <w:lang w:val="en-GB"/>
              </w:rPr>
              <w:t>Ispostava</w:t>
            </w:r>
            <w:proofErr w:type="spellEnd"/>
            <w:r w:rsidRPr="00852368">
              <w:rPr>
                <w:szCs w:val="24"/>
                <w:lang w:val="en-GB"/>
              </w:rPr>
              <w:t xml:space="preserve"> Gračac</w:t>
            </w:r>
          </w:p>
        </w:tc>
      </w:tr>
      <w:tr w:rsidR="00EA3B27" w:rsidRPr="00EA3B27" w14:paraId="6481BD28"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5250711D" w14:textId="77777777" w:rsidR="00EA3B27" w:rsidRPr="00852368"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731058D9" w14:textId="4434980E" w:rsidR="00EA3B27" w:rsidRPr="00852368" w:rsidRDefault="00852368" w:rsidP="00852368">
            <w:pPr>
              <w:spacing w:after="0" w:line="240" w:lineRule="auto"/>
              <w:jc w:val="center"/>
              <w:rPr>
                <w:szCs w:val="24"/>
                <w:lang w:val="en-GB"/>
              </w:rPr>
            </w:pPr>
            <w:r>
              <w:rPr>
                <w:szCs w:val="24"/>
                <w:lang w:val="en-GB"/>
              </w:rPr>
              <w:t>Miroslav Andrić</w:t>
            </w:r>
          </w:p>
        </w:tc>
        <w:tc>
          <w:tcPr>
            <w:tcW w:w="1237" w:type="pct"/>
            <w:tcBorders>
              <w:top w:val="single" w:sz="4" w:space="0" w:color="auto"/>
              <w:left w:val="single" w:sz="4" w:space="0" w:color="auto"/>
              <w:bottom w:val="single" w:sz="4" w:space="0" w:color="auto"/>
              <w:right w:val="single" w:sz="4" w:space="0" w:color="auto"/>
            </w:tcBorders>
            <w:vAlign w:val="center"/>
          </w:tcPr>
          <w:p w14:paraId="552D6B93" w14:textId="266A8C34" w:rsidR="00EA3B27" w:rsidRPr="00852368"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84D239" w14:textId="3D891A32" w:rsidR="00EA3B27" w:rsidRPr="00852368" w:rsidRDefault="00852368" w:rsidP="00852368">
            <w:pPr>
              <w:spacing w:after="0" w:line="240" w:lineRule="auto"/>
              <w:jc w:val="center"/>
              <w:rPr>
                <w:szCs w:val="24"/>
                <w:lang w:val="en-GB"/>
              </w:rPr>
            </w:pPr>
            <w:proofErr w:type="spellStart"/>
            <w:r>
              <w:rPr>
                <w:szCs w:val="24"/>
                <w:lang w:val="en-GB"/>
              </w:rPr>
              <w:t>Voditelj</w:t>
            </w:r>
            <w:proofErr w:type="spellEnd"/>
            <w:r>
              <w:rPr>
                <w:szCs w:val="24"/>
                <w:lang w:val="en-GB"/>
              </w:rPr>
              <w:t xml:space="preserve"> </w:t>
            </w:r>
            <w:proofErr w:type="spellStart"/>
            <w:r>
              <w:rPr>
                <w:szCs w:val="24"/>
                <w:lang w:val="en-GB"/>
              </w:rPr>
              <w:t>Područne</w:t>
            </w:r>
            <w:proofErr w:type="spellEnd"/>
            <w:r>
              <w:rPr>
                <w:szCs w:val="24"/>
                <w:lang w:val="en-GB"/>
              </w:rPr>
              <w:t xml:space="preserve"> </w:t>
            </w:r>
            <w:proofErr w:type="spellStart"/>
            <w:r>
              <w:rPr>
                <w:szCs w:val="24"/>
                <w:lang w:val="en-GB"/>
              </w:rPr>
              <w:t>službe</w:t>
            </w:r>
            <w:proofErr w:type="spellEnd"/>
            <w:r>
              <w:rPr>
                <w:szCs w:val="24"/>
                <w:lang w:val="en-GB"/>
              </w:rPr>
              <w:t xml:space="preserve"> </w:t>
            </w:r>
            <w:proofErr w:type="spellStart"/>
            <w:r>
              <w:rPr>
                <w:szCs w:val="24"/>
                <w:lang w:val="en-GB"/>
              </w:rPr>
              <w:t>civilne</w:t>
            </w:r>
            <w:proofErr w:type="spellEnd"/>
            <w:r>
              <w:rPr>
                <w:szCs w:val="24"/>
                <w:lang w:val="en-GB"/>
              </w:rPr>
              <w:t xml:space="preserve"> </w:t>
            </w:r>
            <w:proofErr w:type="spellStart"/>
            <w:r>
              <w:rPr>
                <w:szCs w:val="24"/>
                <w:lang w:val="en-GB"/>
              </w:rPr>
              <w:t>zaštite</w:t>
            </w:r>
            <w:proofErr w:type="spellEnd"/>
            <w:r>
              <w:rPr>
                <w:szCs w:val="24"/>
                <w:lang w:val="en-GB"/>
              </w:rPr>
              <w:t xml:space="preserve"> Zadar</w:t>
            </w:r>
          </w:p>
        </w:tc>
      </w:tr>
      <w:tr w:rsidR="00EA3B27" w:rsidRPr="00EA3B27" w14:paraId="7AA9333D"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60428950" w14:textId="77777777" w:rsidR="00EA3B27" w:rsidRPr="00852368"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739A9D79" w14:textId="20D4BB0F" w:rsidR="00EA3B27" w:rsidRPr="00852368" w:rsidRDefault="00852368" w:rsidP="00852368">
            <w:pPr>
              <w:spacing w:after="0" w:line="240" w:lineRule="auto"/>
              <w:jc w:val="center"/>
              <w:rPr>
                <w:szCs w:val="24"/>
                <w:lang w:val="en-GB"/>
              </w:rPr>
            </w:pPr>
            <w:r>
              <w:rPr>
                <w:szCs w:val="24"/>
                <w:lang w:val="en-GB"/>
              </w:rPr>
              <w:t>Mladen Duvnjak</w:t>
            </w:r>
          </w:p>
        </w:tc>
        <w:tc>
          <w:tcPr>
            <w:tcW w:w="1237" w:type="pct"/>
            <w:tcBorders>
              <w:top w:val="single" w:sz="4" w:space="0" w:color="auto"/>
              <w:left w:val="single" w:sz="4" w:space="0" w:color="auto"/>
              <w:bottom w:val="single" w:sz="4" w:space="0" w:color="auto"/>
              <w:right w:val="single" w:sz="4" w:space="0" w:color="auto"/>
            </w:tcBorders>
            <w:vAlign w:val="center"/>
          </w:tcPr>
          <w:p w14:paraId="0D981BE1" w14:textId="60917F74" w:rsidR="00EA3B27" w:rsidRPr="00852368"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723007" w14:textId="4ACE2274" w:rsidR="00EA3B27" w:rsidRPr="00852368" w:rsidRDefault="00852368" w:rsidP="00852368">
            <w:pPr>
              <w:spacing w:after="0" w:line="240" w:lineRule="auto"/>
              <w:jc w:val="center"/>
              <w:rPr>
                <w:szCs w:val="24"/>
                <w:lang w:val="en-GB"/>
              </w:rPr>
            </w:pPr>
            <w:proofErr w:type="spellStart"/>
            <w:r>
              <w:rPr>
                <w:szCs w:val="24"/>
                <w:lang w:val="en-GB"/>
              </w:rPr>
              <w:t>Poslovođa</w:t>
            </w:r>
            <w:proofErr w:type="spellEnd"/>
            <w:r>
              <w:rPr>
                <w:szCs w:val="24"/>
                <w:lang w:val="en-GB"/>
              </w:rPr>
              <w:t xml:space="preserve"> </w:t>
            </w:r>
            <w:proofErr w:type="spellStart"/>
            <w:r>
              <w:rPr>
                <w:szCs w:val="24"/>
                <w:lang w:val="en-GB"/>
              </w:rPr>
              <w:t>trgovačkog</w:t>
            </w:r>
            <w:proofErr w:type="spellEnd"/>
            <w:r>
              <w:rPr>
                <w:szCs w:val="24"/>
                <w:lang w:val="en-GB"/>
              </w:rPr>
              <w:t xml:space="preserve"> </w:t>
            </w:r>
            <w:proofErr w:type="spellStart"/>
            <w:r>
              <w:rPr>
                <w:szCs w:val="24"/>
                <w:lang w:val="en-GB"/>
              </w:rPr>
              <w:t>društva</w:t>
            </w:r>
            <w:proofErr w:type="spellEnd"/>
            <w:r>
              <w:rPr>
                <w:szCs w:val="24"/>
                <w:lang w:val="en-GB"/>
              </w:rPr>
              <w:t xml:space="preserve"> “Gračac </w:t>
            </w:r>
            <w:proofErr w:type="spellStart"/>
            <w:r>
              <w:rPr>
                <w:szCs w:val="24"/>
                <w:lang w:val="en-GB"/>
              </w:rPr>
              <w:t>Čistoća</w:t>
            </w:r>
            <w:proofErr w:type="spellEnd"/>
            <w:r>
              <w:rPr>
                <w:szCs w:val="24"/>
                <w:lang w:val="en-GB"/>
              </w:rPr>
              <w:t>”</w:t>
            </w:r>
          </w:p>
        </w:tc>
      </w:tr>
      <w:tr w:rsidR="00EA3B27" w:rsidRPr="00EA3B27" w14:paraId="4020A2D0"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481F9BED" w14:textId="77777777" w:rsidR="00EA3B27" w:rsidRPr="00852368"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7FADBB2B" w14:textId="17ACA4A3" w:rsidR="00EA3B27" w:rsidRPr="00852368" w:rsidRDefault="00852368" w:rsidP="00852368">
            <w:pPr>
              <w:spacing w:after="0" w:line="240" w:lineRule="auto"/>
              <w:jc w:val="center"/>
              <w:rPr>
                <w:szCs w:val="24"/>
                <w:lang w:val="en-GB"/>
              </w:rPr>
            </w:pPr>
            <w:r>
              <w:rPr>
                <w:szCs w:val="24"/>
                <w:lang w:val="en-GB"/>
              </w:rPr>
              <w:t>Igor Hak</w:t>
            </w:r>
          </w:p>
        </w:tc>
        <w:tc>
          <w:tcPr>
            <w:tcW w:w="1237" w:type="pct"/>
            <w:tcBorders>
              <w:top w:val="single" w:sz="4" w:space="0" w:color="auto"/>
              <w:left w:val="single" w:sz="4" w:space="0" w:color="auto"/>
              <w:bottom w:val="single" w:sz="4" w:space="0" w:color="auto"/>
              <w:right w:val="single" w:sz="4" w:space="0" w:color="auto"/>
            </w:tcBorders>
            <w:vAlign w:val="center"/>
          </w:tcPr>
          <w:p w14:paraId="46F26C4A" w14:textId="48D379CE" w:rsidR="00EA3B27" w:rsidRPr="00852368"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311C89" w14:textId="2E7C6EF4" w:rsidR="00EA3B27" w:rsidRPr="00852368" w:rsidRDefault="00852368" w:rsidP="00852368">
            <w:pPr>
              <w:spacing w:after="0" w:line="240" w:lineRule="auto"/>
              <w:jc w:val="center"/>
              <w:rPr>
                <w:szCs w:val="24"/>
                <w:lang w:val="en-GB"/>
              </w:rPr>
            </w:pPr>
            <w:proofErr w:type="spellStart"/>
            <w:r>
              <w:rPr>
                <w:szCs w:val="24"/>
                <w:lang w:val="en-GB"/>
              </w:rPr>
              <w:t>Upravitelj</w:t>
            </w:r>
            <w:proofErr w:type="spellEnd"/>
            <w:r>
              <w:rPr>
                <w:szCs w:val="24"/>
                <w:lang w:val="en-GB"/>
              </w:rPr>
              <w:t xml:space="preserve"> </w:t>
            </w:r>
            <w:proofErr w:type="spellStart"/>
            <w:r>
              <w:rPr>
                <w:szCs w:val="24"/>
                <w:lang w:val="en-GB"/>
              </w:rPr>
              <w:t>Šumarije</w:t>
            </w:r>
            <w:proofErr w:type="spellEnd"/>
            <w:r>
              <w:rPr>
                <w:szCs w:val="24"/>
                <w:lang w:val="en-GB"/>
              </w:rPr>
              <w:t xml:space="preserve"> Gračac</w:t>
            </w:r>
          </w:p>
        </w:tc>
      </w:tr>
      <w:tr w:rsidR="00EA3B27" w:rsidRPr="00EA3B27" w14:paraId="089194F4"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3F12E6BF" w14:textId="77777777" w:rsidR="00EA3B27" w:rsidRPr="00852368" w:rsidRDefault="00EA3B27" w:rsidP="00CB242F">
            <w:pPr>
              <w:numPr>
                <w:ilvl w:val="0"/>
                <w:numId w:val="83"/>
              </w:numPr>
              <w:spacing w:after="0" w:line="240" w:lineRule="auto"/>
              <w:contextualSpacing/>
              <w:jc w:val="center"/>
              <w:rPr>
                <w:bCs/>
                <w:szCs w:val="24"/>
                <w:lang w:val="en-GB"/>
              </w:rPr>
            </w:pPr>
          </w:p>
        </w:tc>
        <w:tc>
          <w:tcPr>
            <w:tcW w:w="1053" w:type="pct"/>
            <w:tcBorders>
              <w:top w:val="single" w:sz="4" w:space="0" w:color="auto"/>
              <w:left w:val="single" w:sz="4" w:space="0" w:color="auto"/>
              <w:bottom w:val="single" w:sz="4" w:space="0" w:color="auto"/>
              <w:right w:val="single" w:sz="4" w:space="0" w:color="auto"/>
            </w:tcBorders>
            <w:vAlign w:val="center"/>
          </w:tcPr>
          <w:p w14:paraId="532AF76A" w14:textId="451A6C2C" w:rsidR="00EA3B27" w:rsidRPr="00852368" w:rsidRDefault="00852368" w:rsidP="00852368">
            <w:pPr>
              <w:spacing w:after="0" w:line="240" w:lineRule="auto"/>
              <w:jc w:val="center"/>
              <w:rPr>
                <w:szCs w:val="24"/>
                <w:lang w:val="en-GB"/>
              </w:rPr>
            </w:pPr>
            <w:r>
              <w:rPr>
                <w:szCs w:val="24"/>
                <w:lang w:val="en-GB"/>
              </w:rPr>
              <w:t xml:space="preserve">Milan </w:t>
            </w:r>
            <w:proofErr w:type="spellStart"/>
            <w:r>
              <w:rPr>
                <w:szCs w:val="24"/>
                <w:lang w:val="en-GB"/>
              </w:rPr>
              <w:t>Rastović</w:t>
            </w:r>
            <w:proofErr w:type="spellEnd"/>
          </w:p>
        </w:tc>
        <w:tc>
          <w:tcPr>
            <w:tcW w:w="1237" w:type="pct"/>
            <w:tcBorders>
              <w:top w:val="single" w:sz="4" w:space="0" w:color="auto"/>
              <w:left w:val="single" w:sz="4" w:space="0" w:color="auto"/>
              <w:bottom w:val="single" w:sz="4" w:space="0" w:color="auto"/>
              <w:right w:val="single" w:sz="4" w:space="0" w:color="auto"/>
            </w:tcBorders>
            <w:vAlign w:val="center"/>
          </w:tcPr>
          <w:p w14:paraId="32628908" w14:textId="73F4A68E" w:rsidR="00EA3B27" w:rsidRPr="00852368" w:rsidRDefault="00852368" w:rsidP="00852368">
            <w:pPr>
              <w:spacing w:after="0" w:line="240" w:lineRule="auto"/>
              <w:jc w:val="center"/>
              <w:rPr>
                <w:szCs w:val="24"/>
                <w:lang w:val="en-GB"/>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2FC47D" w14:textId="56B8FC0B" w:rsidR="00EA3B27" w:rsidRPr="00852368" w:rsidRDefault="00852368" w:rsidP="00852368">
            <w:pPr>
              <w:spacing w:after="0" w:line="240" w:lineRule="auto"/>
              <w:jc w:val="center"/>
              <w:rPr>
                <w:szCs w:val="24"/>
                <w:lang w:val="es-ES"/>
              </w:rPr>
            </w:pPr>
            <w:r w:rsidRPr="00852368">
              <w:rPr>
                <w:szCs w:val="24"/>
                <w:lang w:val="es-ES"/>
              </w:rPr>
              <w:t>Komunalni redar u Općimi G</w:t>
            </w:r>
            <w:r>
              <w:rPr>
                <w:szCs w:val="24"/>
                <w:lang w:val="es-ES"/>
              </w:rPr>
              <w:t>račac</w:t>
            </w:r>
          </w:p>
        </w:tc>
      </w:tr>
      <w:tr w:rsidR="00EA3B27" w:rsidRPr="00EA3B27" w14:paraId="7ED1984C"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540C0831" w14:textId="77777777" w:rsidR="00EA3B27" w:rsidRPr="00852368" w:rsidRDefault="00EA3B27" w:rsidP="00CB242F">
            <w:pPr>
              <w:numPr>
                <w:ilvl w:val="0"/>
                <w:numId w:val="83"/>
              </w:numPr>
              <w:spacing w:after="0" w:line="240" w:lineRule="auto"/>
              <w:contextualSpacing/>
              <w:jc w:val="center"/>
              <w:rPr>
                <w:bCs/>
                <w:szCs w:val="24"/>
                <w:lang w:val="es-ES"/>
              </w:rPr>
            </w:pPr>
          </w:p>
        </w:tc>
        <w:tc>
          <w:tcPr>
            <w:tcW w:w="1053" w:type="pct"/>
            <w:tcBorders>
              <w:top w:val="single" w:sz="4" w:space="0" w:color="auto"/>
              <w:left w:val="single" w:sz="4" w:space="0" w:color="auto"/>
              <w:bottom w:val="single" w:sz="4" w:space="0" w:color="auto"/>
              <w:right w:val="single" w:sz="4" w:space="0" w:color="auto"/>
            </w:tcBorders>
            <w:vAlign w:val="center"/>
          </w:tcPr>
          <w:p w14:paraId="6CA31870" w14:textId="2F4A14AE" w:rsidR="00EA3B27" w:rsidRPr="00852368" w:rsidRDefault="00852368" w:rsidP="00852368">
            <w:pPr>
              <w:spacing w:after="0" w:line="240" w:lineRule="auto"/>
              <w:jc w:val="center"/>
              <w:rPr>
                <w:szCs w:val="24"/>
                <w:lang w:val="es-ES"/>
              </w:rPr>
            </w:pPr>
            <w:r>
              <w:rPr>
                <w:szCs w:val="24"/>
                <w:lang w:val="es-ES"/>
              </w:rPr>
              <w:t>Stjepan Knežević</w:t>
            </w:r>
          </w:p>
        </w:tc>
        <w:tc>
          <w:tcPr>
            <w:tcW w:w="1237" w:type="pct"/>
            <w:tcBorders>
              <w:top w:val="single" w:sz="4" w:space="0" w:color="auto"/>
              <w:left w:val="single" w:sz="4" w:space="0" w:color="auto"/>
              <w:bottom w:val="single" w:sz="4" w:space="0" w:color="auto"/>
              <w:right w:val="single" w:sz="4" w:space="0" w:color="auto"/>
            </w:tcBorders>
            <w:vAlign w:val="center"/>
          </w:tcPr>
          <w:p w14:paraId="47ED7C52" w14:textId="0BA683CF" w:rsidR="00EA3B27" w:rsidRPr="00852368" w:rsidRDefault="00852368" w:rsidP="00852368">
            <w:pPr>
              <w:spacing w:after="0" w:line="240" w:lineRule="auto"/>
              <w:jc w:val="center"/>
              <w:rPr>
                <w:szCs w:val="24"/>
                <w:lang w:val="es-ES"/>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C72489" w14:textId="057F0EA1" w:rsidR="00EA3B27" w:rsidRPr="00852368" w:rsidRDefault="00852368" w:rsidP="00852368">
            <w:pPr>
              <w:spacing w:after="0" w:line="240" w:lineRule="auto"/>
              <w:jc w:val="center"/>
              <w:rPr>
                <w:szCs w:val="24"/>
                <w:lang w:val="es-ES"/>
              </w:rPr>
            </w:pPr>
            <w:r>
              <w:rPr>
                <w:szCs w:val="24"/>
                <w:lang w:val="es-ES"/>
              </w:rPr>
              <w:t>Nadcetar Cesta Zadarske županije, Nadcestarije Gračac</w:t>
            </w:r>
          </w:p>
        </w:tc>
      </w:tr>
      <w:tr w:rsidR="00EA3B27" w:rsidRPr="00EA3B27" w14:paraId="252D670D" w14:textId="77777777" w:rsidTr="00852368">
        <w:trPr>
          <w:trHeight w:val="255"/>
        </w:trPr>
        <w:tc>
          <w:tcPr>
            <w:tcW w:w="363" w:type="pct"/>
            <w:tcBorders>
              <w:top w:val="single" w:sz="4" w:space="0" w:color="auto"/>
              <w:left w:val="single" w:sz="4" w:space="0" w:color="auto"/>
              <w:bottom w:val="single" w:sz="4" w:space="0" w:color="auto"/>
              <w:right w:val="single" w:sz="4" w:space="0" w:color="auto"/>
            </w:tcBorders>
            <w:vAlign w:val="center"/>
          </w:tcPr>
          <w:p w14:paraId="49CC979E" w14:textId="77777777" w:rsidR="00EA3B27" w:rsidRPr="00852368" w:rsidRDefault="00EA3B27" w:rsidP="00CB242F">
            <w:pPr>
              <w:numPr>
                <w:ilvl w:val="0"/>
                <w:numId w:val="83"/>
              </w:numPr>
              <w:spacing w:after="0" w:line="240" w:lineRule="auto"/>
              <w:contextualSpacing/>
              <w:jc w:val="center"/>
              <w:rPr>
                <w:bCs/>
                <w:szCs w:val="24"/>
                <w:lang w:val="es-ES"/>
              </w:rPr>
            </w:pPr>
          </w:p>
        </w:tc>
        <w:tc>
          <w:tcPr>
            <w:tcW w:w="1053" w:type="pct"/>
            <w:tcBorders>
              <w:top w:val="single" w:sz="4" w:space="0" w:color="auto"/>
              <w:left w:val="single" w:sz="4" w:space="0" w:color="auto"/>
              <w:bottom w:val="single" w:sz="4" w:space="0" w:color="auto"/>
              <w:right w:val="single" w:sz="4" w:space="0" w:color="auto"/>
            </w:tcBorders>
            <w:vAlign w:val="center"/>
          </w:tcPr>
          <w:p w14:paraId="48E1538D" w14:textId="6F1EBE93" w:rsidR="00EA3B27" w:rsidRPr="00852368" w:rsidRDefault="00852368" w:rsidP="00852368">
            <w:pPr>
              <w:spacing w:after="0" w:line="240" w:lineRule="auto"/>
              <w:jc w:val="center"/>
              <w:rPr>
                <w:szCs w:val="24"/>
                <w:lang w:val="es-ES"/>
              </w:rPr>
            </w:pPr>
            <w:r>
              <w:rPr>
                <w:szCs w:val="24"/>
                <w:lang w:val="es-ES"/>
              </w:rPr>
              <w:t>Filip Bach</w:t>
            </w:r>
          </w:p>
        </w:tc>
        <w:tc>
          <w:tcPr>
            <w:tcW w:w="1237" w:type="pct"/>
            <w:tcBorders>
              <w:top w:val="single" w:sz="4" w:space="0" w:color="auto"/>
              <w:left w:val="single" w:sz="4" w:space="0" w:color="auto"/>
              <w:bottom w:val="single" w:sz="4" w:space="0" w:color="auto"/>
              <w:right w:val="single" w:sz="4" w:space="0" w:color="auto"/>
            </w:tcBorders>
            <w:vAlign w:val="center"/>
          </w:tcPr>
          <w:p w14:paraId="074F292F" w14:textId="0E1B572C" w:rsidR="00EA3B27" w:rsidRPr="00852368" w:rsidRDefault="00852368" w:rsidP="00852368">
            <w:pPr>
              <w:spacing w:after="0" w:line="240" w:lineRule="auto"/>
              <w:jc w:val="center"/>
              <w:rPr>
                <w:szCs w:val="24"/>
                <w:lang w:val="es-ES"/>
              </w:rPr>
            </w:pPr>
            <w:r>
              <w:rPr>
                <w:szCs w:val="24"/>
                <w:lang w:val="en-GB"/>
              </w:rPr>
              <w:t>Član</w:t>
            </w:r>
          </w:p>
        </w:tc>
        <w:tc>
          <w:tcPr>
            <w:tcW w:w="23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BA534" w14:textId="4DB04577" w:rsidR="00EA3B27" w:rsidRPr="00852368" w:rsidRDefault="00852368" w:rsidP="00852368">
            <w:pPr>
              <w:spacing w:after="0" w:line="240" w:lineRule="auto"/>
              <w:jc w:val="center"/>
              <w:rPr>
                <w:szCs w:val="24"/>
                <w:lang w:val="es-ES"/>
              </w:rPr>
            </w:pPr>
            <w:r>
              <w:rPr>
                <w:szCs w:val="24"/>
                <w:lang w:val="es-ES"/>
              </w:rPr>
              <w:t>Profesor u Srednjoj školi Gračac, član HGSS Stanice Zadar</w:t>
            </w:r>
          </w:p>
        </w:tc>
      </w:tr>
    </w:tbl>
    <w:p w14:paraId="02383D6B" w14:textId="77777777" w:rsidR="006658FD" w:rsidRDefault="00BB6398" w:rsidP="00387A01">
      <w:pPr>
        <w:pStyle w:val="Odlomakpopisa"/>
        <w:numPr>
          <w:ilvl w:val="0"/>
          <w:numId w:val="4"/>
        </w:numPr>
        <w:spacing w:before="240"/>
        <w:rPr>
          <w:rFonts w:cs="Times New Roman"/>
          <w:b/>
        </w:rPr>
      </w:pPr>
      <w:r w:rsidRPr="009455AC">
        <w:rPr>
          <w:rFonts w:cs="Times New Roman"/>
          <w:b/>
        </w:rPr>
        <w:t>Operativne snage vatrogastva</w:t>
      </w:r>
    </w:p>
    <w:p w14:paraId="6DA21DC0" w14:textId="648DF5BB" w:rsidR="0052452D" w:rsidRPr="0052452D" w:rsidRDefault="0052452D" w:rsidP="0052452D">
      <w:pPr>
        <w:spacing w:before="240"/>
        <w:rPr>
          <w:rFonts w:cs="Times New Roman"/>
          <w:bCs/>
        </w:rPr>
      </w:pPr>
      <w:r w:rsidRPr="0052452D">
        <w:rPr>
          <w:rFonts w:cs="Times New Roman"/>
          <w:bCs/>
        </w:rPr>
        <w:t xml:space="preserve">Na području </w:t>
      </w:r>
      <w:r>
        <w:rPr>
          <w:rFonts w:cs="Times New Roman"/>
          <w:bCs/>
        </w:rPr>
        <w:t>Općine Gračac</w:t>
      </w:r>
      <w:r w:rsidRPr="0052452D">
        <w:rPr>
          <w:rFonts w:cs="Times New Roman"/>
          <w:bCs/>
        </w:rPr>
        <w:t xml:space="preserve"> djeluju vatrogasne postrojbe navedene u sljedećoj tablici.</w:t>
      </w:r>
    </w:p>
    <w:p w14:paraId="23E5B570" w14:textId="3332298E" w:rsidR="00852368" w:rsidRPr="00852368" w:rsidRDefault="00852368" w:rsidP="00852368">
      <w:pPr>
        <w:pStyle w:val="Opisslike"/>
        <w:keepNext/>
        <w:rPr>
          <w:b w:val="0"/>
          <w:bCs w:val="0"/>
        </w:rPr>
      </w:pPr>
      <w:r w:rsidRPr="00852368">
        <w:rPr>
          <w:b w:val="0"/>
          <w:bCs w:val="0"/>
        </w:rPr>
        <w:t xml:space="preserve">Tablica </w:t>
      </w:r>
      <w:r w:rsidRPr="00852368">
        <w:rPr>
          <w:b w:val="0"/>
          <w:bCs w:val="0"/>
        </w:rPr>
        <w:fldChar w:fldCharType="begin"/>
      </w:r>
      <w:r w:rsidRPr="00852368">
        <w:rPr>
          <w:b w:val="0"/>
          <w:bCs w:val="0"/>
        </w:rPr>
        <w:instrText xml:space="preserve"> SEQ Tablica \* ARABIC </w:instrText>
      </w:r>
      <w:r w:rsidRPr="00852368">
        <w:rPr>
          <w:b w:val="0"/>
          <w:bCs w:val="0"/>
        </w:rPr>
        <w:fldChar w:fldCharType="separate"/>
      </w:r>
      <w:r w:rsidR="005A19A7">
        <w:rPr>
          <w:b w:val="0"/>
          <w:bCs w:val="0"/>
        </w:rPr>
        <w:t>23</w:t>
      </w:r>
      <w:r w:rsidRPr="00852368">
        <w:rPr>
          <w:b w:val="0"/>
          <w:bCs w:val="0"/>
        </w:rPr>
        <w:fldChar w:fldCharType="end"/>
      </w:r>
      <w:r w:rsidRPr="00852368">
        <w:rPr>
          <w:b w:val="0"/>
          <w:bCs w:val="0"/>
        </w:rPr>
        <w:t>. Vatrogasne postrojbe i njihova opremljenost na području Općine Gračac</w:t>
      </w:r>
    </w:p>
    <w:tbl>
      <w:tblPr>
        <w:tblStyle w:val="Reetkatablice7"/>
        <w:tblW w:w="9067" w:type="dxa"/>
        <w:jc w:val="center"/>
        <w:tblLayout w:type="fixed"/>
        <w:tblLook w:val="0000" w:firstRow="0" w:lastRow="0" w:firstColumn="0" w:lastColumn="0" w:noHBand="0" w:noVBand="0"/>
      </w:tblPr>
      <w:tblGrid>
        <w:gridCol w:w="2053"/>
        <w:gridCol w:w="2053"/>
        <w:gridCol w:w="4961"/>
      </w:tblGrid>
      <w:tr w:rsidR="001E4DF4" w:rsidRPr="009455AC" w14:paraId="60EE4FDF" w14:textId="77777777" w:rsidTr="00D81921">
        <w:trPr>
          <w:trHeight w:val="249"/>
          <w:jc w:val="center"/>
        </w:trPr>
        <w:tc>
          <w:tcPr>
            <w:tcW w:w="2053" w:type="dxa"/>
            <w:shd w:val="clear" w:color="auto" w:fill="C5E0B3" w:themeFill="accent6" w:themeFillTint="66"/>
            <w:vAlign w:val="center"/>
          </w:tcPr>
          <w:p w14:paraId="44148D5D" w14:textId="7E71285C" w:rsidR="001E4DF4" w:rsidRPr="00C95058" w:rsidRDefault="00852368" w:rsidP="00E14D9F">
            <w:pPr>
              <w:autoSpaceDE w:val="0"/>
              <w:autoSpaceDN w:val="0"/>
              <w:adjustRightInd w:val="0"/>
              <w:spacing w:after="0"/>
              <w:jc w:val="center"/>
              <w:rPr>
                <w:b/>
                <w:sz w:val="22"/>
              </w:rPr>
            </w:pPr>
            <w:r w:rsidRPr="00C95058">
              <w:rPr>
                <w:b/>
                <w:sz w:val="22"/>
              </w:rPr>
              <w:t>Vatrogasna postrojba</w:t>
            </w:r>
          </w:p>
        </w:tc>
        <w:tc>
          <w:tcPr>
            <w:tcW w:w="2053" w:type="dxa"/>
            <w:shd w:val="clear" w:color="auto" w:fill="C5E0B3" w:themeFill="accent6" w:themeFillTint="66"/>
            <w:vAlign w:val="center"/>
          </w:tcPr>
          <w:p w14:paraId="638012C5" w14:textId="1458D86E" w:rsidR="001E4DF4" w:rsidRPr="00C95058" w:rsidRDefault="00852368" w:rsidP="00E14D9F">
            <w:pPr>
              <w:autoSpaceDE w:val="0"/>
              <w:autoSpaceDN w:val="0"/>
              <w:adjustRightInd w:val="0"/>
              <w:spacing w:after="0"/>
              <w:jc w:val="center"/>
              <w:rPr>
                <w:b/>
                <w:sz w:val="22"/>
              </w:rPr>
            </w:pPr>
            <w:r w:rsidRPr="00C95058">
              <w:rPr>
                <w:b/>
                <w:sz w:val="22"/>
              </w:rPr>
              <w:t>Broj operativaca</w:t>
            </w:r>
          </w:p>
        </w:tc>
        <w:tc>
          <w:tcPr>
            <w:tcW w:w="4961" w:type="dxa"/>
            <w:shd w:val="clear" w:color="auto" w:fill="C5E0B3" w:themeFill="accent6" w:themeFillTint="66"/>
            <w:vAlign w:val="center"/>
          </w:tcPr>
          <w:p w14:paraId="435CF9F7" w14:textId="051BCC25" w:rsidR="001E4DF4" w:rsidRPr="00C95058" w:rsidRDefault="00852368" w:rsidP="00E14D9F">
            <w:pPr>
              <w:autoSpaceDE w:val="0"/>
              <w:autoSpaceDN w:val="0"/>
              <w:adjustRightInd w:val="0"/>
              <w:spacing w:after="0"/>
              <w:jc w:val="center"/>
              <w:rPr>
                <w:b/>
                <w:sz w:val="22"/>
              </w:rPr>
            </w:pPr>
            <w:r w:rsidRPr="00C95058">
              <w:rPr>
                <w:b/>
                <w:sz w:val="22"/>
              </w:rPr>
              <w:t>Vozila</w:t>
            </w:r>
          </w:p>
        </w:tc>
      </w:tr>
      <w:tr w:rsidR="00076329" w:rsidRPr="009455AC" w14:paraId="2CC52891" w14:textId="77777777" w:rsidTr="002B6183">
        <w:trPr>
          <w:trHeight w:val="1924"/>
          <w:jc w:val="center"/>
        </w:trPr>
        <w:tc>
          <w:tcPr>
            <w:tcW w:w="2053" w:type="dxa"/>
            <w:vAlign w:val="center"/>
          </w:tcPr>
          <w:p w14:paraId="317B015E" w14:textId="69A4D186" w:rsidR="00076329" w:rsidRPr="00852368" w:rsidRDefault="00076329" w:rsidP="005553DE">
            <w:pPr>
              <w:autoSpaceDE w:val="0"/>
              <w:autoSpaceDN w:val="0"/>
              <w:adjustRightInd w:val="0"/>
              <w:spacing w:after="0" w:line="240" w:lineRule="auto"/>
              <w:jc w:val="center"/>
              <w:rPr>
                <w:sz w:val="22"/>
                <w:highlight w:val="yellow"/>
              </w:rPr>
            </w:pPr>
            <w:r w:rsidRPr="00F501D8">
              <w:rPr>
                <w:b/>
                <w:sz w:val="22"/>
              </w:rPr>
              <w:t xml:space="preserve">VP Gračac </w:t>
            </w:r>
            <w:r w:rsidRPr="00F501D8">
              <w:rPr>
                <w:sz w:val="22"/>
              </w:rPr>
              <w:t>Obrovačka 9, Gračac</w:t>
            </w:r>
          </w:p>
        </w:tc>
        <w:tc>
          <w:tcPr>
            <w:tcW w:w="2053" w:type="dxa"/>
            <w:vAlign w:val="center"/>
          </w:tcPr>
          <w:p w14:paraId="56F04771" w14:textId="77777777" w:rsidR="00076329" w:rsidRPr="00852368" w:rsidRDefault="00076329" w:rsidP="005553DE">
            <w:pPr>
              <w:autoSpaceDE w:val="0"/>
              <w:autoSpaceDN w:val="0"/>
              <w:adjustRightInd w:val="0"/>
              <w:spacing w:after="0" w:line="240" w:lineRule="auto"/>
              <w:jc w:val="center"/>
              <w:rPr>
                <w:sz w:val="22"/>
                <w:highlight w:val="yellow"/>
              </w:rPr>
            </w:pPr>
            <w:r w:rsidRPr="00F501D8">
              <w:rPr>
                <w:sz w:val="22"/>
              </w:rPr>
              <w:t>22 operativna vatrogasca</w:t>
            </w:r>
          </w:p>
        </w:tc>
        <w:tc>
          <w:tcPr>
            <w:tcW w:w="4961" w:type="dxa"/>
            <w:vAlign w:val="center"/>
          </w:tcPr>
          <w:p w14:paraId="577B3367" w14:textId="20B9F022" w:rsidR="00C95058" w:rsidRDefault="000E2ECF" w:rsidP="00CB242F">
            <w:pPr>
              <w:pStyle w:val="Odlomakpopisa"/>
              <w:numPr>
                <w:ilvl w:val="0"/>
                <w:numId w:val="97"/>
              </w:numPr>
              <w:spacing w:after="0" w:line="240" w:lineRule="auto"/>
              <w:ind w:left="464"/>
              <w:jc w:val="left"/>
              <w:rPr>
                <w:sz w:val="22"/>
              </w:rPr>
            </w:pPr>
            <w:r w:rsidRPr="00C95058">
              <w:rPr>
                <w:sz w:val="22"/>
              </w:rPr>
              <w:t xml:space="preserve">Man </w:t>
            </w:r>
            <w:proofErr w:type="spellStart"/>
            <w:r w:rsidRPr="00C95058">
              <w:rPr>
                <w:sz w:val="22"/>
              </w:rPr>
              <w:t>Tgm</w:t>
            </w:r>
            <w:proofErr w:type="spellEnd"/>
            <w:r w:rsidRPr="00C95058">
              <w:rPr>
                <w:sz w:val="22"/>
              </w:rPr>
              <w:t xml:space="preserve"> </w:t>
            </w:r>
            <w:r w:rsidR="00C95058" w:rsidRPr="00C95058">
              <w:rPr>
                <w:sz w:val="22"/>
              </w:rPr>
              <w:t>13.280 2011</w:t>
            </w:r>
            <w:r w:rsidR="00C95058">
              <w:rPr>
                <w:sz w:val="22"/>
              </w:rPr>
              <w:t>.</w:t>
            </w:r>
            <w:r w:rsidR="00C95058" w:rsidRPr="00C95058">
              <w:rPr>
                <w:sz w:val="22"/>
              </w:rPr>
              <w:t xml:space="preserve"> navalno vozilo</w:t>
            </w:r>
            <w:r w:rsidR="00C95058">
              <w:rPr>
                <w:sz w:val="22"/>
              </w:rPr>
              <w:t xml:space="preserve">, </w:t>
            </w:r>
            <w:r w:rsidR="00C95058" w:rsidRPr="00C95058">
              <w:rPr>
                <w:sz w:val="22"/>
              </w:rPr>
              <w:t>2300</w:t>
            </w:r>
            <w:r w:rsidR="00C95058">
              <w:rPr>
                <w:sz w:val="22"/>
              </w:rPr>
              <w:t xml:space="preserve"> L voda, </w:t>
            </w:r>
            <w:r w:rsidR="00C95058" w:rsidRPr="00C95058">
              <w:rPr>
                <w:sz w:val="22"/>
              </w:rPr>
              <w:t>200</w:t>
            </w:r>
            <w:r w:rsidR="00C95058">
              <w:rPr>
                <w:sz w:val="22"/>
              </w:rPr>
              <w:t xml:space="preserve"> L pjenilo</w:t>
            </w:r>
          </w:p>
          <w:p w14:paraId="2B7E076E" w14:textId="087694FE" w:rsidR="00C95058" w:rsidRDefault="000E2ECF" w:rsidP="00CB242F">
            <w:pPr>
              <w:pStyle w:val="Odlomakpopisa"/>
              <w:numPr>
                <w:ilvl w:val="0"/>
                <w:numId w:val="97"/>
              </w:numPr>
              <w:spacing w:after="0" w:line="240" w:lineRule="auto"/>
              <w:ind w:left="464"/>
              <w:jc w:val="left"/>
              <w:rPr>
                <w:sz w:val="22"/>
              </w:rPr>
            </w:pPr>
            <w:proofErr w:type="spellStart"/>
            <w:r w:rsidRPr="00C95058">
              <w:rPr>
                <w:sz w:val="22"/>
              </w:rPr>
              <w:t>Tam</w:t>
            </w:r>
            <w:proofErr w:type="spellEnd"/>
            <w:r w:rsidRPr="00C95058">
              <w:rPr>
                <w:sz w:val="22"/>
              </w:rPr>
              <w:t xml:space="preserve"> </w:t>
            </w:r>
            <w:r w:rsidR="00C95058" w:rsidRPr="00C95058">
              <w:rPr>
                <w:sz w:val="22"/>
              </w:rPr>
              <w:t>130 T11</w:t>
            </w:r>
            <w:r w:rsidR="00C95058" w:rsidRPr="00C95058">
              <w:rPr>
                <w:sz w:val="22"/>
              </w:rPr>
              <w:tab/>
              <w:t>1986</w:t>
            </w:r>
            <w:r w:rsidR="00C95058">
              <w:rPr>
                <w:sz w:val="22"/>
              </w:rPr>
              <w:t xml:space="preserve">. </w:t>
            </w:r>
            <w:r w:rsidR="00C95058" w:rsidRPr="00C95058">
              <w:rPr>
                <w:sz w:val="22"/>
              </w:rPr>
              <w:t>autocisterna</w:t>
            </w:r>
            <w:r w:rsidR="00C95058">
              <w:rPr>
                <w:sz w:val="22"/>
              </w:rPr>
              <w:t xml:space="preserve">, </w:t>
            </w:r>
            <w:r w:rsidR="00C95058" w:rsidRPr="00C95058">
              <w:rPr>
                <w:sz w:val="22"/>
              </w:rPr>
              <w:t>5000</w:t>
            </w:r>
            <w:r w:rsidR="00C95058">
              <w:rPr>
                <w:sz w:val="22"/>
              </w:rPr>
              <w:t xml:space="preserve"> L voda, </w:t>
            </w:r>
            <w:r w:rsidR="00C95058" w:rsidRPr="00C95058">
              <w:rPr>
                <w:sz w:val="22"/>
              </w:rPr>
              <w:t>30</w:t>
            </w:r>
            <w:r w:rsidR="00C95058">
              <w:rPr>
                <w:sz w:val="22"/>
              </w:rPr>
              <w:t xml:space="preserve"> L pjenilo</w:t>
            </w:r>
          </w:p>
          <w:p w14:paraId="1708EC3F" w14:textId="1F1AACDC" w:rsidR="000E2ECF" w:rsidRDefault="000E2ECF" w:rsidP="00CB242F">
            <w:pPr>
              <w:pStyle w:val="Odlomakpopisa"/>
              <w:numPr>
                <w:ilvl w:val="0"/>
                <w:numId w:val="97"/>
              </w:numPr>
              <w:spacing w:after="0" w:line="240" w:lineRule="auto"/>
              <w:ind w:left="464"/>
              <w:jc w:val="left"/>
              <w:rPr>
                <w:sz w:val="22"/>
              </w:rPr>
            </w:pPr>
            <w:r w:rsidRPr="00C95058">
              <w:rPr>
                <w:sz w:val="22"/>
              </w:rPr>
              <w:t xml:space="preserve">Man </w:t>
            </w:r>
            <w:proofErr w:type="spellStart"/>
            <w:r w:rsidRPr="00C95058">
              <w:rPr>
                <w:sz w:val="22"/>
              </w:rPr>
              <w:t>Tgm</w:t>
            </w:r>
            <w:proofErr w:type="spellEnd"/>
            <w:r w:rsidRPr="00C95058">
              <w:rPr>
                <w:sz w:val="22"/>
              </w:rPr>
              <w:t xml:space="preserve"> </w:t>
            </w:r>
            <w:r w:rsidR="00C95058" w:rsidRPr="00C95058">
              <w:rPr>
                <w:sz w:val="22"/>
              </w:rPr>
              <w:t>13.240</w:t>
            </w:r>
            <w:r w:rsidR="00C95058">
              <w:rPr>
                <w:sz w:val="22"/>
              </w:rPr>
              <w:t xml:space="preserve"> </w:t>
            </w:r>
            <w:r w:rsidR="00C95058" w:rsidRPr="00C95058">
              <w:rPr>
                <w:sz w:val="22"/>
              </w:rPr>
              <w:t>2008</w:t>
            </w:r>
            <w:r w:rsidR="00C95058">
              <w:rPr>
                <w:sz w:val="22"/>
              </w:rPr>
              <w:t xml:space="preserve">. </w:t>
            </w:r>
            <w:r w:rsidR="00C95058" w:rsidRPr="00C95058">
              <w:rPr>
                <w:sz w:val="22"/>
              </w:rPr>
              <w:t>šumsko vozilo</w:t>
            </w:r>
            <w:r w:rsidR="00C95058">
              <w:rPr>
                <w:sz w:val="22"/>
              </w:rPr>
              <w:t xml:space="preserve">, </w:t>
            </w:r>
            <w:r w:rsidR="00C95058" w:rsidRPr="00C95058">
              <w:rPr>
                <w:sz w:val="22"/>
              </w:rPr>
              <w:t>3000</w:t>
            </w:r>
            <w:r w:rsidR="00C95058">
              <w:rPr>
                <w:sz w:val="22"/>
              </w:rPr>
              <w:t xml:space="preserve"> L voda</w:t>
            </w:r>
            <w:r w:rsidR="00C95058" w:rsidRPr="00C95058">
              <w:rPr>
                <w:sz w:val="22"/>
              </w:rPr>
              <w:tab/>
            </w:r>
          </w:p>
          <w:p w14:paraId="5A0D575B" w14:textId="1BDD8679" w:rsidR="000E2ECF" w:rsidRDefault="000E2ECF" w:rsidP="00CB242F">
            <w:pPr>
              <w:pStyle w:val="Odlomakpopisa"/>
              <w:numPr>
                <w:ilvl w:val="0"/>
                <w:numId w:val="97"/>
              </w:numPr>
              <w:spacing w:after="0" w:line="240" w:lineRule="auto"/>
              <w:ind w:left="464"/>
              <w:jc w:val="left"/>
              <w:rPr>
                <w:sz w:val="22"/>
              </w:rPr>
            </w:pPr>
            <w:r w:rsidRPr="000E2ECF">
              <w:rPr>
                <w:sz w:val="22"/>
              </w:rPr>
              <w:t xml:space="preserve">Volvo </w:t>
            </w:r>
            <w:r w:rsidR="00C95058" w:rsidRPr="000E2ECF">
              <w:rPr>
                <w:sz w:val="22"/>
              </w:rPr>
              <w:t>FL280 4X4</w:t>
            </w:r>
            <w:r>
              <w:rPr>
                <w:sz w:val="22"/>
              </w:rPr>
              <w:t xml:space="preserve"> </w:t>
            </w:r>
            <w:r w:rsidR="00C95058" w:rsidRPr="000E2ECF">
              <w:rPr>
                <w:sz w:val="22"/>
              </w:rPr>
              <w:t>2021</w:t>
            </w:r>
            <w:r>
              <w:rPr>
                <w:sz w:val="22"/>
              </w:rPr>
              <w:t xml:space="preserve">. </w:t>
            </w:r>
            <w:r w:rsidR="00C95058" w:rsidRPr="000E2ECF">
              <w:rPr>
                <w:sz w:val="22"/>
              </w:rPr>
              <w:t>autocisterna</w:t>
            </w:r>
            <w:r>
              <w:rPr>
                <w:sz w:val="22"/>
              </w:rPr>
              <w:t xml:space="preserve">, </w:t>
            </w:r>
            <w:r w:rsidR="00C95058" w:rsidRPr="000E2ECF">
              <w:rPr>
                <w:sz w:val="22"/>
              </w:rPr>
              <w:t>6500</w:t>
            </w:r>
            <w:r>
              <w:rPr>
                <w:sz w:val="22"/>
              </w:rPr>
              <w:t xml:space="preserve"> L voda, </w:t>
            </w:r>
            <w:r w:rsidR="00C95058" w:rsidRPr="000E2ECF">
              <w:rPr>
                <w:sz w:val="22"/>
              </w:rPr>
              <w:t>120</w:t>
            </w:r>
            <w:r>
              <w:rPr>
                <w:sz w:val="22"/>
              </w:rPr>
              <w:t xml:space="preserve"> L pjenilo</w:t>
            </w:r>
          </w:p>
          <w:p w14:paraId="57EE3353" w14:textId="3A34EC96" w:rsidR="000E2ECF" w:rsidRDefault="000E2ECF" w:rsidP="00CB242F">
            <w:pPr>
              <w:pStyle w:val="Odlomakpopisa"/>
              <w:numPr>
                <w:ilvl w:val="0"/>
                <w:numId w:val="97"/>
              </w:numPr>
              <w:spacing w:after="0" w:line="240" w:lineRule="auto"/>
              <w:ind w:left="464"/>
              <w:jc w:val="left"/>
              <w:rPr>
                <w:sz w:val="22"/>
              </w:rPr>
            </w:pPr>
            <w:proofErr w:type="spellStart"/>
            <w:r w:rsidRPr="000E2ECF">
              <w:rPr>
                <w:sz w:val="22"/>
              </w:rPr>
              <w:t>Mitchubishi</w:t>
            </w:r>
            <w:proofErr w:type="spellEnd"/>
            <w:r w:rsidRPr="000E2ECF">
              <w:rPr>
                <w:sz w:val="22"/>
              </w:rPr>
              <w:t xml:space="preserve"> </w:t>
            </w:r>
            <w:r w:rsidR="00C95058" w:rsidRPr="000E2ECF">
              <w:rPr>
                <w:sz w:val="22"/>
              </w:rPr>
              <w:t>L200</w:t>
            </w:r>
            <w:r>
              <w:rPr>
                <w:sz w:val="22"/>
              </w:rPr>
              <w:t xml:space="preserve"> </w:t>
            </w:r>
            <w:r w:rsidR="00C95058" w:rsidRPr="000E2ECF">
              <w:rPr>
                <w:sz w:val="22"/>
              </w:rPr>
              <w:t>2019</w:t>
            </w:r>
            <w:r>
              <w:rPr>
                <w:sz w:val="22"/>
              </w:rPr>
              <w:t xml:space="preserve">. </w:t>
            </w:r>
            <w:r w:rsidR="00C95058" w:rsidRPr="000E2ECF">
              <w:rPr>
                <w:sz w:val="22"/>
              </w:rPr>
              <w:t>prijevozno vozilo</w:t>
            </w:r>
            <w:r>
              <w:rPr>
                <w:sz w:val="22"/>
              </w:rPr>
              <w:t>,</w:t>
            </w:r>
          </w:p>
          <w:p w14:paraId="32BD33A0" w14:textId="7F4C3439" w:rsidR="000E2ECF" w:rsidRDefault="00E9739F" w:rsidP="00CB242F">
            <w:pPr>
              <w:pStyle w:val="Odlomakpopisa"/>
              <w:numPr>
                <w:ilvl w:val="0"/>
                <w:numId w:val="97"/>
              </w:numPr>
              <w:spacing w:after="0" w:line="240" w:lineRule="auto"/>
              <w:ind w:left="464"/>
              <w:jc w:val="left"/>
              <w:rPr>
                <w:sz w:val="22"/>
              </w:rPr>
            </w:pPr>
            <w:r>
              <w:rPr>
                <w:sz w:val="22"/>
              </w:rPr>
              <w:t>Š</w:t>
            </w:r>
            <w:r w:rsidR="000E2ECF" w:rsidRPr="000E2ECF">
              <w:rPr>
                <w:sz w:val="22"/>
              </w:rPr>
              <w:t>koda Octavia</w:t>
            </w:r>
            <w:r w:rsidR="000E2ECF">
              <w:rPr>
                <w:sz w:val="22"/>
              </w:rPr>
              <w:t xml:space="preserve"> </w:t>
            </w:r>
            <w:r w:rsidR="00C95058" w:rsidRPr="000E2ECF">
              <w:rPr>
                <w:sz w:val="22"/>
              </w:rPr>
              <w:t>2021</w:t>
            </w:r>
            <w:r w:rsidR="000E2ECF">
              <w:rPr>
                <w:sz w:val="22"/>
              </w:rPr>
              <w:t xml:space="preserve">. </w:t>
            </w:r>
            <w:r w:rsidR="00C95058" w:rsidRPr="000E2ECF">
              <w:rPr>
                <w:sz w:val="22"/>
              </w:rPr>
              <w:t>zapovjedno vozilo</w:t>
            </w:r>
            <w:r w:rsidR="000E2ECF">
              <w:rPr>
                <w:sz w:val="22"/>
              </w:rPr>
              <w:t>,</w:t>
            </w:r>
          </w:p>
          <w:p w14:paraId="38DEEAB6" w14:textId="5710A556" w:rsidR="000E2ECF" w:rsidRDefault="00C95058" w:rsidP="00CB242F">
            <w:pPr>
              <w:pStyle w:val="Odlomakpopisa"/>
              <w:numPr>
                <w:ilvl w:val="0"/>
                <w:numId w:val="97"/>
              </w:numPr>
              <w:spacing w:after="0" w:line="240" w:lineRule="auto"/>
              <w:ind w:left="464"/>
              <w:jc w:val="left"/>
              <w:rPr>
                <w:sz w:val="22"/>
              </w:rPr>
            </w:pPr>
            <w:r w:rsidRPr="000E2ECF">
              <w:rPr>
                <w:sz w:val="22"/>
              </w:rPr>
              <w:t xml:space="preserve">VW </w:t>
            </w:r>
            <w:r w:rsidR="000E2ECF" w:rsidRPr="000E2ECF">
              <w:rPr>
                <w:sz w:val="22"/>
              </w:rPr>
              <w:t>Transporter</w:t>
            </w:r>
            <w:r w:rsidRPr="000E2ECF">
              <w:rPr>
                <w:sz w:val="22"/>
              </w:rPr>
              <w:t xml:space="preserve"> T5</w:t>
            </w:r>
            <w:r w:rsidR="000E2ECF">
              <w:rPr>
                <w:sz w:val="22"/>
              </w:rPr>
              <w:t xml:space="preserve"> </w:t>
            </w:r>
            <w:r w:rsidRPr="000E2ECF">
              <w:rPr>
                <w:sz w:val="22"/>
              </w:rPr>
              <w:t>2004</w:t>
            </w:r>
            <w:r w:rsidR="000E2ECF">
              <w:rPr>
                <w:sz w:val="22"/>
              </w:rPr>
              <w:t xml:space="preserve">. </w:t>
            </w:r>
            <w:r w:rsidRPr="000E2ECF">
              <w:rPr>
                <w:sz w:val="22"/>
              </w:rPr>
              <w:t>vozilo za pr</w:t>
            </w:r>
            <w:r w:rsidR="000E2ECF">
              <w:rPr>
                <w:sz w:val="22"/>
              </w:rPr>
              <w:t>ij</w:t>
            </w:r>
            <w:r w:rsidRPr="000E2ECF">
              <w:rPr>
                <w:sz w:val="22"/>
              </w:rPr>
              <w:t>evoz vatrogasaca</w:t>
            </w:r>
            <w:r w:rsidR="000E2ECF">
              <w:rPr>
                <w:sz w:val="22"/>
              </w:rPr>
              <w:t>,</w:t>
            </w:r>
          </w:p>
          <w:p w14:paraId="0E8A57AE" w14:textId="7FC09E91" w:rsidR="000E2ECF" w:rsidRDefault="000E2ECF" w:rsidP="00CB242F">
            <w:pPr>
              <w:pStyle w:val="Odlomakpopisa"/>
              <w:numPr>
                <w:ilvl w:val="0"/>
                <w:numId w:val="97"/>
              </w:numPr>
              <w:spacing w:after="0" w:line="240" w:lineRule="auto"/>
              <w:ind w:left="464"/>
              <w:jc w:val="left"/>
              <w:rPr>
                <w:sz w:val="22"/>
              </w:rPr>
            </w:pPr>
            <w:r w:rsidRPr="000E2ECF">
              <w:rPr>
                <w:sz w:val="22"/>
              </w:rPr>
              <w:t xml:space="preserve">Mercedes </w:t>
            </w:r>
            <w:proofErr w:type="spellStart"/>
            <w:r w:rsidRPr="000E2ECF">
              <w:rPr>
                <w:sz w:val="22"/>
              </w:rPr>
              <w:t>Actros</w:t>
            </w:r>
            <w:proofErr w:type="spellEnd"/>
            <w:r w:rsidR="002B6183">
              <w:rPr>
                <w:sz w:val="22"/>
              </w:rPr>
              <w:t xml:space="preserve"> </w:t>
            </w:r>
            <w:r w:rsidR="00C95058" w:rsidRPr="000E2ECF">
              <w:rPr>
                <w:sz w:val="22"/>
              </w:rPr>
              <w:t>2000</w:t>
            </w:r>
            <w:r>
              <w:rPr>
                <w:sz w:val="22"/>
              </w:rPr>
              <w:t xml:space="preserve"> </w:t>
            </w:r>
            <w:proofErr w:type="spellStart"/>
            <w:r>
              <w:rPr>
                <w:sz w:val="22"/>
              </w:rPr>
              <w:t>s</w:t>
            </w:r>
            <w:r w:rsidR="00C95058" w:rsidRPr="000E2ECF">
              <w:rPr>
                <w:sz w:val="22"/>
              </w:rPr>
              <w:t>pec.vozilo</w:t>
            </w:r>
            <w:proofErr w:type="spellEnd"/>
            <w:r w:rsidR="002B6183">
              <w:rPr>
                <w:sz w:val="22"/>
              </w:rPr>
              <w:t xml:space="preserve"> </w:t>
            </w:r>
            <w:r w:rsidR="00C95058" w:rsidRPr="000E2ECF">
              <w:rPr>
                <w:sz w:val="22"/>
              </w:rPr>
              <w:t>(</w:t>
            </w:r>
            <w:proofErr w:type="spellStart"/>
            <w:r w:rsidR="00C95058" w:rsidRPr="000E2ECF">
              <w:rPr>
                <w:sz w:val="22"/>
              </w:rPr>
              <w:t>kontenjer</w:t>
            </w:r>
            <w:proofErr w:type="spellEnd"/>
            <w:r w:rsidR="00C95058" w:rsidRPr="000E2ECF">
              <w:rPr>
                <w:sz w:val="22"/>
              </w:rPr>
              <w:t>)</w:t>
            </w:r>
          </w:p>
          <w:p w14:paraId="32D1916F" w14:textId="4F9C12D9" w:rsidR="00076329" w:rsidRPr="000E2ECF" w:rsidRDefault="000E2ECF" w:rsidP="00CB242F">
            <w:pPr>
              <w:pStyle w:val="Odlomakpopisa"/>
              <w:numPr>
                <w:ilvl w:val="0"/>
                <w:numId w:val="97"/>
              </w:numPr>
              <w:spacing w:after="0" w:line="240" w:lineRule="auto"/>
              <w:ind w:left="464"/>
              <w:jc w:val="left"/>
              <w:rPr>
                <w:sz w:val="22"/>
              </w:rPr>
            </w:pPr>
            <w:proofErr w:type="spellStart"/>
            <w:r w:rsidRPr="000E2ECF">
              <w:rPr>
                <w:sz w:val="22"/>
              </w:rPr>
              <w:t>Steyr</w:t>
            </w:r>
            <w:proofErr w:type="spellEnd"/>
            <w:r w:rsidRPr="000E2ECF">
              <w:rPr>
                <w:sz w:val="22"/>
              </w:rPr>
              <w:t xml:space="preserve"> </w:t>
            </w:r>
            <w:r w:rsidR="00C95058" w:rsidRPr="000E2ECF">
              <w:rPr>
                <w:sz w:val="22"/>
              </w:rPr>
              <w:t>13 S 23/L 37/4X4</w:t>
            </w:r>
            <w:r>
              <w:rPr>
                <w:sz w:val="22"/>
              </w:rPr>
              <w:t xml:space="preserve"> </w:t>
            </w:r>
            <w:r w:rsidR="00C95058" w:rsidRPr="000E2ECF">
              <w:rPr>
                <w:sz w:val="22"/>
              </w:rPr>
              <w:t>199</w:t>
            </w:r>
            <w:r>
              <w:rPr>
                <w:sz w:val="22"/>
              </w:rPr>
              <w:t xml:space="preserve">4. </w:t>
            </w:r>
            <w:proofErr w:type="spellStart"/>
            <w:r w:rsidR="00C95058" w:rsidRPr="000E2ECF">
              <w:rPr>
                <w:sz w:val="22"/>
              </w:rPr>
              <w:t>autoljest</w:t>
            </w:r>
            <w:r>
              <w:rPr>
                <w:sz w:val="22"/>
              </w:rPr>
              <w:t>ve</w:t>
            </w:r>
            <w:proofErr w:type="spellEnd"/>
          </w:p>
        </w:tc>
      </w:tr>
      <w:tr w:rsidR="001E4DF4" w:rsidRPr="005553DE" w14:paraId="3EB22C43" w14:textId="77777777" w:rsidTr="002B6183">
        <w:trPr>
          <w:trHeight w:val="249"/>
          <w:jc w:val="center"/>
        </w:trPr>
        <w:tc>
          <w:tcPr>
            <w:tcW w:w="2053" w:type="dxa"/>
            <w:vAlign w:val="center"/>
          </w:tcPr>
          <w:p w14:paraId="22B202F7" w14:textId="77777777" w:rsidR="001E4DF4" w:rsidRPr="00302D4C" w:rsidRDefault="001E4DF4" w:rsidP="005553DE">
            <w:pPr>
              <w:autoSpaceDE w:val="0"/>
              <w:autoSpaceDN w:val="0"/>
              <w:adjustRightInd w:val="0"/>
              <w:spacing w:after="0" w:line="240" w:lineRule="auto"/>
              <w:jc w:val="center"/>
              <w:rPr>
                <w:b/>
                <w:sz w:val="22"/>
              </w:rPr>
            </w:pPr>
            <w:r w:rsidRPr="00302D4C">
              <w:rPr>
                <w:b/>
                <w:sz w:val="22"/>
              </w:rPr>
              <w:t xml:space="preserve">DVD </w:t>
            </w:r>
            <w:r w:rsidR="00D619C0" w:rsidRPr="00302D4C">
              <w:rPr>
                <w:b/>
                <w:sz w:val="22"/>
              </w:rPr>
              <w:t>Gračac</w:t>
            </w:r>
            <w:r w:rsidR="00CD0D88" w:rsidRPr="00302D4C">
              <w:rPr>
                <w:b/>
                <w:sz w:val="22"/>
              </w:rPr>
              <w:t xml:space="preserve"> </w:t>
            </w:r>
            <w:r w:rsidR="00D619C0" w:rsidRPr="00302D4C">
              <w:rPr>
                <w:sz w:val="22"/>
              </w:rPr>
              <w:t>Obrovačka 9, Gračac</w:t>
            </w:r>
          </w:p>
        </w:tc>
        <w:tc>
          <w:tcPr>
            <w:tcW w:w="2053" w:type="dxa"/>
            <w:vAlign w:val="center"/>
          </w:tcPr>
          <w:p w14:paraId="222891BA" w14:textId="484C8FC4" w:rsidR="001E4DF4" w:rsidRPr="00302D4C" w:rsidRDefault="00CD0D88" w:rsidP="005553DE">
            <w:pPr>
              <w:autoSpaceDE w:val="0"/>
              <w:autoSpaceDN w:val="0"/>
              <w:adjustRightInd w:val="0"/>
              <w:spacing w:after="0" w:line="240" w:lineRule="auto"/>
              <w:jc w:val="center"/>
              <w:rPr>
                <w:sz w:val="22"/>
              </w:rPr>
            </w:pPr>
            <w:r w:rsidRPr="00302D4C">
              <w:rPr>
                <w:sz w:val="22"/>
              </w:rPr>
              <w:t>2</w:t>
            </w:r>
            <w:r w:rsidR="008E0E2D" w:rsidRPr="00302D4C">
              <w:rPr>
                <w:sz w:val="22"/>
              </w:rPr>
              <w:t>5</w:t>
            </w:r>
            <w:r w:rsidR="005553DE" w:rsidRPr="00302D4C">
              <w:rPr>
                <w:sz w:val="22"/>
              </w:rPr>
              <w:t xml:space="preserve"> operativnih članova</w:t>
            </w:r>
          </w:p>
        </w:tc>
        <w:tc>
          <w:tcPr>
            <w:tcW w:w="4961" w:type="dxa"/>
            <w:vAlign w:val="center"/>
          </w:tcPr>
          <w:p w14:paraId="1C3055C4" w14:textId="59814B68" w:rsidR="008E0E2D" w:rsidRPr="008E0E2D" w:rsidRDefault="00E9739F" w:rsidP="00CB242F">
            <w:pPr>
              <w:pStyle w:val="Odlomakpopisa"/>
              <w:numPr>
                <w:ilvl w:val="0"/>
                <w:numId w:val="30"/>
              </w:numPr>
              <w:autoSpaceDE w:val="0"/>
              <w:autoSpaceDN w:val="0"/>
              <w:adjustRightInd w:val="0"/>
              <w:spacing w:after="0" w:line="240" w:lineRule="auto"/>
              <w:ind w:left="464"/>
              <w:rPr>
                <w:sz w:val="22"/>
              </w:rPr>
            </w:pPr>
            <w:r w:rsidRPr="008E0E2D">
              <w:rPr>
                <w:sz w:val="22"/>
              </w:rPr>
              <w:t xml:space="preserve">zapovjedno </w:t>
            </w:r>
            <w:r w:rsidR="008E0E2D" w:rsidRPr="008E0E2D">
              <w:rPr>
                <w:sz w:val="22"/>
              </w:rPr>
              <w:t xml:space="preserve">vozilo - </w:t>
            </w:r>
            <w:proofErr w:type="spellStart"/>
            <w:r w:rsidR="008E0E2D" w:rsidRPr="008E0E2D">
              <w:rPr>
                <w:sz w:val="22"/>
              </w:rPr>
              <w:t>Suzuki</w:t>
            </w:r>
            <w:proofErr w:type="spellEnd"/>
            <w:r w:rsidR="008E0E2D" w:rsidRPr="008E0E2D">
              <w:rPr>
                <w:sz w:val="22"/>
              </w:rPr>
              <w:t xml:space="preserve"> SX4</w:t>
            </w:r>
          </w:p>
          <w:p w14:paraId="05570B6F" w14:textId="5365896A" w:rsidR="008E0E2D" w:rsidRPr="008E0E2D" w:rsidRDefault="00E9739F" w:rsidP="00CB242F">
            <w:pPr>
              <w:pStyle w:val="Odlomakpopisa"/>
              <w:numPr>
                <w:ilvl w:val="0"/>
                <w:numId w:val="30"/>
              </w:numPr>
              <w:autoSpaceDE w:val="0"/>
              <w:autoSpaceDN w:val="0"/>
              <w:adjustRightInd w:val="0"/>
              <w:spacing w:after="0" w:line="240" w:lineRule="auto"/>
              <w:ind w:left="464"/>
              <w:rPr>
                <w:sz w:val="22"/>
              </w:rPr>
            </w:pPr>
            <w:r w:rsidRPr="008E0E2D">
              <w:rPr>
                <w:sz w:val="22"/>
              </w:rPr>
              <w:t xml:space="preserve">vozilo </w:t>
            </w:r>
            <w:r w:rsidR="008E0E2D" w:rsidRPr="008E0E2D">
              <w:rPr>
                <w:sz w:val="22"/>
              </w:rPr>
              <w:t xml:space="preserve">za prijevoz vatrogasaca - Volkswagen </w:t>
            </w:r>
            <w:proofErr w:type="spellStart"/>
            <w:r w:rsidR="008E0E2D" w:rsidRPr="008E0E2D">
              <w:rPr>
                <w:sz w:val="22"/>
              </w:rPr>
              <w:t>Amarok</w:t>
            </w:r>
            <w:proofErr w:type="spellEnd"/>
          </w:p>
          <w:p w14:paraId="775E62E2" w14:textId="77EA033A" w:rsidR="008E0E2D" w:rsidRPr="008E0E2D" w:rsidRDefault="00E9739F" w:rsidP="00CB242F">
            <w:pPr>
              <w:pStyle w:val="Odlomakpopisa"/>
              <w:numPr>
                <w:ilvl w:val="0"/>
                <w:numId w:val="30"/>
              </w:numPr>
              <w:autoSpaceDE w:val="0"/>
              <w:autoSpaceDN w:val="0"/>
              <w:adjustRightInd w:val="0"/>
              <w:spacing w:after="0" w:line="240" w:lineRule="auto"/>
              <w:ind w:left="464"/>
              <w:rPr>
                <w:sz w:val="22"/>
              </w:rPr>
            </w:pPr>
            <w:r w:rsidRPr="008E0E2D">
              <w:rPr>
                <w:sz w:val="22"/>
              </w:rPr>
              <w:t xml:space="preserve">tehničko </w:t>
            </w:r>
            <w:r w:rsidR="008E0E2D" w:rsidRPr="008E0E2D">
              <w:rPr>
                <w:sz w:val="22"/>
              </w:rPr>
              <w:t>vozilo - Mercedes MB 917</w:t>
            </w:r>
          </w:p>
          <w:p w14:paraId="7B77D1A2" w14:textId="7A37AB15" w:rsidR="00F93CD8" w:rsidRPr="008E0E2D" w:rsidRDefault="00E9739F" w:rsidP="00CB242F">
            <w:pPr>
              <w:pStyle w:val="Odlomakpopisa"/>
              <w:numPr>
                <w:ilvl w:val="0"/>
                <w:numId w:val="30"/>
              </w:numPr>
              <w:autoSpaceDE w:val="0"/>
              <w:autoSpaceDN w:val="0"/>
              <w:adjustRightInd w:val="0"/>
              <w:spacing w:after="0" w:line="240" w:lineRule="auto"/>
              <w:ind w:left="464"/>
              <w:rPr>
                <w:sz w:val="22"/>
              </w:rPr>
            </w:pPr>
            <w:r w:rsidRPr="008E0E2D">
              <w:rPr>
                <w:sz w:val="22"/>
              </w:rPr>
              <w:t xml:space="preserve">malo </w:t>
            </w:r>
            <w:r w:rsidR="008E0E2D" w:rsidRPr="008E0E2D">
              <w:rPr>
                <w:sz w:val="22"/>
              </w:rPr>
              <w:t>šumsko vozilo - Mercedes Sprinter 313 CDI 4x4</w:t>
            </w:r>
          </w:p>
        </w:tc>
      </w:tr>
      <w:tr w:rsidR="00CD0D88" w:rsidRPr="00852368" w14:paraId="7F0CFA37" w14:textId="77777777" w:rsidTr="00E9739F">
        <w:trPr>
          <w:trHeight w:val="249"/>
          <w:jc w:val="center"/>
        </w:trPr>
        <w:tc>
          <w:tcPr>
            <w:tcW w:w="2053" w:type="dxa"/>
            <w:vAlign w:val="center"/>
          </w:tcPr>
          <w:p w14:paraId="5458DC48" w14:textId="77777777" w:rsidR="00CD0D88" w:rsidRPr="00E9739F" w:rsidRDefault="00CD0D88" w:rsidP="00E9739F">
            <w:pPr>
              <w:autoSpaceDE w:val="0"/>
              <w:autoSpaceDN w:val="0"/>
              <w:adjustRightInd w:val="0"/>
              <w:jc w:val="center"/>
              <w:rPr>
                <w:b/>
                <w:sz w:val="22"/>
              </w:rPr>
            </w:pPr>
            <w:r w:rsidRPr="00E9739F">
              <w:rPr>
                <w:b/>
                <w:sz w:val="22"/>
              </w:rPr>
              <w:lastRenderedPageBreak/>
              <w:t xml:space="preserve">DVD Srb        </w:t>
            </w:r>
            <w:r w:rsidRPr="00E9739F">
              <w:rPr>
                <w:sz w:val="22"/>
              </w:rPr>
              <w:t>Splitska 1, Donji Srb</w:t>
            </w:r>
          </w:p>
        </w:tc>
        <w:tc>
          <w:tcPr>
            <w:tcW w:w="2053" w:type="dxa"/>
            <w:vAlign w:val="center"/>
          </w:tcPr>
          <w:p w14:paraId="70079D1B" w14:textId="5B3BF7A2" w:rsidR="00CD0D88" w:rsidRPr="00E9739F" w:rsidRDefault="00302D4C" w:rsidP="009455AC">
            <w:pPr>
              <w:autoSpaceDE w:val="0"/>
              <w:autoSpaceDN w:val="0"/>
              <w:adjustRightInd w:val="0"/>
              <w:jc w:val="center"/>
              <w:rPr>
                <w:sz w:val="22"/>
              </w:rPr>
            </w:pPr>
            <w:r w:rsidRPr="00E9739F">
              <w:rPr>
                <w:sz w:val="22"/>
              </w:rPr>
              <w:t xml:space="preserve">20 </w:t>
            </w:r>
            <w:r w:rsidR="005553DE" w:rsidRPr="00E9739F">
              <w:rPr>
                <w:sz w:val="22"/>
              </w:rPr>
              <w:t>operativnih članova</w:t>
            </w:r>
          </w:p>
        </w:tc>
        <w:tc>
          <w:tcPr>
            <w:tcW w:w="4961" w:type="dxa"/>
            <w:vAlign w:val="center"/>
          </w:tcPr>
          <w:p w14:paraId="1C6FB46D" w14:textId="75CE7ED4"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r w:rsidRPr="00E9739F">
              <w:rPr>
                <w:sz w:val="22"/>
                <w:lang w:eastAsia="hr-HR"/>
              </w:rPr>
              <w:t>navalno vozilo</w:t>
            </w:r>
            <w:r w:rsidR="00E9739F">
              <w:rPr>
                <w:sz w:val="22"/>
                <w:lang w:eastAsia="hr-HR"/>
              </w:rPr>
              <w:t xml:space="preserve"> </w:t>
            </w:r>
            <w:proofErr w:type="spellStart"/>
            <w:r w:rsidR="00E9739F">
              <w:rPr>
                <w:sz w:val="22"/>
                <w:lang w:eastAsia="hr-HR"/>
              </w:rPr>
              <w:t>Styer</w:t>
            </w:r>
            <w:proofErr w:type="spellEnd"/>
          </w:p>
          <w:p w14:paraId="7DFA5D28" w14:textId="5F5DA178"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r w:rsidRPr="00E9739F">
              <w:rPr>
                <w:sz w:val="22"/>
                <w:lang w:eastAsia="hr-HR"/>
              </w:rPr>
              <w:t>tehničko vozilo</w:t>
            </w:r>
            <w:r w:rsidR="00E9739F">
              <w:rPr>
                <w:sz w:val="22"/>
                <w:lang w:eastAsia="hr-HR"/>
              </w:rPr>
              <w:t xml:space="preserve"> Mercedes</w:t>
            </w:r>
          </w:p>
          <w:p w14:paraId="21099DD0" w14:textId="6D804455"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r w:rsidRPr="00E9739F">
              <w:rPr>
                <w:sz w:val="22"/>
                <w:lang w:eastAsia="hr-HR"/>
              </w:rPr>
              <w:t>autocisterna</w:t>
            </w:r>
            <w:r w:rsidR="00E9739F">
              <w:rPr>
                <w:sz w:val="22"/>
                <w:lang w:eastAsia="hr-HR"/>
              </w:rPr>
              <w:t xml:space="preserve"> vozilo TAM</w:t>
            </w:r>
          </w:p>
          <w:p w14:paraId="2EE6A58A" w14:textId="4384D3F0"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r w:rsidRPr="00E9739F">
              <w:rPr>
                <w:sz w:val="22"/>
                <w:lang w:eastAsia="hr-HR"/>
              </w:rPr>
              <w:t>malo šumsko vozilo</w:t>
            </w:r>
            <w:r w:rsidR="00E9739F">
              <w:rPr>
                <w:sz w:val="22"/>
                <w:lang w:eastAsia="hr-HR"/>
              </w:rPr>
              <w:t xml:space="preserve"> Mercedes</w:t>
            </w:r>
          </w:p>
          <w:p w14:paraId="34E23D8C" w14:textId="20925DBF"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proofErr w:type="spellStart"/>
            <w:r w:rsidRPr="00E9739F">
              <w:rPr>
                <w:sz w:val="22"/>
                <w:lang w:eastAsia="hr-HR"/>
              </w:rPr>
              <w:t>kombij</w:t>
            </w:r>
            <w:proofErr w:type="spellEnd"/>
            <w:r w:rsidRPr="00E9739F">
              <w:rPr>
                <w:sz w:val="22"/>
                <w:lang w:eastAsia="hr-HR"/>
              </w:rPr>
              <w:t xml:space="preserve"> za prijevoz osoba</w:t>
            </w:r>
            <w:r w:rsidR="00E9739F">
              <w:rPr>
                <w:sz w:val="22"/>
                <w:lang w:eastAsia="hr-HR"/>
              </w:rPr>
              <w:t xml:space="preserve"> Renault</w:t>
            </w:r>
          </w:p>
          <w:p w14:paraId="532CF702" w14:textId="7087C364" w:rsidR="00302D4C" w:rsidRPr="00E9739F" w:rsidRDefault="00302D4C" w:rsidP="00302D4C">
            <w:pPr>
              <w:pStyle w:val="Odlomakpopisa"/>
              <w:numPr>
                <w:ilvl w:val="0"/>
                <w:numId w:val="112"/>
              </w:numPr>
              <w:autoSpaceDE w:val="0"/>
              <w:autoSpaceDN w:val="0"/>
              <w:adjustRightInd w:val="0"/>
              <w:spacing w:after="0" w:line="240" w:lineRule="auto"/>
              <w:jc w:val="left"/>
              <w:rPr>
                <w:sz w:val="22"/>
                <w:lang w:eastAsia="hr-HR"/>
              </w:rPr>
            </w:pPr>
            <w:r w:rsidRPr="00E9739F">
              <w:rPr>
                <w:sz w:val="22"/>
                <w:lang w:eastAsia="hr-HR"/>
              </w:rPr>
              <w:t xml:space="preserve">zapovjedno vozilo </w:t>
            </w:r>
            <w:proofErr w:type="spellStart"/>
            <w:r w:rsidR="00E9739F">
              <w:rPr>
                <w:sz w:val="22"/>
                <w:lang w:eastAsia="hr-HR"/>
              </w:rPr>
              <w:t>SsangYong</w:t>
            </w:r>
            <w:proofErr w:type="spellEnd"/>
          </w:p>
        </w:tc>
      </w:tr>
    </w:tbl>
    <w:p w14:paraId="7226CAD2" w14:textId="142919C7" w:rsidR="001E4DF4" w:rsidRDefault="001E4DF4" w:rsidP="0096271F">
      <w:pPr>
        <w:spacing w:before="240"/>
        <w:rPr>
          <w:rFonts w:cs="Times New Roman"/>
          <w:szCs w:val="24"/>
        </w:rPr>
      </w:pPr>
      <w:r w:rsidRPr="005553DE">
        <w:rPr>
          <w:rFonts w:cs="Times New Roman"/>
          <w:szCs w:val="24"/>
        </w:rPr>
        <w:t>Vatrogasna služba u Općini je najoperativnija redovna služba što znači da bi za slučaj velike nesreće ili katastrofe upravo oni bili i najspremniji odgovoriti svim postavljenim zadaćama u akcijama zaštite i spašavanja.</w:t>
      </w:r>
    </w:p>
    <w:p w14:paraId="553FDE03" w14:textId="77777777" w:rsidR="00076329" w:rsidRPr="005960B2" w:rsidRDefault="0087535E" w:rsidP="00387A01">
      <w:pPr>
        <w:pStyle w:val="Odlomakpopisa"/>
        <w:numPr>
          <w:ilvl w:val="0"/>
          <w:numId w:val="4"/>
        </w:numPr>
        <w:rPr>
          <w:rFonts w:cs="Times New Roman"/>
          <w:b/>
        </w:rPr>
      </w:pPr>
      <w:r w:rsidRPr="005960B2">
        <w:rPr>
          <w:rFonts w:cs="Times New Roman"/>
          <w:b/>
        </w:rPr>
        <w:t xml:space="preserve">Operativne snage </w:t>
      </w:r>
      <w:r w:rsidR="009024F7" w:rsidRPr="005960B2">
        <w:rPr>
          <w:rFonts w:cs="Times New Roman"/>
          <w:b/>
        </w:rPr>
        <w:t>Općinsko D</w:t>
      </w:r>
      <w:r w:rsidRPr="005960B2">
        <w:rPr>
          <w:rFonts w:cs="Times New Roman"/>
          <w:b/>
        </w:rPr>
        <w:t>ruštva C</w:t>
      </w:r>
      <w:r w:rsidR="009024F7" w:rsidRPr="005960B2">
        <w:rPr>
          <w:rFonts w:cs="Times New Roman"/>
          <w:b/>
        </w:rPr>
        <w:t>rveni K</w:t>
      </w:r>
      <w:r w:rsidRPr="005960B2">
        <w:rPr>
          <w:rFonts w:cs="Times New Roman"/>
          <w:b/>
        </w:rPr>
        <w:t>riž Gračac</w:t>
      </w:r>
    </w:p>
    <w:p w14:paraId="7A6CC427" w14:textId="77777777" w:rsidR="00493F50" w:rsidRPr="005960B2" w:rsidRDefault="009024F7" w:rsidP="00493F50">
      <w:pPr>
        <w:rPr>
          <w:rFonts w:eastAsia="Times New Roman" w:cs="Times New Roman"/>
          <w:lang w:eastAsia="zh-CN"/>
        </w:rPr>
      </w:pPr>
      <w:r w:rsidRPr="005960B2">
        <w:rPr>
          <w:rFonts w:eastAsia="Times New Roman" w:cs="Times New Roman"/>
          <w:lang w:eastAsia="zh-CN"/>
        </w:rPr>
        <w:t xml:space="preserve">Nakon nastanka velike nesreće važno je brzo i adekvatno djelovati kako bi se sve štetne posljedice po ljudsko zdravlje i materijalne štete svele na minimum. </w:t>
      </w:r>
    </w:p>
    <w:p w14:paraId="71C3DC93" w14:textId="3A701F47" w:rsidR="00493F50" w:rsidRPr="005960B2" w:rsidRDefault="00493F50" w:rsidP="00493F50">
      <w:pPr>
        <w:rPr>
          <w:rFonts w:cs="Times New Roman"/>
        </w:rPr>
      </w:pPr>
      <w:r w:rsidRPr="005960B2">
        <w:rPr>
          <w:rFonts w:cs="Times New Roman"/>
        </w:rPr>
        <w:t xml:space="preserve">Općinsko društvo Crvenog Križa Gračac djeluje na području Općine Gračac koji osim dostave humanitarnih pomoći najugroženijem dijelu stanovništva, pomaže starim i nemoćnim na terenu oko mjerenja krvnog tlaka i mjerenja šećera u krvi, kao i prijevozom stanovnika iz najudaljenijih mjesta prema naselju Gračac. Crveni križ Gračac provodi akcije dobrovoljnog darivanja krvi gdje ima oko 150 registriranih aktivnih darivatelja, te imaju ustrojenu Službu traženja. </w:t>
      </w:r>
    </w:p>
    <w:p w14:paraId="58887D5F" w14:textId="338B4D65" w:rsidR="009024F7" w:rsidRPr="0052452D" w:rsidRDefault="009024F7" w:rsidP="0052452D">
      <w:pPr>
        <w:spacing w:after="135"/>
        <w:rPr>
          <w:rFonts w:eastAsia="Times New Roman" w:cs="Times New Roman"/>
          <w:szCs w:val="24"/>
          <w:lang w:eastAsia="zh-CN"/>
        </w:rPr>
      </w:pPr>
      <w:r w:rsidRPr="005960B2">
        <w:rPr>
          <w:rFonts w:eastAsia="Times New Roman" w:cs="Times New Roman"/>
          <w:lang w:eastAsia="zh-CN"/>
        </w:rPr>
        <w:t xml:space="preserve">Opremljenost </w:t>
      </w:r>
      <w:r w:rsidRPr="00705643">
        <w:rPr>
          <w:rFonts w:eastAsia="Calibri" w:cs="Times New Roman"/>
          <w:color w:val="000000"/>
          <w:szCs w:val="24"/>
        </w:rPr>
        <w:t xml:space="preserve">Općinskog Društva Crveni Križ Gračac </w:t>
      </w:r>
      <w:r w:rsidRPr="00705643">
        <w:rPr>
          <w:rFonts w:eastAsia="Times New Roman" w:cs="Times New Roman"/>
          <w:szCs w:val="24"/>
          <w:lang w:eastAsia="zh-CN"/>
        </w:rPr>
        <w:t>prikazana je u sljedećoj tablici.</w:t>
      </w:r>
    </w:p>
    <w:p w14:paraId="4320B05F" w14:textId="55EEE4E8" w:rsidR="0052452D" w:rsidRPr="0052452D" w:rsidRDefault="0052452D" w:rsidP="0052452D">
      <w:pPr>
        <w:pStyle w:val="Opisslike"/>
        <w:keepNext/>
        <w:rPr>
          <w:b w:val="0"/>
          <w:bCs w:val="0"/>
        </w:rPr>
      </w:pPr>
      <w:r w:rsidRPr="0052452D">
        <w:rPr>
          <w:b w:val="0"/>
          <w:bCs w:val="0"/>
        </w:rPr>
        <w:t xml:space="preserve">Tablica </w:t>
      </w:r>
      <w:r w:rsidRPr="0052452D">
        <w:rPr>
          <w:b w:val="0"/>
          <w:bCs w:val="0"/>
        </w:rPr>
        <w:fldChar w:fldCharType="begin"/>
      </w:r>
      <w:r w:rsidRPr="0052452D">
        <w:rPr>
          <w:b w:val="0"/>
          <w:bCs w:val="0"/>
        </w:rPr>
        <w:instrText xml:space="preserve"> SEQ Tablica \* ARABIC </w:instrText>
      </w:r>
      <w:r w:rsidRPr="0052452D">
        <w:rPr>
          <w:b w:val="0"/>
          <w:bCs w:val="0"/>
        </w:rPr>
        <w:fldChar w:fldCharType="separate"/>
      </w:r>
      <w:r w:rsidR="005A19A7">
        <w:rPr>
          <w:b w:val="0"/>
          <w:bCs w:val="0"/>
        </w:rPr>
        <w:t>24</w:t>
      </w:r>
      <w:r w:rsidRPr="0052452D">
        <w:rPr>
          <w:b w:val="0"/>
          <w:bCs w:val="0"/>
        </w:rPr>
        <w:fldChar w:fldCharType="end"/>
      </w:r>
      <w:r w:rsidRPr="0052452D">
        <w:rPr>
          <w:b w:val="0"/>
          <w:bCs w:val="0"/>
        </w:rPr>
        <w:t>. Opremljenost Općinskog Društva Crveni Križ Gračac</w:t>
      </w:r>
    </w:p>
    <w:tbl>
      <w:tblPr>
        <w:tblStyle w:val="Reetkatablice11"/>
        <w:tblW w:w="5000" w:type="pct"/>
        <w:jc w:val="center"/>
        <w:tblLook w:val="0000" w:firstRow="0" w:lastRow="0" w:firstColumn="0" w:lastColumn="0" w:noHBand="0" w:noVBand="0"/>
      </w:tblPr>
      <w:tblGrid>
        <w:gridCol w:w="2401"/>
        <w:gridCol w:w="2405"/>
        <w:gridCol w:w="4248"/>
      </w:tblGrid>
      <w:tr w:rsidR="009024F7" w:rsidRPr="00444766" w14:paraId="37A43B70" w14:textId="77777777" w:rsidTr="00D81921">
        <w:trPr>
          <w:trHeight w:val="349"/>
          <w:jc w:val="center"/>
        </w:trPr>
        <w:tc>
          <w:tcPr>
            <w:tcW w:w="1326" w:type="pct"/>
            <w:shd w:val="clear" w:color="auto" w:fill="C5E0B3" w:themeFill="accent6" w:themeFillTint="66"/>
            <w:vAlign w:val="center"/>
          </w:tcPr>
          <w:p w14:paraId="073E8C51" w14:textId="3DF61F5B" w:rsidR="009024F7" w:rsidRPr="00BF35FC" w:rsidRDefault="009024F7" w:rsidP="0096572F">
            <w:pPr>
              <w:autoSpaceDE w:val="0"/>
              <w:autoSpaceDN w:val="0"/>
              <w:adjustRightInd w:val="0"/>
              <w:spacing w:after="0"/>
              <w:jc w:val="center"/>
              <w:rPr>
                <w:rFonts w:eastAsia="Calibri"/>
                <w:b/>
                <w:color w:val="000000"/>
                <w:sz w:val="22"/>
                <w:szCs w:val="22"/>
              </w:rPr>
            </w:pPr>
            <w:r w:rsidRPr="00BF35FC">
              <w:rPr>
                <w:rFonts w:eastAsia="Calibri"/>
                <w:b/>
                <w:color w:val="000000"/>
                <w:sz w:val="22"/>
                <w:szCs w:val="22"/>
              </w:rPr>
              <w:t>N</w:t>
            </w:r>
            <w:r w:rsidR="0052452D" w:rsidRPr="00BF35FC">
              <w:rPr>
                <w:rFonts w:eastAsia="Calibri"/>
                <w:b/>
                <w:color w:val="000000"/>
                <w:sz w:val="22"/>
                <w:szCs w:val="22"/>
              </w:rPr>
              <w:t>aziv službe</w:t>
            </w:r>
          </w:p>
        </w:tc>
        <w:tc>
          <w:tcPr>
            <w:tcW w:w="1328" w:type="pct"/>
            <w:shd w:val="clear" w:color="auto" w:fill="C5E0B3" w:themeFill="accent6" w:themeFillTint="66"/>
            <w:vAlign w:val="center"/>
          </w:tcPr>
          <w:p w14:paraId="0599BAFF" w14:textId="5E186F12" w:rsidR="009024F7" w:rsidRPr="00BF35FC" w:rsidRDefault="0052452D" w:rsidP="0096572F">
            <w:pPr>
              <w:autoSpaceDE w:val="0"/>
              <w:autoSpaceDN w:val="0"/>
              <w:adjustRightInd w:val="0"/>
              <w:spacing w:after="0"/>
              <w:jc w:val="center"/>
              <w:rPr>
                <w:rFonts w:eastAsia="Calibri"/>
                <w:b/>
                <w:color w:val="000000"/>
                <w:sz w:val="22"/>
                <w:szCs w:val="22"/>
              </w:rPr>
            </w:pPr>
            <w:r w:rsidRPr="00BF35FC">
              <w:rPr>
                <w:rFonts w:eastAsia="Calibri"/>
                <w:b/>
                <w:color w:val="000000"/>
                <w:sz w:val="22"/>
                <w:szCs w:val="22"/>
              </w:rPr>
              <w:t>Broj članova</w:t>
            </w:r>
          </w:p>
        </w:tc>
        <w:tc>
          <w:tcPr>
            <w:tcW w:w="2347" w:type="pct"/>
            <w:shd w:val="clear" w:color="auto" w:fill="C5E0B3" w:themeFill="accent6" w:themeFillTint="66"/>
            <w:vAlign w:val="center"/>
          </w:tcPr>
          <w:p w14:paraId="75A78B9F" w14:textId="7CB0C6A1" w:rsidR="009024F7" w:rsidRPr="00BF35FC" w:rsidRDefault="0052452D" w:rsidP="0096572F">
            <w:pPr>
              <w:autoSpaceDE w:val="0"/>
              <w:autoSpaceDN w:val="0"/>
              <w:adjustRightInd w:val="0"/>
              <w:spacing w:after="0"/>
              <w:jc w:val="center"/>
              <w:rPr>
                <w:rFonts w:eastAsia="Calibri"/>
                <w:b/>
                <w:color w:val="000000"/>
                <w:sz w:val="22"/>
                <w:szCs w:val="22"/>
              </w:rPr>
            </w:pPr>
            <w:r w:rsidRPr="00BF35FC">
              <w:rPr>
                <w:rFonts w:eastAsia="Calibri"/>
                <w:b/>
                <w:color w:val="000000"/>
                <w:sz w:val="22"/>
                <w:szCs w:val="22"/>
              </w:rPr>
              <w:t>Vozila i oprema</w:t>
            </w:r>
          </w:p>
        </w:tc>
      </w:tr>
      <w:tr w:rsidR="009024F7" w:rsidRPr="005960B2" w14:paraId="617EEE6B" w14:textId="77777777" w:rsidTr="005960B2">
        <w:trPr>
          <w:trHeight w:val="354"/>
          <w:jc w:val="center"/>
        </w:trPr>
        <w:tc>
          <w:tcPr>
            <w:tcW w:w="1326" w:type="pct"/>
            <w:vAlign w:val="center"/>
          </w:tcPr>
          <w:p w14:paraId="32890816" w14:textId="7155B068" w:rsidR="009024F7" w:rsidRPr="00BF35FC" w:rsidRDefault="0052452D" w:rsidP="0052452D">
            <w:pPr>
              <w:autoSpaceDE w:val="0"/>
              <w:autoSpaceDN w:val="0"/>
              <w:adjustRightInd w:val="0"/>
              <w:spacing w:line="240" w:lineRule="auto"/>
              <w:jc w:val="center"/>
              <w:rPr>
                <w:rFonts w:eastAsia="Calibri"/>
                <w:bCs/>
                <w:color w:val="000000"/>
                <w:sz w:val="22"/>
                <w:szCs w:val="22"/>
              </w:rPr>
            </w:pPr>
            <w:r w:rsidRPr="00BF35FC">
              <w:rPr>
                <w:rFonts w:eastAsia="Calibri"/>
                <w:bCs/>
                <w:color w:val="000000"/>
                <w:sz w:val="22"/>
                <w:szCs w:val="22"/>
              </w:rPr>
              <w:t>Općinsko društvo Crvenog Križa Gračac</w:t>
            </w:r>
          </w:p>
          <w:p w14:paraId="4E080A02" w14:textId="77777777" w:rsidR="009024F7" w:rsidRPr="00BF35FC" w:rsidRDefault="009024F7" w:rsidP="005960B2">
            <w:pPr>
              <w:autoSpaceDE w:val="0"/>
              <w:autoSpaceDN w:val="0"/>
              <w:adjustRightInd w:val="0"/>
              <w:spacing w:after="0" w:line="240" w:lineRule="auto"/>
              <w:jc w:val="center"/>
              <w:rPr>
                <w:rFonts w:eastAsia="Calibri"/>
                <w:color w:val="000000"/>
                <w:sz w:val="22"/>
                <w:szCs w:val="22"/>
              </w:rPr>
            </w:pPr>
            <w:r w:rsidRPr="00BF35FC">
              <w:rPr>
                <w:rFonts w:eastAsia="Calibri"/>
                <w:color w:val="000000"/>
                <w:sz w:val="22"/>
                <w:szCs w:val="22"/>
              </w:rPr>
              <w:t>Školska 10, Gračac</w:t>
            </w:r>
          </w:p>
        </w:tc>
        <w:tc>
          <w:tcPr>
            <w:tcW w:w="1328" w:type="pct"/>
            <w:shd w:val="clear" w:color="auto" w:fill="FFFFFF" w:themeFill="background1"/>
            <w:vAlign w:val="center"/>
          </w:tcPr>
          <w:p w14:paraId="2574DCA6" w14:textId="70BEC387" w:rsidR="009024F7" w:rsidRPr="00BF35FC" w:rsidRDefault="00493F50" w:rsidP="005960B2">
            <w:pPr>
              <w:autoSpaceDE w:val="0"/>
              <w:autoSpaceDN w:val="0"/>
              <w:adjustRightInd w:val="0"/>
              <w:spacing w:after="0" w:line="240" w:lineRule="auto"/>
              <w:jc w:val="center"/>
              <w:rPr>
                <w:rFonts w:eastAsia="Calibri"/>
                <w:color w:val="000000"/>
                <w:sz w:val="22"/>
                <w:szCs w:val="22"/>
              </w:rPr>
            </w:pPr>
            <w:r w:rsidRPr="00BF35FC">
              <w:rPr>
                <w:rFonts w:eastAsia="Calibri"/>
                <w:color w:val="000000"/>
                <w:sz w:val="22"/>
                <w:szCs w:val="22"/>
              </w:rPr>
              <w:t>150 registriranih darivatelja krvi</w:t>
            </w:r>
          </w:p>
        </w:tc>
        <w:tc>
          <w:tcPr>
            <w:tcW w:w="2347" w:type="pct"/>
            <w:shd w:val="clear" w:color="auto" w:fill="FFFFFF" w:themeFill="background1"/>
            <w:vAlign w:val="center"/>
          </w:tcPr>
          <w:p w14:paraId="02FC2DB5" w14:textId="77777777" w:rsidR="009024F7" w:rsidRPr="00BF35FC" w:rsidRDefault="00493F50" w:rsidP="00387A01">
            <w:pPr>
              <w:pStyle w:val="Odlomakpopisa"/>
              <w:numPr>
                <w:ilvl w:val="0"/>
                <w:numId w:val="5"/>
              </w:numPr>
              <w:autoSpaceDE w:val="0"/>
              <w:autoSpaceDN w:val="0"/>
              <w:adjustRightInd w:val="0"/>
              <w:spacing w:after="0" w:line="240" w:lineRule="auto"/>
              <w:ind w:left="232" w:hanging="219"/>
              <w:rPr>
                <w:color w:val="000000"/>
                <w:sz w:val="22"/>
                <w:szCs w:val="22"/>
              </w:rPr>
            </w:pPr>
            <w:r w:rsidRPr="00BF35FC">
              <w:rPr>
                <w:color w:val="000000"/>
                <w:sz w:val="22"/>
                <w:szCs w:val="22"/>
              </w:rPr>
              <w:t>1 terensko vozilo</w:t>
            </w:r>
          </w:p>
          <w:p w14:paraId="52505105" w14:textId="77777777" w:rsidR="00493F50" w:rsidRPr="00BF35FC" w:rsidRDefault="00493F50" w:rsidP="00387A01">
            <w:pPr>
              <w:pStyle w:val="Odlomakpopisa"/>
              <w:numPr>
                <w:ilvl w:val="0"/>
                <w:numId w:val="5"/>
              </w:numPr>
              <w:autoSpaceDE w:val="0"/>
              <w:autoSpaceDN w:val="0"/>
              <w:adjustRightInd w:val="0"/>
              <w:spacing w:after="0" w:line="240" w:lineRule="auto"/>
              <w:ind w:left="232" w:hanging="219"/>
              <w:rPr>
                <w:color w:val="000000"/>
                <w:sz w:val="22"/>
                <w:szCs w:val="22"/>
              </w:rPr>
            </w:pPr>
            <w:r w:rsidRPr="00BF35FC">
              <w:rPr>
                <w:color w:val="000000"/>
                <w:sz w:val="22"/>
                <w:szCs w:val="22"/>
              </w:rPr>
              <w:t>Vreće za spavanje</w:t>
            </w:r>
          </w:p>
          <w:p w14:paraId="4967FF17" w14:textId="77777777" w:rsidR="00493F50" w:rsidRPr="00BF35FC" w:rsidRDefault="00493F50" w:rsidP="00387A01">
            <w:pPr>
              <w:pStyle w:val="Odlomakpopisa"/>
              <w:numPr>
                <w:ilvl w:val="0"/>
                <w:numId w:val="5"/>
              </w:numPr>
              <w:autoSpaceDE w:val="0"/>
              <w:autoSpaceDN w:val="0"/>
              <w:adjustRightInd w:val="0"/>
              <w:spacing w:after="0" w:line="240" w:lineRule="auto"/>
              <w:ind w:left="232" w:hanging="219"/>
              <w:rPr>
                <w:color w:val="000000"/>
                <w:sz w:val="22"/>
                <w:szCs w:val="22"/>
              </w:rPr>
            </w:pPr>
            <w:r w:rsidRPr="00BF35FC">
              <w:rPr>
                <w:color w:val="000000"/>
                <w:sz w:val="22"/>
                <w:szCs w:val="22"/>
              </w:rPr>
              <w:t>Kreveti u slučaju katastrofa</w:t>
            </w:r>
          </w:p>
          <w:p w14:paraId="0F4191B1" w14:textId="412D70D1" w:rsidR="00493F50" w:rsidRPr="00BF35FC" w:rsidRDefault="00493F50" w:rsidP="00387A01">
            <w:pPr>
              <w:pStyle w:val="Odlomakpopisa"/>
              <w:numPr>
                <w:ilvl w:val="0"/>
                <w:numId w:val="5"/>
              </w:numPr>
              <w:autoSpaceDE w:val="0"/>
              <w:autoSpaceDN w:val="0"/>
              <w:adjustRightInd w:val="0"/>
              <w:spacing w:after="0" w:line="240" w:lineRule="auto"/>
              <w:ind w:left="232" w:hanging="219"/>
              <w:rPr>
                <w:color w:val="000000"/>
                <w:sz w:val="22"/>
                <w:szCs w:val="22"/>
              </w:rPr>
            </w:pPr>
            <w:r w:rsidRPr="00BF35FC">
              <w:rPr>
                <w:color w:val="000000"/>
                <w:sz w:val="22"/>
                <w:szCs w:val="22"/>
              </w:rPr>
              <w:t>Oprem</w:t>
            </w:r>
            <w:r w:rsidR="005960B2" w:rsidRPr="00BF35FC">
              <w:rPr>
                <w:color w:val="000000"/>
                <w:sz w:val="22"/>
                <w:szCs w:val="22"/>
              </w:rPr>
              <w:t>a</w:t>
            </w:r>
            <w:r w:rsidRPr="00BF35FC">
              <w:rPr>
                <w:color w:val="000000"/>
                <w:sz w:val="22"/>
                <w:szCs w:val="22"/>
              </w:rPr>
              <w:t xml:space="preserve"> za pružanje prve pomoći</w:t>
            </w:r>
          </w:p>
        </w:tc>
      </w:tr>
    </w:tbl>
    <w:p w14:paraId="145FDAF8" w14:textId="77777777" w:rsidR="009024F7" w:rsidRPr="00866AEB" w:rsidRDefault="009024F7" w:rsidP="00387A01">
      <w:pPr>
        <w:pStyle w:val="Odlomakpopisa"/>
        <w:numPr>
          <w:ilvl w:val="0"/>
          <w:numId w:val="4"/>
        </w:numPr>
        <w:spacing w:before="240"/>
        <w:rPr>
          <w:rFonts w:cs="Times New Roman"/>
          <w:b/>
          <w:szCs w:val="24"/>
        </w:rPr>
      </w:pPr>
      <w:r w:rsidRPr="00866AEB">
        <w:rPr>
          <w:rFonts w:cs="Times New Roman"/>
          <w:b/>
          <w:szCs w:val="24"/>
        </w:rPr>
        <w:t>Operativne snage Hrvatske gorske službe spašavanja – Stanica Zadar</w:t>
      </w:r>
    </w:p>
    <w:p w14:paraId="3C602A2B" w14:textId="79EB5C4F" w:rsidR="009024F7" w:rsidRPr="00866AEB" w:rsidRDefault="009024F7" w:rsidP="009024F7">
      <w:pPr>
        <w:rPr>
          <w:rFonts w:cs="Times New Roman"/>
          <w:szCs w:val="24"/>
          <w:lang w:eastAsia="zh-CN"/>
        </w:rPr>
      </w:pPr>
      <w:r w:rsidRPr="00866AEB">
        <w:rPr>
          <w:rFonts w:cs="Times New Roman"/>
          <w:szCs w:val="24"/>
          <w:lang w:eastAsia="zh-CN"/>
        </w:rPr>
        <w:t>Na području Općine Gračac, u slučaju potrebe, intervenira HGSS</w:t>
      </w:r>
      <w:r w:rsidR="005960B2" w:rsidRPr="00866AEB">
        <w:rPr>
          <w:rFonts w:cs="Times New Roman"/>
          <w:szCs w:val="24"/>
          <w:lang w:eastAsia="zh-CN"/>
        </w:rPr>
        <w:t>-</w:t>
      </w:r>
      <w:r w:rsidRPr="00866AEB">
        <w:rPr>
          <w:rFonts w:cs="Times New Roman"/>
          <w:szCs w:val="24"/>
          <w:lang w:eastAsia="zh-CN"/>
        </w:rPr>
        <w:t>Stanica Zadar. U sljedećoj tablici naveden je broj članova Stanice Zadar.</w:t>
      </w:r>
    </w:p>
    <w:p w14:paraId="778DC2BF" w14:textId="7C62AB09" w:rsidR="0052452D" w:rsidRPr="0052452D" w:rsidRDefault="0052452D" w:rsidP="0052452D">
      <w:pPr>
        <w:pStyle w:val="Opisslike"/>
        <w:keepNext/>
        <w:rPr>
          <w:b w:val="0"/>
          <w:bCs w:val="0"/>
        </w:rPr>
      </w:pPr>
      <w:r w:rsidRPr="0052452D">
        <w:rPr>
          <w:b w:val="0"/>
          <w:bCs w:val="0"/>
        </w:rPr>
        <w:t xml:space="preserve">Tablica </w:t>
      </w:r>
      <w:r w:rsidRPr="0052452D">
        <w:rPr>
          <w:b w:val="0"/>
          <w:bCs w:val="0"/>
        </w:rPr>
        <w:fldChar w:fldCharType="begin"/>
      </w:r>
      <w:r w:rsidRPr="0052452D">
        <w:rPr>
          <w:b w:val="0"/>
          <w:bCs w:val="0"/>
        </w:rPr>
        <w:instrText xml:space="preserve"> SEQ Tablica \* ARABIC </w:instrText>
      </w:r>
      <w:r w:rsidRPr="0052452D">
        <w:rPr>
          <w:b w:val="0"/>
          <w:bCs w:val="0"/>
        </w:rPr>
        <w:fldChar w:fldCharType="separate"/>
      </w:r>
      <w:r w:rsidR="005A19A7">
        <w:rPr>
          <w:b w:val="0"/>
          <w:bCs w:val="0"/>
        </w:rPr>
        <w:t>25</w:t>
      </w:r>
      <w:r w:rsidRPr="0052452D">
        <w:rPr>
          <w:b w:val="0"/>
          <w:bCs w:val="0"/>
        </w:rPr>
        <w:fldChar w:fldCharType="end"/>
      </w:r>
      <w:r w:rsidRPr="0052452D">
        <w:rPr>
          <w:b w:val="0"/>
          <w:bCs w:val="0"/>
        </w:rPr>
        <w:t>. Tim HGSS – Stanica Zadar</w:t>
      </w:r>
    </w:p>
    <w:tbl>
      <w:tblPr>
        <w:tblStyle w:val="Reetkatablice12"/>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3753"/>
        <w:gridCol w:w="3753"/>
      </w:tblGrid>
      <w:tr w:rsidR="0052452D" w:rsidRPr="0052452D" w14:paraId="53E0044E" w14:textId="77777777" w:rsidTr="00D81921">
        <w:trPr>
          <w:trHeight w:val="255"/>
        </w:trPr>
        <w:tc>
          <w:tcPr>
            <w:tcW w:w="85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hideMark/>
          </w:tcPr>
          <w:p w14:paraId="6EBC513F" w14:textId="77777777" w:rsidR="0052452D" w:rsidRPr="0052452D" w:rsidRDefault="0052452D" w:rsidP="0052452D">
            <w:pPr>
              <w:spacing w:after="0" w:line="240" w:lineRule="auto"/>
              <w:jc w:val="center"/>
              <w:rPr>
                <w:b/>
                <w:szCs w:val="24"/>
              </w:rPr>
            </w:pPr>
            <w:bookmarkStart w:id="229" w:name="_Hlk514765486"/>
            <w:r w:rsidRPr="0052452D">
              <w:rPr>
                <w:b/>
                <w:szCs w:val="24"/>
              </w:rPr>
              <w:t>Naziv službe</w:t>
            </w:r>
          </w:p>
        </w:tc>
        <w:tc>
          <w:tcPr>
            <w:tcW w:w="2071"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hideMark/>
          </w:tcPr>
          <w:p w14:paraId="4985E07D" w14:textId="77777777" w:rsidR="0052452D" w:rsidRPr="0052452D" w:rsidRDefault="0052452D" w:rsidP="0052452D">
            <w:pPr>
              <w:spacing w:after="0" w:line="240" w:lineRule="auto"/>
              <w:jc w:val="center"/>
              <w:rPr>
                <w:b/>
                <w:szCs w:val="24"/>
              </w:rPr>
            </w:pPr>
            <w:r w:rsidRPr="0052452D">
              <w:rPr>
                <w:b/>
                <w:szCs w:val="24"/>
              </w:rPr>
              <w:t>Broj članova</w:t>
            </w:r>
          </w:p>
        </w:tc>
        <w:tc>
          <w:tcPr>
            <w:tcW w:w="2071"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bottom"/>
            <w:hideMark/>
          </w:tcPr>
          <w:p w14:paraId="3001E5F7" w14:textId="77777777" w:rsidR="0052452D" w:rsidRPr="0052452D" w:rsidRDefault="0052452D" w:rsidP="0052452D">
            <w:pPr>
              <w:spacing w:after="0" w:line="240" w:lineRule="auto"/>
              <w:jc w:val="center"/>
              <w:rPr>
                <w:b/>
                <w:szCs w:val="24"/>
              </w:rPr>
            </w:pPr>
            <w:r w:rsidRPr="0052452D">
              <w:rPr>
                <w:b/>
                <w:szCs w:val="24"/>
              </w:rPr>
              <w:t>Oprema</w:t>
            </w:r>
          </w:p>
        </w:tc>
      </w:tr>
      <w:tr w:rsidR="0052452D" w:rsidRPr="0052452D" w14:paraId="6D25AAA7" w14:textId="77777777">
        <w:trPr>
          <w:trHeight w:val="255"/>
        </w:trPr>
        <w:tc>
          <w:tcPr>
            <w:tcW w:w="858" w:type="pct"/>
            <w:tcBorders>
              <w:top w:val="single" w:sz="4" w:space="0" w:color="auto"/>
              <w:left w:val="single" w:sz="4" w:space="0" w:color="auto"/>
              <w:bottom w:val="single" w:sz="4" w:space="0" w:color="auto"/>
              <w:right w:val="single" w:sz="4" w:space="0" w:color="auto"/>
            </w:tcBorders>
            <w:vAlign w:val="center"/>
            <w:hideMark/>
          </w:tcPr>
          <w:p w14:paraId="5411FA6D" w14:textId="77777777" w:rsidR="0052452D" w:rsidRPr="0052452D" w:rsidRDefault="0052452D" w:rsidP="0052452D">
            <w:pPr>
              <w:spacing w:line="240" w:lineRule="auto"/>
              <w:jc w:val="center"/>
              <w:rPr>
                <w:szCs w:val="24"/>
              </w:rPr>
            </w:pPr>
            <w:r w:rsidRPr="0052452D">
              <w:rPr>
                <w:szCs w:val="24"/>
              </w:rPr>
              <w:t>HGSS – Stanica Zadar</w:t>
            </w:r>
          </w:p>
        </w:tc>
        <w:tc>
          <w:tcPr>
            <w:tcW w:w="2071" w:type="pct"/>
            <w:tcBorders>
              <w:top w:val="single" w:sz="4" w:space="0" w:color="auto"/>
              <w:left w:val="single" w:sz="4" w:space="0" w:color="auto"/>
              <w:bottom w:val="single" w:sz="4" w:space="0" w:color="auto"/>
              <w:right w:val="single" w:sz="4" w:space="0" w:color="auto"/>
            </w:tcBorders>
            <w:vAlign w:val="center"/>
            <w:hideMark/>
          </w:tcPr>
          <w:p w14:paraId="50C11C7C" w14:textId="77777777" w:rsidR="0052452D" w:rsidRPr="0052452D" w:rsidRDefault="0052452D" w:rsidP="0052452D">
            <w:pPr>
              <w:spacing w:after="0"/>
              <w:jc w:val="left"/>
              <w:rPr>
                <w:szCs w:val="24"/>
              </w:rPr>
            </w:pPr>
            <w:r w:rsidRPr="0052452D">
              <w:rPr>
                <w:szCs w:val="24"/>
              </w:rPr>
              <w:t xml:space="preserve">48 članova: </w:t>
            </w:r>
          </w:p>
          <w:p w14:paraId="1B6EA8AD" w14:textId="77777777" w:rsidR="0052452D" w:rsidRPr="0052452D" w:rsidRDefault="0052452D" w:rsidP="00CB242F">
            <w:pPr>
              <w:numPr>
                <w:ilvl w:val="0"/>
                <w:numId w:val="84"/>
              </w:numPr>
              <w:spacing w:after="0"/>
              <w:contextualSpacing/>
              <w:jc w:val="left"/>
              <w:rPr>
                <w:szCs w:val="24"/>
              </w:rPr>
            </w:pPr>
            <w:r w:rsidRPr="0052452D">
              <w:rPr>
                <w:szCs w:val="24"/>
              </w:rPr>
              <w:t>28 gorskih spašavatelja</w:t>
            </w:r>
          </w:p>
          <w:p w14:paraId="7F49B056" w14:textId="77777777" w:rsidR="0052452D" w:rsidRPr="0052452D" w:rsidRDefault="0052452D" w:rsidP="00CB242F">
            <w:pPr>
              <w:numPr>
                <w:ilvl w:val="0"/>
                <w:numId w:val="84"/>
              </w:numPr>
              <w:spacing w:after="0"/>
              <w:contextualSpacing/>
              <w:jc w:val="left"/>
              <w:rPr>
                <w:szCs w:val="24"/>
              </w:rPr>
            </w:pPr>
            <w:r w:rsidRPr="0052452D">
              <w:rPr>
                <w:szCs w:val="24"/>
              </w:rPr>
              <w:t>1 instruktor</w:t>
            </w:r>
          </w:p>
          <w:p w14:paraId="48FEDBFC" w14:textId="77777777" w:rsidR="0052452D" w:rsidRPr="0052452D" w:rsidRDefault="0052452D" w:rsidP="00CB242F">
            <w:pPr>
              <w:numPr>
                <w:ilvl w:val="0"/>
                <w:numId w:val="84"/>
              </w:numPr>
              <w:spacing w:after="0"/>
              <w:contextualSpacing/>
              <w:jc w:val="left"/>
              <w:rPr>
                <w:szCs w:val="24"/>
              </w:rPr>
            </w:pPr>
            <w:r w:rsidRPr="0052452D">
              <w:rPr>
                <w:szCs w:val="24"/>
              </w:rPr>
              <w:t xml:space="preserve">19 pripravnika </w:t>
            </w:r>
          </w:p>
          <w:p w14:paraId="744A3F6A" w14:textId="77777777" w:rsidR="0052452D" w:rsidRPr="0052452D" w:rsidRDefault="0052452D" w:rsidP="0052452D">
            <w:pPr>
              <w:spacing w:after="0"/>
              <w:jc w:val="left"/>
              <w:rPr>
                <w:szCs w:val="24"/>
              </w:rPr>
            </w:pPr>
            <w:r w:rsidRPr="0052452D">
              <w:rPr>
                <w:szCs w:val="24"/>
              </w:rPr>
              <w:t>Potražni psi:</w:t>
            </w:r>
          </w:p>
          <w:p w14:paraId="5F6FC2C9" w14:textId="77777777" w:rsidR="0052452D" w:rsidRPr="0052452D" w:rsidRDefault="0052452D" w:rsidP="00CB242F">
            <w:pPr>
              <w:numPr>
                <w:ilvl w:val="0"/>
                <w:numId w:val="85"/>
              </w:numPr>
              <w:contextualSpacing/>
              <w:jc w:val="left"/>
              <w:rPr>
                <w:szCs w:val="24"/>
              </w:rPr>
            </w:pPr>
            <w:r w:rsidRPr="0052452D">
              <w:rPr>
                <w:szCs w:val="24"/>
              </w:rPr>
              <w:t>Potražni pas, Labrador</w:t>
            </w:r>
          </w:p>
          <w:p w14:paraId="5D908DD5" w14:textId="77777777" w:rsidR="0052452D" w:rsidRPr="0052452D" w:rsidRDefault="0052452D" w:rsidP="00CB242F">
            <w:pPr>
              <w:numPr>
                <w:ilvl w:val="0"/>
                <w:numId w:val="85"/>
              </w:numPr>
              <w:contextualSpacing/>
              <w:jc w:val="left"/>
              <w:rPr>
                <w:szCs w:val="24"/>
              </w:rPr>
            </w:pPr>
            <w:r w:rsidRPr="0052452D">
              <w:rPr>
                <w:szCs w:val="24"/>
              </w:rPr>
              <w:t xml:space="preserve">Potražni pas </w:t>
            </w:r>
            <w:proofErr w:type="spellStart"/>
            <w:r w:rsidRPr="0052452D">
              <w:rPr>
                <w:szCs w:val="24"/>
              </w:rPr>
              <w:t>Border</w:t>
            </w:r>
            <w:proofErr w:type="spellEnd"/>
            <w:r w:rsidRPr="0052452D">
              <w:rPr>
                <w:szCs w:val="24"/>
              </w:rPr>
              <w:t xml:space="preserve"> </w:t>
            </w:r>
            <w:proofErr w:type="spellStart"/>
            <w:r w:rsidRPr="0052452D">
              <w:rPr>
                <w:szCs w:val="24"/>
              </w:rPr>
              <w:t>Collie</w:t>
            </w:r>
            <w:proofErr w:type="spellEnd"/>
          </w:p>
          <w:p w14:paraId="0D9E050A" w14:textId="77777777" w:rsidR="0052452D" w:rsidRPr="0052452D" w:rsidRDefault="0052452D" w:rsidP="0052452D">
            <w:pPr>
              <w:spacing w:line="240" w:lineRule="auto"/>
              <w:jc w:val="left"/>
              <w:rPr>
                <w:szCs w:val="24"/>
              </w:rPr>
            </w:pPr>
            <w:r w:rsidRPr="0052452D">
              <w:rPr>
                <w:szCs w:val="24"/>
              </w:rPr>
              <w:t>Pas pripravnik, Labrador</w:t>
            </w:r>
          </w:p>
        </w:tc>
        <w:tc>
          <w:tcPr>
            <w:tcW w:w="2071" w:type="pct"/>
            <w:tcBorders>
              <w:top w:val="single" w:sz="4" w:space="0" w:color="auto"/>
              <w:left w:val="single" w:sz="4" w:space="0" w:color="auto"/>
              <w:bottom w:val="single" w:sz="4" w:space="0" w:color="auto"/>
              <w:right w:val="single" w:sz="4" w:space="0" w:color="auto"/>
            </w:tcBorders>
            <w:vAlign w:val="center"/>
            <w:hideMark/>
          </w:tcPr>
          <w:p w14:paraId="02341040" w14:textId="77777777" w:rsidR="0052452D" w:rsidRPr="0052452D" w:rsidRDefault="0052452D" w:rsidP="00CB242F">
            <w:pPr>
              <w:numPr>
                <w:ilvl w:val="0"/>
                <w:numId w:val="86"/>
              </w:numPr>
              <w:spacing w:after="0"/>
              <w:ind w:left="315"/>
              <w:contextualSpacing/>
              <w:jc w:val="left"/>
              <w:rPr>
                <w:szCs w:val="24"/>
              </w:rPr>
            </w:pPr>
            <w:r w:rsidRPr="0052452D">
              <w:rPr>
                <w:szCs w:val="24"/>
              </w:rPr>
              <w:t>1 kombi vozilo za prijevoz 9 ljudi</w:t>
            </w:r>
          </w:p>
          <w:p w14:paraId="226022E5" w14:textId="77777777" w:rsidR="0052452D" w:rsidRPr="0052452D" w:rsidRDefault="0052452D" w:rsidP="00CB242F">
            <w:pPr>
              <w:numPr>
                <w:ilvl w:val="0"/>
                <w:numId w:val="86"/>
              </w:numPr>
              <w:spacing w:after="0"/>
              <w:ind w:left="315"/>
              <w:contextualSpacing/>
              <w:jc w:val="left"/>
              <w:rPr>
                <w:szCs w:val="24"/>
              </w:rPr>
            </w:pPr>
            <w:r w:rsidRPr="0052452D">
              <w:rPr>
                <w:szCs w:val="24"/>
              </w:rPr>
              <w:t>1 zapovjedno vozilo</w:t>
            </w:r>
          </w:p>
          <w:p w14:paraId="5D277526" w14:textId="77777777" w:rsidR="0052452D" w:rsidRPr="0052452D" w:rsidRDefault="0052452D" w:rsidP="00CB242F">
            <w:pPr>
              <w:numPr>
                <w:ilvl w:val="0"/>
                <w:numId w:val="86"/>
              </w:numPr>
              <w:spacing w:after="0"/>
              <w:ind w:left="315"/>
              <w:contextualSpacing/>
              <w:jc w:val="left"/>
              <w:rPr>
                <w:szCs w:val="24"/>
              </w:rPr>
            </w:pPr>
            <w:r w:rsidRPr="0052452D">
              <w:rPr>
                <w:szCs w:val="24"/>
              </w:rPr>
              <w:t>1 terensko vozilo</w:t>
            </w:r>
          </w:p>
          <w:p w14:paraId="4DC607FF" w14:textId="77777777" w:rsidR="0052452D" w:rsidRPr="0052452D" w:rsidRDefault="0052452D" w:rsidP="00CB242F">
            <w:pPr>
              <w:numPr>
                <w:ilvl w:val="0"/>
                <w:numId w:val="86"/>
              </w:numPr>
              <w:spacing w:after="0"/>
              <w:ind w:left="315"/>
              <w:contextualSpacing/>
              <w:jc w:val="left"/>
              <w:rPr>
                <w:szCs w:val="24"/>
              </w:rPr>
            </w:pPr>
            <w:r w:rsidRPr="0052452D">
              <w:rPr>
                <w:szCs w:val="24"/>
              </w:rPr>
              <w:t xml:space="preserve">3 teretna vozila </w:t>
            </w:r>
          </w:p>
          <w:p w14:paraId="412DAFA2" w14:textId="77777777" w:rsidR="0052452D" w:rsidRPr="0052452D" w:rsidRDefault="0052452D" w:rsidP="00CB242F">
            <w:pPr>
              <w:numPr>
                <w:ilvl w:val="0"/>
                <w:numId w:val="86"/>
              </w:numPr>
              <w:spacing w:after="0"/>
              <w:ind w:left="315"/>
              <w:contextualSpacing/>
              <w:jc w:val="left"/>
              <w:rPr>
                <w:szCs w:val="24"/>
              </w:rPr>
            </w:pPr>
            <w:r w:rsidRPr="0052452D">
              <w:rPr>
                <w:szCs w:val="24"/>
              </w:rPr>
              <w:t>3 osobna vozila</w:t>
            </w:r>
          </w:p>
          <w:p w14:paraId="10B7A635" w14:textId="77777777" w:rsidR="0052452D" w:rsidRPr="0052452D" w:rsidRDefault="0052452D" w:rsidP="00CB242F">
            <w:pPr>
              <w:numPr>
                <w:ilvl w:val="0"/>
                <w:numId w:val="86"/>
              </w:numPr>
              <w:spacing w:after="0"/>
              <w:ind w:left="315"/>
              <w:contextualSpacing/>
              <w:jc w:val="left"/>
              <w:rPr>
                <w:szCs w:val="24"/>
              </w:rPr>
            </w:pPr>
            <w:r w:rsidRPr="0052452D">
              <w:rPr>
                <w:szCs w:val="24"/>
              </w:rPr>
              <w:t>dva ATV vozila s pripadajućim prikolicama</w:t>
            </w:r>
          </w:p>
          <w:p w14:paraId="706FF640" w14:textId="77777777" w:rsidR="0052452D" w:rsidRPr="0052452D" w:rsidRDefault="0052452D" w:rsidP="00CB242F">
            <w:pPr>
              <w:numPr>
                <w:ilvl w:val="0"/>
                <w:numId w:val="86"/>
              </w:numPr>
              <w:spacing w:after="0"/>
              <w:ind w:left="315"/>
              <w:contextualSpacing/>
              <w:jc w:val="left"/>
              <w:rPr>
                <w:szCs w:val="24"/>
              </w:rPr>
            </w:pPr>
            <w:r w:rsidRPr="0052452D">
              <w:rPr>
                <w:szCs w:val="24"/>
              </w:rPr>
              <w:t>nosila i transportna sredstva za pomoć unesrećenima</w:t>
            </w:r>
          </w:p>
          <w:p w14:paraId="1246DB88" w14:textId="77777777" w:rsidR="0052452D" w:rsidRPr="0052452D" w:rsidRDefault="0052452D" w:rsidP="00CB242F">
            <w:pPr>
              <w:numPr>
                <w:ilvl w:val="0"/>
                <w:numId w:val="86"/>
              </w:numPr>
              <w:spacing w:after="0"/>
              <w:ind w:left="315"/>
              <w:contextualSpacing/>
              <w:jc w:val="left"/>
              <w:rPr>
                <w:szCs w:val="24"/>
              </w:rPr>
            </w:pPr>
            <w:r w:rsidRPr="0052452D">
              <w:rPr>
                <w:szCs w:val="24"/>
              </w:rPr>
              <w:lastRenderedPageBreak/>
              <w:t xml:space="preserve">plovilo </w:t>
            </w:r>
            <w:proofErr w:type="spellStart"/>
            <w:r w:rsidRPr="0052452D">
              <w:rPr>
                <w:szCs w:val="24"/>
              </w:rPr>
              <w:t>raft</w:t>
            </w:r>
            <w:proofErr w:type="spellEnd"/>
            <w:r w:rsidRPr="0052452D">
              <w:rPr>
                <w:szCs w:val="24"/>
              </w:rPr>
              <w:t xml:space="preserve"> za poplave 6 putnika</w:t>
            </w:r>
          </w:p>
          <w:p w14:paraId="4360A1A2" w14:textId="77777777" w:rsidR="0052452D" w:rsidRPr="0052452D" w:rsidRDefault="0052452D" w:rsidP="0052452D">
            <w:pPr>
              <w:spacing w:after="0" w:line="240" w:lineRule="auto"/>
              <w:ind w:left="368" w:hanging="368"/>
              <w:jc w:val="left"/>
              <w:rPr>
                <w:szCs w:val="24"/>
              </w:rPr>
            </w:pPr>
            <w:r w:rsidRPr="0052452D">
              <w:rPr>
                <w:szCs w:val="24"/>
              </w:rPr>
              <w:t xml:space="preserve">plovilo </w:t>
            </w:r>
            <w:proofErr w:type="spellStart"/>
            <w:r w:rsidRPr="0052452D">
              <w:rPr>
                <w:szCs w:val="24"/>
              </w:rPr>
              <w:t>sled</w:t>
            </w:r>
            <w:proofErr w:type="spellEnd"/>
            <w:r w:rsidRPr="0052452D">
              <w:rPr>
                <w:szCs w:val="24"/>
              </w:rPr>
              <w:t xml:space="preserve"> za poplave 4-5 putnika</w:t>
            </w:r>
          </w:p>
        </w:tc>
        <w:bookmarkEnd w:id="229"/>
      </w:tr>
    </w:tbl>
    <w:p w14:paraId="6F36B76D" w14:textId="77777777" w:rsidR="00444766" w:rsidRDefault="00444766">
      <w:pPr>
        <w:spacing w:after="160" w:line="259" w:lineRule="auto"/>
        <w:jc w:val="left"/>
        <w:rPr>
          <w:rFonts w:cs="Times New Roman"/>
          <w:b/>
          <w:szCs w:val="24"/>
        </w:rPr>
      </w:pPr>
      <w:r>
        <w:rPr>
          <w:rFonts w:cs="Times New Roman"/>
          <w:b/>
          <w:szCs w:val="24"/>
        </w:rPr>
        <w:br w:type="page"/>
      </w:r>
    </w:p>
    <w:p w14:paraId="617795DE" w14:textId="3E24D72A" w:rsidR="00F17885" w:rsidRPr="00F17885" w:rsidRDefault="00F17885" w:rsidP="00F17885">
      <w:pPr>
        <w:pStyle w:val="Odlomakpopisa"/>
        <w:numPr>
          <w:ilvl w:val="0"/>
          <w:numId w:val="4"/>
        </w:numPr>
        <w:spacing w:before="240"/>
        <w:jc w:val="left"/>
        <w:rPr>
          <w:b/>
          <w:szCs w:val="24"/>
          <w:lang w:eastAsia="zh-CN"/>
        </w:rPr>
      </w:pPr>
      <w:r w:rsidRPr="00F17885">
        <w:rPr>
          <w:b/>
          <w:szCs w:val="24"/>
          <w:lang w:eastAsia="zh-CN"/>
        </w:rPr>
        <w:lastRenderedPageBreak/>
        <w:t>Udruge</w:t>
      </w:r>
    </w:p>
    <w:p w14:paraId="43BD5C1D" w14:textId="77777777" w:rsidR="00F17885" w:rsidRDefault="00F17885" w:rsidP="00F17885">
      <w:pPr>
        <w:ind w:firstLine="708"/>
        <w:rPr>
          <w:szCs w:val="24"/>
          <w:lang w:eastAsia="hr-HR"/>
        </w:rPr>
      </w:pPr>
      <w:r>
        <w:rPr>
          <w:szCs w:val="24"/>
          <w:lang w:eastAsia="hr-HR"/>
        </w:rPr>
        <w:t>Sukladno člancima 31. i 32. Zakona o sustavu civilne zaštite (82/15, 118/18, 31/20, 20/21, 114/22), udruge koje nemaju javne ovlasti, a od interesa su za sustav civilne zaštite (npr. kinološke djelatnosti, podvodne djelatnosti, radio-komunikacijske, zrakoplovne i druge tehničke djelatnosti), pričuvni su dio operativnih snaga sustava civilne zaštite koji je osposobljen za provođenje pojedinih mjera i aktivnosti sustava civilne zaštite, svojim sposobnostima nadopunjuju sposobnosti temeljnih operativnih snaga i specijalističkih i intervencijskih postrojbi civilne zaštite te se uključuju u provođenje mjera i aktivnosti sustava civilne zaštite sukladno odredbama Zakona i planovima jedinica lokalne i područne (regionalne) samouprave.</w:t>
      </w:r>
    </w:p>
    <w:p w14:paraId="52838A25" w14:textId="77777777" w:rsidR="00F17885" w:rsidRDefault="00F17885" w:rsidP="00F17885">
      <w:pPr>
        <w:rPr>
          <w:szCs w:val="24"/>
          <w:lang w:eastAsia="hr-HR"/>
        </w:rPr>
      </w:pPr>
      <w:r>
        <w:rPr>
          <w:szCs w:val="24"/>
          <w:lang w:eastAsia="hr-HR"/>
        </w:rPr>
        <w:t>Radi osposobljavanja za sudjelovanje u sustavu civilne zaštite udruge samostalno provode osposobljavanje svojih članova i sudjeluju u osposobljavanju i vježbama s drugim operativnim snagama sustava civilne zaštite na svim razinama.</w:t>
      </w:r>
    </w:p>
    <w:p w14:paraId="1AF601B8" w14:textId="5BD1E243" w:rsidR="00F17885" w:rsidRPr="00F17885" w:rsidRDefault="00F17885" w:rsidP="00F17885">
      <w:pPr>
        <w:rPr>
          <w:szCs w:val="24"/>
          <w:lang w:eastAsia="hr-HR"/>
        </w:rPr>
      </w:pPr>
      <w:r>
        <w:rPr>
          <w:szCs w:val="24"/>
          <w:lang w:eastAsia="hr-HR"/>
        </w:rPr>
        <w:t>Sukladno Pravilniku o mobilizaciji, uvjetima i načinu rada operativnih snaga sustava civilne zaštite (NN 69/16) članovi udruga ne mogu se istovremeno raspoređivati u više operativnih snaga na svim razinama ustrojavanja sustava civilne zaštite. Iznimno, pripadnici udruga sa specijalističkim vještinama (npr. vodiči potražnih pasa, radioamateri) rasporedit će se u postrojbe civilne zaštite sukladno potrebama njihovih ustrojstava.</w:t>
      </w:r>
    </w:p>
    <w:p w14:paraId="7EE99333" w14:textId="7D5758C9" w:rsidR="005F7C83" w:rsidRPr="00866AEB" w:rsidRDefault="005F7C83" w:rsidP="00387A01">
      <w:pPr>
        <w:pStyle w:val="Odlomakpopisa"/>
        <w:numPr>
          <w:ilvl w:val="0"/>
          <w:numId w:val="4"/>
        </w:numPr>
        <w:spacing w:before="240" w:line="480" w:lineRule="auto"/>
        <w:rPr>
          <w:rFonts w:cs="Times New Roman"/>
          <w:b/>
          <w:szCs w:val="24"/>
        </w:rPr>
      </w:pPr>
      <w:r w:rsidRPr="00866AEB">
        <w:rPr>
          <w:rFonts w:cs="Times New Roman"/>
          <w:b/>
          <w:szCs w:val="24"/>
        </w:rPr>
        <w:t>Postrojbe i povjerenici civilne zaštite</w:t>
      </w:r>
    </w:p>
    <w:p w14:paraId="61C115C5" w14:textId="77777777" w:rsidR="005F7C83" w:rsidRPr="00866AEB" w:rsidRDefault="005F7C83" w:rsidP="00387A01">
      <w:pPr>
        <w:pStyle w:val="Odlomakpopisa"/>
        <w:numPr>
          <w:ilvl w:val="0"/>
          <w:numId w:val="6"/>
        </w:numPr>
        <w:rPr>
          <w:rFonts w:cs="Times New Roman"/>
          <w:b/>
          <w:szCs w:val="24"/>
        </w:rPr>
      </w:pPr>
      <w:r w:rsidRPr="00866AEB">
        <w:rPr>
          <w:rFonts w:cs="Times New Roman"/>
          <w:b/>
          <w:szCs w:val="24"/>
        </w:rPr>
        <w:t>Postrojbe civilne zaštite Općine Gračac</w:t>
      </w:r>
    </w:p>
    <w:p w14:paraId="65E43F9C" w14:textId="70FFCA53" w:rsidR="005F7C83" w:rsidRDefault="00A439C7" w:rsidP="005F7C83">
      <w:pPr>
        <w:rPr>
          <w:rFonts w:cs="Times New Roman"/>
          <w:szCs w:val="24"/>
        </w:rPr>
      </w:pPr>
      <w:r>
        <w:rPr>
          <w:rFonts w:cs="Times New Roman"/>
          <w:szCs w:val="24"/>
        </w:rPr>
        <w:t xml:space="preserve">Odlukom </w:t>
      </w:r>
      <w:r w:rsidR="00354671">
        <w:rPr>
          <w:rFonts w:cs="Times New Roman"/>
          <w:szCs w:val="24"/>
        </w:rPr>
        <w:t>O</w:t>
      </w:r>
      <w:r>
        <w:rPr>
          <w:rFonts w:cs="Times New Roman"/>
          <w:szCs w:val="24"/>
        </w:rPr>
        <w:t>pćinskog vijeća Općine Gračac (KLASA:810-03/20-01/9, URBROJ:2198/31-02-20-1, od 21. listopada 2020.godine)</w:t>
      </w:r>
      <w:r w:rsidR="001879CF">
        <w:rPr>
          <w:rFonts w:cs="Times New Roman"/>
          <w:szCs w:val="24"/>
        </w:rPr>
        <w:t xml:space="preserve"> osnovana je Postrojba civilne zaštite opće namjene koju čine 22 pripadnika</w:t>
      </w:r>
      <w:r>
        <w:rPr>
          <w:rFonts w:cs="Times New Roman"/>
          <w:szCs w:val="24"/>
        </w:rPr>
        <w:t xml:space="preserve">. </w:t>
      </w:r>
      <w:r w:rsidR="001879CF">
        <w:rPr>
          <w:rFonts w:cs="Times New Roman"/>
          <w:szCs w:val="24"/>
        </w:rPr>
        <w:t xml:space="preserve"> Prema strukturi Postrojba civilne zaštite opće namjene Općine Gračac sastoji se od 1 upravljačke skupine s 2 pripadnika i 2 operativne skupine. Svaka operativna skupina ima 1 voditelja i 9 pripadnika. Postrojba se mobilizira, poziva i aktivira za provođenje mjera i postupaka u cilj sprječavanja nastanka te ublažavanja i otklanjanja posljedica katastrofa i velikih nesreća.</w:t>
      </w:r>
    </w:p>
    <w:p w14:paraId="00692B4D" w14:textId="77777777" w:rsidR="005F7C83" w:rsidRPr="00FE2904" w:rsidRDefault="005F7C83" w:rsidP="00387A01">
      <w:pPr>
        <w:pStyle w:val="Odlomakpopisa"/>
        <w:numPr>
          <w:ilvl w:val="0"/>
          <w:numId w:val="7"/>
        </w:numPr>
        <w:rPr>
          <w:rFonts w:cs="Times New Roman"/>
          <w:b/>
          <w:lang w:eastAsia="zh-CN"/>
        </w:rPr>
      </w:pPr>
      <w:r w:rsidRPr="00FE2904">
        <w:rPr>
          <w:rFonts w:cs="Times New Roman"/>
          <w:b/>
          <w:lang w:eastAsia="zh-CN"/>
        </w:rPr>
        <w:t xml:space="preserve">Povjerenici civilne zaštite Općine </w:t>
      </w:r>
      <w:r w:rsidR="00C84A6E" w:rsidRPr="00FE2904">
        <w:rPr>
          <w:rFonts w:cs="Times New Roman"/>
          <w:b/>
          <w:lang w:eastAsia="zh-CN"/>
        </w:rPr>
        <w:t>Gračac</w:t>
      </w:r>
    </w:p>
    <w:p w14:paraId="789E1876" w14:textId="4932FA8F" w:rsidR="00A439C7" w:rsidRPr="00FE2904" w:rsidRDefault="00A439C7" w:rsidP="00705643">
      <w:pPr>
        <w:pStyle w:val="Bezproreda"/>
        <w:spacing w:line="276" w:lineRule="auto"/>
        <w:jc w:val="both"/>
        <w:rPr>
          <w:rFonts w:ascii="Times New Roman" w:hAnsi="Times New Roman"/>
          <w:sz w:val="24"/>
          <w:szCs w:val="24"/>
        </w:rPr>
      </w:pPr>
      <w:r w:rsidRPr="00FE2904">
        <w:rPr>
          <w:rFonts w:ascii="Times New Roman" w:hAnsi="Times New Roman"/>
          <w:sz w:val="24"/>
          <w:szCs w:val="24"/>
        </w:rPr>
        <w:t xml:space="preserve">Dana </w:t>
      </w:r>
      <w:r w:rsidR="00CD5627" w:rsidRPr="00FE2904">
        <w:rPr>
          <w:rFonts w:ascii="Times New Roman" w:hAnsi="Times New Roman"/>
          <w:sz w:val="24"/>
          <w:szCs w:val="24"/>
        </w:rPr>
        <w:t>0</w:t>
      </w:r>
      <w:r w:rsidR="00B008C2">
        <w:rPr>
          <w:rFonts w:ascii="Times New Roman" w:hAnsi="Times New Roman"/>
          <w:sz w:val="24"/>
          <w:szCs w:val="24"/>
        </w:rPr>
        <w:t>7</w:t>
      </w:r>
      <w:r w:rsidR="00CD5627" w:rsidRPr="00FE2904">
        <w:rPr>
          <w:rFonts w:ascii="Times New Roman" w:hAnsi="Times New Roman"/>
          <w:sz w:val="24"/>
          <w:szCs w:val="24"/>
        </w:rPr>
        <w:t xml:space="preserve">. </w:t>
      </w:r>
      <w:r w:rsidR="00B008C2">
        <w:rPr>
          <w:rFonts w:ascii="Times New Roman" w:hAnsi="Times New Roman"/>
          <w:sz w:val="24"/>
          <w:szCs w:val="24"/>
        </w:rPr>
        <w:t>studenog</w:t>
      </w:r>
      <w:r w:rsidR="00CD5627" w:rsidRPr="00FE2904">
        <w:rPr>
          <w:rFonts w:ascii="Times New Roman" w:hAnsi="Times New Roman"/>
          <w:sz w:val="24"/>
          <w:szCs w:val="24"/>
        </w:rPr>
        <w:t xml:space="preserve"> 202</w:t>
      </w:r>
      <w:r w:rsidR="00B008C2">
        <w:rPr>
          <w:rFonts w:ascii="Times New Roman" w:hAnsi="Times New Roman"/>
          <w:sz w:val="24"/>
          <w:szCs w:val="24"/>
        </w:rPr>
        <w:t>3</w:t>
      </w:r>
      <w:r w:rsidR="00CD5627" w:rsidRPr="00FE2904">
        <w:rPr>
          <w:rFonts w:ascii="Times New Roman" w:hAnsi="Times New Roman"/>
          <w:sz w:val="24"/>
          <w:szCs w:val="24"/>
        </w:rPr>
        <w:t>. godine od strane općinskog načelnika Općine Gračac donesena je Odluka o imenovanju povjerenika i zamjenika povjerenika civilne zaštite na području Općine Gračac (KLASA:</w:t>
      </w:r>
      <w:r w:rsidR="00B008C2">
        <w:rPr>
          <w:rFonts w:ascii="Times New Roman" w:hAnsi="Times New Roman"/>
          <w:sz w:val="24"/>
          <w:szCs w:val="24"/>
        </w:rPr>
        <w:t xml:space="preserve"> </w:t>
      </w:r>
      <w:r w:rsidR="00B008C2" w:rsidRPr="00B008C2">
        <w:rPr>
          <w:rFonts w:ascii="Times New Roman" w:hAnsi="Times New Roman"/>
          <w:sz w:val="24"/>
          <w:szCs w:val="24"/>
        </w:rPr>
        <w:t>240-01/23-01/6</w:t>
      </w:r>
      <w:r w:rsidR="00CD5627" w:rsidRPr="00FE2904">
        <w:rPr>
          <w:rFonts w:ascii="Times New Roman" w:hAnsi="Times New Roman"/>
          <w:sz w:val="24"/>
          <w:szCs w:val="24"/>
        </w:rPr>
        <w:t>, URBROJ:</w:t>
      </w:r>
      <w:r w:rsidR="00B008C2">
        <w:rPr>
          <w:rFonts w:ascii="Times New Roman" w:hAnsi="Times New Roman"/>
          <w:sz w:val="24"/>
          <w:szCs w:val="24"/>
        </w:rPr>
        <w:t xml:space="preserve"> </w:t>
      </w:r>
      <w:r w:rsidR="00B008C2" w:rsidRPr="00B008C2">
        <w:rPr>
          <w:rFonts w:ascii="Times New Roman" w:hAnsi="Times New Roman"/>
          <w:sz w:val="24"/>
          <w:szCs w:val="24"/>
        </w:rPr>
        <w:t>2198-31-01-23-1</w:t>
      </w:r>
      <w:r w:rsidR="00CD5627" w:rsidRPr="00FE2904">
        <w:rPr>
          <w:rFonts w:ascii="Times New Roman" w:hAnsi="Times New Roman"/>
          <w:sz w:val="24"/>
          <w:szCs w:val="24"/>
        </w:rPr>
        <w:t xml:space="preserve">). Navedenom odlukom imenovano je 16 povjerenika i 16 zamjenika povjerenika civilne zaštite. </w:t>
      </w:r>
    </w:p>
    <w:p w14:paraId="4485F4D3" w14:textId="77777777" w:rsidR="00A439C7" w:rsidRPr="00FE2904" w:rsidRDefault="00A439C7" w:rsidP="00705643">
      <w:pPr>
        <w:pStyle w:val="Bezproreda"/>
        <w:spacing w:line="276" w:lineRule="auto"/>
        <w:jc w:val="both"/>
        <w:rPr>
          <w:rFonts w:ascii="Times New Roman" w:hAnsi="Times New Roman"/>
          <w:sz w:val="24"/>
          <w:szCs w:val="24"/>
        </w:rPr>
      </w:pPr>
    </w:p>
    <w:p w14:paraId="31EBD331" w14:textId="72E2D797" w:rsidR="00CD5627" w:rsidRPr="00FE2904" w:rsidRDefault="005F7C83" w:rsidP="00705643">
      <w:pPr>
        <w:pStyle w:val="StandardWeb"/>
        <w:spacing w:before="0" w:beforeAutospacing="0" w:after="135" w:afterAutospacing="0" w:line="276" w:lineRule="auto"/>
        <w:rPr>
          <w:noProof/>
          <w:szCs w:val="20"/>
          <w:lang w:eastAsia="zh-CN"/>
        </w:rPr>
      </w:pPr>
      <w:r w:rsidRPr="00FE2904">
        <w:rPr>
          <w:rFonts w:eastAsia="Calibri"/>
          <w:noProof/>
          <w:color w:val="000000"/>
          <w:szCs w:val="20"/>
          <w:lang w:eastAsia="en-US"/>
        </w:rPr>
        <w:t xml:space="preserve">Ustrojena i dobro educirana mreža povjerenika civilne zaštite značajna </w:t>
      </w:r>
      <w:r w:rsidR="00432423">
        <w:rPr>
          <w:rFonts w:eastAsia="Calibri"/>
          <w:noProof/>
          <w:color w:val="000000"/>
          <w:szCs w:val="20"/>
          <w:lang w:eastAsia="en-US"/>
        </w:rPr>
        <w:t xml:space="preserve">je </w:t>
      </w:r>
      <w:r w:rsidRPr="00FE2904">
        <w:rPr>
          <w:rFonts w:eastAsia="Calibri"/>
          <w:noProof/>
          <w:color w:val="000000"/>
          <w:szCs w:val="20"/>
          <w:lang w:eastAsia="en-US"/>
        </w:rPr>
        <w:t>potpora Načelniku u provedbi mjera i aktivnosti civilne zaštite</w:t>
      </w:r>
      <w:r w:rsidRPr="00FE2904">
        <w:rPr>
          <w:noProof/>
          <w:szCs w:val="20"/>
          <w:lang w:eastAsia="zh-CN"/>
        </w:rPr>
        <w:t xml:space="preserve"> u slučaju neposredne prijetnje, katastrofe ili velike nesreće na području Općine. </w:t>
      </w:r>
    </w:p>
    <w:p w14:paraId="71E15229" w14:textId="229D5EA4" w:rsidR="00CD5627" w:rsidRPr="00CD5627" w:rsidRDefault="00CD5627" w:rsidP="00705643">
      <w:pPr>
        <w:spacing w:beforeLines="30" w:before="72" w:afterLines="30" w:after="72"/>
        <w:rPr>
          <w:rFonts w:eastAsia="Calibri" w:cs="Times New Roman"/>
          <w:color w:val="000000"/>
          <w:szCs w:val="24"/>
          <w:lang w:eastAsia="hr-HR"/>
        </w:rPr>
      </w:pPr>
      <w:r w:rsidRPr="00CD5627">
        <w:rPr>
          <w:rFonts w:eastAsia="Calibri" w:cs="Times New Roman"/>
          <w:color w:val="000000"/>
          <w:szCs w:val="24"/>
          <w:lang w:eastAsia="hr-HR"/>
        </w:rPr>
        <w:t>Povjereni</w:t>
      </w:r>
      <w:r w:rsidRPr="00FE2904">
        <w:rPr>
          <w:rFonts w:eastAsia="Calibri" w:cs="Times New Roman"/>
          <w:color w:val="000000"/>
          <w:szCs w:val="24"/>
          <w:lang w:eastAsia="hr-HR"/>
        </w:rPr>
        <w:t>ci</w:t>
      </w:r>
      <w:r w:rsidRPr="00CD5627">
        <w:rPr>
          <w:rFonts w:eastAsia="Calibri" w:cs="Times New Roman"/>
          <w:color w:val="000000"/>
          <w:szCs w:val="24"/>
          <w:lang w:eastAsia="hr-HR"/>
        </w:rPr>
        <w:t xml:space="preserve"> civilne zaštite i nj</w:t>
      </w:r>
      <w:r w:rsidRPr="00FE2904">
        <w:rPr>
          <w:rFonts w:eastAsia="Calibri" w:cs="Times New Roman"/>
          <w:color w:val="000000"/>
          <w:szCs w:val="24"/>
          <w:lang w:eastAsia="hr-HR"/>
        </w:rPr>
        <w:t>ihovi zamjenici:</w:t>
      </w:r>
    </w:p>
    <w:p w14:paraId="6C19D7B8" w14:textId="7A371C88" w:rsidR="00CD5627" w:rsidRPr="00FE2904" w:rsidRDefault="00CD5627" w:rsidP="00CB242F">
      <w:pPr>
        <w:pStyle w:val="Odlomakpopisa"/>
        <w:numPr>
          <w:ilvl w:val="0"/>
          <w:numId w:val="32"/>
        </w:numPr>
        <w:spacing w:beforeLines="30" w:before="72" w:afterLines="30" w:after="72"/>
        <w:rPr>
          <w:rFonts w:eastAsia="Calibri" w:cs="Times New Roman"/>
          <w:color w:val="000000"/>
          <w:szCs w:val="24"/>
          <w:lang w:eastAsia="hr-HR"/>
        </w:rPr>
      </w:pPr>
      <w:r w:rsidRPr="00FE2904">
        <w:rPr>
          <w:rFonts w:eastAsia="Calibri" w:cs="Times New Roman"/>
          <w:color w:val="000000"/>
          <w:szCs w:val="24"/>
          <w:lang w:eastAsia="hr-HR"/>
        </w:rPr>
        <w:lastRenderedPageBreak/>
        <w:t>sudjeluju u pripremanju građana za osobnu i uzajamnu zaštitu te usklađuju provođenje mjera osobne i uzajamne zaštite,</w:t>
      </w:r>
    </w:p>
    <w:p w14:paraId="36758C2E" w14:textId="70D28B7D" w:rsidR="00CD5627" w:rsidRPr="00FE2904" w:rsidRDefault="00CD5627" w:rsidP="00CB242F">
      <w:pPr>
        <w:pStyle w:val="Odlomakpopisa"/>
        <w:numPr>
          <w:ilvl w:val="0"/>
          <w:numId w:val="32"/>
        </w:numPr>
        <w:spacing w:beforeLines="30" w:before="72" w:afterLines="30" w:after="72"/>
        <w:rPr>
          <w:rFonts w:eastAsia="Calibri" w:cs="Times New Roman"/>
          <w:color w:val="000000"/>
          <w:szCs w:val="24"/>
          <w:lang w:eastAsia="hr-HR"/>
        </w:rPr>
      </w:pPr>
      <w:r w:rsidRPr="00FE2904">
        <w:rPr>
          <w:rFonts w:eastAsia="Calibri" w:cs="Times New Roman"/>
          <w:color w:val="000000"/>
          <w:szCs w:val="24"/>
          <w:lang w:eastAsia="hr-HR"/>
        </w:rPr>
        <w:t>daju obavijesti građanima o pravodobnom poduzimanju mjera civilne zaštite te javne mobilizacije radi sudjelovanja u sustavu civilne zaštite,</w:t>
      </w:r>
    </w:p>
    <w:p w14:paraId="568F8E8F" w14:textId="65449766" w:rsidR="00CD5627" w:rsidRPr="00FE2904" w:rsidRDefault="00CD5627" w:rsidP="00CB242F">
      <w:pPr>
        <w:pStyle w:val="Odlomakpopisa"/>
        <w:numPr>
          <w:ilvl w:val="0"/>
          <w:numId w:val="32"/>
        </w:numPr>
        <w:spacing w:beforeLines="30" w:before="72" w:afterLines="30" w:after="72"/>
        <w:rPr>
          <w:rFonts w:eastAsia="Calibri" w:cs="Times New Roman"/>
          <w:color w:val="000000"/>
          <w:szCs w:val="24"/>
          <w:lang w:eastAsia="hr-HR"/>
        </w:rPr>
      </w:pPr>
      <w:r w:rsidRPr="00FE2904">
        <w:rPr>
          <w:rFonts w:eastAsia="Calibri" w:cs="Times New Roman"/>
          <w:color w:val="000000"/>
          <w:szCs w:val="24"/>
          <w:lang w:eastAsia="hr-HR"/>
        </w:rPr>
        <w:t>sudjeluju u organiziranju i provođenju evakuacije, sklanjanja, zbrinjavanja i drugih mjera civilne zaštite,</w:t>
      </w:r>
    </w:p>
    <w:p w14:paraId="5C5CF996" w14:textId="753878C7" w:rsidR="00CD5627" w:rsidRPr="00FE2904" w:rsidRDefault="00CD5627" w:rsidP="00CB242F">
      <w:pPr>
        <w:pStyle w:val="Odlomakpopisa"/>
        <w:numPr>
          <w:ilvl w:val="0"/>
          <w:numId w:val="32"/>
        </w:numPr>
        <w:spacing w:beforeLines="30" w:before="72" w:afterLines="30" w:after="72"/>
        <w:rPr>
          <w:rFonts w:eastAsia="Calibri" w:cs="Times New Roman"/>
          <w:color w:val="000000"/>
          <w:szCs w:val="24"/>
          <w:lang w:eastAsia="hr-HR"/>
        </w:rPr>
      </w:pPr>
      <w:r w:rsidRPr="00FE2904">
        <w:rPr>
          <w:rFonts w:eastAsia="Calibri" w:cs="Times New Roman"/>
          <w:color w:val="000000"/>
          <w:szCs w:val="24"/>
          <w:lang w:eastAsia="hr-HR"/>
        </w:rPr>
        <w:t>organiziraju zaštitu i spašavanje pripadnika ranjivih skupina,</w:t>
      </w:r>
    </w:p>
    <w:p w14:paraId="75DFD012" w14:textId="143BD92B" w:rsidR="00CD5627" w:rsidRDefault="00CD5627" w:rsidP="00CB242F">
      <w:pPr>
        <w:pStyle w:val="Odlomakpopisa"/>
        <w:numPr>
          <w:ilvl w:val="0"/>
          <w:numId w:val="32"/>
        </w:numPr>
        <w:spacing w:beforeLines="30" w:before="72" w:afterLines="30" w:after="72"/>
        <w:rPr>
          <w:rFonts w:eastAsia="Calibri" w:cs="Times New Roman"/>
          <w:color w:val="000000"/>
          <w:szCs w:val="24"/>
          <w:lang w:eastAsia="hr-HR"/>
        </w:rPr>
      </w:pPr>
      <w:r w:rsidRPr="00FE2904">
        <w:rPr>
          <w:rFonts w:eastAsia="Calibri" w:cs="Times New Roman"/>
          <w:color w:val="000000"/>
          <w:szCs w:val="24"/>
          <w:lang w:eastAsia="hr-HR"/>
        </w:rPr>
        <w:t>p</w:t>
      </w:r>
      <w:r w:rsidRPr="00705643">
        <w:rPr>
          <w:rFonts w:eastAsia="Calibri" w:cs="Times New Roman"/>
          <w:color w:val="000000"/>
          <w:szCs w:val="24"/>
          <w:lang w:eastAsia="hr-HR"/>
        </w:rPr>
        <w:t>rovjeravaju postavljanje obavijesti o znakovima za uzbunjivanje u stambenim zgradama na području svoje nadležnosti i o propustima obavješćuju inspekciju civilne zaštite.</w:t>
      </w:r>
    </w:p>
    <w:p w14:paraId="467E7C8C" w14:textId="77777777" w:rsidR="00B008C2" w:rsidRPr="00705643" w:rsidRDefault="00B008C2" w:rsidP="00B008C2">
      <w:pPr>
        <w:pStyle w:val="Odlomakpopisa"/>
        <w:spacing w:beforeLines="30" w:before="72" w:afterLines="30" w:after="72"/>
        <w:rPr>
          <w:rFonts w:eastAsia="Calibri" w:cs="Times New Roman"/>
          <w:color w:val="000000"/>
          <w:szCs w:val="24"/>
          <w:lang w:eastAsia="hr-HR"/>
        </w:rPr>
      </w:pPr>
    </w:p>
    <w:p w14:paraId="57ACD58C" w14:textId="77777777" w:rsidR="005F7C83" w:rsidRDefault="005F7C83" w:rsidP="00387A01">
      <w:pPr>
        <w:pStyle w:val="Odlomakpopisa"/>
        <w:numPr>
          <w:ilvl w:val="0"/>
          <w:numId w:val="4"/>
        </w:numPr>
        <w:spacing w:before="240"/>
        <w:rPr>
          <w:rFonts w:cs="Times New Roman"/>
          <w:b/>
          <w:szCs w:val="24"/>
          <w:lang w:eastAsia="zh-CN"/>
        </w:rPr>
      </w:pPr>
      <w:r w:rsidRPr="00705643">
        <w:rPr>
          <w:rFonts w:cs="Times New Roman"/>
          <w:b/>
          <w:szCs w:val="24"/>
          <w:lang w:eastAsia="zh-CN"/>
        </w:rPr>
        <w:t>Koordinator na lokaciji</w:t>
      </w:r>
    </w:p>
    <w:p w14:paraId="000FDE9F" w14:textId="4BF71CAB" w:rsidR="005C3271" w:rsidRDefault="005C3271" w:rsidP="005C3271">
      <w:pPr>
        <w:spacing w:before="240"/>
        <w:rPr>
          <w:rFonts w:cs="Times New Roman"/>
          <w:bCs/>
          <w:szCs w:val="24"/>
          <w:lang w:eastAsia="zh-CN"/>
        </w:rPr>
      </w:pPr>
      <w:r w:rsidRPr="005C3271">
        <w:rPr>
          <w:rFonts w:cs="Times New Roman"/>
          <w:bCs/>
          <w:szCs w:val="24"/>
          <w:lang w:eastAsia="zh-CN"/>
        </w:rPr>
        <w:t>Koordinator na lokaciji procjenjuje nastalu situaciju i njezine posljedice na terenu, te u suradnji s nadležnim stožerom civilne zaštite usklađuje djelovanje operativnih snaga sustava civilne zaštite. Koordinatora na lokaciji, sukladno specifičnostima izvanrednog događaja, određuje načelnik Stožera civilne zaštite iz redova operativnih snaga sustava civilne zaštite.</w:t>
      </w:r>
    </w:p>
    <w:p w14:paraId="5220D656" w14:textId="77777777" w:rsidR="005F7C83" w:rsidRPr="00705643" w:rsidRDefault="005F7C83" w:rsidP="00387A01">
      <w:pPr>
        <w:pStyle w:val="Odlomakpopisa"/>
        <w:numPr>
          <w:ilvl w:val="0"/>
          <w:numId w:val="4"/>
        </w:numPr>
        <w:rPr>
          <w:rFonts w:cs="Times New Roman"/>
          <w:b/>
          <w:szCs w:val="24"/>
          <w:lang w:eastAsia="zh-CN"/>
        </w:rPr>
      </w:pPr>
      <w:r w:rsidRPr="00705643">
        <w:rPr>
          <w:rFonts w:cs="Times New Roman"/>
          <w:b/>
          <w:szCs w:val="24"/>
          <w:lang w:eastAsia="zh-CN"/>
        </w:rPr>
        <w:t>Pravne osobe u sustavu civilne zaštite</w:t>
      </w:r>
    </w:p>
    <w:p w14:paraId="29A0B108" w14:textId="01E52D8F" w:rsidR="00705643" w:rsidRDefault="005F7C83" w:rsidP="005C3271">
      <w:pPr>
        <w:pStyle w:val="Bezproreda"/>
        <w:spacing w:before="240" w:after="240" w:line="276" w:lineRule="auto"/>
        <w:jc w:val="both"/>
        <w:rPr>
          <w:rFonts w:ascii="Times New Roman" w:hAnsi="Times New Roman"/>
          <w:bCs/>
          <w:sz w:val="24"/>
          <w:szCs w:val="24"/>
        </w:rPr>
      </w:pPr>
      <w:r w:rsidRPr="00705643">
        <w:rPr>
          <w:rFonts w:ascii="Times New Roman" w:hAnsi="Times New Roman"/>
          <w:bCs/>
          <w:sz w:val="24"/>
          <w:szCs w:val="24"/>
        </w:rPr>
        <w:t>Pravne osobe od interesa za sustav civilne zaštite na području Općine su one pravne osobe koje su svojim proizvodnim, uslužnim, materijalnim, ljudskim i drugim resursima najznačajniji nositelji tih djelatnosti na području Općine.</w:t>
      </w:r>
    </w:p>
    <w:p w14:paraId="5AECB27D" w14:textId="4134F0DE" w:rsidR="00FE2904" w:rsidRPr="00705643" w:rsidRDefault="00FE2904" w:rsidP="00705643">
      <w:pPr>
        <w:spacing w:after="0"/>
      </w:pPr>
      <w:r w:rsidRPr="00705643">
        <w:t>Odlukom o određivanju pravnih osoba od interesa za sustav civilne zaštite na  području Općine Gračac (KLASA:810-01/20-01/3, URBROJ:2198/31-02-20-3, od 08. svibnja 2020. godine određene su pravne osobe i ostali subjekti od interesa za sustav civilne zaštite u spašavanju  stanovništva, materijalnih i kulturnih dobara Općine Gračac:</w:t>
      </w:r>
    </w:p>
    <w:p w14:paraId="160CC9C4" w14:textId="2CBB7013" w:rsidR="00FE2904" w:rsidRPr="00705643" w:rsidRDefault="00705643" w:rsidP="00CB242F">
      <w:pPr>
        <w:pStyle w:val="Odlomakpopisa"/>
        <w:numPr>
          <w:ilvl w:val="0"/>
          <w:numId w:val="33"/>
        </w:numPr>
        <w:jc w:val="left"/>
      </w:pPr>
      <w:r w:rsidRPr="00705643">
        <w:t>Gračac čistoća d.o.o.</w:t>
      </w:r>
      <w:r w:rsidR="006D6FF6">
        <w:t>,</w:t>
      </w:r>
    </w:p>
    <w:p w14:paraId="773A1B55" w14:textId="6BCCCAB0" w:rsidR="00705643" w:rsidRPr="00705643" w:rsidRDefault="00705643" w:rsidP="00CB242F">
      <w:pPr>
        <w:pStyle w:val="Odlomakpopisa"/>
        <w:numPr>
          <w:ilvl w:val="0"/>
          <w:numId w:val="33"/>
        </w:numPr>
        <w:jc w:val="left"/>
      </w:pPr>
      <w:r w:rsidRPr="00705643">
        <w:t>Gračac vodovod i odvodnja d.o.o.,</w:t>
      </w:r>
    </w:p>
    <w:p w14:paraId="2A88C42A" w14:textId="61F3F359" w:rsidR="00705643" w:rsidRPr="00705643" w:rsidRDefault="00705643" w:rsidP="00CB242F">
      <w:pPr>
        <w:pStyle w:val="Odlomakpopisa"/>
        <w:numPr>
          <w:ilvl w:val="0"/>
          <w:numId w:val="33"/>
        </w:numPr>
        <w:jc w:val="left"/>
      </w:pPr>
      <w:r w:rsidRPr="00705643">
        <w:t>Dječji vrtić Baltazar Gračac,</w:t>
      </w:r>
    </w:p>
    <w:p w14:paraId="66CB77D8" w14:textId="4A7B4ECC" w:rsidR="00705643" w:rsidRPr="00705643" w:rsidRDefault="00705643" w:rsidP="00CB242F">
      <w:pPr>
        <w:pStyle w:val="Odlomakpopisa"/>
        <w:numPr>
          <w:ilvl w:val="0"/>
          <w:numId w:val="33"/>
        </w:numPr>
        <w:jc w:val="left"/>
      </w:pPr>
      <w:r w:rsidRPr="00705643">
        <w:t>Općinsko društvo Crvenog križa Gračac</w:t>
      </w:r>
      <w:r w:rsidR="00B7376E">
        <w:t>,</w:t>
      </w:r>
    </w:p>
    <w:p w14:paraId="5A8C351D" w14:textId="778ABD99" w:rsidR="00705643" w:rsidRPr="00705643" w:rsidRDefault="00705643" w:rsidP="00CB242F">
      <w:pPr>
        <w:pStyle w:val="Odlomakpopisa"/>
        <w:numPr>
          <w:ilvl w:val="0"/>
          <w:numId w:val="33"/>
        </w:numPr>
        <w:jc w:val="left"/>
      </w:pPr>
      <w:r w:rsidRPr="00705643">
        <w:t>„Bure-</w:t>
      </w:r>
      <w:proofErr w:type="spellStart"/>
      <w:r w:rsidRPr="00705643">
        <w:t>commerce</w:t>
      </w:r>
      <w:proofErr w:type="spellEnd"/>
      <w:r w:rsidRPr="00705643">
        <w:t>“ d.o.o. trgovina</w:t>
      </w:r>
      <w:r w:rsidR="00B7376E">
        <w:t>,</w:t>
      </w:r>
    </w:p>
    <w:p w14:paraId="7A7B4601" w14:textId="77777777" w:rsidR="00D474E5" w:rsidRDefault="00705643" w:rsidP="00CB242F">
      <w:pPr>
        <w:pStyle w:val="Odlomakpopisa"/>
        <w:numPr>
          <w:ilvl w:val="0"/>
          <w:numId w:val="33"/>
        </w:numPr>
        <w:jc w:val="left"/>
      </w:pPr>
      <w:r w:rsidRPr="00705643">
        <w:t>„Tommy“ d.o.o. trgovi</w:t>
      </w:r>
      <w:r w:rsidR="00D474E5">
        <w:t>na</w:t>
      </w:r>
      <w:r w:rsidR="00B7376E">
        <w:t>.</w:t>
      </w:r>
    </w:p>
    <w:p w14:paraId="001FDD06" w14:textId="7433A1C7" w:rsidR="005C3271" w:rsidRPr="005C3271" w:rsidRDefault="005C3271" w:rsidP="005C3271">
      <w:pPr>
        <w:spacing w:before="240" w:after="0" w:line="240" w:lineRule="auto"/>
        <w:jc w:val="center"/>
        <w:rPr>
          <w:rFonts w:eastAsia="Times New Roman" w:cs="Times New Roman"/>
          <w:noProof/>
          <w:szCs w:val="24"/>
          <w:lang w:eastAsia="zh-CN"/>
        </w:rPr>
      </w:pPr>
      <w:r w:rsidRPr="005C3271">
        <w:rPr>
          <w:rFonts w:eastAsia="Times New Roman" w:cs="Times New Roman"/>
          <w:noProof/>
          <w:szCs w:val="24"/>
          <w:lang w:eastAsia="zh-CN"/>
        </w:rPr>
        <w:t xml:space="preserve">Tablica </w:t>
      </w:r>
      <w:r w:rsidRPr="005C3271">
        <w:rPr>
          <w:rFonts w:eastAsia="Times New Roman" w:cs="Times New Roman"/>
          <w:noProof/>
          <w:szCs w:val="24"/>
          <w:lang w:eastAsia="zh-CN"/>
        </w:rPr>
        <w:fldChar w:fldCharType="begin"/>
      </w:r>
      <w:r w:rsidRPr="005C3271">
        <w:rPr>
          <w:rFonts w:eastAsia="Times New Roman" w:cs="Times New Roman"/>
          <w:noProof/>
          <w:szCs w:val="24"/>
          <w:lang w:eastAsia="zh-CN"/>
        </w:rPr>
        <w:instrText xml:space="preserve"> SEQ Tablica \* ARABIC </w:instrText>
      </w:r>
      <w:r w:rsidRPr="005C3271">
        <w:rPr>
          <w:rFonts w:eastAsia="Times New Roman" w:cs="Times New Roman"/>
          <w:noProof/>
          <w:szCs w:val="24"/>
          <w:lang w:eastAsia="zh-CN"/>
        </w:rPr>
        <w:fldChar w:fldCharType="separate"/>
      </w:r>
      <w:r w:rsidR="005A19A7">
        <w:rPr>
          <w:rFonts w:eastAsia="Times New Roman" w:cs="Times New Roman"/>
          <w:noProof/>
          <w:szCs w:val="24"/>
          <w:lang w:eastAsia="zh-CN"/>
        </w:rPr>
        <w:t>26</w:t>
      </w:r>
      <w:r w:rsidRPr="005C3271">
        <w:rPr>
          <w:rFonts w:eastAsia="Times New Roman" w:cs="Times New Roman"/>
          <w:noProof/>
          <w:szCs w:val="24"/>
          <w:lang w:eastAsia="zh-CN"/>
        </w:rPr>
        <w:fldChar w:fldCharType="end"/>
      </w:r>
      <w:r w:rsidRPr="005C3271">
        <w:rPr>
          <w:rFonts w:eastAsia="Times New Roman" w:cs="Times New Roman"/>
          <w:noProof/>
          <w:szCs w:val="24"/>
          <w:lang w:eastAsia="zh-CN"/>
        </w:rPr>
        <w:t xml:space="preserve">. Minimalan broj potrebnih materijalno-tehničkih sredstava na području </w:t>
      </w:r>
      <w:r>
        <w:rPr>
          <w:rFonts w:eastAsia="Times New Roman" w:cs="Times New Roman"/>
          <w:noProof/>
          <w:szCs w:val="24"/>
          <w:lang w:eastAsia="zh-CN"/>
        </w:rPr>
        <w:t>Općine</w:t>
      </w:r>
    </w:p>
    <w:tbl>
      <w:tblPr>
        <w:tblStyle w:val="TableGridNew4"/>
        <w:tblW w:w="0" w:type="auto"/>
        <w:tblInd w:w="0" w:type="dxa"/>
        <w:tblLook w:val="04A0" w:firstRow="1" w:lastRow="0" w:firstColumn="1" w:lastColumn="0" w:noHBand="0" w:noVBand="1"/>
      </w:tblPr>
      <w:tblGrid>
        <w:gridCol w:w="3686"/>
        <w:gridCol w:w="1838"/>
        <w:gridCol w:w="3536"/>
      </w:tblGrid>
      <w:tr w:rsidR="005C3271" w:rsidRPr="005C3271" w14:paraId="17CEA933" w14:textId="77777777" w:rsidTr="00D81921">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16ED444" w14:textId="77777777" w:rsidR="005C3271" w:rsidRPr="005C3271" w:rsidRDefault="005C3271" w:rsidP="005C3271">
            <w:pPr>
              <w:spacing w:after="0" w:line="240" w:lineRule="auto"/>
              <w:jc w:val="center"/>
              <w:rPr>
                <w:b/>
                <w:bCs/>
                <w:szCs w:val="24"/>
              </w:rPr>
            </w:pPr>
            <w:r w:rsidRPr="005C3271">
              <w:rPr>
                <w:b/>
                <w:bCs/>
                <w:szCs w:val="24"/>
              </w:rPr>
              <w:t>Potrebna sredstva</w:t>
            </w:r>
          </w:p>
        </w:tc>
        <w:tc>
          <w:tcPr>
            <w:tcW w:w="1838"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3D23188" w14:textId="77777777" w:rsidR="005C3271" w:rsidRPr="005C3271" w:rsidRDefault="005C3271" w:rsidP="005C3271">
            <w:pPr>
              <w:spacing w:after="0" w:line="240" w:lineRule="auto"/>
              <w:jc w:val="center"/>
              <w:rPr>
                <w:b/>
                <w:bCs/>
                <w:szCs w:val="24"/>
              </w:rPr>
            </w:pPr>
            <w:r w:rsidRPr="005C3271">
              <w:rPr>
                <w:b/>
                <w:bCs/>
                <w:szCs w:val="24"/>
              </w:rPr>
              <w:t>Minimalan broj sredstava</w:t>
            </w:r>
          </w:p>
        </w:tc>
        <w:tc>
          <w:tcPr>
            <w:tcW w:w="353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1C32E28" w14:textId="77777777" w:rsidR="005C3271" w:rsidRPr="005C3271" w:rsidRDefault="005C3271" w:rsidP="005C3271">
            <w:pPr>
              <w:spacing w:after="0" w:line="240" w:lineRule="auto"/>
              <w:jc w:val="center"/>
              <w:rPr>
                <w:b/>
                <w:bCs/>
                <w:szCs w:val="24"/>
              </w:rPr>
            </w:pPr>
            <w:r w:rsidRPr="005C3271">
              <w:rPr>
                <w:b/>
                <w:bCs/>
                <w:szCs w:val="24"/>
              </w:rPr>
              <w:t>Broj ljudi za opsluživanje građevinskim mehanizmom</w:t>
            </w:r>
          </w:p>
        </w:tc>
      </w:tr>
      <w:tr w:rsidR="005C3271" w:rsidRPr="005C3271" w14:paraId="50778D52" w14:textId="77777777" w:rsidTr="00E46EDA">
        <w:trPr>
          <w:trHeight w:val="255"/>
        </w:trPr>
        <w:tc>
          <w:tcPr>
            <w:tcW w:w="9060"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E3DB5E2" w14:textId="77777777" w:rsidR="005C3271" w:rsidRPr="005C3271" w:rsidRDefault="005C3271" w:rsidP="005C3271">
            <w:pPr>
              <w:spacing w:after="0" w:line="240" w:lineRule="auto"/>
              <w:jc w:val="center"/>
              <w:rPr>
                <w:szCs w:val="24"/>
              </w:rPr>
            </w:pPr>
            <w:r w:rsidRPr="005C3271">
              <w:rPr>
                <w:szCs w:val="24"/>
              </w:rPr>
              <w:t>Materijalno – tehnička sredstva</w:t>
            </w:r>
          </w:p>
        </w:tc>
      </w:tr>
      <w:tr w:rsidR="005C3271" w:rsidRPr="005C3271" w14:paraId="20582706" w14:textId="77777777" w:rsidTr="005C3271">
        <w:trPr>
          <w:trHeight w:val="255"/>
        </w:trPr>
        <w:tc>
          <w:tcPr>
            <w:tcW w:w="3686" w:type="dxa"/>
            <w:tcBorders>
              <w:top w:val="single" w:sz="4" w:space="0" w:color="auto"/>
              <w:left w:val="single" w:sz="4" w:space="0" w:color="auto"/>
              <w:bottom w:val="single" w:sz="4" w:space="0" w:color="auto"/>
              <w:right w:val="single" w:sz="4" w:space="0" w:color="auto"/>
            </w:tcBorders>
            <w:vAlign w:val="center"/>
            <w:hideMark/>
          </w:tcPr>
          <w:p w14:paraId="15756420" w14:textId="77777777" w:rsidR="005C3271" w:rsidRPr="005C3271" w:rsidRDefault="005C3271" w:rsidP="005C3271">
            <w:pPr>
              <w:spacing w:after="0" w:line="240" w:lineRule="auto"/>
              <w:jc w:val="center"/>
              <w:rPr>
                <w:bCs/>
                <w:szCs w:val="24"/>
              </w:rPr>
            </w:pPr>
            <w:r w:rsidRPr="005C3271">
              <w:rPr>
                <w:bCs/>
                <w:szCs w:val="24"/>
              </w:rPr>
              <w:t>Kamioni</w:t>
            </w:r>
          </w:p>
        </w:tc>
        <w:tc>
          <w:tcPr>
            <w:tcW w:w="1838" w:type="dxa"/>
            <w:tcBorders>
              <w:top w:val="single" w:sz="4" w:space="0" w:color="auto"/>
              <w:left w:val="single" w:sz="4" w:space="0" w:color="auto"/>
              <w:bottom w:val="single" w:sz="4" w:space="0" w:color="auto"/>
              <w:right w:val="single" w:sz="4" w:space="0" w:color="auto"/>
            </w:tcBorders>
            <w:vAlign w:val="center"/>
          </w:tcPr>
          <w:p w14:paraId="538ED13A" w14:textId="0D766F0D" w:rsidR="005C3271" w:rsidRPr="005C3271" w:rsidRDefault="0096271F" w:rsidP="005C3271">
            <w:pPr>
              <w:spacing w:after="0" w:line="240" w:lineRule="auto"/>
              <w:jc w:val="center"/>
              <w:rPr>
                <w:bCs/>
                <w:szCs w:val="24"/>
              </w:rPr>
            </w:pPr>
            <w:r>
              <w:rPr>
                <w:bCs/>
                <w:szCs w:val="24"/>
              </w:rPr>
              <w:t>6</w:t>
            </w:r>
          </w:p>
        </w:tc>
        <w:tc>
          <w:tcPr>
            <w:tcW w:w="3536" w:type="dxa"/>
            <w:tcBorders>
              <w:top w:val="single" w:sz="4" w:space="0" w:color="auto"/>
              <w:left w:val="single" w:sz="4" w:space="0" w:color="auto"/>
              <w:bottom w:val="single" w:sz="4" w:space="0" w:color="auto"/>
              <w:right w:val="single" w:sz="4" w:space="0" w:color="auto"/>
            </w:tcBorders>
            <w:vAlign w:val="center"/>
            <w:hideMark/>
          </w:tcPr>
          <w:p w14:paraId="28FD815A" w14:textId="6C627D06" w:rsidR="005C3271" w:rsidRPr="0096271F" w:rsidRDefault="0096271F" w:rsidP="005C3271">
            <w:pPr>
              <w:spacing w:after="0" w:line="240" w:lineRule="auto"/>
              <w:jc w:val="center"/>
              <w:rPr>
                <w:bCs/>
                <w:szCs w:val="24"/>
              </w:rPr>
            </w:pPr>
            <w:r w:rsidRPr="0096271F">
              <w:rPr>
                <w:bCs/>
                <w:szCs w:val="24"/>
              </w:rPr>
              <w:t>12</w:t>
            </w:r>
          </w:p>
        </w:tc>
      </w:tr>
      <w:tr w:rsidR="005C3271" w:rsidRPr="005C3271" w14:paraId="3FCBC1AA" w14:textId="77777777" w:rsidTr="005C3271">
        <w:trPr>
          <w:trHeight w:val="255"/>
        </w:trPr>
        <w:tc>
          <w:tcPr>
            <w:tcW w:w="3686" w:type="dxa"/>
            <w:tcBorders>
              <w:top w:val="single" w:sz="4" w:space="0" w:color="auto"/>
              <w:left w:val="single" w:sz="4" w:space="0" w:color="auto"/>
              <w:bottom w:val="single" w:sz="4" w:space="0" w:color="auto"/>
              <w:right w:val="single" w:sz="4" w:space="0" w:color="auto"/>
            </w:tcBorders>
            <w:vAlign w:val="center"/>
            <w:hideMark/>
          </w:tcPr>
          <w:p w14:paraId="70DDD609" w14:textId="77777777" w:rsidR="005C3271" w:rsidRPr="005C3271" w:rsidRDefault="005C3271" w:rsidP="005C3271">
            <w:pPr>
              <w:spacing w:after="0" w:line="240" w:lineRule="auto"/>
              <w:jc w:val="center"/>
              <w:rPr>
                <w:bCs/>
                <w:szCs w:val="24"/>
              </w:rPr>
            </w:pPr>
            <w:r w:rsidRPr="005C3271">
              <w:rPr>
                <w:bCs/>
                <w:szCs w:val="24"/>
              </w:rPr>
              <w:t>Utovarivači</w:t>
            </w:r>
          </w:p>
        </w:tc>
        <w:tc>
          <w:tcPr>
            <w:tcW w:w="1838" w:type="dxa"/>
            <w:tcBorders>
              <w:top w:val="single" w:sz="4" w:space="0" w:color="auto"/>
              <w:left w:val="single" w:sz="4" w:space="0" w:color="auto"/>
              <w:bottom w:val="single" w:sz="4" w:space="0" w:color="auto"/>
              <w:right w:val="single" w:sz="4" w:space="0" w:color="auto"/>
            </w:tcBorders>
            <w:vAlign w:val="center"/>
          </w:tcPr>
          <w:p w14:paraId="096914B4" w14:textId="138EFD66" w:rsidR="005C3271" w:rsidRPr="005C3271" w:rsidRDefault="0096271F" w:rsidP="005C3271">
            <w:pPr>
              <w:spacing w:after="0" w:line="240" w:lineRule="auto"/>
              <w:jc w:val="center"/>
              <w:rPr>
                <w:bCs/>
                <w:szCs w:val="24"/>
              </w:rPr>
            </w:pPr>
            <w:r>
              <w:rPr>
                <w:bCs/>
                <w:szCs w:val="24"/>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BF391" w14:textId="100929E0" w:rsidR="005C3271" w:rsidRPr="0096271F" w:rsidRDefault="0096271F" w:rsidP="0096271F">
            <w:pPr>
              <w:spacing w:after="0" w:line="240" w:lineRule="auto"/>
              <w:jc w:val="center"/>
              <w:rPr>
                <w:bCs/>
                <w:szCs w:val="24"/>
              </w:rPr>
            </w:pPr>
            <w:r w:rsidRPr="0096271F">
              <w:rPr>
                <w:bCs/>
                <w:szCs w:val="24"/>
              </w:rPr>
              <w:t>12</w:t>
            </w:r>
          </w:p>
        </w:tc>
      </w:tr>
      <w:tr w:rsidR="005C3271" w:rsidRPr="005C3271" w14:paraId="5ED26329" w14:textId="77777777" w:rsidTr="005C3271">
        <w:trPr>
          <w:trHeight w:val="255"/>
        </w:trPr>
        <w:tc>
          <w:tcPr>
            <w:tcW w:w="3686" w:type="dxa"/>
            <w:tcBorders>
              <w:top w:val="single" w:sz="4" w:space="0" w:color="auto"/>
              <w:left w:val="single" w:sz="4" w:space="0" w:color="auto"/>
              <w:bottom w:val="single" w:sz="4" w:space="0" w:color="auto"/>
              <w:right w:val="single" w:sz="4" w:space="0" w:color="auto"/>
            </w:tcBorders>
            <w:vAlign w:val="center"/>
            <w:hideMark/>
          </w:tcPr>
          <w:p w14:paraId="06D1753F" w14:textId="77777777" w:rsidR="005C3271" w:rsidRPr="005C3271" w:rsidRDefault="005C3271" w:rsidP="005C3271">
            <w:pPr>
              <w:spacing w:after="0" w:line="240" w:lineRule="auto"/>
              <w:jc w:val="center"/>
              <w:rPr>
                <w:bCs/>
                <w:szCs w:val="24"/>
              </w:rPr>
            </w:pPr>
            <w:r w:rsidRPr="005C3271">
              <w:rPr>
                <w:bCs/>
                <w:szCs w:val="24"/>
              </w:rPr>
              <w:t>Strojevi za razbijanje betona</w:t>
            </w:r>
          </w:p>
        </w:tc>
        <w:tc>
          <w:tcPr>
            <w:tcW w:w="1838" w:type="dxa"/>
            <w:tcBorders>
              <w:top w:val="single" w:sz="4" w:space="0" w:color="auto"/>
              <w:left w:val="single" w:sz="4" w:space="0" w:color="auto"/>
              <w:bottom w:val="single" w:sz="4" w:space="0" w:color="auto"/>
              <w:right w:val="single" w:sz="4" w:space="0" w:color="auto"/>
            </w:tcBorders>
            <w:vAlign w:val="center"/>
          </w:tcPr>
          <w:p w14:paraId="2C8BA73D" w14:textId="6F9BE3F4" w:rsidR="005C3271" w:rsidRPr="005C3271" w:rsidRDefault="0096271F" w:rsidP="005C3271">
            <w:pPr>
              <w:spacing w:after="0" w:line="240" w:lineRule="auto"/>
              <w:jc w:val="center"/>
              <w:rPr>
                <w:bCs/>
                <w:szCs w:val="24"/>
              </w:rPr>
            </w:pPr>
            <w:r>
              <w:rPr>
                <w:bCs/>
                <w:szCs w:val="24"/>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B8F3A" w14:textId="4A2006A7" w:rsidR="005C3271" w:rsidRPr="0096271F" w:rsidRDefault="0096271F" w:rsidP="0096271F">
            <w:pPr>
              <w:spacing w:after="0" w:line="240" w:lineRule="auto"/>
              <w:jc w:val="center"/>
              <w:rPr>
                <w:bCs/>
                <w:szCs w:val="24"/>
              </w:rPr>
            </w:pPr>
            <w:r w:rsidRPr="0096271F">
              <w:rPr>
                <w:bCs/>
                <w:szCs w:val="24"/>
              </w:rPr>
              <w:t>12</w:t>
            </w:r>
          </w:p>
        </w:tc>
      </w:tr>
    </w:tbl>
    <w:p w14:paraId="7FEF3C4F" w14:textId="28CCC32E" w:rsidR="00D137AB" w:rsidRDefault="00D137AB" w:rsidP="005C3271">
      <w:pPr>
        <w:spacing w:before="240" w:after="0" w:line="240" w:lineRule="auto"/>
        <w:jc w:val="center"/>
        <w:rPr>
          <w:rFonts w:eastAsia="Times New Roman" w:cs="Times New Roman"/>
          <w:noProof/>
          <w:szCs w:val="24"/>
          <w:lang w:eastAsia="zh-CN"/>
        </w:rPr>
      </w:pPr>
    </w:p>
    <w:p w14:paraId="52689373" w14:textId="77777777" w:rsidR="00D137AB" w:rsidRDefault="00D137AB">
      <w:pPr>
        <w:spacing w:after="160" w:line="259" w:lineRule="auto"/>
        <w:jc w:val="left"/>
        <w:rPr>
          <w:rFonts w:eastAsia="Times New Roman" w:cs="Times New Roman"/>
          <w:noProof/>
          <w:szCs w:val="24"/>
          <w:lang w:eastAsia="zh-CN"/>
        </w:rPr>
      </w:pPr>
      <w:r>
        <w:rPr>
          <w:rFonts w:eastAsia="Times New Roman" w:cs="Times New Roman"/>
          <w:noProof/>
          <w:szCs w:val="24"/>
          <w:lang w:eastAsia="zh-CN"/>
        </w:rPr>
        <w:br w:type="page"/>
      </w:r>
    </w:p>
    <w:p w14:paraId="3C46E0C4" w14:textId="2DC52A29" w:rsidR="005C3271" w:rsidRPr="005C3271" w:rsidRDefault="005C3271" w:rsidP="005C3271">
      <w:pPr>
        <w:spacing w:before="240" w:after="0" w:line="240" w:lineRule="auto"/>
        <w:jc w:val="center"/>
        <w:rPr>
          <w:rFonts w:eastAsia="Times New Roman" w:cs="Times New Roman"/>
          <w:noProof/>
          <w:szCs w:val="24"/>
          <w:lang w:eastAsia="hr-HR"/>
        </w:rPr>
      </w:pPr>
      <w:r w:rsidRPr="005C3271">
        <w:rPr>
          <w:rFonts w:eastAsia="Times New Roman" w:cs="Times New Roman"/>
          <w:noProof/>
          <w:szCs w:val="24"/>
          <w:lang w:eastAsia="zh-CN"/>
        </w:rPr>
        <w:lastRenderedPageBreak/>
        <w:t xml:space="preserve">Tablica </w:t>
      </w:r>
      <w:r w:rsidRPr="005C3271">
        <w:rPr>
          <w:rFonts w:eastAsia="Times New Roman" w:cs="Times New Roman"/>
          <w:noProof/>
          <w:szCs w:val="24"/>
          <w:lang w:eastAsia="zh-CN"/>
        </w:rPr>
        <w:fldChar w:fldCharType="begin"/>
      </w:r>
      <w:r w:rsidRPr="005C3271">
        <w:rPr>
          <w:rFonts w:eastAsia="Times New Roman" w:cs="Times New Roman"/>
          <w:noProof/>
          <w:szCs w:val="24"/>
          <w:lang w:eastAsia="zh-CN"/>
        </w:rPr>
        <w:instrText xml:space="preserve"> SEQ Tablica \* ARABIC </w:instrText>
      </w:r>
      <w:r w:rsidRPr="005C3271">
        <w:rPr>
          <w:rFonts w:eastAsia="Times New Roman" w:cs="Times New Roman"/>
          <w:noProof/>
          <w:szCs w:val="24"/>
          <w:lang w:eastAsia="zh-CN"/>
        </w:rPr>
        <w:fldChar w:fldCharType="separate"/>
      </w:r>
      <w:r w:rsidR="005A19A7">
        <w:rPr>
          <w:rFonts w:eastAsia="Times New Roman" w:cs="Times New Roman"/>
          <w:noProof/>
          <w:szCs w:val="24"/>
          <w:lang w:eastAsia="zh-CN"/>
        </w:rPr>
        <w:t>27</w:t>
      </w:r>
      <w:r w:rsidRPr="005C3271">
        <w:rPr>
          <w:rFonts w:eastAsia="Times New Roman" w:cs="Times New Roman"/>
          <w:noProof/>
          <w:szCs w:val="24"/>
          <w:lang w:eastAsia="zh-CN"/>
        </w:rPr>
        <w:fldChar w:fldCharType="end"/>
      </w:r>
      <w:r w:rsidRPr="005C3271">
        <w:rPr>
          <w:rFonts w:eastAsia="Times New Roman" w:cs="Times New Roman"/>
          <w:noProof/>
          <w:szCs w:val="24"/>
          <w:lang w:eastAsia="zh-CN"/>
        </w:rPr>
        <w:t xml:space="preserve">. </w:t>
      </w:r>
      <w:r w:rsidRPr="005C3271">
        <w:rPr>
          <w:rFonts w:eastAsia="Times New Roman" w:cs="Times New Roman"/>
          <w:noProof/>
          <w:szCs w:val="24"/>
          <w:lang w:eastAsia="hr-HR"/>
        </w:rPr>
        <w:t xml:space="preserve">Minimalan broj potrebnih prijevoznih sredstava na području </w:t>
      </w:r>
      <w:r>
        <w:rPr>
          <w:rFonts w:eastAsia="Times New Roman" w:cs="Times New Roman"/>
          <w:noProof/>
          <w:szCs w:val="24"/>
          <w:lang w:eastAsia="hr-HR"/>
        </w:rPr>
        <w:t>Općine</w:t>
      </w:r>
    </w:p>
    <w:tbl>
      <w:tblPr>
        <w:tblStyle w:val="TableGridNew4"/>
        <w:tblW w:w="0" w:type="auto"/>
        <w:tblInd w:w="0" w:type="dxa"/>
        <w:tblLook w:val="04A0" w:firstRow="1" w:lastRow="0" w:firstColumn="1" w:lastColumn="0" w:noHBand="0" w:noVBand="1"/>
      </w:tblPr>
      <w:tblGrid>
        <w:gridCol w:w="3687"/>
        <w:gridCol w:w="1837"/>
        <w:gridCol w:w="3536"/>
      </w:tblGrid>
      <w:tr w:rsidR="005C3271" w:rsidRPr="005C3271" w14:paraId="2EB342F9" w14:textId="77777777" w:rsidTr="00D81921">
        <w:trPr>
          <w:trHeight w:val="255"/>
        </w:trPr>
        <w:tc>
          <w:tcPr>
            <w:tcW w:w="36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6298231" w14:textId="77777777" w:rsidR="005C3271" w:rsidRPr="005C3271" w:rsidRDefault="005C3271" w:rsidP="005C3271">
            <w:pPr>
              <w:spacing w:after="0" w:line="240" w:lineRule="auto"/>
              <w:jc w:val="center"/>
              <w:rPr>
                <w:b/>
                <w:bCs/>
                <w:szCs w:val="24"/>
              </w:rPr>
            </w:pPr>
            <w:r w:rsidRPr="005C3271">
              <w:rPr>
                <w:b/>
                <w:bCs/>
                <w:szCs w:val="24"/>
              </w:rPr>
              <w:t>Potrebna sredstva</w:t>
            </w:r>
          </w:p>
        </w:tc>
        <w:tc>
          <w:tcPr>
            <w:tcW w:w="183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174541E" w14:textId="77777777" w:rsidR="005C3271" w:rsidRPr="005C3271" w:rsidRDefault="005C3271" w:rsidP="005C3271">
            <w:pPr>
              <w:spacing w:after="0" w:line="240" w:lineRule="auto"/>
              <w:jc w:val="center"/>
              <w:rPr>
                <w:b/>
                <w:bCs/>
                <w:szCs w:val="24"/>
              </w:rPr>
            </w:pPr>
            <w:r w:rsidRPr="005C3271">
              <w:rPr>
                <w:b/>
                <w:bCs/>
                <w:szCs w:val="24"/>
              </w:rPr>
              <w:t>Minimalan broj sredstava</w:t>
            </w:r>
          </w:p>
        </w:tc>
        <w:tc>
          <w:tcPr>
            <w:tcW w:w="353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6CBACDB" w14:textId="77777777" w:rsidR="005C3271" w:rsidRPr="005C3271" w:rsidRDefault="005C3271" w:rsidP="005C3271">
            <w:pPr>
              <w:spacing w:after="0" w:line="240" w:lineRule="auto"/>
              <w:jc w:val="center"/>
              <w:rPr>
                <w:b/>
                <w:bCs/>
                <w:szCs w:val="24"/>
              </w:rPr>
            </w:pPr>
            <w:r w:rsidRPr="005C3271">
              <w:rPr>
                <w:b/>
                <w:bCs/>
                <w:szCs w:val="24"/>
              </w:rPr>
              <w:t>Broj ljudi za opsluživanje prijevoznim sredstvima</w:t>
            </w:r>
          </w:p>
        </w:tc>
      </w:tr>
      <w:tr w:rsidR="005C3271" w:rsidRPr="005C3271" w14:paraId="2E9ECDF0" w14:textId="77777777" w:rsidTr="00E46EDA">
        <w:trPr>
          <w:trHeight w:val="255"/>
        </w:trPr>
        <w:tc>
          <w:tcPr>
            <w:tcW w:w="9060"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E1D219A" w14:textId="77777777" w:rsidR="005C3271" w:rsidRPr="005C3271" w:rsidRDefault="005C3271" w:rsidP="005C3271">
            <w:pPr>
              <w:spacing w:after="0" w:line="240" w:lineRule="auto"/>
              <w:jc w:val="center"/>
              <w:rPr>
                <w:szCs w:val="24"/>
              </w:rPr>
            </w:pPr>
            <w:r w:rsidRPr="005C3271">
              <w:rPr>
                <w:szCs w:val="24"/>
              </w:rPr>
              <w:t>Prijevoz</w:t>
            </w:r>
          </w:p>
        </w:tc>
      </w:tr>
      <w:tr w:rsidR="005C3271" w:rsidRPr="005C3271" w14:paraId="3E44F6BC" w14:textId="77777777" w:rsidTr="005C3271">
        <w:trPr>
          <w:trHeight w:val="255"/>
        </w:trPr>
        <w:tc>
          <w:tcPr>
            <w:tcW w:w="3687" w:type="dxa"/>
            <w:tcBorders>
              <w:top w:val="single" w:sz="4" w:space="0" w:color="auto"/>
              <w:left w:val="single" w:sz="4" w:space="0" w:color="auto"/>
              <w:bottom w:val="single" w:sz="4" w:space="0" w:color="auto"/>
              <w:right w:val="single" w:sz="4" w:space="0" w:color="auto"/>
            </w:tcBorders>
            <w:vAlign w:val="center"/>
            <w:hideMark/>
          </w:tcPr>
          <w:p w14:paraId="1D4F447C" w14:textId="77777777" w:rsidR="005C3271" w:rsidRPr="005C3271" w:rsidRDefault="005C3271" w:rsidP="005C3271">
            <w:pPr>
              <w:spacing w:after="0" w:line="240" w:lineRule="auto"/>
              <w:jc w:val="center"/>
              <w:rPr>
                <w:bCs/>
                <w:szCs w:val="24"/>
              </w:rPr>
            </w:pPr>
            <w:r w:rsidRPr="005C3271">
              <w:rPr>
                <w:bCs/>
                <w:szCs w:val="24"/>
              </w:rPr>
              <w:t>Prijevozna sredstva (autobusi)</w:t>
            </w:r>
          </w:p>
        </w:tc>
        <w:tc>
          <w:tcPr>
            <w:tcW w:w="1837" w:type="dxa"/>
            <w:tcBorders>
              <w:top w:val="single" w:sz="4" w:space="0" w:color="auto"/>
              <w:left w:val="single" w:sz="4" w:space="0" w:color="auto"/>
              <w:bottom w:val="single" w:sz="4" w:space="0" w:color="auto"/>
              <w:right w:val="single" w:sz="4" w:space="0" w:color="auto"/>
            </w:tcBorders>
            <w:vAlign w:val="center"/>
          </w:tcPr>
          <w:p w14:paraId="050309CA" w14:textId="0294D05C" w:rsidR="005C3271" w:rsidRPr="005C3271" w:rsidRDefault="0096271F" w:rsidP="005C3271">
            <w:pPr>
              <w:spacing w:after="0" w:line="240" w:lineRule="auto"/>
              <w:jc w:val="center"/>
              <w:rPr>
                <w:bCs/>
                <w:szCs w:val="24"/>
              </w:rPr>
            </w:pPr>
            <w:r>
              <w:rPr>
                <w:bCs/>
                <w:szCs w:val="24"/>
              </w:rPr>
              <w:t>7</w:t>
            </w:r>
          </w:p>
        </w:tc>
        <w:tc>
          <w:tcPr>
            <w:tcW w:w="3536" w:type="dxa"/>
            <w:tcBorders>
              <w:top w:val="single" w:sz="4" w:space="0" w:color="auto"/>
              <w:left w:val="single" w:sz="4" w:space="0" w:color="auto"/>
              <w:bottom w:val="single" w:sz="4" w:space="0" w:color="auto"/>
              <w:right w:val="single" w:sz="4" w:space="0" w:color="auto"/>
            </w:tcBorders>
            <w:vAlign w:val="center"/>
          </w:tcPr>
          <w:p w14:paraId="609B3B76" w14:textId="78443237" w:rsidR="005C3271" w:rsidRPr="005C3271" w:rsidRDefault="0096271F" w:rsidP="005C3271">
            <w:pPr>
              <w:spacing w:after="0" w:line="240" w:lineRule="auto"/>
              <w:jc w:val="center"/>
              <w:rPr>
                <w:bCs/>
                <w:szCs w:val="24"/>
              </w:rPr>
            </w:pPr>
            <w:r>
              <w:rPr>
                <w:bCs/>
                <w:szCs w:val="24"/>
              </w:rPr>
              <w:t>14</w:t>
            </w:r>
          </w:p>
        </w:tc>
      </w:tr>
    </w:tbl>
    <w:p w14:paraId="76BA4E1B" w14:textId="4F5B0A93" w:rsidR="005C3271" w:rsidRPr="005C3271" w:rsidRDefault="005C3271" w:rsidP="005C3271">
      <w:pPr>
        <w:spacing w:before="240" w:after="0" w:line="240" w:lineRule="auto"/>
        <w:jc w:val="center"/>
        <w:rPr>
          <w:rFonts w:eastAsia="Times New Roman" w:cs="Times New Roman"/>
          <w:noProof/>
          <w:szCs w:val="24"/>
          <w:lang w:eastAsia="hr-HR"/>
        </w:rPr>
      </w:pPr>
      <w:r w:rsidRPr="005C3271">
        <w:rPr>
          <w:rFonts w:eastAsia="Times New Roman" w:cs="Times New Roman"/>
          <w:noProof/>
          <w:szCs w:val="24"/>
          <w:lang w:eastAsia="zh-CN"/>
        </w:rPr>
        <w:t xml:space="preserve">Tablica </w:t>
      </w:r>
      <w:r w:rsidRPr="005C3271">
        <w:rPr>
          <w:rFonts w:eastAsia="Times New Roman" w:cs="Times New Roman"/>
          <w:noProof/>
          <w:szCs w:val="24"/>
          <w:lang w:eastAsia="zh-CN"/>
        </w:rPr>
        <w:fldChar w:fldCharType="begin"/>
      </w:r>
      <w:r w:rsidRPr="005C3271">
        <w:rPr>
          <w:rFonts w:eastAsia="Times New Roman" w:cs="Times New Roman"/>
          <w:noProof/>
          <w:szCs w:val="24"/>
          <w:lang w:eastAsia="zh-CN"/>
        </w:rPr>
        <w:instrText xml:space="preserve"> SEQ Tablica \* ARABIC </w:instrText>
      </w:r>
      <w:r w:rsidRPr="005C3271">
        <w:rPr>
          <w:rFonts w:eastAsia="Times New Roman" w:cs="Times New Roman"/>
          <w:noProof/>
          <w:szCs w:val="24"/>
          <w:lang w:eastAsia="zh-CN"/>
        </w:rPr>
        <w:fldChar w:fldCharType="separate"/>
      </w:r>
      <w:r w:rsidR="005A19A7">
        <w:rPr>
          <w:rFonts w:eastAsia="Times New Roman" w:cs="Times New Roman"/>
          <w:noProof/>
          <w:szCs w:val="24"/>
          <w:lang w:eastAsia="zh-CN"/>
        </w:rPr>
        <w:t>28</w:t>
      </w:r>
      <w:r w:rsidRPr="005C3271">
        <w:rPr>
          <w:rFonts w:eastAsia="Times New Roman" w:cs="Times New Roman"/>
          <w:noProof/>
          <w:szCs w:val="24"/>
          <w:lang w:eastAsia="zh-CN"/>
        </w:rPr>
        <w:fldChar w:fldCharType="end"/>
      </w:r>
      <w:r w:rsidRPr="005C3271">
        <w:rPr>
          <w:rFonts w:eastAsia="Times New Roman" w:cs="Times New Roman"/>
          <w:noProof/>
          <w:szCs w:val="24"/>
          <w:lang w:eastAsia="zh-CN"/>
        </w:rPr>
        <w:t xml:space="preserve">. </w:t>
      </w:r>
      <w:r w:rsidRPr="005C3271">
        <w:rPr>
          <w:rFonts w:eastAsia="Times New Roman" w:cs="Times New Roman"/>
          <w:noProof/>
          <w:szCs w:val="24"/>
          <w:lang w:eastAsia="hr-HR"/>
        </w:rPr>
        <w:t xml:space="preserve">Minimalan broj potrebnih smještajnih kapaciteta na području </w:t>
      </w:r>
      <w:r>
        <w:rPr>
          <w:rFonts w:eastAsia="Times New Roman" w:cs="Times New Roman"/>
          <w:noProof/>
          <w:szCs w:val="24"/>
          <w:lang w:eastAsia="hr-HR"/>
        </w:rPr>
        <w:t>Općine</w:t>
      </w:r>
    </w:p>
    <w:tbl>
      <w:tblPr>
        <w:tblStyle w:val="TableGridNew4"/>
        <w:tblW w:w="0" w:type="auto"/>
        <w:tblInd w:w="0" w:type="dxa"/>
        <w:tblLook w:val="04A0" w:firstRow="1" w:lastRow="0" w:firstColumn="1" w:lastColumn="0" w:noHBand="0" w:noVBand="1"/>
      </w:tblPr>
      <w:tblGrid>
        <w:gridCol w:w="3539"/>
        <w:gridCol w:w="5521"/>
      </w:tblGrid>
      <w:tr w:rsidR="005C3271" w:rsidRPr="005C3271" w14:paraId="29416CAC" w14:textId="77777777" w:rsidTr="00D81921">
        <w:trPr>
          <w:tblHeader/>
        </w:trPr>
        <w:tc>
          <w:tcPr>
            <w:tcW w:w="353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4534A68" w14:textId="77777777" w:rsidR="005C3271" w:rsidRPr="005C3271" w:rsidRDefault="005C3271" w:rsidP="005C3271">
            <w:pPr>
              <w:spacing w:after="0" w:line="240" w:lineRule="auto"/>
              <w:jc w:val="center"/>
              <w:rPr>
                <w:b/>
                <w:bCs/>
                <w:szCs w:val="24"/>
              </w:rPr>
            </w:pPr>
            <w:bookmarkStart w:id="230" w:name="_Hlk508111967"/>
            <w:r w:rsidRPr="005C3271">
              <w:rPr>
                <w:b/>
                <w:bCs/>
                <w:szCs w:val="24"/>
              </w:rPr>
              <w:t>Potrebna sredstva</w:t>
            </w:r>
          </w:p>
        </w:tc>
        <w:tc>
          <w:tcPr>
            <w:tcW w:w="552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A5A677F" w14:textId="77777777" w:rsidR="005C3271" w:rsidRPr="005C3271" w:rsidRDefault="005C3271" w:rsidP="005C3271">
            <w:pPr>
              <w:spacing w:after="0" w:line="240" w:lineRule="auto"/>
              <w:jc w:val="center"/>
              <w:rPr>
                <w:b/>
                <w:bCs/>
                <w:szCs w:val="24"/>
              </w:rPr>
            </w:pPr>
            <w:r w:rsidRPr="005C3271">
              <w:rPr>
                <w:b/>
                <w:bCs/>
                <w:szCs w:val="24"/>
              </w:rPr>
              <w:t>Minimalan broj ljudi koje je potrebno zbrinuti i osigurati prehranu</w:t>
            </w:r>
          </w:p>
        </w:tc>
      </w:tr>
      <w:tr w:rsidR="005C3271" w:rsidRPr="005C3271" w14:paraId="76CD86E9" w14:textId="77777777" w:rsidTr="00E46EDA">
        <w:trPr>
          <w:trHeight w:val="255"/>
          <w:tblHeader/>
        </w:trPr>
        <w:tc>
          <w:tcPr>
            <w:tcW w:w="906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DF2CDC9" w14:textId="77777777" w:rsidR="005C3271" w:rsidRPr="005C3271" w:rsidRDefault="005C3271" w:rsidP="005C3271">
            <w:pPr>
              <w:spacing w:after="0" w:line="240" w:lineRule="auto"/>
              <w:jc w:val="center"/>
              <w:rPr>
                <w:szCs w:val="24"/>
              </w:rPr>
            </w:pPr>
            <w:r w:rsidRPr="005C3271">
              <w:rPr>
                <w:szCs w:val="24"/>
              </w:rPr>
              <w:t>Smještaj i hrana</w:t>
            </w:r>
          </w:p>
        </w:tc>
      </w:tr>
      <w:tr w:rsidR="005C3271" w:rsidRPr="005C3271" w14:paraId="703F3DBE" w14:textId="77777777" w:rsidTr="005C3271">
        <w:trPr>
          <w:trHeight w:val="255"/>
        </w:trPr>
        <w:tc>
          <w:tcPr>
            <w:tcW w:w="3539" w:type="dxa"/>
            <w:tcBorders>
              <w:top w:val="single" w:sz="4" w:space="0" w:color="auto"/>
              <w:left w:val="single" w:sz="4" w:space="0" w:color="auto"/>
              <w:bottom w:val="single" w:sz="4" w:space="0" w:color="auto"/>
              <w:right w:val="single" w:sz="4" w:space="0" w:color="auto"/>
            </w:tcBorders>
            <w:vAlign w:val="center"/>
            <w:hideMark/>
          </w:tcPr>
          <w:p w14:paraId="45BD9241" w14:textId="77777777" w:rsidR="005C3271" w:rsidRPr="005C3271" w:rsidRDefault="005C3271" w:rsidP="005C3271">
            <w:pPr>
              <w:spacing w:after="0" w:line="240" w:lineRule="auto"/>
              <w:jc w:val="center"/>
              <w:rPr>
                <w:bCs/>
                <w:szCs w:val="24"/>
              </w:rPr>
            </w:pPr>
            <w:r w:rsidRPr="005C3271">
              <w:rPr>
                <w:bCs/>
                <w:szCs w:val="24"/>
              </w:rPr>
              <w:t>Smještajni kapaciteti</w:t>
            </w:r>
          </w:p>
        </w:tc>
        <w:tc>
          <w:tcPr>
            <w:tcW w:w="5521" w:type="dxa"/>
            <w:tcBorders>
              <w:top w:val="single" w:sz="4" w:space="0" w:color="auto"/>
              <w:left w:val="single" w:sz="4" w:space="0" w:color="auto"/>
              <w:bottom w:val="single" w:sz="4" w:space="0" w:color="auto"/>
              <w:right w:val="single" w:sz="4" w:space="0" w:color="auto"/>
            </w:tcBorders>
            <w:vAlign w:val="center"/>
          </w:tcPr>
          <w:p w14:paraId="14A099F6" w14:textId="2248E818" w:rsidR="005C3271" w:rsidRPr="005C3271" w:rsidRDefault="0096271F" w:rsidP="005C3271">
            <w:pPr>
              <w:spacing w:after="0" w:line="240" w:lineRule="auto"/>
              <w:jc w:val="center"/>
              <w:rPr>
                <w:bCs/>
                <w:szCs w:val="24"/>
              </w:rPr>
            </w:pPr>
            <w:r>
              <w:rPr>
                <w:bCs/>
                <w:szCs w:val="24"/>
              </w:rPr>
              <w:t>314</w:t>
            </w:r>
          </w:p>
        </w:tc>
      </w:tr>
      <w:tr w:rsidR="005C3271" w:rsidRPr="005C3271" w14:paraId="4A1C895F" w14:textId="77777777" w:rsidTr="005C3271">
        <w:trPr>
          <w:trHeight w:val="255"/>
        </w:trPr>
        <w:tc>
          <w:tcPr>
            <w:tcW w:w="3539" w:type="dxa"/>
            <w:tcBorders>
              <w:top w:val="single" w:sz="4" w:space="0" w:color="auto"/>
              <w:left w:val="single" w:sz="4" w:space="0" w:color="auto"/>
              <w:bottom w:val="single" w:sz="4" w:space="0" w:color="auto"/>
              <w:right w:val="single" w:sz="4" w:space="0" w:color="auto"/>
            </w:tcBorders>
            <w:vAlign w:val="center"/>
            <w:hideMark/>
          </w:tcPr>
          <w:p w14:paraId="453097E3" w14:textId="77777777" w:rsidR="005C3271" w:rsidRPr="005C3271" w:rsidRDefault="005C3271" w:rsidP="005C3271">
            <w:pPr>
              <w:spacing w:after="0" w:line="240" w:lineRule="auto"/>
              <w:jc w:val="center"/>
              <w:rPr>
                <w:bCs/>
                <w:szCs w:val="24"/>
              </w:rPr>
            </w:pPr>
            <w:r w:rsidRPr="005C3271">
              <w:rPr>
                <w:bCs/>
                <w:szCs w:val="24"/>
              </w:rPr>
              <w:t>Osiguranje prehrane</w:t>
            </w:r>
          </w:p>
        </w:tc>
        <w:tc>
          <w:tcPr>
            <w:tcW w:w="5521" w:type="dxa"/>
            <w:tcBorders>
              <w:top w:val="single" w:sz="4" w:space="0" w:color="auto"/>
              <w:left w:val="single" w:sz="4" w:space="0" w:color="auto"/>
              <w:bottom w:val="single" w:sz="4" w:space="0" w:color="auto"/>
              <w:right w:val="single" w:sz="4" w:space="0" w:color="auto"/>
            </w:tcBorders>
            <w:vAlign w:val="center"/>
          </w:tcPr>
          <w:p w14:paraId="743FAEA9" w14:textId="7E4DE5D1" w:rsidR="005C3271" w:rsidRPr="005C3271" w:rsidRDefault="0096271F" w:rsidP="005C3271">
            <w:pPr>
              <w:spacing w:after="0" w:line="240" w:lineRule="auto"/>
              <w:jc w:val="center"/>
              <w:rPr>
                <w:bCs/>
                <w:szCs w:val="24"/>
              </w:rPr>
            </w:pPr>
            <w:r>
              <w:rPr>
                <w:bCs/>
                <w:szCs w:val="24"/>
              </w:rPr>
              <w:t>314</w:t>
            </w:r>
          </w:p>
        </w:tc>
        <w:bookmarkEnd w:id="230"/>
      </w:tr>
    </w:tbl>
    <w:p w14:paraId="50EACC93" w14:textId="2098A074" w:rsidR="005C3271" w:rsidRDefault="005C3271" w:rsidP="005C3271">
      <w:pPr>
        <w:jc w:val="left"/>
        <w:sectPr w:rsidR="005C3271" w:rsidSect="000179F0">
          <w:pgSz w:w="11906" w:h="16838"/>
          <w:pgMar w:top="1418" w:right="1418" w:bottom="1418" w:left="1418" w:header="709" w:footer="709" w:gutter="0"/>
          <w:cols w:space="708"/>
          <w:docGrid w:linePitch="360"/>
        </w:sectPr>
      </w:pPr>
    </w:p>
    <w:p w14:paraId="32CA5227" w14:textId="77777777" w:rsidR="00D474E5" w:rsidRDefault="00D474E5" w:rsidP="005C3271">
      <w:pPr>
        <w:pStyle w:val="Naslov1"/>
        <w:spacing w:after="240"/>
      </w:pPr>
      <w:bookmarkStart w:id="231" w:name="_Toc107897209"/>
      <w:bookmarkStart w:id="232" w:name="_Toc233880000"/>
      <w:bookmarkEnd w:id="228"/>
      <w:r w:rsidRPr="00D474E5">
        <w:lastRenderedPageBreak/>
        <w:t>IDENTIFIKACIJA PRIJETNJI – REGISTAR RIZIKA</w:t>
      </w:r>
      <w:bookmarkEnd w:id="231"/>
      <w:bookmarkEnd w:id="232"/>
    </w:p>
    <w:p w14:paraId="08803721" w14:textId="77777777" w:rsidR="00A86644" w:rsidRDefault="00A86644" w:rsidP="00A86644">
      <w:pPr>
        <w:ind w:firstLine="708"/>
        <w:rPr>
          <w:szCs w:val="24"/>
        </w:rPr>
      </w:pPr>
      <w:r>
        <w:rPr>
          <w:szCs w:val="24"/>
        </w:rPr>
        <w:t>Registar rizika – identifikacija prijetnji prethodi izradi scenarija te služi kao alat prilikom odabira rizika koji mogu imati značajne utjecaje za područje Zadarske županije.</w:t>
      </w:r>
    </w:p>
    <w:p w14:paraId="25578283" w14:textId="056D5FB4" w:rsidR="00D474E5" w:rsidRPr="00D474E5" w:rsidRDefault="00A86644" w:rsidP="005C3271">
      <w:pPr>
        <w:pStyle w:val="Naslov2"/>
        <w:spacing w:after="240"/>
      </w:pPr>
      <w:bookmarkStart w:id="233" w:name="_Toc233880001"/>
      <w:r>
        <w:t>ODABRANI RIZICI I RAZLOG ODABIRA</w:t>
      </w:r>
      <w:bookmarkEnd w:id="233"/>
    </w:p>
    <w:p w14:paraId="5E593954" w14:textId="1C31338C" w:rsidR="00661BA3" w:rsidRPr="00A86644" w:rsidRDefault="00A86644" w:rsidP="00A86644">
      <w:pPr>
        <w:ind w:firstLine="708"/>
        <w:rPr>
          <w:rFonts w:cs="Times New Roman"/>
          <w:szCs w:val="24"/>
        </w:rPr>
      </w:pPr>
      <w:r w:rsidRPr="00A86644">
        <w:rPr>
          <w:rFonts w:cs="Times New Roman"/>
          <w:szCs w:val="24"/>
        </w:rPr>
        <w:t xml:space="preserve">U sljedećoj tablici prikazane su identificirane prijetnje - registar rizika za </w:t>
      </w:r>
      <w:r>
        <w:rPr>
          <w:rFonts w:cs="Times New Roman"/>
          <w:szCs w:val="24"/>
        </w:rPr>
        <w:t>Općinu Gračac</w:t>
      </w:r>
      <w:r w:rsidRPr="00A86644">
        <w:rPr>
          <w:rFonts w:cs="Times New Roman"/>
          <w:szCs w:val="24"/>
        </w:rPr>
        <w:t>.</w:t>
      </w:r>
    </w:p>
    <w:p w14:paraId="19FE4761" w14:textId="0C2735F4" w:rsidR="00A86644" w:rsidRPr="00A86644" w:rsidRDefault="00A86644" w:rsidP="00A86644">
      <w:pPr>
        <w:pStyle w:val="Opisslike"/>
        <w:keepNext/>
        <w:rPr>
          <w:b w:val="0"/>
          <w:bCs w:val="0"/>
        </w:rPr>
      </w:pPr>
      <w:r w:rsidRPr="00A86644">
        <w:rPr>
          <w:b w:val="0"/>
          <w:bCs w:val="0"/>
        </w:rPr>
        <w:t xml:space="preserve">Tablica </w:t>
      </w:r>
      <w:r w:rsidRPr="00A86644">
        <w:rPr>
          <w:b w:val="0"/>
          <w:bCs w:val="0"/>
        </w:rPr>
        <w:fldChar w:fldCharType="begin"/>
      </w:r>
      <w:r w:rsidRPr="00A86644">
        <w:rPr>
          <w:b w:val="0"/>
          <w:bCs w:val="0"/>
        </w:rPr>
        <w:instrText xml:space="preserve"> SEQ Tablica \* ARABIC </w:instrText>
      </w:r>
      <w:r w:rsidRPr="00A86644">
        <w:rPr>
          <w:b w:val="0"/>
          <w:bCs w:val="0"/>
        </w:rPr>
        <w:fldChar w:fldCharType="separate"/>
      </w:r>
      <w:r w:rsidR="005A19A7">
        <w:rPr>
          <w:b w:val="0"/>
          <w:bCs w:val="0"/>
        </w:rPr>
        <w:t>29</w:t>
      </w:r>
      <w:r w:rsidRPr="00A86644">
        <w:rPr>
          <w:b w:val="0"/>
          <w:bCs w:val="0"/>
        </w:rPr>
        <w:fldChar w:fldCharType="end"/>
      </w:r>
      <w:r w:rsidRPr="00A86644">
        <w:rPr>
          <w:b w:val="0"/>
          <w:bCs w:val="0"/>
        </w:rPr>
        <w:t>. Registar rizika Općine Gračac</w:t>
      </w:r>
    </w:p>
    <w:tbl>
      <w:tblPr>
        <w:tblStyle w:val="Tablicareetke4-isticanje61"/>
        <w:tblW w:w="4973" w:type="pct"/>
        <w:tblLook w:val="04A0" w:firstRow="1" w:lastRow="0" w:firstColumn="1" w:lastColumn="0" w:noHBand="0" w:noVBand="1"/>
      </w:tblPr>
      <w:tblGrid>
        <w:gridCol w:w="1896"/>
        <w:gridCol w:w="3004"/>
        <w:gridCol w:w="3007"/>
        <w:gridCol w:w="3003"/>
        <w:gridCol w:w="3006"/>
      </w:tblGrid>
      <w:tr w:rsidR="00A86644" w:rsidRPr="001336D2" w14:paraId="12C0B700" w14:textId="77777777" w:rsidTr="0049083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81" w:type="pct"/>
            <w:shd w:val="clear" w:color="auto" w:fill="C5E0B3" w:themeFill="accent6" w:themeFillTint="66"/>
            <w:vAlign w:val="center"/>
          </w:tcPr>
          <w:p w14:paraId="35E6D10A" w14:textId="43E312C7" w:rsidR="00A86644" w:rsidRPr="001336D2" w:rsidRDefault="00A86644" w:rsidP="00A86644">
            <w:pPr>
              <w:spacing w:after="0"/>
              <w:jc w:val="center"/>
              <w:rPr>
                <w:rFonts w:cs="Times New Roman"/>
                <w:bCs w:val="0"/>
                <w:color w:val="auto"/>
                <w:sz w:val="22"/>
              </w:rPr>
            </w:pPr>
            <w:bookmarkStart w:id="234" w:name="_Toc489964991"/>
            <w:r w:rsidRPr="001336D2">
              <w:rPr>
                <w:rFonts w:cs="Times New Roman"/>
                <w:bCs w:val="0"/>
                <w:color w:val="auto"/>
                <w:sz w:val="22"/>
              </w:rPr>
              <w:t>Prijetnja</w:t>
            </w:r>
            <w:bookmarkEnd w:id="234"/>
          </w:p>
        </w:tc>
        <w:tc>
          <w:tcPr>
            <w:tcW w:w="1079" w:type="pct"/>
            <w:shd w:val="clear" w:color="auto" w:fill="C5E0B3" w:themeFill="accent6" w:themeFillTint="66"/>
            <w:vAlign w:val="center"/>
          </w:tcPr>
          <w:p w14:paraId="72EE3ED4" w14:textId="7CEFDC55" w:rsidR="00A86644" w:rsidRPr="001336D2" w:rsidRDefault="00A86644" w:rsidP="00A86644">
            <w:pPr>
              <w:spacing w:after="0"/>
              <w:jc w:val="center"/>
              <w:cnfStyle w:val="100000000000" w:firstRow="1" w:lastRow="0" w:firstColumn="0" w:lastColumn="0" w:oddVBand="0" w:evenVBand="0" w:oddHBand="0" w:evenHBand="0" w:firstRowFirstColumn="0" w:firstRowLastColumn="0" w:lastRowFirstColumn="0" w:lastRowLastColumn="0"/>
              <w:rPr>
                <w:rFonts w:cs="Times New Roman"/>
                <w:bCs w:val="0"/>
                <w:color w:val="auto"/>
                <w:sz w:val="22"/>
              </w:rPr>
            </w:pPr>
            <w:bookmarkStart w:id="235" w:name="_Toc489964992"/>
            <w:r w:rsidRPr="001336D2">
              <w:rPr>
                <w:rFonts w:cs="Times New Roman"/>
                <w:bCs w:val="0"/>
                <w:color w:val="auto"/>
                <w:sz w:val="22"/>
              </w:rPr>
              <w:t>Kratak opis scenarija</w:t>
            </w:r>
            <w:bookmarkEnd w:id="235"/>
          </w:p>
        </w:tc>
        <w:tc>
          <w:tcPr>
            <w:tcW w:w="1080" w:type="pct"/>
            <w:shd w:val="clear" w:color="auto" w:fill="C5E0B3" w:themeFill="accent6" w:themeFillTint="66"/>
            <w:vAlign w:val="center"/>
          </w:tcPr>
          <w:p w14:paraId="38ED2ED2" w14:textId="75092144" w:rsidR="00A86644" w:rsidRPr="001336D2" w:rsidRDefault="00A86644" w:rsidP="00A86644">
            <w:pPr>
              <w:spacing w:after="0"/>
              <w:jc w:val="center"/>
              <w:cnfStyle w:val="100000000000" w:firstRow="1" w:lastRow="0" w:firstColumn="0" w:lastColumn="0" w:oddVBand="0" w:evenVBand="0" w:oddHBand="0" w:evenHBand="0" w:firstRowFirstColumn="0" w:firstRowLastColumn="0" w:lastRowFirstColumn="0" w:lastRowLastColumn="0"/>
              <w:rPr>
                <w:rFonts w:cs="Times New Roman"/>
                <w:bCs w:val="0"/>
                <w:color w:val="auto"/>
                <w:sz w:val="22"/>
              </w:rPr>
            </w:pPr>
            <w:bookmarkStart w:id="236" w:name="_Toc489964993"/>
            <w:r w:rsidRPr="001336D2">
              <w:rPr>
                <w:rFonts w:cs="Times New Roman"/>
                <w:bCs w:val="0"/>
                <w:color w:val="auto"/>
                <w:sz w:val="22"/>
              </w:rPr>
              <w:t>Utjecaj na društvene vrijednosti</w:t>
            </w:r>
            <w:bookmarkEnd w:id="236"/>
          </w:p>
        </w:tc>
        <w:tc>
          <w:tcPr>
            <w:tcW w:w="1079" w:type="pct"/>
            <w:shd w:val="clear" w:color="auto" w:fill="C5E0B3" w:themeFill="accent6" w:themeFillTint="66"/>
            <w:vAlign w:val="center"/>
          </w:tcPr>
          <w:p w14:paraId="7E2A0607" w14:textId="59FB200C" w:rsidR="00A86644" w:rsidRPr="001336D2" w:rsidRDefault="00A86644" w:rsidP="00A86644">
            <w:pPr>
              <w:spacing w:after="0"/>
              <w:jc w:val="center"/>
              <w:cnfStyle w:val="100000000000" w:firstRow="1" w:lastRow="0" w:firstColumn="0" w:lastColumn="0" w:oddVBand="0" w:evenVBand="0" w:oddHBand="0" w:evenHBand="0" w:firstRowFirstColumn="0" w:firstRowLastColumn="0" w:lastRowFirstColumn="0" w:lastRowLastColumn="0"/>
              <w:rPr>
                <w:rFonts w:cs="Times New Roman"/>
                <w:bCs w:val="0"/>
                <w:color w:val="auto"/>
                <w:sz w:val="22"/>
              </w:rPr>
            </w:pPr>
            <w:bookmarkStart w:id="237" w:name="_Toc489964994"/>
            <w:r w:rsidRPr="001336D2">
              <w:rPr>
                <w:rFonts w:cs="Times New Roman"/>
                <w:bCs w:val="0"/>
                <w:color w:val="auto"/>
                <w:sz w:val="22"/>
              </w:rPr>
              <w:t>Preventivne mjere</w:t>
            </w:r>
            <w:bookmarkEnd w:id="237"/>
          </w:p>
        </w:tc>
        <w:tc>
          <w:tcPr>
            <w:tcW w:w="1080" w:type="pct"/>
            <w:shd w:val="clear" w:color="auto" w:fill="C5E0B3" w:themeFill="accent6" w:themeFillTint="66"/>
            <w:vAlign w:val="center"/>
          </w:tcPr>
          <w:p w14:paraId="2D362F48" w14:textId="331FA71F" w:rsidR="00A86644" w:rsidRPr="001336D2" w:rsidRDefault="00A86644" w:rsidP="00A86644">
            <w:pPr>
              <w:spacing w:after="0"/>
              <w:jc w:val="center"/>
              <w:cnfStyle w:val="100000000000" w:firstRow="1" w:lastRow="0" w:firstColumn="0" w:lastColumn="0" w:oddVBand="0" w:evenVBand="0" w:oddHBand="0" w:evenHBand="0" w:firstRowFirstColumn="0" w:firstRowLastColumn="0" w:lastRowFirstColumn="0" w:lastRowLastColumn="0"/>
              <w:rPr>
                <w:rFonts w:cs="Times New Roman"/>
                <w:bCs w:val="0"/>
                <w:color w:val="auto"/>
                <w:sz w:val="22"/>
              </w:rPr>
            </w:pPr>
            <w:bookmarkStart w:id="238" w:name="_Toc489964995"/>
            <w:r w:rsidRPr="001336D2">
              <w:rPr>
                <w:rFonts w:cs="Times New Roman"/>
                <w:bCs w:val="0"/>
                <w:color w:val="auto"/>
                <w:sz w:val="22"/>
              </w:rPr>
              <w:t>Mjere odgovora</w:t>
            </w:r>
            <w:bookmarkEnd w:id="238"/>
          </w:p>
        </w:tc>
      </w:tr>
      <w:tr w:rsidR="00A86644" w:rsidRPr="001336D2" w14:paraId="32B7E153" w14:textId="77777777" w:rsidTr="00D13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597F7E16" w14:textId="62E4CE90" w:rsidR="00A86644" w:rsidRPr="0006645A" w:rsidRDefault="00A86644" w:rsidP="00D137AB">
            <w:pPr>
              <w:spacing w:after="0"/>
              <w:jc w:val="center"/>
              <w:rPr>
                <w:rFonts w:cs="Times New Roman"/>
                <w:b w:val="0"/>
                <w:sz w:val="22"/>
              </w:rPr>
            </w:pPr>
            <w:r w:rsidRPr="0006645A">
              <w:rPr>
                <w:rFonts w:cs="Times New Roman"/>
                <w:sz w:val="22"/>
              </w:rPr>
              <w:t>Potres</w:t>
            </w:r>
          </w:p>
        </w:tc>
        <w:tc>
          <w:tcPr>
            <w:tcW w:w="1079" w:type="pct"/>
            <w:vAlign w:val="center"/>
          </w:tcPr>
          <w:p w14:paraId="0B150696" w14:textId="309473EB" w:rsidR="00A86644" w:rsidRPr="00A86644" w:rsidRDefault="00A86644" w:rsidP="00D137AB">
            <w:pPr>
              <w:autoSpaceDE w:val="0"/>
              <w:autoSpaceDN w:val="0"/>
              <w:adjustRightInd w:val="0"/>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Prirodna nepogoda uzrokovana prirodnim događajem uzrok je stradavanja ljudi i uništenja materijalnih dobara. Uzrok su katastrofa koje karakterizira brz nastanak, događaju se učestalo i bez prethodnog upozorenja.</w:t>
            </w:r>
          </w:p>
        </w:tc>
        <w:tc>
          <w:tcPr>
            <w:tcW w:w="1080" w:type="pct"/>
            <w:vAlign w:val="center"/>
          </w:tcPr>
          <w:p w14:paraId="40AA4DE2" w14:textId="0FC84595" w:rsidR="00A86644" w:rsidRPr="00A86644" w:rsidRDefault="00A86644" w:rsidP="00D137AB">
            <w:pPr>
              <w:autoSpaceDE w:val="0"/>
              <w:autoSpaceDN w:val="0"/>
              <w:adjustRightInd w:val="0"/>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Potres uzrokuje oštećenje objekata, prekid opskrbom struje, vode, probleme u opskrbi i nedostatak hrane, reducirane mogućnosti u telekomunikacijama, psihoze, depresije i paniku kod ljudi, mogućnost gubitka stambenog prostora.</w:t>
            </w:r>
          </w:p>
        </w:tc>
        <w:tc>
          <w:tcPr>
            <w:tcW w:w="1079" w:type="pct"/>
            <w:vAlign w:val="center"/>
          </w:tcPr>
          <w:p w14:paraId="607AA314" w14:textId="1E38399D" w:rsidR="00A86644" w:rsidRPr="00A86644" w:rsidRDefault="00A86644" w:rsidP="00D137AB">
            <w:pPr>
              <w:autoSpaceDE w:val="0"/>
              <w:autoSpaceDN w:val="0"/>
              <w:adjustRightInd w:val="0"/>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Protupotresno projektiranje i građenje građevina sukladno odgovarajućim tehničkim propisima i hrvatskim/europskim normama. Izgradnja sustava ranog upozoravanja. Edukacija i osposobljavanje operativnih snaga sustava civilne zaštite.</w:t>
            </w:r>
          </w:p>
        </w:tc>
        <w:tc>
          <w:tcPr>
            <w:tcW w:w="1080" w:type="pct"/>
            <w:vAlign w:val="center"/>
          </w:tcPr>
          <w:p w14:paraId="5BCF1726" w14:textId="2D1F7149" w:rsidR="00A86644" w:rsidRPr="00A86644" w:rsidRDefault="00A86644" w:rsidP="00D137AB">
            <w:pPr>
              <w:autoSpaceDE w:val="0"/>
              <w:autoSpaceDN w:val="0"/>
              <w:adjustRightInd w:val="0"/>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Uzbunjivanje i obavješćivanje, evakuacija, zbrinjavanje, sklanjanje, spašavanje, pružanje prve pomoći.</w:t>
            </w:r>
          </w:p>
        </w:tc>
      </w:tr>
      <w:tr w:rsidR="00A86644" w:rsidRPr="001336D2" w14:paraId="315A0E8D" w14:textId="77777777" w:rsidTr="00490831">
        <w:trPr>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26141730" w14:textId="575F356F" w:rsidR="00A86644" w:rsidRPr="001336D2" w:rsidRDefault="00A86644" w:rsidP="00D137AB">
            <w:pPr>
              <w:spacing w:after="0" w:line="240" w:lineRule="auto"/>
              <w:jc w:val="center"/>
              <w:rPr>
                <w:rFonts w:cs="Times New Roman"/>
                <w:sz w:val="22"/>
              </w:rPr>
            </w:pPr>
            <w:r w:rsidRPr="001336D2">
              <w:rPr>
                <w:rFonts w:eastAsia="Calibri" w:cs="Times New Roman"/>
                <w:sz w:val="22"/>
              </w:rPr>
              <w:t>Požari otvorenog tipa</w:t>
            </w:r>
          </w:p>
        </w:tc>
        <w:tc>
          <w:tcPr>
            <w:tcW w:w="1079" w:type="pct"/>
            <w:vAlign w:val="center"/>
          </w:tcPr>
          <w:p w14:paraId="6BCA666D" w14:textId="37A16357" w:rsidR="00A86644" w:rsidRPr="00A86644" w:rsidRDefault="00A86644" w:rsidP="00A86644">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A86644">
              <w:rPr>
                <w:rStyle w:val="fontstyle01"/>
                <w:color w:val="auto"/>
                <w:sz w:val="22"/>
                <w:szCs w:val="22"/>
              </w:rPr>
              <w:t xml:space="preserve">Ugroženost od požara dolazi do </w:t>
            </w:r>
            <w:r w:rsidRPr="00A86644">
              <w:rPr>
                <w:rStyle w:val="fontstyle01"/>
                <w:color w:val="auto"/>
              </w:rPr>
              <w:t xml:space="preserve"> </w:t>
            </w:r>
            <w:r w:rsidRPr="00A86644">
              <w:rPr>
                <w:rStyle w:val="fontstyle01"/>
                <w:color w:val="auto"/>
                <w:sz w:val="22"/>
                <w:szCs w:val="22"/>
              </w:rPr>
              <w:t>izražaja u ljetnim mjesecima te</w:t>
            </w:r>
            <w:r w:rsidRPr="00A86644">
              <w:rPr>
                <w:rFonts w:cs="Times New Roman"/>
                <w:sz w:val="22"/>
              </w:rPr>
              <w:br/>
            </w:r>
            <w:r w:rsidRPr="00A86644">
              <w:rPr>
                <w:rStyle w:val="fontstyle01"/>
                <w:color w:val="auto"/>
                <w:sz w:val="22"/>
                <w:szCs w:val="22"/>
              </w:rPr>
              <w:t>u sušnim vremenskim</w:t>
            </w:r>
            <w:r w:rsidRPr="00A86644">
              <w:rPr>
                <w:rFonts w:cs="Times New Roman"/>
                <w:sz w:val="22"/>
              </w:rPr>
              <w:t xml:space="preserve"> </w:t>
            </w:r>
            <w:r w:rsidRPr="00A86644">
              <w:rPr>
                <w:rStyle w:val="fontstyle01"/>
                <w:color w:val="auto"/>
                <w:sz w:val="22"/>
                <w:szCs w:val="22"/>
              </w:rPr>
              <w:t>razdobljima. Požari otvorenog</w:t>
            </w:r>
            <w:r w:rsidRPr="00A86644">
              <w:rPr>
                <w:rFonts w:cs="Times New Roman"/>
                <w:sz w:val="22"/>
              </w:rPr>
              <w:br/>
            </w:r>
            <w:r w:rsidRPr="00A86644">
              <w:rPr>
                <w:rStyle w:val="fontstyle01"/>
                <w:color w:val="auto"/>
                <w:sz w:val="22"/>
                <w:szCs w:val="22"/>
              </w:rPr>
              <w:t>tipa stvaraju znatne izravne i</w:t>
            </w:r>
            <w:r w:rsidRPr="00A86644">
              <w:rPr>
                <w:rFonts w:cs="Times New Roman"/>
                <w:sz w:val="22"/>
              </w:rPr>
              <w:br/>
            </w:r>
            <w:r w:rsidRPr="00A86644">
              <w:rPr>
                <w:rStyle w:val="fontstyle01"/>
                <w:color w:val="auto"/>
                <w:sz w:val="22"/>
                <w:szCs w:val="22"/>
              </w:rPr>
              <w:t>neizravne štete, a njihovo</w:t>
            </w:r>
            <w:r w:rsidRPr="00A86644">
              <w:rPr>
                <w:rFonts w:cs="Times New Roman"/>
                <w:sz w:val="22"/>
              </w:rPr>
              <w:br/>
            </w:r>
            <w:r w:rsidRPr="00A86644">
              <w:rPr>
                <w:rStyle w:val="fontstyle01"/>
                <w:color w:val="auto"/>
                <w:sz w:val="22"/>
                <w:szCs w:val="22"/>
              </w:rPr>
              <w:t>gašenje ponekad iziskuje</w:t>
            </w:r>
            <w:r w:rsidRPr="00A86644">
              <w:rPr>
                <w:rFonts w:cs="Times New Roman"/>
                <w:sz w:val="22"/>
              </w:rPr>
              <w:br/>
            </w:r>
            <w:r w:rsidRPr="00A86644">
              <w:rPr>
                <w:rStyle w:val="fontstyle01"/>
                <w:color w:val="auto"/>
                <w:sz w:val="22"/>
                <w:szCs w:val="22"/>
              </w:rPr>
              <w:t>angažiranje velikog</w:t>
            </w:r>
            <w:r w:rsidRPr="00A86644">
              <w:rPr>
                <w:rFonts w:cs="Times New Roman"/>
                <w:sz w:val="22"/>
              </w:rPr>
              <w:br/>
            </w:r>
            <w:r w:rsidRPr="00A86644">
              <w:rPr>
                <w:rStyle w:val="fontstyle01"/>
                <w:color w:val="auto"/>
                <w:sz w:val="22"/>
                <w:szCs w:val="22"/>
              </w:rPr>
              <w:t>materijalnog, tehničkog i</w:t>
            </w:r>
            <w:r w:rsidRPr="00A86644">
              <w:rPr>
                <w:rFonts w:cs="Times New Roman"/>
                <w:sz w:val="22"/>
              </w:rPr>
              <w:br/>
            </w:r>
            <w:r w:rsidRPr="00A86644">
              <w:rPr>
                <w:rStyle w:val="fontstyle01"/>
                <w:color w:val="auto"/>
                <w:sz w:val="22"/>
                <w:szCs w:val="22"/>
              </w:rPr>
              <w:t>kadrovskog potencijala sustava civilne zaštite.</w:t>
            </w:r>
          </w:p>
        </w:tc>
        <w:tc>
          <w:tcPr>
            <w:tcW w:w="1080" w:type="pct"/>
            <w:vAlign w:val="center"/>
          </w:tcPr>
          <w:p w14:paraId="4EC84335" w14:textId="77777777" w:rsidR="00A86644" w:rsidRPr="00A86644" w:rsidRDefault="00A86644" w:rsidP="00A86644">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A86644">
              <w:rPr>
                <w:rStyle w:val="fontstyle01"/>
                <w:color w:val="auto"/>
                <w:sz w:val="22"/>
                <w:szCs w:val="22"/>
              </w:rPr>
              <w:t>Mogući je nastanak štete</w:t>
            </w:r>
            <w:r w:rsidRPr="00A86644">
              <w:rPr>
                <w:rFonts w:cs="Times New Roman"/>
                <w:sz w:val="22"/>
              </w:rPr>
              <w:br/>
            </w:r>
            <w:r w:rsidRPr="00A86644">
              <w:rPr>
                <w:rStyle w:val="fontstyle01"/>
                <w:color w:val="auto"/>
                <w:sz w:val="22"/>
                <w:szCs w:val="22"/>
              </w:rPr>
              <w:t>na: šumskim i poljoprivrednim područjima,</w:t>
            </w:r>
            <w:r w:rsidRPr="00A86644">
              <w:rPr>
                <w:rFonts w:cs="Times New Roman"/>
                <w:sz w:val="22"/>
              </w:rPr>
              <w:t xml:space="preserve"> </w:t>
            </w:r>
            <w:r w:rsidRPr="00A86644">
              <w:rPr>
                <w:rStyle w:val="fontstyle01"/>
                <w:color w:val="auto"/>
                <w:sz w:val="22"/>
                <w:szCs w:val="22"/>
              </w:rPr>
              <w:t>građevinama, pokretninama kao i određeni</w:t>
            </w:r>
            <w:r w:rsidRPr="00A86644">
              <w:rPr>
                <w:rFonts w:cs="Times New Roman"/>
                <w:sz w:val="22"/>
              </w:rPr>
              <w:br/>
            </w:r>
            <w:r w:rsidRPr="00A86644">
              <w:rPr>
                <w:rStyle w:val="fontstyle01"/>
                <w:color w:val="auto"/>
                <w:sz w:val="22"/>
                <w:szCs w:val="22"/>
              </w:rPr>
              <w:t>broj stradalih osoba (lake ozljede/teže</w:t>
            </w:r>
            <w:r w:rsidRPr="00A86644">
              <w:rPr>
                <w:rFonts w:cs="Times New Roman"/>
                <w:sz w:val="22"/>
              </w:rPr>
              <w:t xml:space="preserve"> </w:t>
            </w:r>
            <w:r w:rsidRPr="00A86644">
              <w:rPr>
                <w:rStyle w:val="fontstyle01"/>
                <w:color w:val="auto"/>
                <w:sz w:val="22"/>
                <w:szCs w:val="22"/>
              </w:rPr>
              <w:t>ozljede/smrtno stradavanje), što se ne može</w:t>
            </w:r>
            <w:r w:rsidRPr="00A86644">
              <w:rPr>
                <w:rFonts w:cs="Times New Roman"/>
                <w:sz w:val="22"/>
              </w:rPr>
              <w:br/>
            </w:r>
            <w:r w:rsidRPr="00A86644">
              <w:rPr>
                <w:rStyle w:val="fontstyle01"/>
                <w:color w:val="auto"/>
                <w:sz w:val="22"/>
                <w:szCs w:val="22"/>
              </w:rPr>
              <w:t>uvijek izbjeći. Moguć je i kratkotrajni prekid</w:t>
            </w:r>
            <w:r w:rsidRPr="00A86644">
              <w:rPr>
                <w:rFonts w:cs="Times New Roman"/>
                <w:sz w:val="22"/>
              </w:rPr>
              <w:t xml:space="preserve"> </w:t>
            </w:r>
            <w:r w:rsidRPr="00A86644">
              <w:rPr>
                <w:rStyle w:val="fontstyle01"/>
                <w:color w:val="auto"/>
                <w:sz w:val="22"/>
                <w:szCs w:val="22"/>
              </w:rPr>
              <w:t>opskrbe energijom, vodom,</w:t>
            </w:r>
            <w:r w:rsidRPr="00A86644">
              <w:rPr>
                <w:rFonts w:cs="Times New Roman"/>
                <w:sz w:val="22"/>
              </w:rPr>
              <w:t xml:space="preserve"> </w:t>
            </w:r>
            <w:r w:rsidRPr="00A86644">
              <w:rPr>
                <w:rStyle w:val="fontstyle01"/>
                <w:color w:val="auto"/>
                <w:sz w:val="22"/>
                <w:szCs w:val="22"/>
              </w:rPr>
              <w:t>namirnicama ili zastoji u prometu. Ne</w:t>
            </w:r>
            <w:r w:rsidRPr="00A86644">
              <w:rPr>
                <w:rFonts w:cs="Times New Roman"/>
                <w:sz w:val="22"/>
              </w:rPr>
              <w:t xml:space="preserve"> </w:t>
            </w:r>
            <w:r w:rsidRPr="00A86644">
              <w:rPr>
                <w:rStyle w:val="fontstyle01"/>
                <w:color w:val="auto"/>
                <w:sz w:val="22"/>
                <w:szCs w:val="22"/>
              </w:rPr>
              <w:t>očekuje se značajniji efekt na odvijanje</w:t>
            </w:r>
            <w:r w:rsidRPr="00A86644">
              <w:rPr>
                <w:rFonts w:cs="Times New Roman"/>
                <w:sz w:val="22"/>
              </w:rPr>
              <w:br/>
            </w:r>
            <w:r w:rsidRPr="00A86644">
              <w:rPr>
                <w:rStyle w:val="fontstyle01"/>
                <w:color w:val="auto"/>
                <w:sz w:val="22"/>
                <w:szCs w:val="22"/>
              </w:rPr>
              <w:lastRenderedPageBreak/>
              <w:t>turističke sezone, ali mjere oporavka</w:t>
            </w:r>
            <w:r w:rsidRPr="00A86644">
              <w:rPr>
                <w:rFonts w:cs="Times New Roman"/>
                <w:sz w:val="22"/>
              </w:rPr>
              <w:t xml:space="preserve"> </w:t>
            </w:r>
            <w:r w:rsidRPr="00A86644">
              <w:rPr>
                <w:rStyle w:val="fontstyle01"/>
                <w:color w:val="auto"/>
                <w:sz w:val="22"/>
                <w:szCs w:val="22"/>
              </w:rPr>
              <w:t>vegetacije su dugoročne.</w:t>
            </w:r>
          </w:p>
        </w:tc>
        <w:tc>
          <w:tcPr>
            <w:tcW w:w="1079" w:type="pct"/>
            <w:vAlign w:val="center"/>
          </w:tcPr>
          <w:p w14:paraId="73C71966" w14:textId="77777777" w:rsidR="00A86644" w:rsidRPr="00A86644" w:rsidRDefault="00A86644" w:rsidP="00A86644">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A86644">
              <w:rPr>
                <w:rStyle w:val="fontstyle01"/>
                <w:color w:val="auto"/>
                <w:sz w:val="22"/>
                <w:szCs w:val="22"/>
              </w:rPr>
              <w:lastRenderedPageBreak/>
              <w:t>U cilju zaštite od požara</w:t>
            </w:r>
            <w:r w:rsidRPr="00A86644">
              <w:rPr>
                <w:rFonts w:cs="Times New Roman"/>
                <w:sz w:val="22"/>
              </w:rPr>
              <w:br/>
            </w:r>
            <w:r w:rsidRPr="00A86644">
              <w:rPr>
                <w:rStyle w:val="fontstyle01"/>
                <w:color w:val="auto"/>
                <w:sz w:val="22"/>
                <w:szCs w:val="22"/>
              </w:rPr>
              <w:t>potrebno je provoditi</w:t>
            </w:r>
            <w:r w:rsidRPr="00A86644">
              <w:rPr>
                <w:rFonts w:cs="Times New Roman"/>
                <w:sz w:val="22"/>
              </w:rPr>
              <w:t xml:space="preserve"> </w:t>
            </w:r>
            <w:r w:rsidRPr="00A86644">
              <w:rPr>
                <w:rStyle w:val="fontstyle01"/>
                <w:color w:val="auto"/>
                <w:sz w:val="22"/>
                <w:szCs w:val="22"/>
              </w:rPr>
              <w:t>preventivne mjere zaštite od</w:t>
            </w:r>
            <w:r w:rsidRPr="00A86644">
              <w:rPr>
                <w:rFonts w:cs="Times New Roman"/>
                <w:sz w:val="22"/>
              </w:rPr>
              <w:t xml:space="preserve"> </w:t>
            </w:r>
            <w:r w:rsidRPr="00A86644">
              <w:rPr>
                <w:rStyle w:val="fontstyle01"/>
                <w:color w:val="auto"/>
                <w:sz w:val="22"/>
                <w:szCs w:val="22"/>
              </w:rPr>
              <w:t>požara, educirati stanovništvo</w:t>
            </w:r>
            <w:r w:rsidRPr="00A86644">
              <w:rPr>
                <w:rFonts w:cs="Times New Roman"/>
                <w:sz w:val="22"/>
              </w:rPr>
              <w:t xml:space="preserve"> </w:t>
            </w:r>
            <w:r w:rsidRPr="00A86644">
              <w:rPr>
                <w:rStyle w:val="fontstyle01"/>
                <w:color w:val="auto"/>
                <w:sz w:val="22"/>
                <w:szCs w:val="22"/>
              </w:rPr>
              <w:t>kako bi se spriječio nastanak</w:t>
            </w:r>
            <w:r w:rsidRPr="00A86644">
              <w:rPr>
                <w:rFonts w:cs="Times New Roman"/>
                <w:sz w:val="22"/>
              </w:rPr>
              <w:t xml:space="preserve"> </w:t>
            </w:r>
            <w:r w:rsidRPr="00A86644">
              <w:rPr>
                <w:rStyle w:val="fontstyle01"/>
                <w:color w:val="auto"/>
                <w:sz w:val="22"/>
                <w:szCs w:val="22"/>
              </w:rPr>
              <w:t>požara, jer je najčešći način</w:t>
            </w:r>
            <w:r w:rsidRPr="00A86644">
              <w:rPr>
                <w:rFonts w:cs="Times New Roman"/>
                <w:sz w:val="22"/>
              </w:rPr>
              <w:t xml:space="preserve"> </w:t>
            </w:r>
            <w:r w:rsidRPr="00A86644">
              <w:rPr>
                <w:rStyle w:val="fontstyle01"/>
                <w:color w:val="auto"/>
                <w:sz w:val="22"/>
                <w:szCs w:val="22"/>
              </w:rPr>
              <w:t>izazivanja istog nemar ili</w:t>
            </w:r>
            <w:r w:rsidRPr="00A86644">
              <w:rPr>
                <w:rFonts w:cs="Times New Roman"/>
                <w:sz w:val="22"/>
              </w:rPr>
              <w:t xml:space="preserve"> </w:t>
            </w:r>
            <w:r w:rsidRPr="00A86644">
              <w:rPr>
                <w:rStyle w:val="fontstyle01"/>
                <w:color w:val="auto"/>
                <w:sz w:val="22"/>
                <w:szCs w:val="22"/>
              </w:rPr>
              <w:t>nepažnja.</w:t>
            </w:r>
          </w:p>
        </w:tc>
        <w:tc>
          <w:tcPr>
            <w:tcW w:w="1080" w:type="pct"/>
            <w:vAlign w:val="center"/>
          </w:tcPr>
          <w:p w14:paraId="38265365" w14:textId="456CC936" w:rsidR="00A86644" w:rsidRPr="001336D2" w:rsidRDefault="00A86644" w:rsidP="00A86644">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1336D2">
              <w:rPr>
                <w:rStyle w:val="fontstyle01"/>
                <w:sz w:val="22"/>
                <w:szCs w:val="22"/>
              </w:rPr>
              <w:t>U slučaju požara većih razmjera na</w:t>
            </w:r>
            <w:r w:rsidRPr="001336D2">
              <w:rPr>
                <w:rFonts w:cs="Times New Roman"/>
                <w:sz w:val="22"/>
              </w:rPr>
              <w:t xml:space="preserve"> </w:t>
            </w:r>
            <w:r w:rsidRPr="001336D2">
              <w:rPr>
                <w:rStyle w:val="fontstyle01"/>
                <w:sz w:val="22"/>
                <w:szCs w:val="22"/>
              </w:rPr>
              <w:t>području Općine Gračac postojeće operativne snage sustava</w:t>
            </w:r>
            <w:r w:rsidRPr="001336D2">
              <w:rPr>
                <w:rFonts w:cs="Times New Roman"/>
                <w:sz w:val="22"/>
              </w:rPr>
              <w:t xml:space="preserve"> </w:t>
            </w:r>
            <w:r w:rsidRPr="001336D2">
              <w:rPr>
                <w:rStyle w:val="fontstyle01"/>
                <w:sz w:val="22"/>
                <w:szCs w:val="22"/>
              </w:rPr>
              <w:t>civilne zaštite ne bi bile dovoljne za</w:t>
            </w:r>
            <w:r w:rsidRPr="001336D2">
              <w:rPr>
                <w:rFonts w:cs="Times New Roman"/>
                <w:sz w:val="22"/>
              </w:rPr>
              <w:t xml:space="preserve"> </w:t>
            </w:r>
            <w:r w:rsidRPr="001336D2">
              <w:rPr>
                <w:rStyle w:val="fontstyle01"/>
                <w:sz w:val="22"/>
                <w:szCs w:val="22"/>
              </w:rPr>
              <w:t>otklanjanje posljedica uzrokovane</w:t>
            </w:r>
            <w:r w:rsidRPr="001336D2">
              <w:rPr>
                <w:rFonts w:cs="Times New Roman"/>
                <w:sz w:val="22"/>
              </w:rPr>
              <w:t xml:space="preserve"> </w:t>
            </w:r>
            <w:r w:rsidRPr="001336D2">
              <w:rPr>
                <w:rStyle w:val="fontstyle01"/>
                <w:sz w:val="22"/>
                <w:szCs w:val="22"/>
              </w:rPr>
              <w:t>požarom</w:t>
            </w:r>
            <w:r>
              <w:rPr>
                <w:rStyle w:val="fontstyle01"/>
                <w:sz w:val="22"/>
                <w:szCs w:val="22"/>
              </w:rPr>
              <w:t>.</w:t>
            </w:r>
          </w:p>
        </w:tc>
      </w:tr>
      <w:tr w:rsidR="00DE0FA2" w:rsidRPr="001336D2" w14:paraId="5A23AA97" w14:textId="77777777" w:rsidTr="0049083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219D7A05" w14:textId="0FA58BB0" w:rsidR="00DE0FA2" w:rsidRPr="001336D2" w:rsidRDefault="00DE0FA2" w:rsidP="00D137AB">
            <w:pPr>
              <w:spacing w:after="0" w:line="240" w:lineRule="auto"/>
              <w:jc w:val="center"/>
              <w:rPr>
                <w:rFonts w:eastAsia="Calibri" w:cs="Times New Roman"/>
                <w:sz w:val="22"/>
              </w:rPr>
            </w:pPr>
            <w:r w:rsidRPr="001336D2">
              <w:rPr>
                <w:rFonts w:eastAsia="Calibri" w:cs="Times New Roman"/>
                <w:sz w:val="22"/>
              </w:rPr>
              <w:t>Epidemije i pandemije</w:t>
            </w:r>
          </w:p>
        </w:tc>
        <w:tc>
          <w:tcPr>
            <w:tcW w:w="1079" w:type="pct"/>
            <w:vAlign w:val="center"/>
          </w:tcPr>
          <w:p w14:paraId="315EC97D" w14:textId="5CEC8812"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fontstyle01"/>
                <w:color w:val="auto"/>
                <w:sz w:val="22"/>
                <w:szCs w:val="22"/>
              </w:rPr>
            </w:pPr>
            <w:r w:rsidRPr="00DE0FA2">
              <w:rPr>
                <w:rFonts w:cs="Times New Roman"/>
                <w:sz w:val="22"/>
              </w:rPr>
              <w:t>Epidemija je pojava većeg broja oboljelih od iste bolesti na istom području. Pandemija je epidemija koja se širi na jedno ili više područja, npr. više kontinenata. S epidemiološkog stajališta negativne posljedice mogu se očekivati zbog masovnih migracija i masovnih okupljanja stanovništva; improviziran i često skučen privremeni smještaj ljudi, nekvalitetna prehrana i sl. Može nastati kao posljedica nekih drugih elementarnih nepogoda (potres, poplava i sl.).</w:t>
            </w:r>
          </w:p>
        </w:tc>
        <w:tc>
          <w:tcPr>
            <w:tcW w:w="1080" w:type="pct"/>
            <w:vAlign w:val="center"/>
          </w:tcPr>
          <w:p w14:paraId="1C6498AE" w14:textId="792D1006"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fontstyle01"/>
                <w:color w:val="auto"/>
                <w:sz w:val="22"/>
                <w:szCs w:val="22"/>
              </w:rPr>
            </w:pPr>
            <w:r w:rsidRPr="00DE0FA2">
              <w:rPr>
                <w:rFonts w:cs="Times New Roman"/>
                <w:sz w:val="22"/>
              </w:rPr>
              <w:t>Utjecaj na život i zdravlje ljudi, gospodarstvo, zaposlenost i plaće, društvenu stabilnost i politiku.</w:t>
            </w:r>
          </w:p>
        </w:tc>
        <w:tc>
          <w:tcPr>
            <w:tcW w:w="1079" w:type="pct"/>
            <w:vAlign w:val="center"/>
          </w:tcPr>
          <w:p w14:paraId="5A41FDA3" w14:textId="50CCAF30"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fontstyle01"/>
                <w:color w:val="auto"/>
                <w:sz w:val="22"/>
                <w:szCs w:val="22"/>
              </w:rPr>
            </w:pPr>
            <w:r w:rsidRPr="00DE0FA2">
              <w:rPr>
                <w:rFonts w:cs="Times New Roman"/>
                <w:bCs/>
                <w:sz w:val="22"/>
              </w:rPr>
              <w:t>Sustavno cijepljenje, kontrola ispravnosti hrane i pića; pridržavanje uputa HZJZ i ZJZ Zadar.</w:t>
            </w:r>
          </w:p>
        </w:tc>
        <w:tc>
          <w:tcPr>
            <w:tcW w:w="1080" w:type="pct"/>
            <w:vAlign w:val="center"/>
          </w:tcPr>
          <w:p w14:paraId="5769ABC3" w14:textId="77777777" w:rsidR="00DE0FA2" w:rsidRPr="00DE0FA2"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DE0FA2">
              <w:rPr>
                <w:rFonts w:cs="Times New Roman"/>
                <w:sz w:val="22"/>
              </w:rPr>
              <w:t>Sustav zdravstvene zaštite.</w:t>
            </w:r>
          </w:p>
          <w:p w14:paraId="30AC396C" w14:textId="0BEF4431" w:rsidR="00DE0FA2" w:rsidRPr="001336D2"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fontstyle01"/>
                <w:sz w:val="22"/>
                <w:szCs w:val="22"/>
              </w:rPr>
            </w:pPr>
            <w:r w:rsidRPr="00DE0FA2">
              <w:rPr>
                <w:rFonts w:cs="Times New Roman"/>
                <w:sz w:val="22"/>
              </w:rPr>
              <w:t>Operativne snage sustava civilne zaštite.</w:t>
            </w:r>
          </w:p>
        </w:tc>
      </w:tr>
      <w:tr w:rsidR="00DE0FA2" w:rsidRPr="001336D2" w14:paraId="6A764324" w14:textId="77777777" w:rsidTr="00490831">
        <w:trPr>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4603CAB0" w14:textId="00F7825C" w:rsidR="00DE0FA2" w:rsidRPr="001336D2" w:rsidRDefault="00DE0FA2" w:rsidP="00DE0FA2">
            <w:pPr>
              <w:spacing w:after="0" w:line="240" w:lineRule="auto"/>
              <w:jc w:val="center"/>
              <w:rPr>
                <w:rFonts w:eastAsia="Calibri" w:cs="Times New Roman"/>
                <w:sz w:val="22"/>
              </w:rPr>
            </w:pPr>
            <w:r>
              <w:rPr>
                <w:rFonts w:eastAsia="Calibri" w:cs="Times New Roman"/>
                <w:sz w:val="22"/>
              </w:rPr>
              <w:t>Olujno i orkansko nevrijeme i jak vjetar</w:t>
            </w:r>
          </w:p>
        </w:tc>
        <w:tc>
          <w:tcPr>
            <w:tcW w:w="1079" w:type="pct"/>
            <w:vAlign w:val="center"/>
          </w:tcPr>
          <w:p w14:paraId="1A838AEC" w14:textId="78203221" w:rsidR="00DE0FA2" w:rsidRPr="00DE0FA2"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DE0FA2">
              <w:rPr>
                <w:rFonts w:cs="Times New Roman"/>
                <w:sz w:val="22"/>
              </w:rPr>
              <w:t>Područje je izloženo učincima olujnog/orkanskog i jakog vjetra, koje je često praćeno jakom kišom i tučom. Obilježja vjetrova različita su u pojedinim dijelovima cijele Zadarske županije.</w:t>
            </w:r>
          </w:p>
        </w:tc>
        <w:tc>
          <w:tcPr>
            <w:tcW w:w="1080" w:type="pct"/>
            <w:vAlign w:val="center"/>
          </w:tcPr>
          <w:p w14:paraId="43753010" w14:textId="4E54FD01" w:rsidR="00DE0FA2" w:rsidRPr="00DE0FA2" w:rsidRDefault="00DE0FA2" w:rsidP="00F94A6F">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DE0FA2">
              <w:rPr>
                <w:rFonts w:cs="Times New Roman"/>
                <w:sz w:val="22"/>
              </w:rPr>
              <w:t>Olujno i orkansko nevrijeme i jak vjetar na objektima kritične infrastrukture mogu učiniti znatne materijalne štete. Nedostatak energenata kod stanovništva stvara probleme u svakodnevnim aktivnostima. Ugroženo je prometovanje paškim mostom, a u pomorskom prometu može doći do potonuća ili oštećenja plovila.</w:t>
            </w:r>
          </w:p>
        </w:tc>
        <w:tc>
          <w:tcPr>
            <w:tcW w:w="1079" w:type="pct"/>
            <w:vAlign w:val="center"/>
          </w:tcPr>
          <w:p w14:paraId="01C1B5BA" w14:textId="07425829" w:rsidR="00DE0FA2" w:rsidRPr="00DE0FA2"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bCs/>
                <w:sz w:val="22"/>
              </w:rPr>
            </w:pPr>
            <w:r w:rsidRPr="00DE0FA2">
              <w:rPr>
                <w:rFonts w:cs="Times New Roman"/>
                <w:bCs/>
                <w:sz w:val="22"/>
              </w:rPr>
              <w:t>Poštivanjem urbanističkih mjera u izgradnji objekata smanjit će se posljedice uzrokovane navedenim prirodnim uzrocima.</w:t>
            </w:r>
          </w:p>
        </w:tc>
        <w:tc>
          <w:tcPr>
            <w:tcW w:w="1080" w:type="pct"/>
            <w:vAlign w:val="center"/>
          </w:tcPr>
          <w:p w14:paraId="7F6540DC" w14:textId="7B97D848" w:rsidR="00DE0FA2" w:rsidRPr="00DE0FA2"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DE0FA2">
              <w:rPr>
                <w:rFonts w:cs="Times New Roman"/>
                <w:sz w:val="22"/>
              </w:rPr>
              <w:t>Redovne operativne snage sustava civilne zaštite raspolažu s dovoljnim ljudskim i materijalnim potencijalima za otklanjanje posljedica uzrokovanih ovom vrstom prirodne nepogode.</w:t>
            </w:r>
          </w:p>
        </w:tc>
      </w:tr>
      <w:tr w:rsidR="00DE0FA2" w:rsidRPr="001336D2" w14:paraId="2A26ED18" w14:textId="77777777" w:rsidTr="0049083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2F4A0945" w14:textId="441E456A" w:rsidR="00DE0FA2" w:rsidRPr="001336D2" w:rsidRDefault="00DE0FA2" w:rsidP="00D137AB">
            <w:pPr>
              <w:spacing w:after="0" w:line="240" w:lineRule="auto"/>
              <w:jc w:val="center"/>
              <w:rPr>
                <w:rFonts w:eastAsia="Calibri" w:cs="Times New Roman"/>
                <w:b w:val="0"/>
                <w:sz w:val="22"/>
              </w:rPr>
            </w:pPr>
            <w:r w:rsidRPr="001336D2">
              <w:rPr>
                <w:rFonts w:eastAsia="Calibri" w:cs="Times New Roman"/>
                <w:sz w:val="22"/>
              </w:rPr>
              <w:lastRenderedPageBreak/>
              <w:t>Poplava</w:t>
            </w:r>
          </w:p>
        </w:tc>
        <w:tc>
          <w:tcPr>
            <w:tcW w:w="1079" w:type="pct"/>
            <w:vAlign w:val="center"/>
          </w:tcPr>
          <w:p w14:paraId="4652747B" w14:textId="77777777"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Style w:val="fontstyle01"/>
                <w:color w:val="auto"/>
                <w:sz w:val="22"/>
                <w:szCs w:val="22"/>
              </w:rPr>
              <w:t xml:space="preserve">Poplava na području moguća je uslijed velikih oborina i topljenja snijega te izlijevanja rijeka iz korita.  </w:t>
            </w:r>
          </w:p>
        </w:tc>
        <w:tc>
          <w:tcPr>
            <w:tcW w:w="1080" w:type="pct"/>
            <w:vAlign w:val="center"/>
          </w:tcPr>
          <w:p w14:paraId="644B7969" w14:textId="14576157" w:rsidR="00DE0FA2" w:rsidRPr="00A86644" w:rsidRDefault="00DE0FA2" w:rsidP="00DE0FA2">
            <w:pPr>
              <w:autoSpaceDE w:val="0"/>
              <w:autoSpaceDN w:val="0"/>
              <w:adjustRightInd w:val="0"/>
              <w:spacing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lang w:eastAsia="hr-HR"/>
              </w:rPr>
            </w:pPr>
            <w:r w:rsidRPr="00A86644">
              <w:rPr>
                <w:rFonts w:cs="Times New Roman"/>
                <w:sz w:val="22"/>
              </w:rPr>
              <w:t>Utjecaj na život i zdravlje ljudi, gospodarstvo, društvenu stabilnost i politiku.</w:t>
            </w:r>
          </w:p>
        </w:tc>
        <w:tc>
          <w:tcPr>
            <w:tcW w:w="1079" w:type="pct"/>
            <w:vAlign w:val="center"/>
          </w:tcPr>
          <w:p w14:paraId="3E7D8C1C" w14:textId="28BFE21D" w:rsidR="00DE0FA2" w:rsidRPr="00A86644" w:rsidRDefault="00DE0FA2" w:rsidP="00DE0FA2">
            <w:pPr>
              <w:autoSpaceDE w:val="0"/>
              <w:autoSpaceDN w:val="0"/>
              <w:adjustRightInd w:val="0"/>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bCs/>
                <w:sz w:val="22"/>
                <w:lang w:eastAsia="hr-HR"/>
              </w:rPr>
            </w:pPr>
            <w:r w:rsidRPr="00A86644">
              <w:rPr>
                <w:rFonts w:eastAsia="Times New Roman" w:cs="Times New Roman"/>
                <w:bCs/>
                <w:sz w:val="22"/>
                <w:lang w:eastAsia="hr-HR"/>
              </w:rPr>
              <w:t>Izgradnja  nasipa, čišćenje vodotokova i kanala. Mjere zaštite od poplava u prostorno-planskim dokumentacijama.</w:t>
            </w:r>
          </w:p>
        </w:tc>
        <w:tc>
          <w:tcPr>
            <w:tcW w:w="1080" w:type="pct"/>
            <w:vAlign w:val="center"/>
          </w:tcPr>
          <w:p w14:paraId="7174D547" w14:textId="77777777" w:rsidR="00DE0FA2" w:rsidRPr="001336D2"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1336D2">
              <w:rPr>
                <w:rStyle w:val="fontstyle01"/>
                <w:sz w:val="22"/>
                <w:szCs w:val="22"/>
              </w:rPr>
              <w:t>Uspostava</w:t>
            </w:r>
            <w:r w:rsidRPr="001336D2">
              <w:rPr>
                <w:rFonts w:cs="Times New Roman"/>
                <w:sz w:val="22"/>
              </w:rPr>
              <w:t xml:space="preserve"> </w:t>
            </w:r>
            <w:r w:rsidRPr="001336D2">
              <w:rPr>
                <w:rStyle w:val="fontstyle01"/>
                <w:sz w:val="22"/>
                <w:szCs w:val="22"/>
              </w:rPr>
              <w:t>sustava</w:t>
            </w:r>
            <w:r w:rsidRPr="001336D2">
              <w:rPr>
                <w:rFonts w:cs="Times New Roman"/>
                <w:color w:val="000000"/>
                <w:sz w:val="22"/>
              </w:rPr>
              <w:br/>
            </w:r>
            <w:r w:rsidRPr="001336D2">
              <w:rPr>
                <w:rStyle w:val="fontstyle01"/>
                <w:sz w:val="22"/>
                <w:szCs w:val="22"/>
              </w:rPr>
              <w:t>odgovora</w:t>
            </w:r>
            <w:r w:rsidRPr="001336D2">
              <w:rPr>
                <w:rFonts w:cs="Times New Roman"/>
                <w:sz w:val="22"/>
              </w:rPr>
              <w:t xml:space="preserve"> </w:t>
            </w:r>
            <w:r w:rsidRPr="001336D2">
              <w:rPr>
                <w:rStyle w:val="fontstyle01"/>
                <w:sz w:val="22"/>
                <w:szCs w:val="22"/>
              </w:rPr>
              <w:t>temeljem</w:t>
            </w:r>
            <w:r w:rsidRPr="001336D2">
              <w:rPr>
                <w:rFonts w:cs="Times New Roman"/>
                <w:color w:val="000000"/>
                <w:sz w:val="22"/>
              </w:rPr>
              <w:br/>
            </w:r>
            <w:r w:rsidRPr="001336D2">
              <w:rPr>
                <w:rStyle w:val="fontstyle01"/>
                <w:sz w:val="22"/>
                <w:szCs w:val="22"/>
              </w:rPr>
              <w:t>postojeće</w:t>
            </w:r>
            <w:r w:rsidRPr="001336D2">
              <w:rPr>
                <w:rFonts w:cs="Times New Roman"/>
                <w:sz w:val="22"/>
              </w:rPr>
              <w:t xml:space="preserve"> </w:t>
            </w:r>
            <w:r w:rsidRPr="001336D2">
              <w:rPr>
                <w:rStyle w:val="fontstyle01"/>
                <w:sz w:val="22"/>
                <w:szCs w:val="22"/>
              </w:rPr>
              <w:t>zakonske</w:t>
            </w:r>
            <w:r w:rsidRPr="001336D2">
              <w:rPr>
                <w:rFonts w:cs="Times New Roman"/>
                <w:sz w:val="22"/>
              </w:rPr>
              <w:t xml:space="preserve"> </w:t>
            </w:r>
            <w:r w:rsidRPr="001336D2">
              <w:rPr>
                <w:rStyle w:val="fontstyle01"/>
                <w:sz w:val="22"/>
                <w:szCs w:val="22"/>
              </w:rPr>
              <w:t>regulative. Evakuacija</w:t>
            </w:r>
            <w:r w:rsidRPr="001336D2">
              <w:rPr>
                <w:rFonts w:cs="Times New Roman"/>
                <w:color w:val="000000"/>
                <w:sz w:val="22"/>
              </w:rPr>
              <w:br/>
            </w:r>
            <w:r w:rsidRPr="001336D2">
              <w:rPr>
                <w:rStyle w:val="fontstyle01"/>
                <w:sz w:val="22"/>
                <w:szCs w:val="22"/>
              </w:rPr>
              <w:t>ljudi i životinja</w:t>
            </w:r>
            <w:r w:rsidRPr="001336D2">
              <w:rPr>
                <w:rFonts w:cs="Times New Roman"/>
                <w:sz w:val="22"/>
              </w:rPr>
              <w:t xml:space="preserve">, </w:t>
            </w:r>
            <w:r w:rsidRPr="001336D2">
              <w:rPr>
                <w:rStyle w:val="fontstyle01"/>
                <w:sz w:val="22"/>
                <w:szCs w:val="22"/>
              </w:rPr>
              <w:t>organizacija</w:t>
            </w:r>
            <w:r w:rsidRPr="001336D2">
              <w:rPr>
                <w:rFonts w:cs="Times New Roman"/>
                <w:sz w:val="22"/>
              </w:rPr>
              <w:t xml:space="preserve"> </w:t>
            </w:r>
            <w:r w:rsidRPr="001336D2">
              <w:rPr>
                <w:rStyle w:val="fontstyle01"/>
                <w:sz w:val="22"/>
                <w:szCs w:val="22"/>
              </w:rPr>
              <w:t>dostave pitke</w:t>
            </w:r>
            <w:r w:rsidRPr="001336D2">
              <w:rPr>
                <w:rFonts w:cs="Times New Roman"/>
                <w:sz w:val="22"/>
              </w:rPr>
              <w:t xml:space="preserve"> </w:t>
            </w:r>
            <w:r w:rsidRPr="001336D2">
              <w:rPr>
                <w:rStyle w:val="fontstyle01"/>
                <w:sz w:val="22"/>
                <w:szCs w:val="22"/>
              </w:rPr>
              <w:t>vode.</w:t>
            </w:r>
          </w:p>
        </w:tc>
      </w:tr>
      <w:tr w:rsidR="00DE0FA2" w:rsidRPr="001336D2" w14:paraId="39C921E7" w14:textId="77777777" w:rsidTr="00490831">
        <w:trPr>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4C47660E" w14:textId="6D4FE15B" w:rsidR="00DE0FA2" w:rsidRPr="001336D2" w:rsidRDefault="00DE0FA2" w:rsidP="00D137AB">
            <w:pPr>
              <w:spacing w:after="0" w:line="240" w:lineRule="auto"/>
              <w:jc w:val="center"/>
              <w:rPr>
                <w:rFonts w:eastAsia="Calibri" w:cs="Times New Roman"/>
                <w:b w:val="0"/>
                <w:sz w:val="22"/>
              </w:rPr>
            </w:pPr>
            <w:r w:rsidRPr="001336D2">
              <w:rPr>
                <w:rFonts w:eastAsia="Calibri" w:cs="Times New Roman"/>
                <w:sz w:val="22"/>
              </w:rPr>
              <w:t>Snijeg i led</w:t>
            </w:r>
          </w:p>
        </w:tc>
        <w:tc>
          <w:tcPr>
            <w:tcW w:w="1079" w:type="pct"/>
            <w:vAlign w:val="center"/>
          </w:tcPr>
          <w:p w14:paraId="6A22FE3A" w14:textId="58918780" w:rsidR="00DE0FA2" w:rsidRPr="00A86644"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Style w:val="fontstyle01"/>
                <w:color w:val="auto"/>
                <w:sz w:val="22"/>
                <w:szCs w:val="22"/>
              </w:rPr>
            </w:pPr>
            <w:r w:rsidRPr="00A86644">
              <w:rPr>
                <w:rFonts w:cs="Times New Roman"/>
                <w:sz w:val="22"/>
              </w:rPr>
              <w:t>Snijeg i led mogu uzrokovati ozljede ili gubitke života, štete na građevinama i drugoj infrastrukturi, prekide u odvijanju i nesreće u prometu kao i prekide u opskrbi uslugama (struja i voda, telekomunikacije). U područjima gdje snijeg rijetko pada čak i male visine snijega mogu izazvati negativne posljedice na ljude i odvijanje normalnog života.</w:t>
            </w:r>
          </w:p>
        </w:tc>
        <w:tc>
          <w:tcPr>
            <w:tcW w:w="1080" w:type="pct"/>
            <w:vAlign w:val="center"/>
          </w:tcPr>
          <w:p w14:paraId="5A3656AF" w14:textId="77777777" w:rsidR="00DE0FA2" w:rsidRPr="00A86644" w:rsidRDefault="00DE0FA2" w:rsidP="00DE0FA2">
            <w:pPr>
              <w:spacing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A86644">
              <w:rPr>
                <w:rFonts w:cs="Times New Roman"/>
                <w:sz w:val="22"/>
              </w:rPr>
              <w:t>Utjecaj na život i zdravlje ljudi, gospodarstvo, društvenu stabilnost i politiku.</w:t>
            </w:r>
          </w:p>
          <w:p w14:paraId="5B7FDA6D" w14:textId="6C7E6F65" w:rsidR="00DE0FA2" w:rsidRPr="00A86644"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A86644">
              <w:rPr>
                <w:rStyle w:val="fontstyle01"/>
                <w:color w:val="auto"/>
                <w:sz w:val="22"/>
                <w:szCs w:val="22"/>
              </w:rPr>
              <w:t>Pojava leda na objektima kritične infrastrukture (elektroenergetika,</w:t>
            </w:r>
            <w:r w:rsidRPr="00A86644">
              <w:rPr>
                <w:rFonts w:cs="Times New Roman"/>
                <w:sz w:val="22"/>
              </w:rPr>
              <w:br/>
            </w:r>
            <w:r w:rsidRPr="00A86644">
              <w:rPr>
                <w:rStyle w:val="fontstyle01"/>
                <w:color w:val="auto"/>
                <w:sz w:val="22"/>
                <w:szCs w:val="22"/>
              </w:rPr>
              <w:t>telekomunikacije, vodoopskrba) može učiniti znatne materijalne štete.</w:t>
            </w:r>
          </w:p>
        </w:tc>
        <w:tc>
          <w:tcPr>
            <w:tcW w:w="1079" w:type="pct"/>
            <w:vAlign w:val="center"/>
          </w:tcPr>
          <w:p w14:paraId="52EB5BE4" w14:textId="0E199DF1" w:rsidR="00DE0FA2" w:rsidRPr="00A86644"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Style w:val="fontstyle01"/>
                <w:color w:val="auto"/>
                <w:sz w:val="22"/>
                <w:szCs w:val="22"/>
              </w:rPr>
            </w:pPr>
            <w:r w:rsidRPr="00A86644">
              <w:rPr>
                <w:rFonts w:cs="Times New Roman"/>
                <w:sz w:val="22"/>
              </w:rPr>
              <w:t>Redovito čišćenje prometnica, pločnika, pristupnih putova. Čišćenje snijega i leda sa vozila prije uključivanja u promet te korištenje zimske opreme na vozilu i sl.</w:t>
            </w:r>
          </w:p>
        </w:tc>
        <w:tc>
          <w:tcPr>
            <w:tcW w:w="1080" w:type="pct"/>
            <w:vAlign w:val="center"/>
          </w:tcPr>
          <w:p w14:paraId="6CC91A13" w14:textId="75AC51FA" w:rsidR="00DE0FA2" w:rsidRPr="001336D2" w:rsidRDefault="00DE0FA2" w:rsidP="00DE0FA2">
            <w:pPr>
              <w:spacing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1336D2">
              <w:rPr>
                <w:rFonts w:cs="Times New Roman"/>
                <w:sz w:val="22"/>
              </w:rPr>
              <w:t>Operativne snage sustava civilne zaštite.</w:t>
            </w:r>
          </w:p>
          <w:p w14:paraId="79FA2C15" w14:textId="49845B38" w:rsidR="00DE0FA2" w:rsidRPr="001336D2" w:rsidRDefault="00DE0FA2" w:rsidP="00DE0FA2">
            <w:pPr>
              <w:spacing w:line="240" w:lineRule="auto"/>
              <w:jc w:val="left"/>
              <w:cnfStyle w:val="000000000000" w:firstRow="0" w:lastRow="0" w:firstColumn="0" w:lastColumn="0" w:oddVBand="0" w:evenVBand="0" w:oddHBand="0" w:evenHBand="0" w:firstRowFirstColumn="0" w:firstRowLastColumn="0" w:lastRowFirstColumn="0" w:lastRowLastColumn="0"/>
              <w:rPr>
                <w:rFonts w:cs="Times New Roman"/>
                <w:sz w:val="22"/>
              </w:rPr>
            </w:pPr>
            <w:r w:rsidRPr="001336D2">
              <w:rPr>
                <w:rFonts w:cs="Times New Roman"/>
                <w:sz w:val="22"/>
              </w:rPr>
              <w:t>Sustav zdravstvene zaštite.</w:t>
            </w:r>
          </w:p>
          <w:p w14:paraId="2A3120EE" w14:textId="6ED1CD77" w:rsidR="00DE0FA2" w:rsidRPr="001336D2" w:rsidRDefault="00DE0FA2" w:rsidP="00DE0FA2">
            <w:pPr>
              <w:spacing w:after="0" w:line="240" w:lineRule="auto"/>
              <w:jc w:val="left"/>
              <w:cnfStyle w:val="000000000000" w:firstRow="0" w:lastRow="0" w:firstColumn="0" w:lastColumn="0" w:oddVBand="0" w:evenVBand="0" w:oddHBand="0" w:evenHBand="0" w:firstRowFirstColumn="0" w:firstRowLastColumn="0" w:lastRowFirstColumn="0" w:lastRowLastColumn="0"/>
              <w:rPr>
                <w:rStyle w:val="fontstyle01"/>
                <w:sz w:val="22"/>
                <w:szCs w:val="22"/>
              </w:rPr>
            </w:pPr>
            <w:r w:rsidRPr="001336D2">
              <w:rPr>
                <w:rFonts w:cs="Times New Roman"/>
                <w:sz w:val="22"/>
              </w:rPr>
              <w:t>Kapaciteti za zbrinjavanje i prehranu.</w:t>
            </w:r>
          </w:p>
        </w:tc>
      </w:tr>
      <w:tr w:rsidR="00DE0FA2" w:rsidRPr="001336D2" w14:paraId="60F4F148" w14:textId="77777777" w:rsidTr="0049083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81" w:type="pct"/>
            <w:vAlign w:val="center"/>
          </w:tcPr>
          <w:p w14:paraId="3E680D61" w14:textId="0F752E02" w:rsidR="00DE0FA2" w:rsidRPr="001336D2" w:rsidRDefault="00DE0FA2" w:rsidP="00D137AB">
            <w:pPr>
              <w:spacing w:after="0" w:line="240" w:lineRule="auto"/>
              <w:jc w:val="center"/>
              <w:rPr>
                <w:rFonts w:eastAsia="Calibri" w:cs="Times New Roman"/>
                <w:b w:val="0"/>
                <w:sz w:val="22"/>
              </w:rPr>
            </w:pPr>
            <w:r w:rsidRPr="001336D2">
              <w:rPr>
                <w:rFonts w:eastAsia="Calibri" w:cs="Times New Roman"/>
                <w:sz w:val="22"/>
              </w:rPr>
              <w:t>Suša</w:t>
            </w:r>
          </w:p>
        </w:tc>
        <w:tc>
          <w:tcPr>
            <w:tcW w:w="1079" w:type="pct"/>
            <w:vAlign w:val="center"/>
          </w:tcPr>
          <w:p w14:paraId="38D61436" w14:textId="24430B1E"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Meteorološka suša ili dulje razdoblje bez oborina može uzrokovati ozbiljne štete u poljoprivredi, vodoopskrbi i sl. Nedostatak oborina u duljem vremenskom razdoblju može, sa određenim faznim pomakom uzrokovati i hidrološku sušu koja se očituje smanjenjem površinskih i dubinskih zaliha voda.</w:t>
            </w:r>
          </w:p>
        </w:tc>
        <w:tc>
          <w:tcPr>
            <w:tcW w:w="1080" w:type="pct"/>
            <w:vAlign w:val="center"/>
          </w:tcPr>
          <w:p w14:paraId="07D22A85" w14:textId="0B14897C" w:rsidR="00DE0FA2" w:rsidRPr="00A86644" w:rsidRDefault="00DE0FA2" w:rsidP="00DE0FA2">
            <w:pPr>
              <w:spacing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Utjecaj na vodostaje vodocrpilišta, bunara, zbog smanjenja razine istih ovisno o trajanju suše. Otežana distribucija vode, mogućnost pojave zaraza (</w:t>
            </w:r>
            <w:proofErr w:type="spellStart"/>
            <w:r w:rsidRPr="00A86644">
              <w:rPr>
                <w:rFonts w:cs="Times New Roman"/>
                <w:sz w:val="22"/>
              </w:rPr>
              <w:t>hidrične</w:t>
            </w:r>
            <w:proofErr w:type="spellEnd"/>
            <w:r w:rsidRPr="00A86644">
              <w:rPr>
                <w:rFonts w:cs="Times New Roman"/>
                <w:sz w:val="22"/>
              </w:rPr>
              <w:t>: epidemija-trbušni tifus, dizenterija) su veće.</w:t>
            </w:r>
          </w:p>
        </w:tc>
        <w:tc>
          <w:tcPr>
            <w:tcW w:w="1079" w:type="pct"/>
            <w:vAlign w:val="center"/>
          </w:tcPr>
          <w:p w14:paraId="24B5EE0F" w14:textId="63F4C263" w:rsidR="00DE0FA2" w:rsidRPr="00A86644" w:rsidRDefault="00DE0FA2" w:rsidP="00DE0FA2">
            <w:pPr>
              <w:spacing w:after="0"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A86644">
              <w:rPr>
                <w:rFonts w:cs="Times New Roman"/>
                <w:sz w:val="22"/>
              </w:rPr>
              <w:t>Za sigurno korištenje vode potrebno je formirati zone sanitarne zaštite kako bi se vode zaštitile od slučajnih i namjernih zagađivača. U mjerama zaštite od suše i smanjenju eventualnih šteta potrebno je sagledati mogućnost izgradnje sustava navodnjavanja poljoprivrednih površina.</w:t>
            </w:r>
          </w:p>
        </w:tc>
        <w:tc>
          <w:tcPr>
            <w:tcW w:w="1080" w:type="pct"/>
            <w:vAlign w:val="center"/>
          </w:tcPr>
          <w:p w14:paraId="727A82B3" w14:textId="0B54F82E" w:rsidR="00DE0FA2" w:rsidRPr="001336D2" w:rsidRDefault="00DE0FA2" w:rsidP="00DE0FA2">
            <w:pPr>
              <w:spacing w:line="240" w:lineRule="auto"/>
              <w:jc w:val="left"/>
              <w:cnfStyle w:val="000000100000" w:firstRow="0" w:lastRow="0" w:firstColumn="0" w:lastColumn="0" w:oddVBand="0" w:evenVBand="0" w:oddHBand="1" w:evenHBand="0" w:firstRowFirstColumn="0" w:firstRowLastColumn="0" w:lastRowFirstColumn="0" w:lastRowLastColumn="0"/>
              <w:rPr>
                <w:rFonts w:cs="Times New Roman"/>
                <w:sz w:val="22"/>
              </w:rPr>
            </w:pPr>
            <w:r w:rsidRPr="001336D2">
              <w:rPr>
                <w:rFonts w:cs="Times New Roman"/>
                <w:sz w:val="22"/>
              </w:rPr>
              <w:t>Upozoravanje.  Postojeće snage vatrogastva  nisu dovoljne   za opskrbu stanovništva pitkom vodom.</w:t>
            </w:r>
          </w:p>
        </w:tc>
      </w:tr>
    </w:tbl>
    <w:p w14:paraId="37FC4F92" w14:textId="77777777" w:rsidR="00A733F9" w:rsidRDefault="00A733F9" w:rsidP="00B20C94">
      <w:pPr>
        <w:rPr>
          <w:rFonts w:cs="Times New Roman"/>
          <w:b/>
          <w:highlight w:val="yellow"/>
        </w:rPr>
        <w:sectPr w:rsidR="00A733F9" w:rsidSect="00D474E5">
          <w:pgSz w:w="16838" w:h="11906" w:orient="landscape"/>
          <w:pgMar w:top="1418" w:right="1418" w:bottom="1418" w:left="1418" w:header="709" w:footer="709" w:gutter="0"/>
          <w:cols w:space="708"/>
          <w:docGrid w:linePitch="360"/>
        </w:sectPr>
      </w:pPr>
    </w:p>
    <w:p w14:paraId="5F04DCBA" w14:textId="77777777" w:rsidR="00DE0FA2" w:rsidRDefault="00DE0FA2" w:rsidP="00DE0FA2">
      <w:pPr>
        <w:rPr>
          <w:b/>
          <w:bCs/>
          <w:szCs w:val="24"/>
        </w:rPr>
      </w:pPr>
      <w:bookmarkStart w:id="239" w:name="_Toc64881518"/>
      <w:bookmarkStart w:id="240" w:name="_Toc65230592"/>
      <w:r>
        <w:rPr>
          <w:b/>
          <w:bCs/>
          <w:szCs w:val="24"/>
        </w:rPr>
        <w:lastRenderedPageBreak/>
        <w:t>Utjecaj klimatskih promjena na prirodne nepogode</w:t>
      </w:r>
      <w:bookmarkEnd w:id="239"/>
      <w:r>
        <w:rPr>
          <w:b/>
          <w:bCs/>
          <w:szCs w:val="24"/>
        </w:rPr>
        <w:t>:</w:t>
      </w:r>
      <w:bookmarkEnd w:id="240"/>
    </w:p>
    <w:p w14:paraId="5894B2E5" w14:textId="77777777" w:rsidR="00DE0FA2" w:rsidRDefault="00DE0FA2" w:rsidP="00DE0FA2">
      <w:pPr>
        <w:autoSpaceDE w:val="0"/>
        <w:autoSpaceDN w:val="0"/>
        <w:adjustRightInd w:val="0"/>
        <w:spacing w:after="0"/>
        <w:rPr>
          <w:color w:val="000000"/>
          <w:szCs w:val="24"/>
        </w:rPr>
      </w:pPr>
      <w:r>
        <w:rPr>
          <w:color w:val="000000"/>
          <w:szCs w:val="24"/>
        </w:rPr>
        <w:t xml:space="preserve">Klimatske promjene predstavljaju jednu od najvećih prijetnji današnjem društvu. Njihov utjecaj na učestalost pojave, jačine i posljedica većine prirodnih nepogoda je neosporiv. Zbog navedenih razloga je Republika Hrvatska, 7. travnja 2020. godine usvojila Strategiju prilagodbe klimatskim promjenama u Republici Hrvatskoj za razdoblje do 2040. godine s pogledom na 2070. godinu (NN 46/20). </w:t>
      </w:r>
    </w:p>
    <w:p w14:paraId="5B9FE789" w14:textId="196F2329" w:rsidR="00DE0FA2" w:rsidRDefault="00DE0FA2" w:rsidP="00DE0FA2">
      <w:pPr>
        <w:pStyle w:val="Opisslike"/>
        <w:rPr>
          <w:b w:val="0"/>
          <w:bCs w:val="0"/>
          <w:sz w:val="24"/>
          <w:szCs w:val="24"/>
        </w:rPr>
      </w:pPr>
      <w:r>
        <w:rPr>
          <w:sz w:val="24"/>
          <w:szCs w:val="24"/>
        </w:rPr>
        <w:br/>
      </w:r>
      <w:r>
        <w:rPr>
          <w:b w:val="0"/>
          <w:bCs w:val="0"/>
          <w:sz w:val="24"/>
          <w:szCs w:val="24"/>
        </w:rPr>
        <w:t xml:space="preserve">Tablica </w:t>
      </w:r>
      <w:r>
        <w:rPr>
          <w:b w:val="0"/>
          <w:bCs w:val="0"/>
          <w:sz w:val="24"/>
          <w:szCs w:val="24"/>
        </w:rPr>
        <w:fldChar w:fldCharType="begin"/>
      </w:r>
      <w:r>
        <w:rPr>
          <w:b w:val="0"/>
          <w:bCs w:val="0"/>
          <w:sz w:val="24"/>
          <w:szCs w:val="24"/>
        </w:rPr>
        <w:instrText xml:space="preserve"> SEQ Tablica \* ARABIC </w:instrText>
      </w:r>
      <w:r>
        <w:rPr>
          <w:b w:val="0"/>
          <w:bCs w:val="0"/>
          <w:sz w:val="24"/>
          <w:szCs w:val="24"/>
        </w:rPr>
        <w:fldChar w:fldCharType="separate"/>
      </w:r>
      <w:r w:rsidR="005A19A7">
        <w:rPr>
          <w:b w:val="0"/>
          <w:bCs w:val="0"/>
          <w:sz w:val="24"/>
          <w:szCs w:val="24"/>
        </w:rPr>
        <w:t>30</w:t>
      </w:r>
      <w:r>
        <w:rPr>
          <w:b w:val="0"/>
          <w:bCs w:val="0"/>
          <w:sz w:val="24"/>
          <w:szCs w:val="24"/>
        </w:rPr>
        <w:fldChar w:fldCharType="end"/>
      </w:r>
      <w:r>
        <w:rPr>
          <w:b w:val="0"/>
          <w:bCs w:val="0"/>
          <w:sz w:val="24"/>
          <w:szCs w:val="24"/>
        </w:rPr>
        <w:t>. Projekcije klimatskih parametara za Republiku Hrvatsku prema scenariju RCP4.5 u odnosu na razdoblje 1971. – 2000. godine</w:t>
      </w:r>
    </w:p>
    <w:tbl>
      <w:tblPr>
        <w:tblpPr w:leftFromText="180" w:rightFromText="180" w:bottomFromText="16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7"/>
        <w:gridCol w:w="1401"/>
        <w:gridCol w:w="3236"/>
        <w:gridCol w:w="3236"/>
      </w:tblGrid>
      <w:tr w:rsidR="00DE0FA2" w:rsidRPr="00DE0FA2" w14:paraId="22F406D7" w14:textId="77777777" w:rsidTr="00D81921">
        <w:trPr>
          <w:tblHeader/>
        </w:trPr>
        <w:tc>
          <w:tcPr>
            <w:tcW w:w="1531" w:type="pct"/>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tcMar>
              <w:top w:w="96" w:type="dxa"/>
              <w:left w:w="96" w:type="dxa"/>
              <w:bottom w:w="120" w:type="dxa"/>
              <w:right w:w="96" w:type="dxa"/>
            </w:tcMar>
            <w:vAlign w:val="center"/>
            <w:hideMark/>
          </w:tcPr>
          <w:p w14:paraId="208265A3" w14:textId="77777777" w:rsidR="00DE0FA2" w:rsidRPr="00DE0FA2" w:rsidRDefault="00DE0FA2">
            <w:pPr>
              <w:spacing w:after="0" w:line="240" w:lineRule="auto"/>
              <w:jc w:val="center"/>
              <w:rPr>
                <w:rFonts w:eastAsia="Times New Roman"/>
                <w:sz w:val="22"/>
              </w:rPr>
            </w:pPr>
            <w:r w:rsidRPr="00DE0FA2">
              <w:rPr>
                <w:rFonts w:eastAsia="Times New Roman"/>
                <w:b/>
                <w:bCs/>
                <w:sz w:val="22"/>
                <w:bdr w:val="none" w:sz="0" w:space="0" w:color="auto" w:frame="1"/>
              </w:rPr>
              <w:t>Klimatski parametar</w:t>
            </w:r>
          </w:p>
        </w:tc>
        <w:tc>
          <w:tcPr>
            <w:tcW w:w="3469" w:type="pct"/>
            <w:gridSpan w:val="2"/>
            <w:tcBorders>
              <w:top w:val="single" w:sz="4" w:space="0" w:color="auto"/>
              <w:left w:val="single" w:sz="4" w:space="0" w:color="auto"/>
              <w:bottom w:val="single" w:sz="4" w:space="0" w:color="auto"/>
              <w:right w:val="single" w:sz="4" w:space="0" w:color="auto"/>
            </w:tcBorders>
            <w:shd w:val="clear" w:color="auto" w:fill="C5E0B3" w:themeFill="accent6" w:themeFillTint="66"/>
            <w:tcMar>
              <w:top w:w="96" w:type="dxa"/>
              <w:left w:w="96" w:type="dxa"/>
              <w:bottom w:w="120" w:type="dxa"/>
              <w:right w:w="96" w:type="dxa"/>
            </w:tcMar>
            <w:vAlign w:val="center"/>
            <w:hideMark/>
          </w:tcPr>
          <w:p w14:paraId="4581E326" w14:textId="77777777" w:rsidR="00DE0FA2" w:rsidRPr="00DE0FA2" w:rsidRDefault="00DE0FA2">
            <w:pPr>
              <w:spacing w:after="0" w:line="240" w:lineRule="auto"/>
              <w:jc w:val="center"/>
              <w:rPr>
                <w:rFonts w:eastAsia="Times New Roman"/>
                <w:sz w:val="22"/>
              </w:rPr>
            </w:pPr>
            <w:r w:rsidRPr="00DE0FA2">
              <w:rPr>
                <w:rFonts w:eastAsia="Times New Roman"/>
                <w:b/>
                <w:bCs/>
                <w:sz w:val="22"/>
                <w:bdr w:val="none" w:sz="0" w:space="0" w:color="auto" w:frame="1"/>
              </w:rPr>
              <w:t>Projekcije buduće klime prema scenariju RCP4.5 u odnosu na razdoblje 1971. – 2000. godine dobivene klimatskim modeliranjem</w:t>
            </w:r>
          </w:p>
        </w:tc>
      </w:tr>
      <w:tr w:rsidR="00DE0FA2" w:rsidRPr="00DE0FA2" w14:paraId="68E9F711" w14:textId="77777777" w:rsidTr="00DE0FA2">
        <w:trPr>
          <w:trHeight w:val="20"/>
          <w:tblHead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6B73E60" w14:textId="77777777" w:rsidR="00DE0FA2" w:rsidRPr="00DE0FA2" w:rsidRDefault="00DE0FA2">
            <w:pPr>
              <w:spacing w:after="0" w:line="256" w:lineRule="auto"/>
              <w:rPr>
                <w:rFonts w:eastAsia="Times New Roman" w:cs="Times New Roman"/>
                <w:sz w:val="22"/>
              </w:rPr>
            </w:pPr>
          </w:p>
        </w:tc>
        <w:tc>
          <w:tcPr>
            <w:tcW w:w="1734"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96" w:type="dxa"/>
              <w:left w:w="96" w:type="dxa"/>
              <w:bottom w:w="120" w:type="dxa"/>
              <w:right w:w="96" w:type="dxa"/>
            </w:tcMar>
            <w:vAlign w:val="center"/>
            <w:hideMark/>
          </w:tcPr>
          <w:p w14:paraId="3EE09B4D" w14:textId="77777777" w:rsidR="00DE0FA2" w:rsidRPr="00F94A6F" w:rsidRDefault="00DE0FA2">
            <w:pPr>
              <w:spacing w:after="0" w:line="240" w:lineRule="auto"/>
              <w:jc w:val="center"/>
              <w:rPr>
                <w:rFonts w:eastAsia="Times New Roman"/>
                <w:sz w:val="22"/>
              </w:rPr>
            </w:pPr>
            <w:r w:rsidRPr="00F94A6F">
              <w:rPr>
                <w:rFonts w:eastAsia="Times New Roman"/>
                <w:sz w:val="22"/>
                <w:bdr w:val="none" w:sz="0" w:space="0" w:color="auto" w:frame="1"/>
              </w:rPr>
              <w:t>2011. – 2040.</w:t>
            </w:r>
          </w:p>
        </w:tc>
        <w:tc>
          <w:tcPr>
            <w:tcW w:w="1735"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96" w:type="dxa"/>
              <w:left w:w="96" w:type="dxa"/>
              <w:bottom w:w="120" w:type="dxa"/>
              <w:right w:w="96" w:type="dxa"/>
            </w:tcMar>
            <w:vAlign w:val="center"/>
            <w:hideMark/>
          </w:tcPr>
          <w:p w14:paraId="49B2BC2D" w14:textId="77777777" w:rsidR="00DE0FA2" w:rsidRPr="00F94A6F" w:rsidRDefault="00DE0FA2">
            <w:pPr>
              <w:spacing w:after="0" w:line="240" w:lineRule="auto"/>
              <w:jc w:val="center"/>
              <w:rPr>
                <w:rFonts w:eastAsia="Times New Roman"/>
                <w:sz w:val="22"/>
              </w:rPr>
            </w:pPr>
            <w:r w:rsidRPr="00F94A6F">
              <w:rPr>
                <w:rFonts w:eastAsia="Times New Roman"/>
                <w:sz w:val="22"/>
                <w:bdr w:val="none" w:sz="0" w:space="0" w:color="auto" w:frame="1"/>
              </w:rPr>
              <w:t>2041. – 2070.</w:t>
            </w:r>
          </w:p>
        </w:tc>
      </w:tr>
      <w:tr w:rsidR="00DE0FA2" w:rsidRPr="00DE0FA2" w14:paraId="066DCABF" w14:textId="77777777">
        <w:tc>
          <w:tcPr>
            <w:tcW w:w="1531" w:type="pct"/>
            <w:gridSpan w:val="2"/>
            <w:vMerge w:val="restar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2B83684"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OBORINE</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0106303"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srednja godišnja količina: malo smanjenje (osim manji porast u SZ Hrvatskoj)</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FB323B6"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srednja godišnja količina: daljnji trend smanjenja (do 5 %) u gotovo cijeloj Hrvatske osim u SZ dijelovima</w:t>
            </w:r>
          </w:p>
        </w:tc>
      </w:tr>
      <w:tr w:rsidR="00DE0FA2" w:rsidRPr="00DE0FA2" w14:paraId="2A343EA6" w14:textId="77777777">
        <w:trPr>
          <w:trHeight w:val="981"/>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07BBC2" w14:textId="77777777" w:rsidR="00DE0FA2" w:rsidRPr="00DE0FA2" w:rsidRDefault="00DE0FA2" w:rsidP="00DE0FA2">
            <w:pPr>
              <w:spacing w:after="0" w:line="256" w:lineRule="auto"/>
              <w:jc w:val="left"/>
              <w:rPr>
                <w:rFonts w:eastAsia="Times New Roman" w:cs="Times New Roman"/>
                <w:sz w:val="22"/>
              </w:rPr>
            </w:pP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6CBAC80E"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sezone: različit predznak; zima i proljeće u većem dijelu Hrvatske manji porast + 5 – 10 %, a ljeto i jesen smanjenje (najviše – 5 – 10 % u J Lici i S Dalmaciji)</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5499C555"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sezone: smanjenje u svim sezonama (do 10 % gorje i S Dalmacija) osim zimi (povećanje 5 – 10 % S Hrvatska)</w:t>
            </w:r>
          </w:p>
        </w:tc>
      </w:tr>
      <w:tr w:rsidR="00DE0FA2" w:rsidRPr="00DE0FA2" w14:paraId="102532D5" w14:textId="77777777">
        <w:trPr>
          <w:trHeight w:val="467"/>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15427F1" w14:textId="77777777" w:rsidR="00DE0FA2" w:rsidRPr="00DE0FA2" w:rsidRDefault="00DE0FA2" w:rsidP="00DE0FA2">
            <w:pPr>
              <w:spacing w:after="0" w:line="256" w:lineRule="auto"/>
              <w:jc w:val="left"/>
              <w:rPr>
                <w:rFonts w:eastAsia="Times New Roman" w:cs="Times New Roman"/>
                <w:sz w:val="22"/>
              </w:rPr>
            </w:pP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48D26E4"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smanjenje broja kišnih razdoblja (osim u središnjoj Hrvatskoj gdje bi se malo povećao). Broj sušnih razdoblja bi se povećao</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3619A03E"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broj sušnih razdoblja bi se povećao</w:t>
            </w:r>
          </w:p>
        </w:tc>
      </w:tr>
      <w:tr w:rsidR="00DE0FA2" w:rsidRPr="00DE0FA2" w14:paraId="30608D27" w14:textId="77777777">
        <w:trPr>
          <w:trHeight w:val="286"/>
        </w:trPr>
        <w:tc>
          <w:tcPr>
            <w:tcW w:w="1531" w:type="pct"/>
            <w:gridSpan w:val="2"/>
            <w:vMerge w:val="restar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E1BD3B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TEMPERATURA ZRAKA</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C96187B"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srednja: porast 1 – 1,4 °C (sve sezone, cijela Hrvatska)</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535EA0B"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srednja: porast 1,5 – 2,2°C (sve sezone, cijela Hrvatska – naročito kontinent)</w:t>
            </w:r>
          </w:p>
        </w:tc>
      </w:tr>
      <w:tr w:rsidR="00DE0FA2" w:rsidRPr="00DE0FA2" w14:paraId="1893288A" w14:textId="77777777">
        <w:trPr>
          <w:trHeight w:val="45"/>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3CD0A" w14:textId="77777777" w:rsidR="00DE0FA2" w:rsidRPr="00DE0FA2" w:rsidRDefault="00DE0FA2" w:rsidP="00DE0FA2">
            <w:pPr>
              <w:spacing w:after="0" w:line="256" w:lineRule="auto"/>
              <w:jc w:val="left"/>
              <w:rPr>
                <w:rFonts w:eastAsia="Times New Roman" w:cs="Times New Roman"/>
                <w:sz w:val="22"/>
              </w:rPr>
            </w:pP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9ADB121"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maksimalna: porast u svim sezonama 1 – 1,5 °C</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771172F"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maksimalna: porast do 2,2 °C u ljeto (do 2,3 °C na otocima)</w:t>
            </w:r>
          </w:p>
        </w:tc>
      </w:tr>
      <w:tr w:rsidR="00DE0FA2" w:rsidRPr="00DE0FA2" w14:paraId="3D7C279C" w14:textId="77777777">
        <w:trPr>
          <w:trHeight w:val="182"/>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86EE07" w14:textId="77777777" w:rsidR="00DE0FA2" w:rsidRPr="00DE0FA2" w:rsidRDefault="00DE0FA2" w:rsidP="00DE0FA2">
            <w:pPr>
              <w:spacing w:after="0" w:line="256" w:lineRule="auto"/>
              <w:jc w:val="left"/>
              <w:rPr>
                <w:rFonts w:eastAsia="Times New Roman" w:cs="Times New Roman"/>
                <w:sz w:val="22"/>
              </w:rPr>
            </w:pP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33666FB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minimalna: najveći porast zimi, 1,2 – 1,4 °C</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BD88BE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minimalna: najveći porast na kontinentu zimi 2,1 – 2,4 °C; a 1,8 – 2 °C primorski krajevi</w:t>
            </w:r>
          </w:p>
        </w:tc>
      </w:tr>
      <w:tr w:rsidR="00DE0FA2" w:rsidRPr="00DE0FA2" w14:paraId="37451CFA" w14:textId="77777777">
        <w:trPr>
          <w:trHeight w:val="522"/>
        </w:trPr>
        <w:tc>
          <w:tcPr>
            <w:tcW w:w="779" w:type="pct"/>
            <w:vMerge w:val="restar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5F086DE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EKSTREMNI VREMENSKI UVJETI</w:t>
            </w:r>
          </w:p>
        </w:tc>
        <w:tc>
          <w:tcPr>
            <w:tcW w:w="753"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616D15C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 xml:space="preserve">Vrućina (broj dana s </w:t>
            </w:r>
            <w:proofErr w:type="spellStart"/>
            <w:r w:rsidRPr="00DE0FA2">
              <w:rPr>
                <w:rFonts w:eastAsia="Times New Roman"/>
                <w:sz w:val="22"/>
              </w:rPr>
              <w:t>Tmax</w:t>
            </w:r>
            <w:proofErr w:type="spellEnd"/>
            <w:r w:rsidRPr="00DE0FA2">
              <w:rPr>
                <w:rFonts w:eastAsia="Times New Roman"/>
                <w:sz w:val="22"/>
              </w:rPr>
              <w:t xml:space="preserve"> &gt; +30 °C)</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30E94B7C"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6 do 8 dana više od referentnog razdoblja (referentno razdoblje: 15 – 25 dana godišnje)</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101A5DF"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do 12 dana više od referentnog razdoblja</w:t>
            </w:r>
          </w:p>
        </w:tc>
      </w:tr>
      <w:tr w:rsidR="00DE0FA2" w:rsidRPr="00DE0FA2" w14:paraId="40B0E5B1"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17568CD" w14:textId="77777777" w:rsidR="00DE0FA2" w:rsidRPr="00DE0FA2" w:rsidRDefault="00DE0FA2" w:rsidP="00DE0FA2">
            <w:pPr>
              <w:spacing w:after="0" w:line="256" w:lineRule="auto"/>
              <w:jc w:val="left"/>
              <w:rPr>
                <w:rFonts w:eastAsia="Times New Roman" w:cs="Times New Roman"/>
                <w:sz w:val="22"/>
              </w:rPr>
            </w:pPr>
          </w:p>
        </w:tc>
        <w:tc>
          <w:tcPr>
            <w:tcW w:w="753"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40427ECD"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 xml:space="preserve">Hladnoća (broj dana s </w:t>
            </w:r>
            <w:proofErr w:type="spellStart"/>
            <w:r w:rsidRPr="00DE0FA2">
              <w:rPr>
                <w:rFonts w:eastAsia="Times New Roman"/>
                <w:sz w:val="22"/>
              </w:rPr>
              <w:lastRenderedPageBreak/>
              <w:t>Tmin</w:t>
            </w:r>
            <w:proofErr w:type="spellEnd"/>
            <w:r w:rsidRPr="00DE0FA2">
              <w:rPr>
                <w:rFonts w:eastAsia="Times New Roman"/>
                <w:sz w:val="22"/>
              </w:rPr>
              <w:t xml:space="preserve"> &lt; -10 °C)</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520761E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lastRenderedPageBreak/>
              <w:t xml:space="preserve">smanjenje broja dana s </w:t>
            </w:r>
            <w:proofErr w:type="spellStart"/>
            <w:r w:rsidRPr="00DE0FA2">
              <w:rPr>
                <w:rFonts w:eastAsia="Times New Roman"/>
                <w:sz w:val="22"/>
              </w:rPr>
              <w:t>Tmin</w:t>
            </w:r>
            <w:proofErr w:type="spellEnd"/>
            <w:r w:rsidRPr="00DE0FA2">
              <w:rPr>
                <w:rFonts w:eastAsia="Times New Roman"/>
                <w:sz w:val="22"/>
              </w:rPr>
              <w:t xml:space="preserve">    &lt;-10 °C i porast </w:t>
            </w:r>
            <w:proofErr w:type="spellStart"/>
            <w:r w:rsidRPr="00DE0FA2">
              <w:rPr>
                <w:rFonts w:eastAsia="Times New Roman"/>
                <w:sz w:val="22"/>
              </w:rPr>
              <w:t>Tmin</w:t>
            </w:r>
            <w:proofErr w:type="spellEnd"/>
            <w:r w:rsidRPr="00DE0FA2">
              <w:rPr>
                <w:rFonts w:eastAsia="Times New Roman"/>
                <w:sz w:val="22"/>
              </w:rPr>
              <w:t xml:space="preserve"> vrijednosti (1,2 – 1,4 °C)</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043B62F"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 xml:space="preserve">daljnje smanjenje broja dana s </w:t>
            </w:r>
            <w:proofErr w:type="spellStart"/>
            <w:r w:rsidRPr="00DE0FA2">
              <w:rPr>
                <w:rFonts w:eastAsia="Times New Roman"/>
                <w:sz w:val="22"/>
              </w:rPr>
              <w:t>Tmin</w:t>
            </w:r>
            <w:proofErr w:type="spellEnd"/>
            <w:r w:rsidRPr="00DE0FA2">
              <w:rPr>
                <w:rFonts w:eastAsia="Times New Roman"/>
                <w:sz w:val="22"/>
              </w:rPr>
              <w:t xml:space="preserve"> &lt;-10 °C</w:t>
            </w:r>
          </w:p>
        </w:tc>
      </w:tr>
      <w:tr w:rsidR="00DE0FA2" w:rsidRPr="00DE0FA2" w14:paraId="51DDB90E"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D688F1E" w14:textId="77777777" w:rsidR="00DE0FA2" w:rsidRPr="00DE0FA2" w:rsidRDefault="00DE0FA2" w:rsidP="00DE0FA2">
            <w:pPr>
              <w:spacing w:after="0" w:line="256" w:lineRule="auto"/>
              <w:jc w:val="left"/>
              <w:rPr>
                <w:rFonts w:eastAsia="Times New Roman" w:cs="Times New Roman"/>
                <w:sz w:val="22"/>
              </w:rPr>
            </w:pPr>
          </w:p>
        </w:tc>
        <w:tc>
          <w:tcPr>
            <w:tcW w:w="753"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F4755A2"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 xml:space="preserve">Tople noći (broj dana s </w:t>
            </w:r>
            <w:proofErr w:type="spellStart"/>
            <w:r w:rsidRPr="00DE0FA2">
              <w:rPr>
                <w:rFonts w:eastAsia="Times New Roman"/>
                <w:sz w:val="22"/>
              </w:rPr>
              <w:t>Tmin</w:t>
            </w:r>
            <w:proofErr w:type="spellEnd"/>
            <w:r w:rsidRPr="00DE0FA2">
              <w:rPr>
                <w:rFonts w:eastAsia="Times New Roman"/>
                <w:sz w:val="22"/>
              </w:rPr>
              <w:t xml:space="preserve"> ≥ +20 °C)</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3EACD243"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u porastu</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70B26D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u porastu</w:t>
            </w:r>
          </w:p>
        </w:tc>
      </w:tr>
      <w:tr w:rsidR="00DE0FA2" w:rsidRPr="00DE0FA2" w14:paraId="79645B9A" w14:textId="77777777">
        <w:tc>
          <w:tcPr>
            <w:tcW w:w="779" w:type="pct"/>
            <w:vMerge w:val="restar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42113BB5"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VJETAR</w:t>
            </w:r>
          </w:p>
        </w:tc>
        <w:tc>
          <w:tcPr>
            <w:tcW w:w="753"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A2C5EA1"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Sr. brzina na 10 m</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03371218"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zima i proljeće bez promjene, no ljeti i osobito u jesen na Jadranu porast do 20 – 25 %</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2BDE0C2"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zima i proljeće uglavnom bez promjene, no trend jačanja ljeti i u jesen na Jadranu</w:t>
            </w:r>
          </w:p>
        </w:tc>
      </w:tr>
      <w:tr w:rsidR="00DE0FA2" w:rsidRPr="00DE0FA2" w14:paraId="24817F5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A1B0DB9" w14:textId="77777777" w:rsidR="00DE0FA2" w:rsidRPr="00DE0FA2" w:rsidRDefault="00DE0FA2" w:rsidP="00DE0FA2">
            <w:pPr>
              <w:spacing w:after="0" w:line="256" w:lineRule="auto"/>
              <w:jc w:val="left"/>
              <w:rPr>
                <w:rFonts w:eastAsia="Times New Roman" w:cs="Times New Roman"/>
                <w:sz w:val="22"/>
              </w:rPr>
            </w:pPr>
          </w:p>
        </w:tc>
        <w:tc>
          <w:tcPr>
            <w:tcW w:w="753"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1AEA1F8B"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Max. brzina na 10 m</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2C8C6DA" w14:textId="77777777" w:rsidR="00DE0FA2" w:rsidRPr="00DE0FA2" w:rsidRDefault="00DE0FA2" w:rsidP="00DE0FA2">
            <w:pPr>
              <w:spacing w:after="0" w:line="240" w:lineRule="auto"/>
              <w:jc w:val="left"/>
              <w:textAlignment w:val="baseline"/>
              <w:rPr>
                <w:rFonts w:eastAsia="Times New Roman"/>
                <w:sz w:val="22"/>
              </w:rPr>
            </w:pPr>
            <w:r w:rsidRPr="00DE0FA2">
              <w:rPr>
                <w:rFonts w:eastAsia="Times New Roman"/>
                <w:sz w:val="22"/>
              </w:rPr>
              <w:t>na godišnjoj razini: bez promjene (najveće vrijednosti na otocima J Dalmacije)</w:t>
            </w:r>
          </w:p>
          <w:p w14:paraId="0B816B3F" w14:textId="77777777" w:rsidR="00DE0FA2" w:rsidRPr="00DE0FA2" w:rsidRDefault="00DE0FA2" w:rsidP="00DE0FA2">
            <w:pPr>
              <w:spacing w:after="0" w:line="240" w:lineRule="auto"/>
              <w:jc w:val="left"/>
              <w:textAlignment w:val="baseline"/>
              <w:rPr>
                <w:rFonts w:eastAsia="Times New Roman"/>
                <w:sz w:val="22"/>
              </w:rPr>
            </w:pPr>
            <w:r w:rsidRPr="00DE0FA2">
              <w:rPr>
                <w:rFonts w:eastAsia="Times New Roman"/>
                <w:sz w:val="22"/>
              </w:rPr>
              <w:t>Po sezonama: smanjenje zimi na J Jadranu i zaleđu</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EFBFF63"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 sezonama: smanjenje u svim sezonama osim ljeti. Najveće smanjenje zimi na J Jadranu</w:t>
            </w:r>
          </w:p>
        </w:tc>
      </w:tr>
      <w:tr w:rsidR="00DE0FA2" w:rsidRPr="00DE0FA2" w14:paraId="6B79D443" w14:textId="77777777">
        <w:trPr>
          <w:trHeight w:val="398"/>
        </w:trPr>
        <w:tc>
          <w:tcPr>
            <w:tcW w:w="1531" w:type="pct"/>
            <w:gridSpan w:val="2"/>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16FDEDC4"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EVAPOTRANSPIRACIJA</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697398B"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povećanje u proljeće i ljeti 5 – 10 % (vanjski otoci i Z Istra &gt; 10 %)</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12874BF6"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povećanje do 10 % za veći dio Hrvatske, pa do 15 % na obali i zaleđu te do 20 % na vanjskim otocima</w:t>
            </w:r>
          </w:p>
        </w:tc>
      </w:tr>
      <w:tr w:rsidR="00DE0FA2" w:rsidRPr="00DE0FA2" w14:paraId="7DBEF2B3" w14:textId="77777777">
        <w:tc>
          <w:tcPr>
            <w:tcW w:w="1531" w:type="pct"/>
            <w:gridSpan w:val="2"/>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3BD0FB83"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VLAŽNOST ZRAKA</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5B4D9D1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porast cijele godine (najviše ljeti na Jadranu)</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4B9066A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porast cijele godine (najviše ljeti na Jadranu)</w:t>
            </w:r>
          </w:p>
        </w:tc>
      </w:tr>
      <w:tr w:rsidR="00DE0FA2" w:rsidRPr="00DE0FA2" w14:paraId="2C274547" w14:textId="77777777">
        <w:tc>
          <w:tcPr>
            <w:tcW w:w="1531" w:type="pct"/>
            <w:gridSpan w:val="2"/>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171BBA9"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VLAŽNOST TLA</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338F4F9"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smanjenje u sjevernoj Hrvatskoj</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5B1ABF3C"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smanjenje u cijeloj Hrvatskoj (najviše ljeto i u jesen)</w:t>
            </w:r>
          </w:p>
        </w:tc>
      </w:tr>
      <w:tr w:rsidR="00DE0FA2" w:rsidRPr="00DE0FA2" w14:paraId="100D190B" w14:textId="77777777">
        <w:tc>
          <w:tcPr>
            <w:tcW w:w="1531" w:type="pct"/>
            <w:gridSpan w:val="2"/>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79997E85"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SUNČEVO ZRAČENJE (TOK ULAZNE SUNČANE ENERGIJE)</w:t>
            </w:r>
          </w:p>
        </w:tc>
        <w:tc>
          <w:tcPr>
            <w:tcW w:w="1734"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1097AA55"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ljeti i u jesen porast u cijeloj Hrvatskoj, u proljeće porast u sjevernoj Hrvatskoj, a smanjenje u zapadnoj Hrvatskoj; zimi smanjenje u cijeloj Hrvatskoj</w:t>
            </w:r>
          </w:p>
        </w:tc>
        <w:tc>
          <w:tcPr>
            <w:tcW w:w="1735" w:type="pct"/>
            <w:tcBorders>
              <w:top w:val="single" w:sz="4" w:space="0" w:color="auto"/>
              <w:left w:val="single" w:sz="4" w:space="0" w:color="auto"/>
              <w:bottom w:val="single" w:sz="4" w:space="0" w:color="auto"/>
              <w:right w:val="single" w:sz="4" w:space="0" w:color="auto"/>
            </w:tcBorders>
            <w:tcMar>
              <w:top w:w="96" w:type="dxa"/>
              <w:left w:w="96" w:type="dxa"/>
              <w:bottom w:w="120" w:type="dxa"/>
              <w:right w:w="96" w:type="dxa"/>
            </w:tcMar>
            <w:vAlign w:val="center"/>
            <w:hideMark/>
          </w:tcPr>
          <w:p w14:paraId="256E35A7" w14:textId="77777777" w:rsidR="00DE0FA2" w:rsidRPr="00DE0FA2" w:rsidRDefault="00DE0FA2" w:rsidP="00DE0FA2">
            <w:pPr>
              <w:spacing w:after="0" w:line="240" w:lineRule="auto"/>
              <w:jc w:val="left"/>
              <w:rPr>
                <w:rFonts w:eastAsia="Times New Roman"/>
                <w:sz w:val="22"/>
              </w:rPr>
            </w:pPr>
            <w:r w:rsidRPr="00DE0FA2">
              <w:rPr>
                <w:rFonts w:eastAsia="Times New Roman"/>
                <w:sz w:val="22"/>
              </w:rPr>
              <w:t>povećanje u svim sezonama osim zimi (najveći porast u gorskoj i središnjoj Hrvatskoj)</w:t>
            </w:r>
          </w:p>
        </w:tc>
      </w:tr>
    </w:tbl>
    <w:p w14:paraId="61867883" w14:textId="6D6354CE" w:rsidR="00DE0FA2" w:rsidRPr="00DE0FA2" w:rsidRDefault="00490831" w:rsidP="00F94A6F">
      <w:pPr>
        <w:spacing w:after="0" w:line="240" w:lineRule="auto"/>
        <w:jc w:val="center"/>
        <w:rPr>
          <w:rFonts w:eastAsia="Calibri"/>
          <w:i/>
          <w:sz w:val="20"/>
          <w:szCs w:val="20"/>
        </w:rPr>
      </w:pPr>
      <w:r>
        <w:rPr>
          <w:i/>
          <w:sz w:val="22"/>
          <w:szCs w:val="20"/>
        </w:rPr>
        <w:t>I</w:t>
      </w:r>
      <w:r w:rsidR="00DE0FA2" w:rsidRPr="00DE0FA2">
        <w:rPr>
          <w:i/>
          <w:sz w:val="22"/>
          <w:szCs w:val="20"/>
        </w:rPr>
        <w:t>zvor: Strategija prilagodbe klimatskim promjenama u Republici Hrvatskoj za razdoblje do 2040. godine s pogledom na 2070. godinu (NN 46/20)</w:t>
      </w:r>
    </w:p>
    <w:p w14:paraId="2A4BACE9" w14:textId="77777777" w:rsidR="00A733F9" w:rsidRPr="00A733F9" w:rsidRDefault="00A733F9" w:rsidP="00A733F9">
      <w:pPr>
        <w:rPr>
          <w:rFonts w:cs="Times New Roman"/>
          <w:szCs w:val="24"/>
        </w:rPr>
      </w:pPr>
    </w:p>
    <w:p w14:paraId="343538D8" w14:textId="77777777" w:rsidR="00A733F9" w:rsidRPr="00A733F9" w:rsidRDefault="00A733F9" w:rsidP="00A733F9">
      <w:pPr>
        <w:rPr>
          <w:rFonts w:cs="Times New Roman"/>
          <w:szCs w:val="24"/>
        </w:rPr>
        <w:sectPr w:rsidR="00A733F9" w:rsidRPr="00A733F9" w:rsidSect="00582314">
          <w:pgSz w:w="12240" w:h="15840"/>
          <w:pgMar w:top="1440" w:right="1440" w:bottom="1440" w:left="1440" w:header="720" w:footer="720" w:gutter="0"/>
          <w:cols w:space="720"/>
          <w:docGrid w:linePitch="360"/>
        </w:sectPr>
      </w:pPr>
    </w:p>
    <w:p w14:paraId="78D273E8" w14:textId="77777777" w:rsidR="00A733F9" w:rsidRPr="00286300" w:rsidRDefault="00A733F9" w:rsidP="00DE0FA2">
      <w:pPr>
        <w:pStyle w:val="Naslov1"/>
        <w:spacing w:after="240"/>
        <w:jc w:val="left"/>
      </w:pPr>
      <w:bookmarkStart w:id="241" w:name="_Toc66717681"/>
      <w:bookmarkStart w:id="242" w:name="_Toc70416320"/>
      <w:bookmarkStart w:id="243" w:name="_Toc72482978"/>
      <w:bookmarkStart w:id="244" w:name="_Toc94180460"/>
      <w:bookmarkStart w:id="245" w:name="_Toc105138612"/>
      <w:bookmarkStart w:id="246" w:name="_Toc105138805"/>
      <w:bookmarkStart w:id="247" w:name="_Toc108598469"/>
      <w:bookmarkStart w:id="248" w:name="_Toc233880002"/>
      <w:r w:rsidRPr="00286300">
        <w:lastRenderedPageBreak/>
        <w:t>KRITERIJI ZA PROCJENU UTJECAJA PRIJETNJI NA KATEGORIJE DRUŠTVENIH VRIJEDNOSTI</w:t>
      </w:r>
      <w:bookmarkEnd w:id="241"/>
      <w:bookmarkEnd w:id="242"/>
      <w:bookmarkEnd w:id="243"/>
      <w:bookmarkEnd w:id="244"/>
      <w:bookmarkEnd w:id="245"/>
      <w:bookmarkEnd w:id="246"/>
      <w:bookmarkEnd w:id="247"/>
      <w:bookmarkEnd w:id="248"/>
    </w:p>
    <w:p w14:paraId="3CB58963" w14:textId="31AB2A3B" w:rsidR="00A733F9" w:rsidRPr="00A733F9" w:rsidRDefault="00A733F9" w:rsidP="00A733F9">
      <w:pPr>
        <w:rPr>
          <w:rFonts w:cs="Times New Roman"/>
          <w:szCs w:val="24"/>
        </w:rPr>
      </w:pPr>
      <w:bookmarkStart w:id="249" w:name="_Toc70416321"/>
      <w:r w:rsidRPr="00A733F9">
        <w:rPr>
          <w:rFonts w:cs="Times New Roman"/>
          <w:szCs w:val="24"/>
        </w:rPr>
        <w:t xml:space="preserve">            Kriteriji za procjenu štetnih utjecaja prijetnji na kategorije društvenih vrijednosti: život i zdravlje ljudi,  gospodarstvo te društvena stabilnost i politika, zajednički su za sve rizike i propisani su u postotnim vrijednostima udjela prema proračunu</w:t>
      </w:r>
      <w:bookmarkEnd w:id="249"/>
      <w:r w:rsidRPr="00A733F9">
        <w:rPr>
          <w:rFonts w:cs="Times New Roman"/>
          <w:szCs w:val="24"/>
        </w:rPr>
        <w:t xml:space="preserve"> Općine </w:t>
      </w:r>
      <w:r w:rsidR="00286300">
        <w:rPr>
          <w:rFonts w:cs="Times New Roman"/>
          <w:szCs w:val="24"/>
        </w:rPr>
        <w:t xml:space="preserve">Gračac. </w:t>
      </w:r>
    </w:p>
    <w:p w14:paraId="1B64696B" w14:textId="77777777" w:rsidR="00A733F9" w:rsidRPr="00A733F9" w:rsidRDefault="00A733F9" w:rsidP="00A733F9">
      <w:pPr>
        <w:rPr>
          <w:rFonts w:cs="Times New Roman"/>
          <w:szCs w:val="24"/>
        </w:rPr>
      </w:pPr>
      <w:r w:rsidRPr="00A733F9">
        <w:rPr>
          <w:rFonts w:cs="Times New Roman"/>
          <w:szCs w:val="24"/>
        </w:rPr>
        <w:t>Kriteriji za procjenjivanje štetnih utjecaja prijetnji na kategorije društvene vrijednosti su prikazani u idućim poglavljima.</w:t>
      </w:r>
    </w:p>
    <w:p w14:paraId="33D3793C" w14:textId="097831EA" w:rsidR="00A733F9" w:rsidRPr="00B36D5E" w:rsidRDefault="00A733F9" w:rsidP="00B36D5E">
      <w:pPr>
        <w:pStyle w:val="Naslov2"/>
        <w:spacing w:after="240"/>
      </w:pPr>
      <w:bookmarkStart w:id="250" w:name="_Toc66717682"/>
      <w:bookmarkStart w:id="251" w:name="_Toc70416322"/>
      <w:bookmarkStart w:id="252" w:name="_Toc72482979"/>
      <w:bookmarkStart w:id="253" w:name="_Toc94180461"/>
      <w:bookmarkStart w:id="254" w:name="_Toc105138613"/>
      <w:bookmarkStart w:id="255" w:name="_Toc105138806"/>
      <w:bookmarkStart w:id="256" w:name="_Toc108598470"/>
      <w:r w:rsidRPr="00A733F9">
        <w:t xml:space="preserve"> </w:t>
      </w:r>
      <w:bookmarkStart w:id="257" w:name="_Toc233880003"/>
      <w:r w:rsidRPr="00A733F9">
        <w:t>ŽIVOT I ZDRAVLJE LJUDI</w:t>
      </w:r>
      <w:bookmarkEnd w:id="250"/>
      <w:bookmarkEnd w:id="251"/>
      <w:bookmarkEnd w:id="252"/>
      <w:bookmarkEnd w:id="253"/>
      <w:bookmarkEnd w:id="254"/>
      <w:bookmarkEnd w:id="255"/>
      <w:bookmarkEnd w:id="256"/>
      <w:bookmarkEnd w:id="257"/>
    </w:p>
    <w:p w14:paraId="49998CA9" w14:textId="471B1D85" w:rsidR="00A733F9" w:rsidRPr="001336D2" w:rsidRDefault="00A733F9" w:rsidP="00DE0FA2">
      <w:pPr>
        <w:spacing w:after="240"/>
      </w:pPr>
      <w:r w:rsidRPr="00A733F9">
        <w:t xml:space="preserve"> </w:t>
      </w:r>
      <w:r w:rsidRPr="00A733F9">
        <w:tab/>
        <w:t>Posljedice na život i zdravlje ljudi prikazuju se ukupnim brojem ljudi za koje se procjenjuje kako mogu biti u sastavu nekog od procesa nastalih kao posljedica događaja opisanih scenarijem – poginuli, ozlijeđeni, oboljeli, evakuirani, zbrinuti i sklonjeni.</w:t>
      </w:r>
    </w:p>
    <w:p w14:paraId="39D6E741" w14:textId="5DC399A2" w:rsidR="00DE0FA2" w:rsidRPr="00DE0FA2" w:rsidRDefault="00DE0FA2" w:rsidP="00DE0FA2">
      <w:pPr>
        <w:pStyle w:val="Opisslike"/>
        <w:keepNext/>
        <w:rPr>
          <w:b w:val="0"/>
          <w:bCs w:val="0"/>
        </w:rPr>
      </w:pPr>
      <w:bookmarkStart w:id="258" w:name="_Ref231992452"/>
      <w:r w:rsidRPr="00DE0FA2">
        <w:rPr>
          <w:b w:val="0"/>
          <w:bCs w:val="0"/>
        </w:rPr>
        <w:t xml:space="preserve">Tablica </w:t>
      </w:r>
      <w:r w:rsidRPr="00DE0FA2">
        <w:rPr>
          <w:b w:val="0"/>
          <w:bCs w:val="0"/>
        </w:rPr>
        <w:fldChar w:fldCharType="begin"/>
      </w:r>
      <w:r w:rsidRPr="00DE0FA2">
        <w:rPr>
          <w:b w:val="0"/>
          <w:bCs w:val="0"/>
        </w:rPr>
        <w:instrText xml:space="preserve"> SEQ Tablica \* ARABIC </w:instrText>
      </w:r>
      <w:r w:rsidRPr="00DE0FA2">
        <w:rPr>
          <w:b w:val="0"/>
          <w:bCs w:val="0"/>
        </w:rPr>
        <w:fldChar w:fldCharType="separate"/>
      </w:r>
      <w:r w:rsidR="005A19A7">
        <w:rPr>
          <w:b w:val="0"/>
          <w:bCs w:val="0"/>
        </w:rPr>
        <w:t>31</w:t>
      </w:r>
      <w:r w:rsidRPr="00DE0FA2">
        <w:rPr>
          <w:b w:val="0"/>
          <w:bCs w:val="0"/>
        </w:rPr>
        <w:fldChar w:fldCharType="end"/>
      </w:r>
      <w:bookmarkEnd w:id="258"/>
      <w:r w:rsidRPr="00DE0FA2">
        <w:rPr>
          <w:b w:val="0"/>
          <w:bCs w:val="0"/>
        </w:rPr>
        <w:t>. Vrijednosti kriterija za posljedice na život i zdravlje ljudi po kategorijama</w:t>
      </w:r>
    </w:p>
    <w:tbl>
      <w:tblPr>
        <w:tblStyle w:val="Reetkatablice37"/>
        <w:tblW w:w="0" w:type="auto"/>
        <w:jc w:val="center"/>
        <w:tblLook w:val="04A0" w:firstRow="1" w:lastRow="0" w:firstColumn="1" w:lastColumn="0" w:noHBand="0" w:noVBand="1"/>
      </w:tblPr>
      <w:tblGrid>
        <w:gridCol w:w="3069"/>
        <w:gridCol w:w="3070"/>
      </w:tblGrid>
      <w:tr w:rsidR="00A733F9" w:rsidRPr="00DE0FA2" w14:paraId="738B7F5C" w14:textId="77777777" w:rsidTr="00F94A6F">
        <w:trPr>
          <w:trHeight w:val="70"/>
          <w:jc w:val="center"/>
        </w:trPr>
        <w:tc>
          <w:tcPr>
            <w:tcW w:w="3069" w:type="dxa"/>
            <w:shd w:val="clear" w:color="auto" w:fill="C5E0B3" w:themeFill="accent6" w:themeFillTint="66"/>
            <w:vAlign w:val="center"/>
          </w:tcPr>
          <w:p w14:paraId="22B60FD4" w14:textId="77777777" w:rsidR="00A733F9" w:rsidRPr="00DE0FA2" w:rsidRDefault="00A733F9" w:rsidP="001A6892">
            <w:pPr>
              <w:spacing w:before="40" w:after="40"/>
              <w:jc w:val="center"/>
              <w:rPr>
                <w:rFonts w:eastAsia="Calibri" w:cs="Times New Roman"/>
                <w:b/>
                <w:sz w:val="22"/>
              </w:rPr>
            </w:pPr>
            <w:r w:rsidRPr="00DE0FA2">
              <w:rPr>
                <w:rFonts w:eastAsia="Calibri" w:cs="Times New Roman"/>
                <w:b/>
                <w:sz w:val="22"/>
              </w:rPr>
              <w:t>Kategorija</w:t>
            </w:r>
          </w:p>
        </w:tc>
        <w:tc>
          <w:tcPr>
            <w:tcW w:w="3070" w:type="dxa"/>
            <w:shd w:val="clear" w:color="auto" w:fill="C5E0B3" w:themeFill="accent6" w:themeFillTint="66"/>
            <w:vAlign w:val="center"/>
          </w:tcPr>
          <w:p w14:paraId="3D8A0917" w14:textId="77777777" w:rsidR="00A733F9" w:rsidRPr="00DE0FA2" w:rsidRDefault="00A733F9" w:rsidP="001A6892">
            <w:pPr>
              <w:spacing w:before="40" w:after="40"/>
              <w:jc w:val="center"/>
              <w:rPr>
                <w:rFonts w:eastAsia="Calibri" w:cs="Times New Roman"/>
                <w:b/>
                <w:sz w:val="22"/>
              </w:rPr>
            </w:pPr>
            <w:r w:rsidRPr="00DE0FA2">
              <w:rPr>
                <w:rFonts w:eastAsia="Calibri" w:cs="Times New Roman"/>
                <w:b/>
                <w:sz w:val="22"/>
              </w:rPr>
              <w:t>%</w:t>
            </w:r>
          </w:p>
        </w:tc>
      </w:tr>
      <w:tr w:rsidR="00A733F9" w:rsidRPr="00A733F9" w14:paraId="14999152" w14:textId="77777777" w:rsidTr="00F94A6F">
        <w:trPr>
          <w:trHeight w:val="357"/>
          <w:jc w:val="center"/>
        </w:trPr>
        <w:tc>
          <w:tcPr>
            <w:tcW w:w="3069" w:type="dxa"/>
            <w:shd w:val="clear" w:color="auto" w:fill="E2EFD9" w:themeFill="accent6" w:themeFillTint="33"/>
            <w:vAlign w:val="center"/>
          </w:tcPr>
          <w:p w14:paraId="49A1DB9D" w14:textId="77777777" w:rsidR="00A733F9" w:rsidRPr="00675472" w:rsidRDefault="00A733F9" w:rsidP="001A6892">
            <w:pPr>
              <w:spacing w:before="40" w:after="40"/>
              <w:jc w:val="center"/>
              <w:rPr>
                <w:rFonts w:eastAsia="Calibri" w:cs="Times New Roman"/>
                <w:bCs/>
                <w:sz w:val="22"/>
              </w:rPr>
            </w:pPr>
            <w:r w:rsidRPr="00675472">
              <w:rPr>
                <w:rFonts w:eastAsia="Calibri" w:cs="Times New Roman"/>
                <w:bCs/>
                <w:sz w:val="22"/>
              </w:rPr>
              <w:t>1</w:t>
            </w:r>
          </w:p>
        </w:tc>
        <w:tc>
          <w:tcPr>
            <w:tcW w:w="3070" w:type="dxa"/>
            <w:vAlign w:val="center"/>
          </w:tcPr>
          <w:p w14:paraId="61730527" w14:textId="4B7C0742" w:rsidR="00A733F9" w:rsidRPr="00A733F9" w:rsidRDefault="00A733F9" w:rsidP="001A6892">
            <w:pPr>
              <w:spacing w:before="40" w:after="40"/>
              <w:jc w:val="center"/>
              <w:rPr>
                <w:rFonts w:eastAsia="Calibri" w:cs="Times New Roman"/>
                <w:sz w:val="22"/>
              </w:rPr>
            </w:pPr>
            <w:r w:rsidRPr="00A733F9">
              <w:rPr>
                <w:rFonts w:eastAsia="Calibri" w:cs="Times New Roman"/>
                <w:sz w:val="22"/>
              </w:rPr>
              <w:t>*&lt; 0,00</w:t>
            </w:r>
            <w:r w:rsidR="00286300">
              <w:rPr>
                <w:rFonts w:eastAsia="Calibri" w:cs="Times New Roman"/>
                <w:sz w:val="22"/>
              </w:rPr>
              <w:t>1</w:t>
            </w:r>
          </w:p>
        </w:tc>
      </w:tr>
      <w:tr w:rsidR="00A733F9" w:rsidRPr="00A733F9" w14:paraId="341C315E" w14:textId="77777777" w:rsidTr="00F94A6F">
        <w:trPr>
          <w:trHeight w:val="342"/>
          <w:jc w:val="center"/>
        </w:trPr>
        <w:tc>
          <w:tcPr>
            <w:tcW w:w="3069" w:type="dxa"/>
            <w:shd w:val="clear" w:color="auto" w:fill="E2EFD9" w:themeFill="accent6" w:themeFillTint="33"/>
            <w:vAlign w:val="center"/>
          </w:tcPr>
          <w:p w14:paraId="6268BCB2" w14:textId="77777777" w:rsidR="00A733F9" w:rsidRPr="00675472" w:rsidRDefault="00A733F9" w:rsidP="001A6892">
            <w:pPr>
              <w:spacing w:before="40" w:after="40"/>
              <w:jc w:val="center"/>
              <w:rPr>
                <w:rFonts w:eastAsia="Calibri" w:cs="Times New Roman"/>
                <w:bCs/>
                <w:sz w:val="22"/>
              </w:rPr>
            </w:pPr>
            <w:r w:rsidRPr="00675472">
              <w:rPr>
                <w:rFonts w:eastAsia="Calibri" w:cs="Times New Roman"/>
                <w:bCs/>
                <w:sz w:val="22"/>
              </w:rPr>
              <w:t>2</w:t>
            </w:r>
          </w:p>
        </w:tc>
        <w:tc>
          <w:tcPr>
            <w:tcW w:w="3070" w:type="dxa"/>
            <w:vAlign w:val="center"/>
          </w:tcPr>
          <w:p w14:paraId="671BE48F"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0,001 – 0,0046</w:t>
            </w:r>
          </w:p>
        </w:tc>
      </w:tr>
      <w:tr w:rsidR="00A733F9" w:rsidRPr="00A733F9" w14:paraId="65C7D0F1" w14:textId="77777777" w:rsidTr="00F94A6F">
        <w:trPr>
          <w:trHeight w:val="357"/>
          <w:jc w:val="center"/>
        </w:trPr>
        <w:tc>
          <w:tcPr>
            <w:tcW w:w="3069" w:type="dxa"/>
            <w:shd w:val="clear" w:color="auto" w:fill="E2EFD9" w:themeFill="accent6" w:themeFillTint="33"/>
            <w:vAlign w:val="center"/>
          </w:tcPr>
          <w:p w14:paraId="389EC0CF" w14:textId="77777777" w:rsidR="00A733F9" w:rsidRPr="00675472" w:rsidRDefault="00A733F9" w:rsidP="001A6892">
            <w:pPr>
              <w:spacing w:before="40" w:after="40"/>
              <w:jc w:val="center"/>
              <w:rPr>
                <w:rFonts w:eastAsia="Calibri" w:cs="Times New Roman"/>
                <w:bCs/>
                <w:sz w:val="22"/>
              </w:rPr>
            </w:pPr>
            <w:r w:rsidRPr="00675472">
              <w:rPr>
                <w:rFonts w:eastAsia="Calibri" w:cs="Times New Roman"/>
                <w:bCs/>
                <w:sz w:val="22"/>
              </w:rPr>
              <w:t>3</w:t>
            </w:r>
          </w:p>
        </w:tc>
        <w:tc>
          <w:tcPr>
            <w:tcW w:w="3070" w:type="dxa"/>
            <w:vAlign w:val="center"/>
          </w:tcPr>
          <w:p w14:paraId="3D57A0FD"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0,0047 – 0,011</w:t>
            </w:r>
          </w:p>
        </w:tc>
      </w:tr>
      <w:tr w:rsidR="00A733F9" w:rsidRPr="00A733F9" w14:paraId="78700B74" w14:textId="77777777" w:rsidTr="00F94A6F">
        <w:trPr>
          <w:trHeight w:val="342"/>
          <w:jc w:val="center"/>
        </w:trPr>
        <w:tc>
          <w:tcPr>
            <w:tcW w:w="3069" w:type="dxa"/>
            <w:shd w:val="clear" w:color="auto" w:fill="E2EFD9" w:themeFill="accent6" w:themeFillTint="33"/>
            <w:vAlign w:val="center"/>
          </w:tcPr>
          <w:p w14:paraId="3DA78EE2" w14:textId="77777777" w:rsidR="00A733F9" w:rsidRPr="00675472" w:rsidRDefault="00A733F9" w:rsidP="001A6892">
            <w:pPr>
              <w:spacing w:before="40" w:after="40"/>
              <w:jc w:val="center"/>
              <w:rPr>
                <w:rFonts w:eastAsia="Calibri" w:cs="Times New Roman"/>
                <w:bCs/>
                <w:sz w:val="22"/>
              </w:rPr>
            </w:pPr>
            <w:r w:rsidRPr="00675472">
              <w:rPr>
                <w:rFonts w:eastAsia="Calibri" w:cs="Times New Roman"/>
                <w:bCs/>
                <w:sz w:val="22"/>
              </w:rPr>
              <w:t>4</w:t>
            </w:r>
          </w:p>
        </w:tc>
        <w:tc>
          <w:tcPr>
            <w:tcW w:w="3070" w:type="dxa"/>
            <w:vAlign w:val="center"/>
          </w:tcPr>
          <w:p w14:paraId="60214C11"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0,012 – 0,035</w:t>
            </w:r>
          </w:p>
        </w:tc>
      </w:tr>
      <w:tr w:rsidR="00A733F9" w:rsidRPr="00A733F9" w14:paraId="2ACBDF4E" w14:textId="77777777" w:rsidTr="00F94A6F">
        <w:trPr>
          <w:trHeight w:val="342"/>
          <w:jc w:val="center"/>
        </w:trPr>
        <w:tc>
          <w:tcPr>
            <w:tcW w:w="3069" w:type="dxa"/>
            <w:shd w:val="clear" w:color="auto" w:fill="E2EFD9" w:themeFill="accent6" w:themeFillTint="33"/>
            <w:vAlign w:val="center"/>
          </w:tcPr>
          <w:p w14:paraId="7D7454D4" w14:textId="77777777" w:rsidR="00A733F9" w:rsidRPr="00675472" w:rsidRDefault="00A733F9" w:rsidP="001A6892">
            <w:pPr>
              <w:spacing w:before="40" w:after="40"/>
              <w:jc w:val="center"/>
              <w:rPr>
                <w:rFonts w:eastAsia="Calibri" w:cs="Times New Roman"/>
                <w:bCs/>
                <w:sz w:val="22"/>
              </w:rPr>
            </w:pPr>
            <w:r w:rsidRPr="00675472">
              <w:rPr>
                <w:rFonts w:eastAsia="Calibri" w:cs="Times New Roman"/>
                <w:bCs/>
                <w:sz w:val="22"/>
              </w:rPr>
              <w:t>5</w:t>
            </w:r>
          </w:p>
        </w:tc>
        <w:tc>
          <w:tcPr>
            <w:tcW w:w="3070" w:type="dxa"/>
            <w:vAlign w:val="center"/>
          </w:tcPr>
          <w:p w14:paraId="72E7343C" w14:textId="28AF8FCD" w:rsidR="00A733F9" w:rsidRPr="00A733F9" w:rsidRDefault="00D05870" w:rsidP="001A6892">
            <w:pPr>
              <w:spacing w:before="40" w:after="40"/>
              <w:jc w:val="center"/>
              <w:rPr>
                <w:rFonts w:eastAsia="Calibri" w:cs="Times New Roman"/>
                <w:sz w:val="22"/>
              </w:rPr>
            </w:pPr>
            <w:r w:rsidRPr="00A733F9">
              <w:rPr>
                <w:rFonts w:eastAsia="Calibri" w:cs="Times New Roman"/>
                <w:sz w:val="22"/>
              </w:rPr>
              <w:t>0,036</w:t>
            </w:r>
            <w:r w:rsidR="00950F77">
              <w:rPr>
                <w:rFonts w:eastAsia="Calibri" w:cs="Times New Roman"/>
                <w:sz w:val="22"/>
              </w:rPr>
              <w:t xml:space="preserve"> &gt;</w:t>
            </w:r>
            <w:r w:rsidR="00A733F9" w:rsidRPr="00A733F9">
              <w:rPr>
                <w:rFonts w:eastAsia="Calibri" w:cs="Times New Roman"/>
                <w:sz w:val="22"/>
              </w:rPr>
              <w:t xml:space="preserve"> </w:t>
            </w:r>
          </w:p>
        </w:tc>
      </w:tr>
    </w:tbl>
    <w:p w14:paraId="6A427066" w14:textId="3489B2D3" w:rsidR="00A733F9" w:rsidRPr="00A733F9" w:rsidRDefault="00A733F9" w:rsidP="00A733F9">
      <w:pPr>
        <w:autoSpaceDE w:val="0"/>
        <w:autoSpaceDN w:val="0"/>
        <w:adjustRightInd w:val="0"/>
        <w:spacing w:after="0"/>
        <w:rPr>
          <w:rFonts w:cs="Times New Roman"/>
          <w:i/>
          <w:szCs w:val="24"/>
          <w:lang w:eastAsia="hr-HR"/>
        </w:rPr>
      </w:pPr>
      <w:r w:rsidRPr="00A733F9">
        <w:rPr>
          <w:rFonts w:eastAsia="Calibri" w:cs="Times New Roman"/>
          <w:szCs w:val="24"/>
        </w:rPr>
        <w:br/>
      </w:r>
      <w:r w:rsidRPr="00A733F9">
        <w:rPr>
          <w:rFonts w:cs="Times New Roman"/>
          <w:i/>
          <w:szCs w:val="24"/>
          <w:lang w:eastAsia="hr-HR"/>
        </w:rPr>
        <w:t>Napomena: Pri određivanju kategorije za život i zdravlje ljudi u kategoriju 1 ulaze posljedice prema kojima je stradala ili ugrožena minimalno jedna osoba do 0,001% stanovnika na području Općine</w:t>
      </w:r>
      <w:r w:rsidR="00286300">
        <w:rPr>
          <w:rFonts w:cs="Times New Roman"/>
          <w:i/>
          <w:szCs w:val="24"/>
          <w:lang w:eastAsia="hr-HR"/>
        </w:rPr>
        <w:t xml:space="preserve"> Gračac</w:t>
      </w:r>
      <w:r w:rsidR="00D05870">
        <w:rPr>
          <w:rFonts w:cs="Times New Roman"/>
          <w:i/>
          <w:szCs w:val="24"/>
          <w:lang w:eastAsia="hr-HR"/>
        </w:rPr>
        <w:t>.</w:t>
      </w:r>
    </w:p>
    <w:p w14:paraId="11DEFAAF" w14:textId="73C3FD25" w:rsidR="00950F77" w:rsidRPr="00F94A6F" w:rsidRDefault="00A733F9" w:rsidP="00A733F9">
      <w:pPr>
        <w:spacing w:before="120"/>
        <w:rPr>
          <w:rFonts w:cs="Times New Roman"/>
        </w:rPr>
      </w:pPr>
      <w:r w:rsidRPr="00F94A6F">
        <w:rPr>
          <w:rFonts w:cs="Times New Roman"/>
        </w:rPr>
        <w:t>KRITERIJ: Ukupan broj ljudi zahvaćen nekim procesom.</w:t>
      </w:r>
    </w:p>
    <w:p w14:paraId="40D372C5" w14:textId="77777777" w:rsidR="00950F77" w:rsidRDefault="00950F77">
      <w:pPr>
        <w:spacing w:after="160" w:line="259" w:lineRule="auto"/>
        <w:jc w:val="left"/>
        <w:rPr>
          <w:rFonts w:cs="Times New Roman"/>
          <w:i/>
        </w:rPr>
      </w:pPr>
      <w:r>
        <w:rPr>
          <w:rFonts w:cs="Times New Roman"/>
          <w:i/>
        </w:rPr>
        <w:br w:type="page"/>
      </w:r>
    </w:p>
    <w:p w14:paraId="3243C831" w14:textId="5EAF1C1D" w:rsidR="00A733F9" w:rsidRPr="00A733F9" w:rsidRDefault="00A733F9" w:rsidP="004E6433">
      <w:pPr>
        <w:pStyle w:val="Naslov2"/>
        <w:spacing w:after="240"/>
        <w:rPr>
          <w:rFonts w:eastAsia="Times New Roman"/>
        </w:rPr>
      </w:pPr>
      <w:bookmarkStart w:id="259" w:name="_Toc66717683"/>
      <w:bookmarkStart w:id="260" w:name="_Toc70416323"/>
      <w:bookmarkStart w:id="261" w:name="_Toc72482980"/>
      <w:bookmarkStart w:id="262" w:name="_Toc94180462"/>
      <w:bookmarkStart w:id="263" w:name="_Toc105138614"/>
      <w:bookmarkStart w:id="264" w:name="_Toc105138807"/>
      <w:bookmarkStart w:id="265" w:name="_Toc108598471"/>
      <w:bookmarkStart w:id="266" w:name="_Toc233880004"/>
      <w:r w:rsidRPr="00A733F9">
        <w:rPr>
          <w:rFonts w:eastAsia="Times New Roman"/>
        </w:rPr>
        <w:lastRenderedPageBreak/>
        <w:t>GOSPODARSTVO</w:t>
      </w:r>
      <w:bookmarkEnd w:id="259"/>
      <w:bookmarkEnd w:id="260"/>
      <w:bookmarkEnd w:id="261"/>
      <w:bookmarkEnd w:id="262"/>
      <w:bookmarkEnd w:id="263"/>
      <w:bookmarkEnd w:id="264"/>
      <w:bookmarkEnd w:id="265"/>
      <w:bookmarkEnd w:id="266"/>
    </w:p>
    <w:p w14:paraId="3D39AC84" w14:textId="4D194A94" w:rsidR="00A733F9" w:rsidRPr="00134B40" w:rsidRDefault="00A733F9" w:rsidP="004E6433">
      <w:pPr>
        <w:ind w:firstLine="708"/>
        <w:rPr>
          <w:rFonts w:eastAsia="Calibri" w:cs="Times New Roman"/>
          <w:szCs w:val="24"/>
        </w:rPr>
      </w:pPr>
      <w:r w:rsidRPr="00A733F9">
        <w:rPr>
          <w:rFonts w:eastAsia="Calibri" w:cs="Times New Roman"/>
          <w:szCs w:val="24"/>
        </w:rPr>
        <w:t xml:space="preserve">Odnosi se na ukupnu materijalnu i financijsku štetu u gospodarstvu. Šteta se prikazuje u odnosu na proračun Općine </w:t>
      </w:r>
      <w:r w:rsidR="00D05870">
        <w:rPr>
          <w:rFonts w:eastAsia="Calibri" w:cs="Times New Roman"/>
          <w:szCs w:val="24"/>
        </w:rPr>
        <w:t xml:space="preserve">Gračac </w:t>
      </w:r>
      <w:r w:rsidRPr="00A733F9">
        <w:rPr>
          <w:rFonts w:eastAsia="Calibri" w:cs="Times New Roman"/>
          <w:szCs w:val="24"/>
        </w:rPr>
        <w:t>prema navedenom u sljedećoj tablici. Navedena materijalna šteta ne odnosi se na materijalnu štetu koja treba biti iskazana u kategoriji Društvena stabilnost i politika.</w:t>
      </w:r>
    </w:p>
    <w:p w14:paraId="2DD5BA02" w14:textId="6F0B5DEB" w:rsidR="00134B40" w:rsidRPr="00134B40" w:rsidRDefault="00134B40" w:rsidP="00134B40">
      <w:pPr>
        <w:pStyle w:val="Opisslike"/>
        <w:keepNext/>
        <w:rPr>
          <w:b w:val="0"/>
          <w:bCs w:val="0"/>
        </w:rPr>
      </w:pPr>
      <w:bookmarkStart w:id="267" w:name="_Ref231992470"/>
      <w:r w:rsidRPr="00134B40">
        <w:rPr>
          <w:b w:val="0"/>
          <w:bCs w:val="0"/>
        </w:rPr>
        <w:t xml:space="preserve">Tablica </w:t>
      </w:r>
      <w:r w:rsidRPr="00134B40">
        <w:rPr>
          <w:b w:val="0"/>
          <w:bCs w:val="0"/>
        </w:rPr>
        <w:fldChar w:fldCharType="begin"/>
      </w:r>
      <w:r w:rsidRPr="00134B40">
        <w:rPr>
          <w:b w:val="0"/>
          <w:bCs w:val="0"/>
        </w:rPr>
        <w:instrText xml:space="preserve"> SEQ Tablica \* ARABIC </w:instrText>
      </w:r>
      <w:r w:rsidRPr="00134B40">
        <w:rPr>
          <w:b w:val="0"/>
          <w:bCs w:val="0"/>
        </w:rPr>
        <w:fldChar w:fldCharType="separate"/>
      </w:r>
      <w:r w:rsidR="005A19A7">
        <w:rPr>
          <w:b w:val="0"/>
          <w:bCs w:val="0"/>
        </w:rPr>
        <w:t>32</w:t>
      </w:r>
      <w:r w:rsidRPr="00134B40">
        <w:rPr>
          <w:b w:val="0"/>
          <w:bCs w:val="0"/>
        </w:rPr>
        <w:fldChar w:fldCharType="end"/>
      </w:r>
      <w:bookmarkEnd w:id="267"/>
      <w:r w:rsidRPr="00134B40">
        <w:rPr>
          <w:b w:val="0"/>
          <w:bCs w:val="0"/>
        </w:rPr>
        <w:t>. Vrijednosti kriterija za posljedice na gospodarstvo po kategorijama</w:t>
      </w:r>
    </w:p>
    <w:tbl>
      <w:tblPr>
        <w:tblStyle w:val="Reetkatablice37"/>
        <w:tblW w:w="0" w:type="auto"/>
        <w:jc w:val="center"/>
        <w:tblLook w:val="04A0" w:firstRow="1" w:lastRow="0" w:firstColumn="1" w:lastColumn="0" w:noHBand="0" w:noVBand="1"/>
      </w:tblPr>
      <w:tblGrid>
        <w:gridCol w:w="3067"/>
        <w:gridCol w:w="3067"/>
      </w:tblGrid>
      <w:tr w:rsidR="00A733F9" w:rsidRPr="00A733F9" w14:paraId="1709A9D8" w14:textId="77777777" w:rsidTr="00D81921">
        <w:trPr>
          <w:jc w:val="center"/>
        </w:trPr>
        <w:tc>
          <w:tcPr>
            <w:tcW w:w="3067" w:type="dxa"/>
            <w:shd w:val="clear" w:color="auto" w:fill="C5E0B3" w:themeFill="accent6" w:themeFillTint="66"/>
            <w:vAlign w:val="center"/>
          </w:tcPr>
          <w:p w14:paraId="689C238F" w14:textId="77777777" w:rsidR="00A733F9" w:rsidRPr="00A733F9" w:rsidRDefault="00A733F9" w:rsidP="00D05870">
            <w:pPr>
              <w:spacing w:before="40" w:after="40" w:line="240" w:lineRule="auto"/>
              <w:jc w:val="center"/>
              <w:rPr>
                <w:rFonts w:eastAsia="Calibri" w:cs="Times New Roman"/>
                <w:b/>
                <w:sz w:val="22"/>
              </w:rPr>
            </w:pPr>
            <w:bookmarkStart w:id="268" w:name="OLE_LINK1"/>
            <w:r w:rsidRPr="00A733F9">
              <w:rPr>
                <w:rFonts w:eastAsia="Calibri" w:cs="Times New Roman"/>
                <w:b/>
                <w:sz w:val="22"/>
              </w:rPr>
              <w:t>Kategorija</w:t>
            </w:r>
          </w:p>
        </w:tc>
        <w:tc>
          <w:tcPr>
            <w:tcW w:w="3067" w:type="dxa"/>
            <w:shd w:val="clear" w:color="auto" w:fill="C5E0B3" w:themeFill="accent6" w:themeFillTint="66"/>
            <w:vAlign w:val="center"/>
          </w:tcPr>
          <w:p w14:paraId="490D1C76" w14:textId="77777777" w:rsidR="00A733F9" w:rsidRPr="00A733F9" w:rsidRDefault="00A733F9" w:rsidP="00D05870">
            <w:pPr>
              <w:spacing w:before="40" w:after="40" w:line="240" w:lineRule="auto"/>
              <w:jc w:val="center"/>
              <w:rPr>
                <w:rFonts w:eastAsia="Calibri" w:cs="Times New Roman"/>
                <w:b/>
                <w:sz w:val="22"/>
              </w:rPr>
            </w:pPr>
            <w:r w:rsidRPr="00A733F9">
              <w:rPr>
                <w:rFonts w:eastAsia="Calibri" w:cs="Times New Roman"/>
                <w:b/>
                <w:sz w:val="22"/>
              </w:rPr>
              <w:t>%</w:t>
            </w:r>
          </w:p>
        </w:tc>
      </w:tr>
      <w:tr w:rsidR="00A733F9" w:rsidRPr="00A733F9" w14:paraId="6D80BDBB" w14:textId="77777777" w:rsidTr="00134B40">
        <w:trPr>
          <w:jc w:val="center"/>
        </w:trPr>
        <w:tc>
          <w:tcPr>
            <w:tcW w:w="3067" w:type="dxa"/>
            <w:shd w:val="clear" w:color="auto" w:fill="E2EFD9" w:themeFill="accent6" w:themeFillTint="33"/>
            <w:vAlign w:val="center"/>
          </w:tcPr>
          <w:p w14:paraId="68C5882D"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1</w:t>
            </w:r>
          </w:p>
        </w:tc>
        <w:tc>
          <w:tcPr>
            <w:tcW w:w="3067" w:type="dxa"/>
            <w:vAlign w:val="center"/>
          </w:tcPr>
          <w:p w14:paraId="7D0615D6"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0,5 - 1</w:t>
            </w:r>
          </w:p>
        </w:tc>
      </w:tr>
      <w:tr w:rsidR="00A733F9" w:rsidRPr="00A733F9" w14:paraId="242A315D" w14:textId="77777777" w:rsidTr="00134B40">
        <w:trPr>
          <w:jc w:val="center"/>
        </w:trPr>
        <w:tc>
          <w:tcPr>
            <w:tcW w:w="3067" w:type="dxa"/>
            <w:shd w:val="clear" w:color="auto" w:fill="E2EFD9" w:themeFill="accent6" w:themeFillTint="33"/>
            <w:vAlign w:val="center"/>
          </w:tcPr>
          <w:p w14:paraId="7EFBAD09"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2</w:t>
            </w:r>
          </w:p>
        </w:tc>
        <w:tc>
          <w:tcPr>
            <w:tcW w:w="3067" w:type="dxa"/>
            <w:vAlign w:val="center"/>
          </w:tcPr>
          <w:p w14:paraId="182A2716"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1 - 5</w:t>
            </w:r>
          </w:p>
        </w:tc>
      </w:tr>
      <w:tr w:rsidR="00A733F9" w:rsidRPr="00A733F9" w14:paraId="4C82A29A" w14:textId="77777777" w:rsidTr="00134B40">
        <w:trPr>
          <w:jc w:val="center"/>
        </w:trPr>
        <w:tc>
          <w:tcPr>
            <w:tcW w:w="3067" w:type="dxa"/>
            <w:shd w:val="clear" w:color="auto" w:fill="E2EFD9" w:themeFill="accent6" w:themeFillTint="33"/>
            <w:vAlign w:val="center"/>
          </w:tcPr>
          <w:p w14:paraId="01B4835F"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3</w:t>
            </w:r>
          </w:p>
        </w:tc>
        <w:tc>
          <w:tcPr>
            <w:tcW w:w="3067" w:type="dxa"/>
            <w:vAlign w:val="center"/>
          </w:tcPr>
          <w:p w14:paraId="05208B0A"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5 - 15</w:t>
            </w:r>
          </w:p>
        </w:tc>
      </w:tr>
      <w:tr w:rsidR="00A733F9" w:rsidRPr="00A733F9" w14:paraId="12E6D76C" w14:textId="77777777" w:rsidTr="00134B40">
        <w:trPr>
          <w:jc w:val="center"/>
        </w:trPr>
        <w:tc>
          <w:tcPr>
            <w:tcW w:w="3067" w:type="dxa"/>
            <w:shd w:val="clear" w:color="auto" w:fill="E2EFD9" w:themeFill="accent6" w:themeFillTint="33"/>
            <w:vAlign w:val="center"/>
          </w:tcPr>
          <w:p w14:paraId="4AA4BF9C"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4</w:t>
            </w:r>
          </w:p>
        </w:tc>
        <w:tc>
          <w:tcPr>
            <w:tcW w:w="3067" w:type="dxa"/>
            <w:vAlign w:val="center"/>
          </w:tcPr>
          <w:p w14:paraId="2D578DC7"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15 - 25</w:t>
            </w:r>
          </w:p>
        </w:tc>
      </w:tr>
      <w:tr w:rsidR="00A733F9" w:rsidRPr="00A733F9" w14:paraId="2F2AF029" w14:textId="77777777" w:rsidTr="00134B40">
        <w:trPr>
          <w:jc w:val="center"/>
        </w:trPr>
        <w:tc>
          <w:tcPr>
            <w:tcW w:w="3067" w:type="dxa"/>
            <w:shd w:val="clear" w:color="auto" w:fill="E2EFD9" w:themeFill="accent6" w:themeFillTint="33"/>
            <w:vAlign w:val="center"/>
          </w:tcPr>
          <w:p w14:paraId="3CE312B1"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5</w:t>
            </w:r>
          </w:p>
        </w:tc>
        <w:tc>
          <w:tcPr>
            <w:tcW w:w="3067" w:type="dxa"/>
            <w:vAlign w:val="center"/>
          </w:tcPr>
          <w:p w14:paraId="6E50DC93" w14:textId="7B6FA148"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&gt;</w:t>
            </w:r>
            <w:r w:rsidR="00490831">
              <w:rPr>
                <w:rFonts w:eastAsia="Calibri" w:cs="Times New Roman"/>
                <w:sz w:val="22"/>
              </w:rPr>
              <w:t xml:space="preserve"> </w:t>
            </w:r>
            <w:r w:rsidRPr="00A733F9">
              <w:rPr>
                <w:rFonts w:eastAsia="Calibri" w:cs="Times New Roman"/>
                <w:sz w:val="22"/>
              </w:rPr>
              <w:t>25</w:t>
            </w:r>
          </w:p>
        </w:tc>
      </w:tr>
      <w:bookmarkEnd w:id="268"/>
    </w:tbl>
    <w:p w14:paraId="33A61631" w14:textId="2626BF5C" w:rsidR="00A733F9" w:rsidRPr="00C76650" w:rsidRDefault="00A733F9" w:rsidP="00134B40">
      <w:pPr>
        <w:pStyle w:val="Opisslike"/>
        <w:jc w:val="both"/>
      </w:pPr>
    </w:p>
    <w:p w14:paraId="6EC24F9A" w14:textId="72778049" w:rsidR="00134B40" w:rsidRPr="004E6433" w:rsidRDefault="00134B40" w:rsidP="00134B40">
      <w:pPr>
        <w:pStyle w:val="Opisslike"/>
        <w:keepNext/>
        <w:rPr>
          <w:b w:val="0"/>
          <w:bCs w:val="0"/>
        </w:rPr>
      </w:pPr>
      <w:bookmarkStart w:id="269" w:name="_Ref231992483"/>
      <w:r w:rsidRPr="004E6433">
        <w:rPr>
          <w:b w:val="0"/>
          <w:bCs w:val="0"/>
        </w:rPr>
        <w:t xml:space="preserve">Tablica </w:t>
      </w:r>
      <w:r w:rsidRPr="004E6433">
        <w:rPr>
          <w:b w:val="0"/>
          <w:bCs w:val="0"/>
        </w:rPr>
        <w:fldChar w:fldCharType="begin"/>
      </w:r>
      <w:r w:rsidRPr="004E6433">
        <w:rPr>
          <w:b w:val="0"/>
          <w:bCs w:val="0"/>
        </w:rPr>
        <w:instrText xml:space="preserve"> SEQ Tablica \* ARABIC </w:instrText>
      </w:r>
      <w:r w:rsidRPr="004E6433">
        <w:rPr>
          <w:b w:val="0"/>
          <w:bCs w:val="0"/>
        </w:rPr>
        <w:fldChar w:fldCharType="separate"/>
      </w:r>
      <w:r w:rsidR="005A19A7">
        <w:rPr>
          <w:b w:val="0"/>
          <w:bCs w:val="0"/>
        </w:rPr>
        <w:t>33</w:t>
      </w:r>
      <w:r w:rsidRPr="004E6433">
        <w:rPr>
          <w:b w:val="0"/>
          <w:bCs w:val="0"/>
        </w:rPr>
        <w:fldChar w:fldCharType="end"/>
      </w:r>
      <w:bookmarkEnd w:id="269"/>
      <w:r w:rsidRPr="004E6433">
        <w:rPr>
          <w:b w:val="0"/>
          <w:bCs w:val="0"/>
        </w:rPr>
        <w:t>. Prijedlog šteta u gospodarstvu</w:t>
      </w:r>
    </w:p>
    <w:tbl>
      <w:tblPr>
        <w:tblStyle w:val="Reetkatablice37"/>
        <w:tblW w:w="0" w:type="auto"/>
        <w:jc w:val="center"/>
        <w:tblLook w:val="04A0" w:firstRow="1" w:lastRow="0" w:firstColumn="1" w:lastColumn="0" w:noHBand="0" w:noVBand="1"/>
      </w:tblPr>
      <w:tblGrid>
        <w:gridCol w:w="2122"/>
        <w:gridCol w:w="7228"/>
      </w:tblGrid>
      <w:tr w:rsidR="00A733F9" w:rsidRPr="00A733F9" w14:paraId="6B257E2E" w14:textId="77777777" w:rsidTr="00D81921">
        <w:trPr>
          <w:jc w:val="center"/>
        </w:trPr>
        <w:tc>
          <w:tcPr>
            <w:tcW w:w="2122" w:type="dxa"/>
            <w:shd w:val="clear" w:color="auto" w:fill="C5E0B3" w:themeFill="accent6" w:themeFillTint="66"/>
            <w:vAlign w:val="center"/>
          </w:tcPr>
          <w:p w14:paraId="05AE2A79" w14:textId="0DFE8053" w:rsidR="00A733F9" w:rsidRPr="00A733F9" w:rsidRDefault="00134B40" w:rsidP="00D05870">
            <w:pPr>
              <w:spacing w:before="40" w:after="40" w:line="240" w:lineRule="auto"/>
              <w:jc w:val="center"/>
              <w:rPr>
                <w:rFonts w:eastAsia="Calibri" w:cs="Times New Roman"/>
                <w:b/>
                <w:sz w:val="22"/>
              </w:rPr>
            </w:pPr>
            <w:r w:rsidRPr="00A733F9">
              <w:rPr>
                <w:rFonts w:eastAsia="Calibri" w:cs="Times New Roman"/>
                <w:b/>
                <w:sz w:val="22"/>
              </w:rPr>
              <w:t>Vrsta štete</w:t>
            </w:r>
          </w:p>
        </w:tc>
        <w:tc>
          <w:tcPr>
            <w:tcW w:w="7228" w:type="dxa"/>
            <w:shd w:val="clear" w:color="auto" w:fill="C5E0B3" w:themeFill="accent6" w:themeFillTint="66"/>
            <w:vAlign w:val="center"/>
          </w:tcPr>
          <w:p w14:paraId="05A0212D" w14:textId="0E107D14" w:rsidR="00A733F9" w:rsidRPr="00A733F9" w:rsidRDefault="00134B40" w:rsidP="00D05870">
            <w:pPr>
              <w:spacing w:before="40" w:after="40" w:line="240" w:lineRule="auto"/>
              <w:jc w:val="center"/>
              <w:rPr>
                <w:rFonts w:eastAsia="Calibri" w:cs="Times New Roman"/>
                <w:b/>
                <w:sz w:val="22"/>
              </w:rPr>
            </w:pPr>
            <w:r w:rsidRPr="00A733F9">
              <w:rPr>
                <w:rFonts w:eastAsia="Calibri" w:cs="Times New Roman"/>
                <w:b/>
                <w:sz w:val="22"/>
              </w:rPr>
              <w:t>Pokazatelj</w:t>
            </w:r>
          </w:p>
        </w:tc>
      </w:tr>
      <w:tr w:rsidR="00A733F9" w:rsidRPr="00A733F9" w14:paraId="0C85572A" w14:textId="77777777" w:rsidTr="00F94A6F">
        <w:trPr>
          <w:trHeight w:val="53"/>
          <w:jc w:val="center"/>
        </w:trPr>
        <w:tc>
          <w:tcPr>
            <w:tcW w:w="2122" w:type="dxa"/>
            <w:vMerge w:val="restart"/>
            <w:shd w:val="clear" w:color="auto" w:fill="E2EFD9" w:themeFill="accent6" w:themeFillTint="33"/>
            <w:vAlign w:val="center"/>
          </w:tcPr>
          <w:p w14:paraId="1866ABD1" w14:textId="77777777" w:rsidR="00A733F9" w:rsidRPr="00F94A6F" w:rsidRDefault="00A733F9" w:rsidP="00D05870">
            <w:pPr>
              <w:spacing w:before="40" w:after="40" w:line="240" w:lineRule="auto"/>
              <w:jc w:val="center"/>
              <w:rPr>
                <w:rFonts w:eastAsia="Calibri" w:cs="Times New Roman"/>
                <w:sz w:val="22"/>
              </w:rPr>
            </w:pPr>
            <w:r w:rsidRPr="00F94A6F">
              <w:rPr>
                <w:rFonts w:eastAsia="Calibri" w:cs="Times New Roman"/>
                <w:sz w:val="22"/>
              </w:rPr>
              <w:t>1. Direktne štete</w:t>
            </w:r>
          </w:p>
        </w:tc>
        <w:tc>
          <w:tcPr>
            <w:tcW w:w="7228" w:type="dxa"/>
            <w:vAlign w:val="center"/>
          </w:tcPr>
          <w:p w14:paraId="35DA2334"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1.1. Šteta na pokretnoj i nepokretnoj imovini</w:t>
            </w:r>
          </w:p>
        </w:tc>
      </w:tr>
      <w:tr w:rsidR="00A733F9" w:rsidRPr="00A733F9" w14:paraId="5A6401E2" w14:textId="77777777" w:rsidTr="00F94A6F">
        <w:trPr>
          <w:trHeight w:val="53"/>
          <w:jc w:val="center"/>
        </w:trPr>
        <w:tc>
          <w:tcPr>
            <w:tcW w:w="2122" w:type="dxa"/>
            <w:vMerge/>
            <w:shd w:val="clear" w:color="auto" w:fill="E2EFD9" w:themeFill="accent6" w:themeFillTint="33"/>
            <w:vAlign w:val="center"/>
          </w:tcPr>
          <w:p w14:paraId="726D8E7E"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7000665D"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1.2. Šteta na sredstvima za proizvodnju i rad</w:t>
            </w:r>
          </w:p>
        </w:tc>
      </w:tr>
      <w:tr w:rsidR="00A733F9" w:rsidRPr="00A733F9" w14:paraId="05DC8DFB" w14:textId="77777777" w:rsidTr="00F94A6F">
        <w:trPr>
          <w:trHeight w:val="53"/>
          <w:jc w:val="center"/>
        </w:trPr>
        <w:tc>
          <w:tcPr>
            <w:tcW w:w="2122" w:type="dxa"/>
            <w:vMerge/>
            <w:shd w:val="clear" w:color="auto" w:fill="E2EFD9" w:themeFill="accent6" w:themeFillTint="33"/>
            <w:vAlign w:val="center"/>
          </w:tcPr>
          <w:p w14:paraId="49A91DEF"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77EE23B3"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1.3. Štete na javnim zgradama ustanovama koje ne spadaju pod druge kriterije</w:t>
            </w:r>
          </w:p>
        </w:tc>
      </w:tr>
      <w:tr w:rsidR="00A733F9" w:rsidRPr="00A733F9" w14:paraId="05491AC9" w14:textId="77777777" w:rsidTr="00F94A6F">
        <w:trPr>
          <w:trHeight w:val="53"/>
          <w:jc w:val="center"/>
        </w:trPr>
        <w:tc>
          <w:tcPr>
            <w:tcW w:w="2122" w:type="dxa"/>
            <w:vMerge/>
            <w:shd w:val="clear" w:color="auto" w:fill="E2EFD9" w:themeFill="accent6" w:themeFillTint="33"/>
            <w:vAlign w:val="center"/>
          </w:tcPr>
          <w:p w14:paraId="793F84B6"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14D3329B"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1.4. Trošak sanacije, oporavka, asanacije te srodni troškovi</w:t>
            </w:r>
          </w:p>
        </w:tc>
      </w:tr>
      <w:tr w:rsidR="00A733F9" w:rsidRPr="00A733F9" w14:paraId="15C742A4" w14:textId="77777777" w:rsidTr="00F94A6F">
        <w:trPr>
          <w:trHeight w:val="53"/>
          <w:jc w:val="center"/>
        </w:trPr>
        <w:tc>
          <w:tcPr>
            <w:tcW w:w="2122" w:type="dxa"/>
            <w:vMerge/>
            <w:shd w:val="clear" w:color="auto" w:fill="E2EFD9" w:themeFill="accent6" w:themeFillTint="33"/>
            <w:vAlign w:val="center"/>
          </w:tcPr>
          <w:p w14:paraId="60954684"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59BF2A51"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1.5. Troškovi spašavanja, liječenja te slični troškovi</w:t>
            </w:r>
          </w:p>
        </w:tc>
      </w:tr>
      <w:tr w:rsidR="00A733F9" w:rsidRPr="00A733F9" w14:paraId="55F4B10D" w14:textId="77777777" w:rsidTr="00F94A6F">
        <w:trPr>
          <w:trHeight w:val="53"/>
          <w:jc w:val="center"/>
        </w:trPr>
        <w:tc>
          <w:tcPr>
            <w:tcW w:w="2122" w:type="dxa"/>
            <w:vMerge/>
            <w:shd w:val="clear" w:color="auto" w:fill="E2EFD9" w:themeFill="accent6" w:themeFillTint="33"/>
            <w:vAlign w:val="center"/>
          </w:tcPr>
          <w:p w14:paraId="18543F8F"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73170A57"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1.6. Gubitak dobiti</w:t>
            </w:r>
          </w:p>
        </w:tc>
      </w:tr>
      <w:tr w:rsidR="00A733F9" w:rsidRPr="00A733F9" w14:paraId="4EEFA6BA" w14:textId="77777777" w:rsidTr="00F94A6F">
        <w:trPr>
          <w:trHeight w:val="53"/>
          <w:jc w:val="center"/>
        </w:trPr>
        <w:tc>
          <w:tcPr>
            <w:tcW w:w="2122" w:type="dxa"/>
            <w:vMerge/>
            <w:shd w:val="clear" w:color="auto" w:fill="E2EFD9" w:themeFill="accent6" w:themeFillTint="33"/>
            <w:vAlign w:val="center"/>
          </w:tcPr>
          <w:p w14:paraId="27392CE5" w14:textId="77777777" w:rsidR="00A733F9" w:rsidRPr="00F94A6F" w:rsidRDefault="00A733F9" w:rsidP="00D05870">
            <w:pPr>
              <w:spacing w:before="40" w:after="40" w:line="240" w:lineRule="auto"/>
              <w:jc w:val="center"/>
              <w:rPr>
                <w:rFonts w:eastAsia="Calibri" w:cs="Times New Roman"/>
                <w:sz w:val="22"/>
              </w:rPr>
            </w:pPr>
          </w:p>
        </w:tc>
        <w:tc>
          <w:tcPr>
            <w:tcW w:w="7228" w:type="dxa"/>
            <w:vAlign w:val="center"/>
          </w:tcPr>
          <w:p w14:paraId="577C199E"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1.7. Gubitak repromaterijala</w:t>
            </w:r>
          </w:p>
        </w:tc>
      </w:tr>
      <w:tr w:rsidR="00A733F9" w:rsidRPr="00A733F9" w14:paraId="02EDCD2F" w14:textId="77777777" w:rsidTr="00F94A6F">
        <w:trPr>
          <w:trHeight w:val="53"/>
          <w:jc w:val="center"/>
        </w:trPr>
        <w:tc>
          <w:tcPr>
            <w:tcW w:w="2122" w:type="dxa"/>
            <w:vMerge w:val="restart"/>
            <w:shd w:val="clear" w:color="auto" w:fill="E2EFD9" w:themeFill="accent6" w:themeFillTint="33"/>
            <w:vAlign w:val="center"/>
          </w:tcPr>
          <w:p w14:paraId="5ADC0FBA" w14:textId="77777777" w:rsidR="00A733F9" w:rsidRPr="00F94A6F" w:rsidRDefault="00A733F9" w:rsidP="00D05870">
            <w:pPr>
              <w:spacing w:before="40" w:after="40" w:line="240" w:lineRule="auto"/>
              <w:jc w:val="center"/>
              <w:rPr>
                <w:rFonts w:eastAsia="Calibri" w:cs="Times New Roman"/>
                <w:sz w:val="22"/>
              </w:rPr>
            </w:pPr>
            <w:r w:rsidRPr="00F94A6F">
              <w:rPr>
                <w:rFonts w:eastAsia="Calibri" w:cs="Times New Roman"/>
                <w:sz w:val="22"/>
              </w:rPr>
              <w:t>2. Indirektne štete</w:t>
            </w:r>
          </w:p>
        </w:tc>
        <w:tc>
          <w:tcPr>
            <w:tcW w:w="7228" w:type="dxa"/>
            <w:vAlign w:val="center"/>
          </w:tcPr>
          <w:p w14:paraId="47542A76"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2.1. Izostanak radnika s posla (potrebno je procijeniti trošak izostanka s posla)</w:t>
            </w:r>
          </w:p>
        </w:tc>
      </w:tr>
      <w:tr w:rsidR="00A733F9" w:rsidRPr="00A733F9" w14:paraId="273506E8" w14:textId="77777777" w:rsidTr="00F94A6F">
        <w:trPr>
          <w:trHeight w:val="53"/>
          <w:jc w:val="center"/>
        </w:trPr>
        <w:tc>
          <w:tcPr>
            <w:tcW w:w="2122" w:type="dxa"/>
            <w:vMerge/>
            <w:shd w:val="clear" w:color="auto" w:fill="E2EFD9" w:themeFill="accent6" w:themeFillTint="33"/>
            <w:vAlign w:val="center"/>
          </w:tcPr>
          <w:p w14:paraId="77E52F28" w14:textId="77777777" w:rsidR="00A733F9" w:rsidRPr="00A733F9" w:rsidRDefault="00A733F9" w:rsidP="00D05870">
            <w:pPr>
              <w:spacing w:before="40" w:after="40" w:line="240" w:lineRule="auto"/>
              <w:rPr>
                <w:rFonts w:eastAsia="Calibri" w:cs="Times New Roman"/>
                <w:sz w:val="22"/>
              </w:rPr>
            </w:pPr>
          </w:p>
        </w:tc>
        <w:tc>
          <w:tcPr>
            <w:tcW w:w="7228" w:type="dxa"/>
            <w:vAlign w:val="center"/>
          </w:tcPr>
          <w:p w14:paraId="2E4EFC62"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2.2. Gubitak poslova i prestanak poslovanja (potrebno je procijeniti trošak)</w:t>
            </w:r>
          </w:p>
        </w:tc>
      </w:tr>
      <w:tr w:rsidR="00A733F9" w:rsidRPr="00A733F9" w14:paraId="0B452779" w14:textId="77777777" w:rsidTr="00F94A6F">
        <w:trPr>
          <w:trHeight w:val="53"/>
          <w:jc w:val="center"/>
        </w:trPr>
        <w:tc>
          <w:tcPr>
            <w:tcW w:w="2122" w:type="dxa"/>
            <w:vMerge/>
            <w:shd w:val="clear" w:color="auto" w:fill="E2EFD9" w:themeFill="accent6" w:themeFillTint="33"/>
            <w:vAlign w:val="center"/>
          </w:tcPr>
          <w:p w14:paraId="3856BAD0" w14:textId="77777777" w:rsidR="00A733F9" w:rsidRPr="00A733F9" w:rsidRDefault="00A733F9" w:rsidP="00D05870">
            <w:pPr>
              <w:spacing w:before="40" w:after="40" w:line="240" w:lineRule="auto"/>
              <w:rPr>
                <w:rFonts w:eastAsia="Calibri" w:cs="Times New Roman"/>
                <w:sz w:val="22"/>
              </w:rPr>
            </w:pPr>
          </w:p>
        </w:tc>
        <w:tc>
          <w:tcPr>
            <w:tcW w:w="7228" w:type="dxa"/>
            <w:vAlign w:val="center"/>
          </w:tcPr>
          <w:p w14:paraId="724990CE"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2.3. Gubitak prestiža i renomea (potrebno je procijeniti trošak)</w:t>
            </w:r>
          </w:p>
        </w:tc>
      </w:tr>
      <w:tr w:rsidR="00A733F9" w:rsidRPr="00A733F9" w14:paraId="67F6263F" w14:textId="77777777" w:rsidTr="00F94A6F">
        <w:trPr>
          <w:trHeight w:val="53"/>
          <w:jc w:val="center"/>
        </w:trPr>
        <w:tc>
          <w:tcPr>
            <w:tcW w:w="2122" w:type="dxa"/>
            <w:vMerge/>
            <w:shd w:val="clear" w:color="auto" w:fill="E2EFD9" w:themeFill="accent6" w:themeFillTint="33"/>
            <w:vAlign w:val="center"/>
          </w:tcPr>
          <w:p w14:paraId="77081183" w14:textId="77777777" w:rsidR="00A733F9" w:rsidRPr="00A733F9" w:rsidRDefault="00A733F9" w:rsidP="00D05870">
            <w:pPr>
              <w:spacing w:before="40" w:after="40" w:line="240" w:lineRule="auto"/>
              <w:rPr>
                <w:rFonts w:eastAsia="Calibri" w:cs="Times New Roman"/>
                <w:sz w:val="22"/>
              </w:rPr>
            </w:pPr>
          </w:p>
        </w:tc>
        <w:tc>
          <w:tcPr>
            <w:tcW w:w="7228" w:type="dxa"/>
            <w:vAlign w:val="center"/>
          </w:tcPr>
          <w:p w14:paraId="0B94D683"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2.4. Nedostatak radne snage (potrebno je procijeniti trošak)</w:t>
            </w:r>
          </w:p>
        </w:tc>
      </w:tr>
      <w:tr w:rsidR="00A733F9" w:rsidRPr="00A733F9" w14:paraId="6C3416D7" w14:textId="77777777" w:rsidTr="00F94A6F">
        <w:trPr>
          <w:trHeight w:val="53"/>
          <w:jc w:val="center"/>
        </w:trPr>
        <w:tc>
          <w:tcPr>
            <w:tcW w:w="2122" w:type="dxa"/>
            <w:vMerge/>
            <w:shd w:val="clear" w:color="auto" w:fill="E2EFD9" w:themeFill="accent6" w:themeFillTint="33"/>
            <w:vAlign w:val="center"/>
          </w:tcPr>
          <w:p w14:paraId="692623BD" w14:textId="77777777" w:rsidR="00A733F9" w:rsidRPr="00A733F9" w:rsidRDefault="00A733F9" w:rsidP="00D05870">
            <w:pPr>
              <w:spacing w:before="40" w:after="40" w:line="240" w:lineRule="auto"/>
              <w:rPr>
                <w:rFonts w:eastAsia="Calibri" w:cs="Times New Roman"/>
                <w:sz w:val="22"/>
              </w:rPr>
            </w:pPr>
          </w:p>
        </w:tc>
        <w:tc>
          <w:tcPr>
            <w:tcW w:w="7228" w:type="dxa"/>
            <w:vAlign w:val="center"/>
          </w:tcPr>
          <w:p w14:paraId="7735F63A"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2.5. Pad prihoda</w:t>
            </w:r>
          </w:p>
        </w:tc>
      </w:tr>
      <w:tr w:rsidR="00A733F9" w:rsidRPr="00A733F9" w14:paraId="4AF0BC51" w14:textId="77777777" w:rsidTr="00F94A6F">
        <w:trPr>
          <w:trHeight w:val="53"/>
          <w:jc w:val="center"/>
        </w:trPr>
        <w:tc>
          <w:tcPr>
            <w:tcW w:w="2122" w:type="dxa"/>
            <w:vMerge/>
            <w:shd w:val="clear" w:color="auto" w:fill="E2EFD9" w:themeFill="accent6" w:themeFillTint="33"/>
            <w:vAlign w:val="center"/>
          </w:tcPr>
          <w:p w14:paraId="255D150B" w14:textId="77777777" w:rsidR="00A733F9" w:rsidRPr="00A733F9" w:rsidRDefault="00A733F9" w:rsidP="00D05870">
            <w:pPr>
              <w:spacing w:before="40" w:after="40" w:line="240" w:lineRule="auto"/>
              <w:rPr>
                <w:rFonts w:eastAsia="Calibri" w:cs="Times New Roman"/>
                <w:sz w:val="22"/>
              </w:rPr>
            </w:pPr>
          </w:p>
        </w:tc>
        <w:tc>
          <w:tcPr>
            <w:tcW w:w="7228" w:type="dxa"/>
            <w:vAlign w:val="center"/>
          </w:tcPr>
          <w:p w14:paraId="7EFCFFDD" w14:textId="77777777" w:rsidR="00A733F9" w:rsidRPr="00A733F9" w:rsidRDefault="00A733F9" w:rsidP="00D05870">
            <w:pPr>
              <w:spacing w:before="40" w:after="40" w:line="240" w:lineRule="auto"/>
              <w:rPr>
                <w:rFonts w:eastAsia="Calibri" w:cs="Times New Roman"/>
                <w:sz w:val="22"/>
              </w:rPr>
            </w:pPr>
            <w:r w:rsidRPr="00A733F9">
              <w:rPr>
                <w:rFonts w:eastAsia="Calibri" w:cs="Times New Roman"/>
                <w:sz w:val="22"/>
              </w:rPr>
              <w:t>2.6. Pad proračuna</w:t>
            </w:r>
          </w:p>
        </w:tc>
      </w:tr>
    </w:tbl>
    <w:p w14:paraId="10755329" w14:textId="77777777" w:rsidR="00A733F9" w:rsidRPr="00A733F9" w:rsidRDefault="00A733F9" w:rsidP="00A733F9">
      <w:pPr>
        <w:spacing w:after="0" w:line="240" w:lineRule="auto"/>
        <w:jc w:val="center"/>
        <w:rPr>
          <w:rFonts w:cs="Times New Roman"/>
          <w:i/>
          <w:iCs/>
          <w:szCs w:val="24"/>
          <w:lang w:eastAsia="zh-CN"/>
        </w:rPr>
      </w:pPr>
    </w:p>
    <w:p w14:paraId="0003F64F" w14:textId="299B3020" w:rsidR="00134B40" w:rsidRDefault="00134B40">
      <w:pPr>
        <w:spacing w:after="160" w:line="259" w:lineRule="auto"/>
        <w:jc w:val="left"/>
        <w:rPr>
          <w:rFonts w:eastAsia="Calibri" w:cs="Times New Roman"/>
          <w:szCs w:val="24"/>
        </w:rPr>
      </w:pPr>
      <w:r>
        <w:rPr>
          <w:rFonts w:eastAsia="Calibri" w:cs="Times New Roman"/>
          <w:szCs w:val="24"/>
        </w:rPr>
        <w:br w:type="page"/>
      </w:r>
    </w:p>
    <w:p w14:paraId="330CE0D5" w14:textId="33EEFE03" w:rsidR="00A733F9" w:rsidRPr="00A733F9" w:rsidRDefault="00D05870" w:rsidP="000315CF">
      <w:pPr>
        <w:pStyle w:val="Naslov2"/>
        <w:spacing w:after="240"/>
      </w:pPr>
      <w:bookmarkStart w:id="270" w:name="_Toc66717684"/>
      <w:bookmarkStart w:id="271" w:name="_Toc70416324"/>
      <w:bookmarkStart w:id="272" w:name="_Toc72482981"/>
      <w:bookmarkStart w:id="273" w:name="_Toc94180463"/>
      <w:bookmarkStart w:id="274" w:name="_Toc105138615"/>
      <w:bookmarkStart w:id="275" w:name="_Toc105138808"/>
      <w:bookmarkStart w:id="276" w:name="_Toc108598472"/>
      <w:r>
        <w:lastRenderedPageBreak/>
        <w:t xml:space="preserve"> </w:t>
      </w:r>
      <w:bookmarkStart w:id="277" w:name="_Toc233880005"/>
      <w:r w:rsidR="00A733F9" w:rsidRPr="00A733F9">
        <w:t>DRUŠTVENA STABILNOST I POLITIKA</w:t>
      </w:r>
      <w:bookmarkEnd w:id="270"/>
      <w:bookmarkEnd w:id="271"/>
      <w:bookmarkEnd w:id="272"/>
      <w:bookmarkEnd w:id="273"/>
      <w:bookmarkEnd w:id="274"/>
      <w:bookmarkEnd w:id="275"/>
      <w:bookmarkEnd w:id="276"/>
      <w:bookmarkEnd w:id="277"/>
    </w:p>
    <w:p w14:paraId="55FE95BE" w14:textId="729386F0" w:rsidR="00A733F9" w:rsidRDefault="00A733F9" w:rsidP="000315CF">
      <w:pPr>
        <w:ind w:firstLine="708"/>
        <w:rPr>
          <w:rFonts w:eastAsia="Calibri" w:cs="Times New Roman"/>
          <w:szCs w:val="24"/>
        </w:rPr>
      </w:pPr>
      <w:r w:rsidRPr="00A733F9">
        <w:rPr>
          <w:rFonts w:eastAsia="Calibri" w:cs="Times New Roman"/>
          <w:szCs w:val="24"/>
        </w:rPr>
        <w:t>Posljedice za Društvenu stabilnost i politiku iskazuju se u materijalnoj šteti i to za štetu na kritičnoj infrastrukturi i šteti na ustanovama/građevinama od društvenog značaja. Kategorija Društvene stabilnosti i politike dobit će se srednjom vrijednosti kategorija Kritične infrastrukture (KI) i Ustanova/građevina javnog i društvenog značaja.</w:t>
      </w:r>
    </w:p>
    <w:p w14:paraId="22C390C0" w14:textId="77777777" w:rsidR="00A733F9" w:rsidRPr="00A733F9" w:rsidRDefault="00A733F9" w:rsidP="00A733F9">
      <w:pPr>
        <w:rPr>
          <w:rFonts w:eastAsia="Calibri" w:cs="Times New Roman"/>
          <w:szCs w:val="24"/>
        </w:rPr>
      </w:pPr>
      <m:oMathPara>
        <m:oMath>
          <m:r>
            <w:rPr>
              <w:rFonts w:ascii="Cambria Math" w:eastAsia="Calibri" w:hAnsi="Cambria Math" w:cs="Times New Roman"/>
              <w:szCs w:val="24"/>
            </w:rPr>
            <m:t>društvena stabilnost=</m:t>
          </m:r>
          <m:f>
            <m:fPr>
              <m:ctrlPr>
                <w:rPr>
                  <w:rFonts w:ascii="Cambria Math" w:eastAsia="Calibri" w:hAnsi="Cambria Math" w:cs="Times New Roman"/>
                  <w:i/>
                  <w:szCs w:val="24"/>
                </w:rPr>
              </m:ctrlPr>
            </m:fPr>
            <m:num>
              <m:r>
                <w:rPr>
                  <w:rFonts w:ascii="Cambria Math" w:eastAsia="Calibri" w:hAnsi="Cambria Math" w:cs="Times New Roman"/>
                  <w:szCs w:val="24"/>
                </w:rPr>
                <m:t>KI+građevine javnog društvenog značaja</m:t>
              </m:r>
            </m:num>
            <m:den>
              <m:r>
                <w:rPr>
                  <w:rFonts w:ascii="Cambria Math" w:eastAsia="Calibri" w:hAnsi="Cambria Math" w:cs="Times New Roman"/>
                  <w:szCs w:val="24"/>
                </w:rPr>
                <m:t>2</m:t>
              </m:r>
            </m:den>
          </m:f>
        </m:oMath>
      </m:oMathPara>
    </w:p>
    <w:p w14:paraId="4394D524" w14:textId="50DF9A46" w:rsidR="00A733F9" w:rsidRPr="00A733F9" w:rsidRDefault="00A733F9" w:rsidP="00A733F9">
      <w:pPr>
        <w:rPr>
          <w:rFonts w:eastAsia="Calibri" w:cs="Times New Roman"/>
          <w:szCs w:val="24"/>
        </w:rPr>
      </w:pPr>
      <w:r w:rsidRPr="00A733F9">
        <w:rPr>
          <w:rFonts w:eastAsia="Calibri" w:cs="Times New Roman"/>
          <w:szCs w:val="24"/>
        </w:rPr>
        <w:t xml:space="preserve">Ukoliko je ukupna materijalna šteta na kritičnoj infrastrukturi od značaja za funkcioniranje Općine </w:t>
      </w:r>
      <w:r w:rsidR="00D05870">
        <w:rPr>
          <w:rFonts w:eastAsia="Calibri" w:cs="Times New Roman"/>
          <w:szCs w:val="24"/>
        </w:rPr>
        <w:t>Gračac</w:t>
      </w:r>
      <w:r w:rsidRPr="00A733F9">
        <w:rPr>
          <w:rFonts w:eastAsia="Calibri" w:cs="Times New Roman"/>
          <w:szCs w:val="24"/>
        </w:rPr>
        <w:t xml:space="preserve"> u cjelini prikazat će se u odnosu na proračun Općine </w:t>
      </w:r>
      <w:r w:rsidR="00D05870">
        <w:rPr>
          <w:rFonts w:eastAsia="Calibri" w:cs="Times New Roman"/>
          <w:szCs w:val="24"/>
        </w:rPr>
        <w:t>Gračac.</w:t>
      </w:r>
    </w:p>
    <w:p w14:paraId="64C84C9D" w14:textId="5FE6C2CA" w:rsidR="00134B40" w:rsidRPr="00134B40" w:rsidRDefault="00134B40" w:rsidP="00134B40">
      <w:pPr>
        <w:pStyle w:val="Opisslike"/>
        <w:keepNext/>
        <w:rPr>
          <w:b w:val="0"/>
          <w:bCs w:val="0"/>
        </w:rPr>
      </w:pPr>
      <w:bookmarkStart w:id="278" w:name="_Ref231992488"/>
      <w:r w:rsidRPr="00134B40">
        <w:rPr>
          <w:b w:val="0"/>
          <w:bCs w:val="0"/>
        </w:rPr>
        <w:t xml:space="preserve">Tablica </w:t>
      </w:r>
      <w:r w:rsidRPr="00134B40">
        <w:rPr>
          <w:b w:val="0"/>
          <w:bCs w:val="0"/>
        </w:rPr>
        <w:fldChar w:fldCharType="begin"/>
      </w:r>
      <w:r w:rsidRPr="00134B40">
        <w:rPr>
          <w:b w:val="0"/>
          <w:bCs w:val="0"/>
        </w:rPr>
        <w:instrText xml:space="preserve"> SEQ Tablica \* ARABIC </w:instrText>
      </w:r>
      <w:r w:rsidRPr="00134B40">
        <w:rPr>
          <w:b w:val="0"/>
          <w:bCs w:val="0"/>
        </w:rPr>
        <w:fldChar w:fldCharType="separate"/>
      </w:r>
      <w:r w:rsidR="005A19A7">
        <w:rPr>
          <w:b w:val="0"/>
          <w:bCs w:val="0"/>
        </w:rPr>
        <w:t>34</w:t>
      </w:r>
      <w:r w:rsidRPr="00134B40">
        <w:rPr>
          <w:b w:val="0"/>
          <w:bCs w:val="0"/>
        </w:rPr>
        <w:fldChar w:fldCharType="end"/>
      </w:r>
      <w:bookmarkEnd w:id="278"/>
      <w:r w:rsidRPr="00134B40">
        <w:rPr>
          <w:b w:val="0"/>
          <w:bCs w:val="0"/>
        </w:rPr>
        <w:t>. Vrijednosti kriterija za posljedice na društvenu stabilnost i politiku – KI po</w:t>
      </w:r>
      <w:r w:rsidRPr="00A612D2">
        <w:t xml:space="preserve"> </w:t>
      </w:r>
      <w:r w:rsidRPr="00134B40">
        <w:rPr>
          <w:b w:val="0"/>
          <w:bCs w:val="0"/>
        </w:rPr>
        <w:t>kategorijama</w:t>
      </w:r>
    </w:p>
    <w:tbl>
      <w:tblPr>
        <w:tblStyle w:val="Reetkatablice37"/>
        <w:tblW w:w="0" w:type="auto"/>
        <w:jc w:val="center"/>
        <w:tblLook w:val="04A0" w:firstRow="1" w:lastRow="0" w:firstColumn="1" w:lastColumn="0" w:noHBand="0" w:noVBand="1"/>
      </w:tblPr>
      <w:tblGrid>
        <w:gridCol w:w="3067"/>
        <w:gridCol w:w="3067"/>
      </w:tblGrid>
      <w:tr w:rsidR="00A733F9" w:rsidRPr="00A733F9" w14:paraId="28D07433" w14:textId="77777777" w:rsidTr="00D81921">
        <w:trPr>
          <w:jc w:val="center"/>
        </w:trPr>
        <w:tc>
          <w:tcPr>
            <w:tcW w:w="3067" w:type="dxa"/>
            <w:shd w:val="clear" w:color="auto" w:fill="C5E0B3" w:themeFill="accent6" w:themeFillTint="66"/>
            <w:vAlign w:val="center"/>
          </w:tcPr>
          <w:p w14:paraId="047E49FA" w14:textId="77777777" w:rsidR="00A733F9" w:rsidRPr="00A733F9" w:rsidRDefault="00A733F9" w:rsidP="00D05870">
            <w:pPr>
              <w:spacing w:before="40" w:after="40" w:line="240" w:lineRule="auto"/>
              <w:jc w:val="center"/>
              <w:rPr>
                <w:rFonts w:eastAsia="Calibri" w:cs="Times New Roman"/>
                <w:b/>
                <w:sz w:val="22"/>
              </w:rPr>
            </w:pPr>
            <w:r w:rsidRPr="00A733F9">
              <w:rPr>
                <w:rFonts w:eastAsia="Calibri" w:cs="Times New Roman"/>
                <w:b/>
                <w:sz w:val="22"/>
              </w:rPr>
              <w:t>Kategorija</w:t>
            </w:r>
          </w:p>
        </w:tc>
        <w:tc>
          <w:tcPr>
            <w:tcW w:w="3067" w:type="dxa"/>
            <w:shd w:val="clear" w:color="auto" w:fill="C5E0B3" w:themeFill="accent6" w:themeFillTint="66"/>
            <w:vAlign w:val="center"/>
          </w:tcPr>
          <w:p w14:paraId="7BE8B0B8" w14:textId="77777777" w:rsidR="00A733F9" w:rsidRPr="00A733F9" w:rsidRDefault="00A733F9" w:rsidP="00D05870">
            <w:pPr>
              <w:spacing w:before="40" w:after="40" w:line="240" w:lineRule="auto"/>
              <w:jc w:val="center"/>
              <w:rPr>
                <w:rFonts w:eastAsia="Calibri" w:cs="Times New Roman"/>
                <w:b/>
                <w:sz w:val="22"/>
              </w:rPr>
            </w:pPr>
            <w:r w:rsidRPr="00A733F9">
              <w:rPr>
                <w:rFonts w:eastAsia="Calibri" w:cs="Times New Roman"/>
                <w:b/>
                <w:sz w:val="22"/>
              </w:rPr>
              <w:t>%</w:t>
            </w:r>
          </w:p>
        </w:tc>
      </w:tr>
      <w:tr w:rsidR="00A733F9" w:rsidRPr="00A733F9" w14:paraId="061FA1FB" w14:textId="77777777" w:rsidTr="00134B40">
        <w:trPr>
          <w:jc w:val="center"/>
        </w:trPr>
        <w:tc>
          <w:tcPr>
            <w:tcW w:w="3067" w:type="dxa"/>
            <w:shd w:val="clear" w:color="auto" w:fill="E2EFD9" w:themeFill="accent6" w:themeFillTint="33"/>
            <w:vAlign w:val="center"/>
          </w:tcPr>
          <w:p w14:paraId="600684B1"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1</w:t>
            </w:r>
          </w:p>
        </w:tc>
        <w:tc>
          <w:tcPr>
            <w:tcW w:w="3067" w:type="dxa"/>
            <w:vAlign w:val="center"/>
          </w:tcPr>
          <w:p w14:paraId="751D7508"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0,5 - 1</w:t>
            </w:r>
          </w:p>
        </w:tc>
      </w:tr>
      <w:tr w:rsidR="00A733F9" w:rsidRPr="00A733F9" w14:paraId="4CB838F8" w14:textId="77777777" w:rsidTr="00134B40">
        <w:trPr>
          <w:jc w:val="center"/>
        </w:trPr>
        <w:tc>
          <w:tcPr>
            <w:tcW w:w="3067" w:type="dxa"/>
            <w:shd w:val="clear" w:color="auto" w:fill="E2EFD9" w:themeFill="accent6" w:themeFillTint="33"/>
            <w:vAlign w:val="center"/>
          </w:tcPr>
          <w:p w14:paraId="0695C738"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2</w:t>
            </w:r>
          </w:p>
        </w:tc>
        <w:tc>
          <w:tcPr>
            <w:tcW w:w="3067" w:type="dxa"/>
            <w:vAlign w:val="center"/>
          </w:tcPr>
          <w:p w14:paraId="3B086930"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1 - 5</w:t>
            </w:r>
          </w:p>
        </w:tc>
      </w:tr>
      <w:tr w:rsidR="00A733F9" w:rsidRPr="00A733F9" w14:paraId="5896FC82" w14:textId="77777777" w:rsidTr="00134B40">
        <w:trPr>
          <w:jc w:val="center"/>
        </w:trPr>
        <w:tc>
          <w:tcPr>
            <w:tcW w:w="3067" w:type="dxa"/>
            <w:shd w:val="clear" w:color="auto" w:fill="E2EFD9" w:themeFill="accent6" w:themeFillTint="33"/>
            <w:vAlign w:val="center"/>
          </w:tcPr>
          <w:p w14:paraId="526E5676"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3</w:t>
            </w:r>
          </w:p>
        </w:tc>
        <w:tc>
          <w:tcPr>
            <w:tcW w:w="3067" w:type="dxa"/>
            <w:vAlign w:val="center"/>
          </w:tcPr>
          <w:p w14:paraId="6DF7DAEF"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5 - 15</w:t>
            </w:r>
          </w:p>
        </w:tc>
      </w:tr>
      <w:tr w:rsidR="00A733F9" w:rsidRPr="00A733F9" w14:paraId="3F538119" w14:textId="77777777" w:rsidTr="00134B40">
        <w:trPr>
          <w:jc w:val="center"/>
        </w:trPr>
        <w:tc>
          <w:tcPr>
            <w:tcW w:w="3067" w:type="dxa"/>
            <w:shd w:val="clear" w:color="auto" w:fill="E2EFD9" w:themeFill="accent6" w:themeFillTint="33"/>
            <w:vAlign w:val="center"/>
          </w:tcPr>
          <w:p w14:paraId="3361E078"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4</w:t>
            </w:r>
          </w:p>
        </w:tc>
        <w:tc>
          <w:tcPr>
            <w:tcW w:w="3067" w:type="dxa"/>
            <w:vAlign w:val="center"/>
          </w:tcPr>
          <w:p w14:paraId="4CED1BE2" w14:textId="777777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15 - 25</w:t>
            </w:r>
          </w:p>
        </w:tc>
      </w:tr>
      <w:tr w:rsidR="00A733F9" w:rsidRPr="00A733F9" w14:paraId="579DB67E" w14:textId="77777777" w:rsidTr="00134B40">
        <w:trPr>
          <w:jc w:val="center"/>
        </w:trPr>
        <w:tc>
          <w:tcPr>
            <w:tcW w:w="3067" w:type="dxa"/>
            <w:shd w:val="clear" w:color="auto" w:fill="E2EFD9" w:themeFill="accent6" w:themeFillTint="33"/>
            <w:vAlign w:val="center"/>
          </w:tcPr>
          <w:p w14:paraId="018C6750" w14:textId="77777777" w:rsidR="00A733F9" w:rsidRPr="00F94A6F" w:rsidRDefault="00A733F9" w:rsidP="00D05870">
            <w:pPr>
              <w:spacing w:before="40" w:after="40" w:line="240" w:lineRule="auto"/>
              <w:jc w:val="center"/>
              <w:rPr>
                <w:rFonts w:eastAsia="Calibri" w:cs="Times New Roman"/>
                <w:bCs/>
                <w:sz w:val="22"/>
              </w:rPr>
            </w:pPr>
            <w:r w:rsidRPr="00F94A6F">
              <w:rPr>
                <w:rFonts w:eastAsia="Calibri" w:cs="Times New Roman"/>
                <w:bCs/>
                <w:sz w:val="22"/>
              </w:rPr>
              <w:t>5</w:t>
            </w:r>
          </w:p>
        </w:tc>
        <w:tc>
          <w:tcPr>
            <w:tcW w:w="3067" w:type="dxa"/>
            <w:vAlign w:val="center"/>
          </w:tcPr>
          <w:p w14:paraId="026429A1" w14:textId="1A906D77" w:rsidR="00A733F9" w:rsidRPr="00A733F9" w:rsidRDefault="00A733F9" w:rsidP="00D05870">
            <w:pPr>
              <w:spacing w:before="40" w:after="40" w:line="240" w:lineRule="auto"/>
              <w:jc w:val="center"/>
              <w:rPr>
                <w:rFonts w:eastAsia="Calibri" w:cs="Times New Roman"/>
                <w:sz w:val="22"/>
              </w:rPr>
            </w:pPr>
            <w:r w:rsidRPr="00A733F9">
              <w:rPr>
                <w:rFonts w:eastAsia="Calibri" w:cs="Times New Roman"/>
                <w:sz w:val="22"/>
              </w:rPr>
              <w:t>&gt;</w:t>
            </w:r>
            <w:r w:rsidR="00134B40">
              <w:rPr>
                <w:rFonts w:eastAsia="Calibri" w:cs="Times New Roman"/>
                <w:sz w:val="22"/>
              </w:rPr>
              <w:t xml:space="preserve"> </w:t>
            </w:r>
            <w:r w:rsidRPr="00A733F9">
              <w:rPr>
                <w:rFonts w:eastAsia="Calibri" w:cs="Times New Roman"/>
                <w:sz w:val="22"/>
              </w:rPr>
              <w:t>25</w:t>
            </w:r>
          </w:p>
        </w:tc>
      </w:tr>
    </w:tbl>
    <w:p w14:paraId="7B48EF96" w14:textId="7A95F60C" w:rsidR="00A733F9" w:rsidRPr="00C76650" w:rsidRDefault="00A733F9" w:rsidP="00C76650">
      <w:pPr>
        <w:pStyle w:val="Opisslike"/>
        <w:rPr>
          <w:rFonts w:eastAsia="Calibri"/>
        </w:rPr>
      </w:pPr>
    </w:p>
    <w:p w14:paraId="3FA54326" w14:textId="17E07DA9" w:rsidR="00134B40" w:rsidRPr="00134B40" w:rsidRDefault="00134B40" w:rsidP="00134B40">
      <w:pPr>
        <w:pStyle w:val="Opisslike"/>
        <w:keepNext/>
        <w:rPr>
          <w:b w:val="0"/>
          <w:bCs w:val="0"/>
        </w:rPr>
      </w:pPr>
      <w:bookmarkStart w:id="279" w:name="_Ref231992507"/>
      <w:r w:rsidRPr="00134B40">
        <w:rPr>
          <w:b w:val="0"/>
          <w:bCs w:val="0"/>
        </w:rPr>
        <w:t xml:space="preserve">Tablica </w:t>
      </w:r>
      <w:r w:rsidRPr="00134B40">
        <w:rPr>
          <w:b w:val="0"/>
          <w:bCs w:val="0"/>
        </w:rPr>
        <w:fldChar w:fldCharType="begin"/>
      </w:r>
      <w:r w:rsidRPr="00134B40">
        <w:rPr>
          <w:b w:val="0"/>
          <w:bCs w:val="0"/>
        </w:rPr>
        <w:instrText xml:space="preserve"> SEQ Tablica \* ARABIC </w:instrText>
      </w:r>
      <w:r w:rsidRPr="00134B40">
        <w:rPr>
          <w:b w:val="0"/>
          <w:bCs w:val="0"/>
        </w:rPr>
        <w:fldChar w:fldCharType="separate"/>
      </w:r>
      <w:r w:rsidR="005A19A7">
        <w:rPr>
          <w:b w:val="0"/>
          <w:bCs w:val="0"/>
        </w:rPr>
        <w:t>35</w:t>
      </w:r>
      <w:r w:rsidRPr="00134B40">
        <w:rPr>
          <w:b w:val="0"/>
          <w:bCs w:val="0"/>
        </w:rPr>
        <w:fldChar w:fldCharType="end"/>
      </w:r>
      <w:bookmarkEnd w:id="279"/>
      <w:r w:rsidRPr="00134B40">
        <w:rPr>
          <w:b w:val="0"/>
          <w:bCs w:val="0"/>
        </w:rPr>
        <w:t>. Društvena stabilnost i politika – Ustanove/građevine javnog društvenog značaja</w:t>
      </w:r>
    </w:p>
    <w:tbl>
      <w:tblPr>
        <w:tblStyle w:val="Reetkatablice37"/>
        <w:tblW w:w="0" w:type="auto"/>
        <w:jc w:val="center"/>
        <w:tblLook w:val="04A0" w:firstRow="1" w:lastRow="0" w:firstColumn="1" w:lastColumn="0" w:noHBand="0" w:noVBand="1"/>
      </w:tblPr>
      <w:tblGrid>
        <w:gridCol w:w="3067"/>
        <w:gridCol w:w="3067"/>
      </w:tblGrid>
      <w:tr w:rsidR="00A733F9" w:rsidRPr="00A733F9" w14:paraId="68EB26AE" w14:textId="77777777" w:rsidTr="00D81921">
        <w:trPr>
          <w:jc w:val="center"/>
        </w:trPr>
        <w:tc>
          <w:tcPr>
            <w:tcW w:w="3067" w:type="dxa"/>
            <w:shd w:val="clear" w:color="auto" w:fill="C5E0B3" w:themeFill="accent6" w:themeFillTint="66"/>
            <w:vAlign w:val="center"/>
          </w:tcPr>
          <w:p w14:paraId="381C3DCF" w14:textId="77777777" w:rsidR="00A733F9" w:rsidRPr="00A733F9" w:rsidRDefault="00A733F9" w:rsidP="001A6892">
            <w:pPr>
              <w:spacing w:before="40" w:after="40"/>
              <w:jc w:val="center"/>
              <w:rPr>
                <w:rFonts w:eastAsia="Calibri" w:cs="Times New Roman"/>
                <w:b/>
                <w:sz w:val="22"/>
              </w:rPr>
            </w:pPr>
            <w:r w:rsidRPr="00A733F9">
              <w:rPr>
                <w:rFonts w:eastAsia="Calibri" w:cs="Times New Roman"/>
                <w:b/>
                <w:sz w:val="22"/>
              </w:rPr>
              <w:t>Kategorija</w:t>
            </w:r>
          </w:p>
        </w:tc>
        <w:tc>
          <w:tcPr>
            <w:tcW w:w="3067" w:type="dxa"/>
            <w:shd w:val="clear" w:color="auto" w:fill="C5E0B3" w:themeFill="accent6" w:themeFillTint="66"/>
            <w:vAlign w:val="center"/>
          </w:tcPr>
          <w:p w14:paraId="2E7C12D4" w14:textId="77777777" w:rsidR="00A733F9" w:rsidRPr="00A733F9" w:rsidRDefault="00A733F9" w:rsidP="001A6892">
            <w:pPr>
              <w:spacing w:before="40" w:after="40"/>
              <w:jc w:val="center"/>
              <w:rPr>
                <w:rFonts w:eastAsia="Calibri" w:cs="Times New Roman"/>
                <w:b/>
                <w:sz w:val="22"/>
              </w:rPr>
            </w:pPr>
            <w:r w:rsidRPr="00A733F9">
              <w:rPr>
                <w:rFonts w:eastAsia="Calibri" w:cs="Times New Roman"/>
                <w:b/>
                <w:sz w:val="22"/>
              </w:rPr>
              <w:t>%</w:t>
            </w:r>
          </w:p>
        </w:tc>
      </w:tr>
      <w:tr w:rsidR="00A733F9" w:rsidRPr="00A733F9" w14:paraId="2B8C0A00" w14:textId="77777777" w:rsidTr="00134B40">
        <w:trPr>
          <w:jc w:val="center"/>
        </w:trPr>
        <w:tc>
          <w:tcPr>
            <w:tcW w:w="3067" w:type="dxa"/>
            <w:shd w:val="clear" w:color="auto" w:fill="E2EFD9" w:themeFill="accent6" w:themeFillTint="33"/>
            <w:vAlign w:val="center"/>
          </w:tcPr>
          <w:p w14:paraId="2037CEFC" w14:textId="77777777" w:rsidR="00A733F9" w:rsidRPr="00F94A6F" w:rsidRDefault="00A733F9" w:rsidP="001A6892">
            <w:pPr>
              <w:spacing w:before="40" w:after="40"/>
              <w:jc w:val="center"/>
              <w:rPr>
                <w:rFonts w:eastAsia="Calibri" w:cs="Times New Roman"/>
                <w:bCs/>
                <w:sz w:val="22"/>
              </w:rPr>
            </w:pPr>
            <w:r w:rsidRPr="00F94A6F">
              <w:rPr>
                <w:rFonts w:eastAsia="Calibri" w:cs="Times New Roman"/>
                <w:bCs/>
                <w:sz w:val="22"/>
              </w:rPr>
              <w:t>1</w:t>
            </w:r>
          </w:p>
        </w:tc>
        <w:tc>
          <w:tcPr>
            <w:tcW w:w="3067" w:type="dxa"/>
            <w:vAlign w:val="center"/>
          </w:tcPr>
          <w:p w14:paraId="180C50FF"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0,5 - 1</w:t>
            </w:r>
          </w:p>
        </w:tc>
      </w:tr>
      <w:tr w:rsidR="00A733F9" w:rsidRPr="00A733F9" w14:paraId="48693127" w14:textId="77777777" w:rsidTr="00134B40">
        <w:trPr>
          <w:jc w:val="center"/>
        </w:trPr>
        <w:tc>
          <w:tcPr>
            <w:tcW w:w="3067" w:type="dxa"/>
            <w:shd w:val="clear" w:color="auto" w:fill="E2EFD9" w:themeFill="accent6" w:themeFillTint="33"/>
            <w:vAlign w:val="center"/>
          </w:tcPr>
          <w:p w14:paraId="366860CA" w14:textId="77777777" w:rsidR="00A733F9" w:rsidRPr="00F94A6F" w:rsidRDefault="00A733F9" w:rsidP="001A6892">
            <w:pPr>
              <w:spacing w:before="40" w:after="40"/>
              <w:jc w:val="center"/>
              <w:rPr>
                <w:rFonts w:eastAsia="Calibri" w:cs="Times New Roman"/>
                <w:bCs/>
                <w:sz w:val="22"/>
              </w:rPr>
            </w:pPr>
            <w:r w:rsidRPr="00F94A6F">
              <w:rPr>
                <w:rFonts w:eastAsia="Calibri" w:cs="Times New Roman"/>
                <w:bCs/>
                <w:sz w:val="22"/>
              </w:rPr>
              <w:t>2</w:t>
            </w:r>
          </w:p>
        </w:tc>
        <w:tc>
          <w:tcPr>
            <w:tcW w:w="3067" w:type="dxa"/>
            <w:vAlign w:val="center"/>
          </w:tcPr>
          <w:p w14:paraId="5D560776"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1 - 5</w:t>
            </w:r>
          </w:p>
        </w:tc>
      </w:tr>
      <w:tr w:rsidR="00A733F9" w:rsidRPr="00A733F9" w14:paraId="21F625D3" w14:textId="77777777" w:rsidTr="00134B40">
        <w:trPr>
          <w:jc w:val="center"/>
        </w:trPr>
        <w:tc>
          <w:tcPr>
            <w:tcW w:w="3067" w:type="dxa"/>
            <w:shd w:val="clear" w:color="auto" w:fill="E2EFD9" w:themeFill="accent6" w:themeFillTint="33"/>
            <w:vAlign w:val="center"/>
          </w:tcPr>
          <w:p w14:paraId="068F859B" w14:textId="77777777" w:rsidR="00A733F9" w:rsidRPr="00F94A6F" w:rsidRDefault="00A733F9" w:rsidP="001A6892">
            <w:pPr>
              <w:spacing w:before="40" w:after="40"/>
              <w:jc w:val="center"/>
              <w:rPr>
                <w:rFonts w:eastAsia="Calibri" w:cs="Times New Roman"/>
                <w:bCs/>
                <w:sz w:val="22"/>
              </w:rPr>
            </w:pPr>
            <w:r w:rsidRPr="00F94A6F">
              <w:rPr>
                <w:rFonts w:eastAsia="Calibri" w:cs="Times New Roman"/>
                <w:bCs/>
                <w:sz w:val="22"/>
              </w:rPr>
              <w:t>3</w:t>
            </w:r>
          </w:p>
        </w:tc>
        <w:tc>
          <w:tcPr>
            <w:tcW w:w="3067" w:type="dxa"/>
            <w:vAlign w:val="center"/>
          </w:tcPr>
          <w:p w14:paraId="4B053604"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5 - 15</w:t>
            </w:r>
          </w:p>
        </w:tc>
      </w:tr>
      <w:tr w:rsidR="00A733F9" w:rsidRPr="00A733F9" w14:paraId="09FD01B4" w14:textId="77777777" w:rsidTr="00134B40">
        <w:trPr>
          <w:jc w:val="center"/>
        </w:trPr>
        <w:tc>
          <w:tcPr>
            <w:tcW w:w="3067" w:type="dxa"/>
            <w:shd w:val="clear" w:color="auto" w:fill="E2EFD9" w:themeFill="accent6" w:themeFillTint="33"/>
            <w:vAlign w:val="center"/>
          </w:tcPr>
          <w:p w14:paraId="7B15D87B" w14:textId="77777777" w:rsidR="00A733F9" w:rsidRPr="00F94A6F" w:rsidRDefault="00A733F9" w:rsidP="001A6892">
            <w:pPr>
              <w:spacing w:before="40" w:after="40"/>
              <w:jc w:val="center"/>
              <w:rPr>
                <w:rFonts w:eastAsia="Calibri" w:cs="Times New Roman"/>
                <w:bCs/>
                <w:sz w:val="22"/>
              </w:rPr>
            </w:pPr>
            <w:r w:rsidRPr="00F94A6F">
              <w:rPr>
                <w:rFonts w:eastAsia="Calibri" w:cs="Times New Roman"/>
                <w:bCs/>
                <w:sz w:val="22"/>
              </w:rPr>
              <w:t>4</w:t>
            </w:r>
          </w:p>
        </w:tc>
        <w:tc>
          <w:tcPr>
            <w:tcW w:w="3067" w:type="dxa"/>
            <w:vAlign w:val="center"/>
          </w:tcPr>
          <w:p w14:paraId="101ED5CE" w14:textId="77777777" w:rsidR="00A733F9" w:rsidRPr="00A733F9" w:rsidRDefault="00A733F9" w:rsidP="001A6892">
            <w:pPr>
              <w:spacing w:before="40" w:after="40"/>
              <w:jc w:val="center"/>
              <w:rPr>
                <w:rFonts w:eastAsia="Calibri" w:cs="Times New Roman"/>
                <w:sz w:val="22"/>
              </w:rPr>
            </w:pPr>
            <w:r w:rsidRPr="00A733F9">
              <w:rPr>
                <w:rFonts w:eastAsia="Calibri" w:cs="Times New Roman"/>
                <w:sz w:val="22"/>
              </w:rPr>
              <w:t>15 - 25</w:t>
            </w:r>
          </w:p>
        </w:tc>
      </w:tr>
      <w:tr w:rsidR="00A733F9" w:rsidRPr="00A733F9" w14:paraId="6A60A317" w14:textId="77777777" w:rsidTr="00134B40">
        <w:trPr>
          <w:jc w:val="center"/>
        </w:trPr>
        <w:tc>
          <w:tcPr>
            <w:tcW w:w="3067" w:type="dxa"/>
            <w:shd w:val="clear" w:color="auto" w:fill="E2EFD9" w:themeFill="accent6" w:themeFillTint="33"/>
            <w:vAlign w:val="center"/>
          </w:tcPr>
          <w:p w14:paraId="4A36FCE7" w14:textId="77777777" w:rsidR="00A733F9" w:rsidRPr="00F94A6F" w:rsidRDefault="00A733F9" w:rsidP="001A6892">
            <w:pPr>
              <w:spacing w:before="40" w:after="40"/>
              <w:jc w:val="center"/>
              <w:rPr>
                <w:rFonts w:eastAsia="Calibri" w:cs="Times New Roman"/>
                <w:bCs/>
                <w:sz w:val="22"/>
              </w:rPr>
            </w:pPr>
            <w:r w:rsidRPr="00F94A6F">
              <w:rPr>
                <w:rFonts w:eastAsia="Calibri" w:cs="Times New Roman"/>
                <w:bCs/>
                <w:sz w:val="22"/>
              </w:rPr>
              <w:t>5</w:t>
            </w:r>
          </w:p>
        </w:tc>
        <w:tc>
          <w:tcPr>
            <w:tcW w:w="3067" w:type="dxa"/>
            <w:vAlign w:val="center"/>
          </w:tcPr>
          <w:p w14:paraId="3A9111B2" w14:textId="31C43B2F" w:rsidR="00A733F9" w:rsidRPr="00A733F9" w:rsidRDefault="00A733F9" w:rsidP="001A6892">
            <w:pPr>
              <w:spacing w:before="40" w:after="40"/>
              <w:jc w:val="center"/>
              <w:rPr>
                <w:rFonts w:eastAsia="Calibri" w:cs="Times New Roman"/>
                <w:sz w:val="22"/>
              </w:rPr>
            </w:pPr>
            <w:r w:rsidRPr="00A733F9">
              <w:rPr>
                <w:rFonts w:eastAsia="Calibri" w:cs="Times New Roman"/>
                <w:sz w:val="22"/>
              </w:rPr>
              <w:t>&gt;</w:t>
            </w:r>
            <w:r w:rsidR="00134B40">
              <w:rPr>
                <w:rFonts w:eastAsia="Calibri" w:cs="Times New Roman"/>
                <w:sz w:val="22"/>
              </w:rPr>
              <w:t xml:space="preserve"> </w:t>
            </w:r>
            <w:r w:rsidRPr="00A733F9">
              <w:rPr>
                <w:rFonts w:eastAsia="Calibri" w:cs="Times New Roman"/>
                <w:sz w:val="22"/>
              </w:rPr>
              <w:t>25</w:t>
            </w:r>
          </w:p>
        </w:tc>
      </w:tr>
    </w:tbl>
    <w:p w14:paraId="185DA9DC" w14:textId="2DD3443E" w:rsidR="00A733F9" w:rsidRPr="00A733F9" w:rsidRDefault="00A733F9" w:rsidP="00A733F9">
      <w:pPr>
        <w:rPr>
          <w:rFonts w:eastAsia="Calibri" w:cs="Times New Roman"/>
          <w:szCs w:val="24"/>
        </w:rPr>
      </w:pPr>
      <w:r w:rsidRPr="00A733F9">
        <w:rPr>
          <w:rFonts w:eastAsia="Calibri" w:cs="Times New Roman"/>
          <w:szCs w:val="24"/>
        </w:rPr>
        <w:br/>
        <w:t xml:space="preserve">U kriteriju ukupne materijalne štete na ustanovama/građevinama od javnog društvenog značaja šteta se prikazuje u odnosu na proračun Općine </w:t>
      </w:r>
      <w:r w:rsidR="00D05870">
        <w:rPr>
          <w:rFonts w:eastAsia="Calibri" w:cs="Times New Roman"/>
          <w:szCs w:val="24"/>
        </w:rPr>
        <w:t>Gračac</w:t>
      </w:r>
      <w:r w:rsidRPr="00A733F9">
        <w:rPr>
          <w:rFonts w:eastAsia="Calibri" w:cs="Times New Roman"/>
          <w:szCs w:val="24"/>
        </w:rPr>
        <w:t>. Građevinama javnog društvenog značaja smatraju se sportski objekti, objekti kulturne baštine, sakralni objekti, objekti javnih ustanova i sl.</w:t>
      </w:r>
    </w:p>
    <w:p w14:paraId="34CDD470" w14:textId="6AB1A57D" w:rsidR="00F94A6F" w:rsidRPr="00EA0BB0" w:rsidRDefault="00A733F9" w:rsidP="00F94A6F">
      <w:pPr>
        <w:rPr>
          <w:szCs w:val="24"/>
        </w:rPr>
      </w:pPr>
      <w:r w:rsidRPr="007B41B8">
        <w:rPr>
          <w:rFonts w:eastAsia="Calibri" w:cs="Times New Roman"/>
          <w:szCs w:val="24"/>
        </w:rPr>
        <w:t xml:space="preserve">Posljedice za Društvenu stabilnost i politiku iskazuju se zbirno. Vrijednosti pokretnina i nekretnina određuju se podacima dobivenim iz Državnog zavoda za statistiku. Ukoliko takvi podaci ne postoje koriste se vrijednosti iz sljedeće tablice, </w:t>
      </w:r>
      <w:r w:rsidR="007B41B8" w:rsidRPr="007B41B8">
        <w:rPr>
          <w:rFonts w:eastAsia="Calibri" w:cs="Times New Roman"/>
          <w:szCs w:val="24"/>
        </w:rPr>
        <w:t>prilog VI. – Približni jedinični troškovi izgradnje raznih kategorija građevina iz Smjernica za izradu Procjene rizika od velikih nesreća za područje Zadarske županije, iz 2017. godine.</w:t>
      </w:r>
    </w:p>
    <w:p w14:paraId="09F754B9" w14:textId="575B92BF" w:rsidR="00134B40" w:rsidRPr="00F94A6F" w:rsidRDefault="00134B40" w:rsidP="00F94A6F">
      <w:pPr>
        <w:rPr>
          <w:rFonts w:eastAsia="Times New Roman" w:cs="Times New Roman"/>
          <w:b/>
          <w:bCs/>
          <w:noProof/>
          <w:sz w:val="22"/>
          <w:szCs w:val="20"/>
          <w:highlight w:val="yellow"/>
          <w:lang w:eastAsia="zh-CN"/>
        </w:rPr>
      </w:pPr>
      <w:r w:rsidRPr="00F94A6F">
        <w:rPr>
          <w:highlight w:val="yellow"/>
        </w:rPr>
        <w:br w:type="page"/>
      </w:r>
    </w:p>
    <w:p w14:paraId="6F26ACF3" w14:textId="4D2A7C8C" w:rsidR="00134B40" w:rsidRPr="007B41B8" w:rsidRDefault="00134B40" w:rsidP="00134B40">
      <w:pPr>
        <w:pStyle w:val="Opisslike"/>
        <w:keepNext/>
        <w:rPr>
          <w:b w:val="0"/>
          <w:bCs w:val="0"/>
        </w:rPr>
      </w:pPr>
      <w:r w:rsidRPr="007B41B8">
        <w:rPr>
          <w:b w:val="0"/>
          <w:bCs w:val="0"/>
        </w:rPr>
        <w:lastRenderedPageBreak/>
        <w:t xml:space="preserve">Tablica </w:t>
      </w:r>
      <w:r w:rsidRPr="007B41B8">
        <w:rPr>
          <w:b w:val="0"/>
          <w:bCs w:val="0"/>
        </w:rPr>
        <w:fldChar w:fldCharType="begin"/>
      </w:r>
      <w:r w:rsidRPr="007B41B8">
        <w:rPr>
          <w:b w:val="0"/>
          <w:bCs w:val="0"/>
        </w:rPr>
        <w:instrText xml:space="preserve"> SEQ Tablica \* ARABIC </w:instrText>
      </w:r>
      <w:r w:rsidRPr="007B41B8">
        <w:rPr>
          <w:b w:val="0"/>
          <w:bCs w:val="0"/>
        </w:rPr>
        <w:fldChar w:fldCharType="separate"/>
      </w:r>
      <w:r w:rsidR="005A19A7" w:rsidRPr="007B41B8">
        <w:rPr>
          <w:b w:val="0"/>
          <w:bCs w:val="0"/>
        </w:rPr>
        <w:t>36</w:t>
      </w:r>
      <w:r w:rsidRPr="007B41B8">
        <w:rPr>
          <w:b w:val="0"/>
          <w:bCs w:val="0"/>
        </w:rPr>
        <w:fldChar w:fldCharType="end"/>
      </w:r>
      <w:r w:rsidRPr="007B41B8">
        <w:rPr>
          <w:b w:val="0"/>
          <w:bCs w:val="0"/>
        </w:rPr>
        <w:t xml:space="preserve">. Prilog </w:t>
      </w:r>
      <w:r w:rsidR="007B41B8" w:rsidRPr="007B41B8">
        <w:rPr>
          <w:b w:val="0"/>
          <w:bCs w:val="0"/>
        </w:rPr>
        <w:t>V</w:t>
      </w:r>
      <w:r w:rsidRPr="007B41B8">
        <w:rPr>
          <w:b w:val="0"/>
          <w:bCs w:val="0"/>
        </w:rPr>
        <w:t>I iz Smjernica – Približni jedinični troškovi izgradnje raznih i kategorija građevina</w:t>
      </w:r>
    </w:p>
    <w:tbl>
      <w:tblPr>
        <w:tblStyle w:val="Reetkatablice37"/>
        <w:tblW w:w="9651" w:type="dxa"/>
        <w:tblLook w:val="04A0" w:firstRow="1" w:lastRow="0" w:firstColumn="1" w:lastColumn="0" w:noHBand="0" w:noVBand="1"/>
      </w:tblPr>
      <w:tblGrid>
        <w:gridCol w:w="987"/>
        <w:gridCol w:w="7559"/>
        <w:gridCol w:w="1105"/>
      </w:tblGrid>
      <w:tr w:rsidR="00A733F9" w:rsidRPr="007B41B8" w14:paraId="6BFCE74F" w14:textId="77777777" w:rsidTr="00D81921">
        <w:trPr>
          <w:trHeight w:val="537"/>
        </w:trPr>
        <w:tc>
          <w:tcPr>
            <w:tcW w:w="987" w:type="dxa"/>
            <w:shd w:val="clear" w:color="auto" w:fill="C5E0B3" w:themeFill="accent6" w:themeFillTint="66"/>
            <w:vAlign w:val="center"/>
          </w:tcPr>
          <w:p w14:paraId="7079F6C0" w14:textId="5ECAE131" w:rsidR="00A733F9" w:rsidRPr="007B41B8" w:rsidRDefault="00F94A6F" w:rsidP="00D05870">
            <w:pPr>
              <w:spacing w:beforeLines="40" w:before="96" w:afterLines="40" w:after="96" w:line="240" w:lineRule="auto"/>
              <w:jc w:val="center"/>
              <w:rPr>
                <w:rFonts w:eastAsia="Calibri" w:cs="Times New Roman"/>
                <w:b/>
                <w:sz w:val="22"/>
              </w:rPr>
            </w:pPr>
            <w:r w:rsidRPr="007B41B8">
              <w:rPr>
                <w:rFonts w:eastAsia="Calibri" w:cs="Times New Roman"/>
                <w:b/>
                <w:sz w:val="22"/>
              </w:rPr>
              <w:t>Klasa</w:t>
            </w:r>
          </w:p>
        </w:tc>
        <w:tc>
          <w:tcPr>
            <w:tcW w:w="7559" w:type="dxa"/>
            <w:shd w:val="clear" w:color="auto" w:fill="C5E0B3" w:themeFill="accent6" w:themeFillTint="66"/>
            <w:vAlign w:val="center"/>
          </w:tcPr>
          <w:p w14:paraId="11FC10C6" w14:textId="057677C3" w:rsidR="00A733F9" w:rsidRPr="007B41B8" w:rsidRDefault="00F94A6F" w:rsidP="00D05870">
            <w:pPr>
              <w:spacing w:beforeLines="40" w:before="96" w:afterLines="40" w:after="96" w:line="240" w:lineRule="auto"/>
              <w:jc w:val="center"/>
              <w:rPr>
                <w:rFonts w:eastAsia="Calibri" w:cs="Times New Roman"/>
                <w:b/>
                <w:sz w:val="22"/>
              </w:rPr>
            </w:pPr>
            <w:r w:rsidRPr="007B41B8">
              <w:rPr>
                <w:rFonts w:eastAsia="Calibri" w:cs="Times New Roman"/>
                <w:b/>
                <w:sz w:val="22"/>
              </w:rPr>
              <w:t>Opis</w:t>
            </w:r>
          </w:p>
        </w:tc>
        <w:tc>
          <w:tcPr>
            <w:tcW w:w="1105" w:type="dxa"/>
            <w:shd w:val="clear" w:color="auto" w:fill="C5E0B3" w:themeFill="accent6" w:themeFillTint="66"/>
            <w:vAlign w:val="center"/>
          </w:tcPr>
          <w:p w14:paraId="0E1C3A80" w14:textId="3BBB7A47" w:rsidR="00A733F9" w:rsidRPr="007B41B8" w:rsidRDefault="00F94A6F" w:rsidP="00D05870">
            <w:pPr>
              <w:spacing w:beforeLines="40" w:before="96" w:afterLines="40" w:after="96" w:line="240" w:lineRule="auto"/>
              <w:jc w:val="center"/>
              <w:rPr>
                <w:rFonts w:eastAsia="Calibri" w:cs="Times New Roman"/>
                <w:b/>
                <w:sz w:val="22"/>
                <w:vertAlign w:val="superscript"/>
              </w:rPr>
            </w:pPr>
            <w:r w:rsidRPr="007B41B8">
              <w:rPr>
                <w:rFonts w:eastAsia="Calibri" w:cs="Times New Roman"/>
                <w:b/>
                <w:sz w:val="22"/>
              </w:rPr>
              <w:t>Cijena, €/m</w:t>
            </w:r>
            <w:r w:rsidR="00A733F9" w:rsidRPr="007B41B8">
              <w:rPr>
                <w:rFonts w:eastAsia="Calibri" w:cs="Times New Roman"/>
                <w:b/>
                <w:sz w:val="22"/>
                <w:vertAlign w:val="superscript"/>
              </w:rPr>
              <w:t>2</w:t>
            </w:r>
          </w:p>
        </w:tc>
      </w:tr>
      <w:tr w:rsidR="00A733F9" w:rsidRPr="007B41B8" w14:paraId="0A595055" w14:textId="77777777" w:rsidTr="00134B40">
        <w:trPr>
          <w:trHeight w:val="283"/>
        </w:trPr>
        <w:tc>
          <w:tcPr>
            <w:tcW w:w="987" w:type="dxa"/>
            <w:shd w:val="clear" w:color="auto" w:fill="E2EFD9" w:themeFill="accent6" w:themeFillTint="33"/>
            <w:vAlign w:val="center"/>
          </w:tcPr>
          <w:p w14:paraId="6042C559"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 a</w:t>
            </w:r>
          </w:p>
        </w:tc>
        <w:tc>
          <w:tcPr>
            <w:tcW w:w="7559" w:type="dxa"/>
            <w:vAlign w:val="center"/>
          </w:tcPr>
          <w:p w14:paraId="7C99C6B6"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Jednostavne poljoprivredne građevine, pomoćne građevine i slično</w:t>
            </w:r>
          </w:p>
        </w:tc>
        <w:tc>
          <w:tcPr>
            <w:tcW w:w="1105" w:type="dxa"/>
            <w:vAlign w:val="center"/>
          </w:tcPr>
          <w:p w14:paraId="32693D16"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28,4</w:t>
            </w:r>
          </w:p>
        </w:tc>
      </w:tr>
      <w:tr w:rsidR="00A733F9" w:rsidRPr="007B41B8" w14:paraId="43A630F9" w14:textId="77777777" w:rsidTr="00134B40">
        <w:trPr>
          <w:trHeight w:val="340"/>
        </w:trPr>
        <w:tc>
          <w:tcPr>
            <w:tcW w:w="987" w:type="dxa"/>
            <w:shd w:val="clear" w:color="auto" w:fill="E2EFD9" w:themeFill="accent6" w:themeFillTint="33"/>
            <w:vAlign w:val="center"/>
          </w:tcPr>
          <w:p w14:paraId="1F6B9077"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 b</w:t>
            </w:r>
          </w:p>
        </w:tc>
        <w:tc>
          <w:tcPr>
            <w:tcW w:w="7559" w:type="dxa"/>
            <w:vAlign w:val="center"/>
          </w:tcPr>
          <w:p w14:paraId="7C91F8EC"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Spremišta (rezervoari) vode, trgovačka skladišta, štale i slično</w:t>
            </w:r>
          </w:p>
        </w:tc>
        <w:tc>
          <w:tcPr>
            <w:tcW w:w="1105" w:type="dxa"/>
            <w:vAlign w:val="center"/>
          </w:tcPr>
          <w:p w14:paraId="070771D2"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49,5</w:t>
            </w:r>
          </w:p>
        </w:tc>
      </w:tr>
      <w:tr w:rsidR="00A733F9" w:rsidRPr="007B41B8" w14:paraId="65080456" w14:textId="77777777" w:rsidTr="00134B40">
        <w:trPr>
          <w:trHeight w:val="320"/>
        </w:trPr>
        <w:tc>
          <w:tcPr>
            <w:tcW w:w="987" w:type="dxa"/>
            <w:shd w:val="clear" w:color="auto" w:fill="E2EFD9" w:themeFill="accent6" w:themeFillTint="33"/>
            <w:vAlign w:val="center"/>
          </w:tcPr>
          <w:p w14:paraId="59B19653"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II a</w:t>
            </w:r>
          </w:p>
        </w:tc>
        <w:tc>
          <w:tcPr>
            <w:tcW w:w="7559" w:type="dxa"/>
            <w:vAlign w:val="center"/>
          </w:tcPr>
          <w:p w14:paraId="0CE0CE24"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Tornjevi, vodotornjevi, ostala spremišta</w:t>
            </w:r>
          </w:p>
        </w:tc>
        <w:tc>
          <w:tcPr>
            <w:tcW w:w="1105" w:type="dxa"/>
            <w:vAlign w:val="center"/>
          </w:tcPr>
          <w:p w14:paraId="2750E258"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78,4</w:t>
            </w:r>
          </w:p>
        </w:tc>
      </w:tr>
      <w:tr w:rsidR="00A733F9" w:rsidRPr="007B41B8" w14:paraId="4BE35C97" w14:textId="77777777" w:rsidTr="00134B40">
        <w:trPr>
          <w:trHeight w:val="555"/>
        </w:trPr>
        <w:tc>
          <w:tcPr>
            <w:tcW w:w="987" w:type="dxa"/>
            <w:shd w:val="clear" w:color="auto" w:fill="E2EFD9" w:themeFill="accent6" w:themeFillTint="33"/>
            <w:vAlign w:val="center"/>
          </w:tcPr>
          <w:p w14:paraId="7F9B442F"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II b</w:t>
            </w:r>
          </w:p>
        </w:tc>
        <w:tc>
          <w:tcPr>
            <w:tcW w:w="7559" w:type="dxa"/>
            <w:vAlign w:val="center"/>
          </w:tcPr>
          <w:p w14:paraId="0293C354"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Uredi, trgovine, poljoprivredne građevine do visine jednog kata, jednostavna industrijska postrojenja i slično</w:t>
            </w:r>
          </w:p>
        </w:tc>
        <w:tc>
          <w:tcPr>
            <w:tcW w:w="1105" w:type="dxa"/>
            <w:vAlign w:val="center"/>
          </w:tcPr>
          <w:p w14:paraId="79B9118E"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146,4</w:t>
            </w:r>
          </w:p>
        </w:tc>
      </w:tr>
      <w:tr w:rsidR="00A733F9" w:rsidRPr="007B41B8" w14:paraId="222A6F9F" w14:textId="77777777" w:rsidTr="00134B40">
        <w:trPr>
          <w:trHeight w:val="552"/>
        </w:trPr>
        <w:tc>
          <w:tcPr>
            <w:tcW w:w="987" w:type="dxa"/>
            <w:shd w:val="clear" w:color="auto" w:fill="E2EFD9" w:themeFill="accent6" w:themeFillTint="33"/>
            <w:vAlign w:val="center"/>
          </w:tcPr>
          <w:p w14:paraId="6C63DBE7"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III a</w:t>
            </w:r>
          </w:p>
        </w:tc>
        <w:tc>
          <w:tcPr>
            <w:tcW w:w="7559" w:type="dxa"/>
            <w:vAlign w:val="center"/>
          </w:tcPr>
          <w:p w14:paraId="4DF81EF5"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Stambene zgrade do četiri kata, lokalne sportske građevine, parkirališta na kat, poslovne građevine i slično</w:t>
            </w:r>
          </w:p>
        </w:tc>
        <w:tc>
          <w:tcPr>
            <w:tcW w:w="1105" w:type="dxa"/>
            <w:vAlign w:val="center"/>
          </w:tcPr>
          <w:p w14:paraId="42C88887"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175,8</w:t>
            </w:r>
          </w:p>
        </w:tc>
      </w:tr>
      <w:tr w:rsidR="00A733F9" w:rsidRPr="007B41B8" w14:paraId="454E48E5" w14:textId="77777777" w:rsidTr="00134B40">
        <w:trPr>
          <w:trHeight w:val="620"/>
        </w:trPr>
        <w:tc>
          <w:tcPr>
            <w:tcW w:w="987" w:type="dxa"/>
            <w:shd w:val="clear" w:color="auto" w:fill="E2EFD9" w:themeFill="accent6" w:themeFillTint="33"/>
            <w:vAlign w:val="center"/>
          </w:tcPr>
          <w:p w14:paraId="5108F2AA"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III b</w:t>
            </w:r>
          </w:p>
        </w:tc>
        <w:tc>
          <w:tcPr>
            <w:tcW w:w="7559" w:type="dxa"/>
            <w:vAlign w:val="center"/>
          </w:tcPr>
          <w:p w14:paraId="5F523DAC"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Stambene i poslovne građevine, složenije poljoprivredne i industrijske građevine, građevine javnih institucija, domovi zdravlja, hoteli niže kategorije i slično</w:t>
            </w:r>
          </w:p>
        </w:tc>
        <w:tc>
          <w:tcPr>
            <w:tcW w:w="1105" w:type="dxa"/>
            <w:vAlign w:val="center"/>
          </w:tcPr>
          <w:p w14:paraId="7114C81F"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200,5</w:t>
            </w:r>
          </w:p>
        </w:tc>
      </w:tr>
      <w:tr w:rsidR="00A733F9" w:rsidRPr="007B41B8" w14:paraId="3B11BCBF" w14:textId="77777777" w:rsidTr="00134B40">
        <w:trPr>
          <w:trHeight w:val="290"/>
        </w:trPr>
        <w:tc>
          <w:tcPr>
            <w:tcW w:w="987" w:type="dxa"/>
            <w:shd w:val="clear" w:color="auto" w:fill="E2EFD9" w:themeFill="accent6" w:themeFillTint="33"/>
            <w:vAlign w:val="center"/>
          </w:tcPr>
          <w:p w14:paraId="674F47F0"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IV a</w:t>
            </w:r>
          </w:p>
        </w:tc>
        <w:tc>
          <w:tcPr>
            <w:tcW w:w="7559" w:type="dxa"/>
            <w:vAlign w:val="center"/>
          </w:tcPr>
          <w:p w14:paraId="6787BEB7"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 xml:space="preserve">Privatne kuće, uredske zgrade, veliki trgovački </w:t>
            </w:r>
            <w:proofErr w:type="spellStart"/>
            <w:r w:rsidRPr="007B41B8">
              <w:rPr>
                <w:rFonts w:eastAsia="Calibri" w:cs="Times New Roman"/>
                <w:sz w:val="22"/>
              </w:rPr>
              <w:t>centr</w:t>
            </w:r>
            <w:proofErr w:type="spellEnd"/>
          </w:p>
        </w:tc>
        <w:tc>
          <w:tcPr>
            <w:tcW w:w="1105" w:type="dxa"/>
            <w:vAlign w:val="center"/>
          </w:tcPr>
          <w:p w14:paraId="5DAC6E56"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226,3</w:t>
            </w:r>
          </w:p>
        </w:tc>
      </w:tr>
      <w:tr w:rsidR="00A733F9" w:rsidRPr="007B41B8" w14:paraId="35017C72" w14:textId="77777777" w:rsidTr="00134B40">
        <w:trPr>
          <w:trHeight w:val="398"/>
        </w:trPr>
        <w:tc>
          <w:tcPr>
            <w:tcW w:w="987" w:type="dxa"/>
            <w:shd w:val="clear" w:color="auto" w:fill="E2EFD9" w:themeFill="accent6" w:themeFillTint="33"/>
            <w:vAlign w:val="center"/>
          </w:tcPr>
          <w:p w14:paraId="3282CD9E"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IV b</w:t>
            </w:r>
          </w:p>
        </w:tc>
        <w:tc>
          <w:tcPr>
            <w:tcW w:w="7559" w:type="dxa"/>
            <w:vAlign w:val="center"/>
          </w:tcPr>
          <w:p w14:paraId="5F170542"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Trgovački centri i hoteli viših kategorija</w:t>
            </w:r>
          </w:p>
        </w:tc>
        <w:tc>
          <w:tcPr>
            <w:tcW w:w="1105" w:type="dxa"/>
            <w:vAlign w:val="center"/>
          </w:tcPr>
          <w:p w14:paraId="11318D2C"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250,0</w:t>
            </w:r>
          </w:p>
        </w:tc>
      </w:tr>
      <w:tr w:rsidR="00A733F9" w:rsidRPr="007B41B8" w14:paraId="1762E88E" w14:textId="77777777" w:rsidTr="00134B40">
        <w:trPr>
          <w:trHeight w:val="377"/>
        </w:trPr>
        <w:tc>
          <w:tcPr>
            <w:tcW w:w="987" w:type="dxa"/>
            <w:shd w:val="clear" w:color="auto" w:fill="E2EFD9" w:themeFill="accent6" w:themeFillTint="33"/>
            <w:vAlign w:val="center"/>
          </w:tcPr>
          <w:p w14:paraId="150FE261"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IV c</w:t>
            </w:r>
          </w:p>
        </w:tc>
        <w:tc>
          <w:tcPr>
            <w:tcW w:w="7559" w:type="dxa"/>
            <w:vAlign w:val="center"/>
          </w:tcPr>
          <w:p w14:paraId="1D6C6939"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Bolnice, knjižnice i kulturne građevine</w:t>
            </w:r>
          </w:p>
        </w:tc>
        <w:tc>
          <w:tcPr>
            <w:tcW w:w="1105" w:type="dxa"/>
            <w:vAlign w:val="center"/>
          </w:tcPr>
          <w:p w14:paraId="630D7C35"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300,5</w:t>
            </w:r>
          </w:p>
        </w:tc>
      </w:tr>
      <w:tr w:rsidR="00A733F9" w:rsidRPr="007B41B8" w14:paraId="33F49658" w14:textId="77777777" w:rsidTr="00134B40">
        <w:trPr>
          <w:trHeight w:val="460"/>
        </w:trPr>
        <w:tc>
          <w:tcPr>
            <w:tcW w:w="987" w:type="dxa"/>
            <w:shd w:val="clear" w:color="auto" w:fill="E2EFD9" w:themeFill="accent6" w:themeFillTint="33"/>
            <w:vAlign w:val="center"/>
          </w:tcPr>
          <w:p w14:paraId="48804742"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V a</w:t>
            </w:r>
          </w:p>
        </w:tc>
        <w:tc>
          <w:tcPr>
            <w:tcW w:w="7559" w:type="dxa"/>
            <w:vAlign w:val="center"/>
          </w:tcPr>
          <w:p w14:paraId="7C3A873D"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Radio i TV postaje, obrazovne institucije, trgovački centri s dodatnim sadržajima</w:t>
            </w:r>
          </w:p>
        </w:tc>
        <w:tc>
          <w:tcPr>
            <w:tcW w:w="1105" w:type="dxa"/>
            <w:vAlign w:val="center"/>
          </w:tcPr>
          <w:p w14:paraId="6C632E50"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372,6</w:t>
            </w:r>
          </w:p>
        </w:tc>
      </w:tr>
      <w:tr w:rsidR="00A733F9" w:rsidRPr="007B41B8" w14:paraId="6E8298FB" w14:textId="77777777" w:rsidTr="00134B40">
        <w:trPr>
          <w:trHeight w:val="378"/>
        </w:trPr>
        <w:tc>
          <w:tcPr>
            <w:tcW w:w="987" w:type="dxa"/>
            <w:shd w:val="clear" w:color="auto" w:fill="E2EFD9" w:themeFill="accent6" w:themeFillTint="33"/>
            <w:vAlign w:val="center"/>
          </w:tcPr>
          <w:p w14:paraId="49387B5F"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V b</w:t>
            </w:r>
          </w:p>
        </w:tc>
        <w:tc>
          <w:tcPr>
            <w:tcW w:w="7559" w:type="dxa"/>
            <w:vAlign w:val="center"/>
          </w:tcPr>
          <w:p w14:paraId="16E1B758"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Kongresni centri, zračne luke</w:t>
            </w:r>
          </w:p>
        </w:tc>
        <w:tc>
          <w:tcPr>
            <w:tcW w:w="1105" w:type="dxa"/>
            <w:vAlign w:val="center"/>
          </w:tcPr>
          <w:p w14:paraId="6C43578C"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451,6</w:t>
            </w:r>
          </w:p>
        </w:tc>
      </w:tr>
      <w:tr w:rsidR="00A733F9" w:rsidRPr="007B41B8" w14:paraId="24B11B73" w14:textId="77777777" w:rsidTr="00134B40">
        <w:trPr>
          <w:trHeight w:val="358"/>
        </w:trPr>
        <w:tc>
          <w:tcPr>
            <w:tcW w:w="987" w:type="dxa"/>
            <w:shd w:val="clear" w:color="auto" w:fill="E2EFD9" w:themeFill="accent6" w:themeFillTint="33"/>
            <w:vAlign w:val="center"/>
          </w:tcPr>
          <w:p w14:paraId="2333D098"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V c</w:t>
            </w:r>
          </w:p>
        </w:tc>
        <w:tc>
          <w:tcPr>
            <w:tcW w:w="7559" w:type="dxa"/>
            <w:vAlign w:val="center"/>
          </w:tcPr>
          <w:p w14:paraId="15D610FE"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Kliničko-bolnički centri, hoteli najviših kategorija</w:t>
            </w:r>
          </w:p>
        </w:tc>
        <w:tc>
          <w:tcPr>
            <w:tcW w:w="1105" w:type="dxa"/>
            <w:vAlign w:val="center"/>
          </w:tcPr>
          <w:p w14:paraId="50569579"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513,3</w:t>
            </w:r>
          </w:p>
        </w:tc>
      </w:tr>
      <w:tr w:rsidR="00A733F9" w:rsidRPr="007B41B8" w14:paraId="7FB3C099" w14:textId="77777777" w:rsidTr="00134B40">
        <w:trPr>
          <w:trHeight w:val="326"/>
        </w:trPr>
        <w:tc>
          <w:tcPr>
            <w:tcW w:w="987" w:type="dxa"/>
            <w:shd w:val="clear" w:color="auto" w:fill="E2EFD9" w:themeFill="accent6" w:themeFillTint="33"/>
            <w:vAlign w:val="center"/>
          </w:tcPr>
          <w:p w14:paraId="3976D21C" w14:textId="77777777" w:rsidR="00A733F9" w:rsidRPr="007B41B8" w:rsidRDefault="00A733F9" w:rsidP="00D05870">
            <w:pPr>
              <w:spacing w:beforeLines="40" w:before="96" w:afterLines="40" w:after="96" w:line="240" w:lineRule="auto"/>
              <w:jc w:val="center"/>
              <w:rPr>
                <w:rFonts w:eastAsia="Calibri" w:cs="Times New Roman"/>
                <w:bCs/>
                <w:sz w:val="22"/>
              </w:rPr>
            </w:pPr>
            <w:r w:rsidRPr="007B41B8">
              <w:rPr>
                <w:rFonts w:eastAsia="Calibri" w:cs="Times New Roman"/>
                <w:bCs/>
                <w:sz w:val="22"/>
              </w:rPr>
              <w:t>V d</w:t>
            </w:r>
          </w:p>
        </w:tc>
        <w:tc>
          <w:tcPr>
            <w:tcW w:w="7559" w:type="dxa"/>
            <w:vAlign w:val="center"/>
          </w:tcPr>
          <w:p w14:paraId="1E675304"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Kazališta, operne i koncertne dvorane</w:t>
            </w:r>
          </w:p>
        </w:tc>
        <w:tc>
          <w:tcPr>
            <w:tcW w:w="1105" w:type="dxa"/>
            <w:vAlign w:val="center"/>
          </w:tcPr>
          <w:p w14:paraId="7CE887EE" w14:textId="77777777" w:rsidR="00A733F9" w:rsidRPr="007B41B8" w:rsidRDefault="00A733F9" w:rsidP="00D05870">
            <w:pPr>
              <w:spacing w:beforeLines="40" w:before="96" w:afterLines="40" w:after="96" w:line="240" w:lineRule="auto"/>
              <w:jc w:val="center"/>
              <w:rPr>
                <w:rFonts w:eastAsia="Calibri" w:cs="Times New Roman"/>
                <w:sz w:val="22"/>
              </w:rPr>
            </w:pPr>
            <w:r w:rsidRPr="007B41B8">
              <w:rPr>
                <w:rFonts w:eastAsia="Calibri" w:cs="Times New Roman"/>
                <w:sz w:val="22"/>
              </w:rPr>
              <w:t>615,3</w:t>
            </w:r>
          </w:p>
        </w:tc>
      </w:tr>
    </w:tbl>
    <w:p w14:paraId="094FD6ED" w14:textId="4387E2FC" w:rsidR="00134B40" w:rsidRPr="00134B40" w:rsidRDefault="00134B40" w:rsidP="00134B40">
      <w:pPr>
        <w:spacing w:after="0" w:line="240" w:lineRule="auto"/>
        <w:jc w:val="center"/>
        <w:rPr>
          <w:i/>
          <w:iCs/>
          <w:sz w:val="22"/>
          <w:szCs w:val="20"/>
        </w:rPr>
      </w:pPr>
      <w:r w:rsidRPr="007B41B8">
        <w:rPr>
          <w:i/>
          <w:iCs/>
          <w:sz w:val="22"/>
          <w:szCs w:val="20"/>
        </w:rPr>
        <w:t>Izvor</w:t>
      </w:r>
      <w:r w:rsidRPr="007B41B8">
        <w:rPr>
          <w:b/>
          <w:bCs/>
          <w:i/>
          <w:iCs/>
          <w:sz w:val="22"/>
          <w:szCs w:val="20"/>
        </w:rPr>
        <w:t>:</w:t>
      </w:r>
      <w:r w:rsidRPr="007B41B8">
        <w:rPr>
          <w:i/>
          <w:iCs/>
          <w:sz w:val="22"/>
          <w:szCs w:val="20"/>
        </w:rPr>
        <w:t xml:space="preserve"> </w:t>
      </w:r>
      <w:r w:rsidR="007B41B8" w:rsidRPr="007B41B8">
        <w:rPr>
          <w:i/>
          <w:iCs/>
          <w:sz w:val="22"/>
          <w:szCs w:val="20"/>
        </w:rPr>
        <w:t>Smjernice za izradu Procjene rizika od velikih nesreća za područje Zadarske županije, iz 2017. godine</w:t>
      </w:r>
    </w:p>
    <w:p w14:paraId="2DF0B9A0" w14:textId="6E77E9C3" w:rsidR="00A733F9" w:rsidRPr="00A733F9" w:rsidRDefault="00A733F9" w:rsidP="00A733F9">
      <w:pPr>
        <w:jc w:val="center"/>
        <w:rPr>
          <w:rFonts w:eastAsia="Calibri" w:cs="Times New Roman"/>
          <w:i/>
          <w:iCs/>
          <w:sz w:val="20"/>
          <w:szCs w:val="20"/>
        </w:rPr>
      </w:pPr>
    </w:p>
    <w:p w14:paraId="070DF556" w14:textId="5F2C08AF" w:rsidR="00A733F9" w:rsidRPr="00DC036A" w:rsidRDefault="00A733F9" w:rsidP="00134B40">
      <w:pPr>
        <w:pStyle w:val="Naslov2"/>
        <w:spacing w:after="240"/>
      </w:pPr>
      <w:r w:rsidRPr="00A733F9">
        <w:rPr>
          <w:rFonts w:eastAsia="Calibri"/>
          <w:bCs/>
          <w:szCs w:val="24"/>
        </w:rPr>
        <w:br w:type="page"/>
      </w:r>
      <w:bookmarkStart w:id="280" w:name="_Toc531862021"/>
      <w:bookmarkStart w:id="281" w:name="_Toc105138616"/>
      <w:bookmarkStart w:id="282" w:name="_Toc105138809"/>
      <w:bookmarkStart w:id="283" w:name="_Toc108598473"/>
      <w:bookmarkStart w:id="284" w:name="_Toc233880006"/>
      <w:r w:rsidRPr="00DC036A">
        <w:lastRenderedPageBreak/>
        <w:t>MATRICE RIZIKA</w:t>
      </w:r>
      <w:bookmarkEnd w:id="280"/>
      <w:bookmarkEnd w:id="281"/>
      <w:bookmarkEnd w:id="282"/>
      <w:bookmarkEnd w:id="283"/>
      <w:bookmarkEnd w:id="284"/>
      <w:r w:rsidRPr="00DC036A">
        <w:t xml:space="preserve"> </w:t>
      </w:r>
    </w:p>
    <w:p w14:paraId="63B09274" w14:textId="77777777" w:rsidR="00A733F9" w:rsidRPr="00A733F9" w:rsidRDefault="00A733F9" w:rsidP="00134B40">
      <w:pPr>
        <w:ind w:firstLine="708"/>
        <w:rPr>
          <w:rFonts w:cs="Times New Roman"/>
        </w:rPr>
      </w:pPr>
      <w:r w:rsidRPr="00A733F9">
        <w:rPr>
          <w:rFonts w:cs="Times New Roman"/>
        </w:rPr>
        <w:t>U skladu sa Smjernicama Europske komisije (2010.), scenariji obrađeni u Procjeni predstavljeni su u matrici kako bi se različiti rizici lakše (grafički) prikazali i usporedili.</w:t>
      </w:r>
    </w:p>
    <w:p w14:paraId="07EF4B4E" w14:textId="56B4E112" w:rsidR="00A733F9" w:rsidRPr="00134B40" w:rsidRDefault="00A733F9" w:rsidP="00A733F9">
      <w:pPr>
        <w:rPr>
          <w:szCs w:val="24"/>
        </w:rPr>
      </w:pPr>
      <w:r w:rsidRPr="00A733F9">
        <w:rPr>
          <w:rFonts w:cs="Times New Roman"/>
        </w:rPr>
        <w:t xml:space="preserve"> </w:t>
      </w:r>
      <w:r w:rsidR="00134B40" w:rsidRPr="00F9228D">
        <w:rPr>
          <w:szCs w:val="24"/>
        </w:rPr>
        <w:t>Procjenjivanje rizika sastoji se od identifikacije, analize i vrednovanja rizika. Procjena rizika izrađena je  za rizike koji su već identificirani kao i za mogućnost novo nastalih rizika. Kada se utvrdi vjerojatnost/frekvencija te moguće posljedice može se odrediti razina rizika. Razina rizika se pokazuje u matrici rizika za svaki identificirani rizik zasebno. Matrice rizika imaju svrhu jasnijeg i istaknutijeg prikazivanja povezanosti vjerojatnosti/frekvencije i posljedica odnosno razina rizika. Matrice rizika prikazuju se za sve tri društvene vrijednosti  te za ukupni rizik. Ukupni rizik se dobiva zbrajanjem rizika društvenih vrijednosti (život i zdravlje ljudi, gospodarstvo te društvena stabilnost i politika).</w:t>
      </w:r>
    </w:p>
    <w:p w14:paraId="022896AD" w14:textId="77777777" w:rsidR="00A733F9" w:rsidRPr="00A733F9" w:rsidRDefault="00A733F9" w:rsidP="00900001">
      <w:pPr>
        <w:spacing w:after="0"/>
        <w:rPr>
          <w:rFonts w:cs="Times New Roman"/>
        </w:rPr>
      </w:pPr>
      <w:r w:rsidRPr="00A733F9">
        <w:rPr>
          <w:rFonts w:cs="Times New Roman"/>
        </w:rPr>
        <w:t>Rizik je određen kao rizik=vjerojatnost * posljedica, svaka s pet vrijednosti, što u konačnici daje matricu od 25 polja (vertikalna-posljedica, horizontalna-vjerojatnost).</w:t>
      </w:r>
    </w:p>
    <w:p w14:paraId="1D1A1314" w14:textId="77777777" w:rsidR="00134B40" w:rsidRDefault="00134B40" w:rsidP="00134B40">
      <w:pPr>
        <w:keepNext/>
        <w:spacing w:after="0"/>
        <w:jc w:val="center"/>
      </w:pPr>
      <w:r>
        <w:rPr>
          <w:noProof/>
        </w:rPr>
        <w:drawing>
          <wp:inline distT="0" distB="0" distL="0" distR="0" wp14:anchorId="4FAD74F0" wp14:editId="176201A9">
            <wp:extent cx="5756910" cy="3552825"/>
            <wp:effectExtent l="0" t="0" r="0" b="9525"/>
            <wp:docPr id="1911810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a:picLocks noChangeAspect="1"/>
                    </pic:cNvPicPr>
                  </pic:nvPicPr>
                  <pic:blipFill rotWithShape="1">
                    <a:blip r:embed="rId22">
                      <a:extLst>
                        <a:ext uri="{28A0092B-C50C-407E-A947-70E740481C1C}">
                          <a14:useLocalDpi xmlns:a14="http://schemas.microsoft.com/office/drawing/2010/main" val="0"/>
                        </a:ext>
                      </a:extLst>
                    </a:blip>
                    <a:srcRect t="3693" b="4472"/>
                    <a:stretch>
                      <a:fillRect/>
                    </a:stretch>
                  </pic:blipFill>
                  <pic:spPr bwMode="auto">
                    <a:xfrm>
                      <a:off x="0" y="0"/>
                      <a:ext cx="5779842" cy="3566977"/>
                    </a:xfrm>
                    <a:prstGeom prst="rect">
                      <a:avLst/>
                    </a:prstGeom>
                    <a:noFill/>
                    <a:ln>
                      <a:noFill/>
                    </a:ln>
                    <a:extLst>
                      <a:ext uri="{53640926-AAD7-44D8-BBD7-CCE9431645EC}">
                        <a14:shadowObscured xmlns:a14="http://schemas.microsoft.com/office/drawing/2010/main"/>
                      </a:ext>
                    </a:extLst>
                  </pic:spPr>
                </pic:pic>
              </a:graphicData>
            </a:graphic>
          </wp:inline>
        </w:drawing>
      </w:r>
    </w:p>
    <w:p w14:paraId="4890EFE7" w14:textId="58DA14E0" w:rsidR="00A733F9" w:rsidRPr="00134B40" w:rsidRDefault="00134B40" w:rsidP="00134B40">
      <w:pPr>
        <w:pStyle w:val="Opisslike"/>
        <w:rPr>
          <w:b w:val="0"/>
          <w:bCs w:val="0"/>
          <w:i/>
          <w:iCs/>
        </w:rPr>
      </w:pPr>
      <w:r w:rsidRPr="00134B40">
        <w:rPr>
          <w:b w:val="0"/>
          <w:bCs w:val="0"/>
        </w:rPr>
        <w:t xml:space="preserve">Slika </w:t>
      </w:r>
      <w:r w:rsidRPr="00134B40">
        <w:rPr>
          <w:b w:val="0"/>
          <w:bCs w:val="0"/>
        </w:rPr>
        <w:fldChar w:fldCharType="begin"/>
      </w:r>
      <w:r w:rsidRPr="00134B40">
        <w:rPr>
          <w:b w:val="0"/>
          <w:bCs w:val="0"/>
        </w:rPr>
        <w:instrText xml:space="preserve"> SEQ Slika \* ARABIC </w:instrText>
      </w:r>
      <w:r w:rsidRPr="00134B40">
        <w:rPr>
          <w:b w:val="0"/>
          <w:bCs w:val="0"/>
        </w:rPr>
        <w:fldChar w:fldCharType="separate"/>
      </w:r>
      <w:r w:rsidR="00963800">
        <w:rPr>
          <w:b w:val="0"/>
          <w:bCs w:val="0"/>
        </w:rPr>
        <w:t>4</w:t>
      </w:r>
      <w:r w:rsidRPr="00134B40">
        <w:rPr>
          <w:b w:val="0"/>
          <w:bCs w:val="0"/>
        </w:rPr>
        <w:fldChar w:fldCharType="end"/>
      </w:r>
      <w:r w:rsidRPr="00134B40">
        <w:rPr>
          <w:b w:val="0"/>
          <w:bCs w:val="0"/>
        </w:rPr>
        <w:t>. Matrica rizika</w:t>
      </w:r>
      <w:r>
        <w:rPr>
          <w:b w:val="0"/>
          <w:bCs w:val="0"/>
        </w:rPr>
        <w:br/>
      </w:r>
      <w:r w:rsidRPr="00134B40">
        <w:rPr>
          <w:b w:val="0"/>
          <w:bCs w:val="0"/>
          <w:i/>
          <w:iCs/>
        </w:rPr>
        <w:t>Izvor: Smjernice za izradu Procjene rizika od katastrofa za Republiku Hrvatsku, 2023. godina</w:t>
      </w:r>
    </w:p>
    <w:p w14:paraId="7B503FD0" w14:textId="7D0C9DD7" w:rsidR="00A733F9" w:rsidRPr="00B920A8" w:rsidRDefault="00A733F9" w:rsidP="00B920A8">
      <w:pPr>
        <w:pStyle w:val="Opisslike"/>
        <w:rPr>
          <w:rStyle w:val="Istaknutareferenca"/>
          <w:bCs/>
          <w:smallCaps w:val="0"/>
          <w:spacing w:val="0"/>
        </w:rPr>
      </w:pPr>
      <w:bookmarkStart w:id="285" w:name="_Toc487655067"/>
      <w:bookmarkStart w:id="286" w:name="_Toc529042208"/>
      <w:r w:rsidRPr="00B920A8">
        <w:rPr>
          <w:rStyle w:val="Istaknutareferenca"/>
          <w:bCs/>
          <w:smallCaps w:val="0"/>
          <w:spacing w:val="0"/>
        </w:rPr>
        <w:t xml:space="preserve"> </w:t>
      </w:r>
      <w:bookmarkEnd w:id="285"/>
      <w:bookmarkEnd w:id="286"/>
    </w:p>
    <w:tbl>
      <w:tblPr>
        <w:tblStyle w:val="TableGridNew2"/>
        <w:tblW w:w="5000" w:type="pct"/>
        <w:jc w:val="center"/>
        <w:tblInd w:w="0" w:type="dxa"/>
        <w:tblLook w:val="04A0" w:firstRow="1" w:lastRow="0" w:firstColumn="1" w:lastColumn="0" w:noHBand="0" w:noVBand="1"/>
      </w:tblPr>
      <w:tblGrid>
        <w:gridCol w:w="2682"/>
        <w:gridCol w:w="6714"/>
      </w:tblGrid>
      <w:tr w:rsidR="00134B40" w:rsidRPr="00134B40" w14:paraId="579CE8AA" w14:textId="77777777" w:rsidTr="00D81921">
        <w:trPr>
          <w:trHeight w:val="255"/>
          <w:jc w:val="center"/>
        </w:trPr>
        <w:tc>
          <w:tcPr>
            <w:tcW w:w="1427"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0D35349F" w14:textId="77777777" w:rsidR="00134B40" w:rsidRPr="00134B40" w:rsidRDefault="00134B40" w:rsidP="00900001">
            <w:pPr>
              <w:spacing w:after="0" w:line="240" w:lineRule="auto"/>
              <w:jc w:val="center"/>
              <w:rPr>
                <w:b/>
                <w:bCs/>
                <w:szCs w:val="24"/>
              </w:rPr>
            </w:pPr>
            <w:r w:rsidRPr="00134B40">
              <w:rPr>
                <w:b/>
                <w:bCs/>
                <w:szCs w:val="24"/>
              </w:rPr>
              <w:t>Vrsta rizika</w:t>
            </w:r>
          </w:p>
        </w:tc>
        <w:tc>
          <w:tcPr>
            <w:tcW w:w="3573" w:type="pct"/>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4D3078F3" w14:textId="77777777" w:rsidR="00134B40" w:rsidRPr="00134B40" w:rsidRDefault="00134B40" w:rsidP="00900001">
            <w:pPr>
              <w:spacing w:after="0" w:line="240" w:lineRule="auto"/>
              <w:jc w:val="center"/>
              <w:rPr>
                <w:b/>
                <w:bCs/>
                <w:szCs w:val="24"/>
              </w:rPr>
            </w:pPr>
            <w:r w:rsidRPr="00134B40">
              <w:rPr>
                <w:b/>
                <w:bCs/>
                <w:szCs w:val="24"/>
              </w:rPr>
              <w:t>Opis rizika</w:t>
            </w:r>
          </w:p>
        </w:tc>
      </w:tr>
      <w:tr w:rsidR="00134B40" w:rsidRPr="00134B40" w14:paraId="0C80A719" w14:textId="77777777" w:rsidTr="00900001">
        <w:trPr>
          <w:trHeight w:val="255"/>
          <w:jc w:val="center"/>
        </w:trPr>
        <w:tc>
          <w:tcPr>
            <w:tcW w:w="1427"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3996B6F2" w14:textId="77777777" w:rsidR="00134B40" w:rsidRPr="00134B40" w:rsidRDefault="00134B40" w:rsidP="00900001">
            <w:pPr>
              <w:spacing w:after="0" w:line="240" w:lineRule="auto"/>
              <w:jc w:val="center"/>
              <w:rPr>
                <w:szCs w:val="24"/>
              </w:rPr>
            </w:pPr>
            <w:r w:rsidRPr="00134B40">
              <w:rPr>
                <w:szCs w:val="24"/>
              </w:rPr>
              <w:t>Nizak rizik</w:t>
            </w:r>
          </w:p>
        </w:tc>
        <w:tc>
          <w:tcPr>
            <w:tcW w:w="3573" w:type="pct"/>
            <w:tcBorders>
              <w:top w:val="single" w:sz="4" w:space="0" w:color="auto"/>
              <w:left w:val="single" w:sz="4" w:space="0" w:color="auto"/>
              <w:bottom w:val="single" w:sz="4" w:space="0" w:color="auto"/>
              <w:right w:val="single" w:sz="4" w:space="0" w:color="auto"/>
            </w:tcBorders>
            <w:vAlign w:val="center"/>
            <w:hideMark/>
          </w:tcPr>
          <w:p w14:paraId="65F53F0C" w14:textId="77777777" w:rsidR="00134B40" w:rsidRPr="00134B40" w:rsidRDefault="00134B40" w:rsidP="00900001">
            <w:pPr>
              <w:spacing w:after="0" w:line="240" w:lineRule="auto"/>
              <w:jc w:val="left"/>
              <w:rPr>
                <w:szCs w:val="24"/>
              </w:rPr>
            </w:pPr>
            <w:r w:rsidRPr="00134B40">
              <w:rPr>
                <w:szCs w:val="24"/>
              </w:rPr>
              <w:t>Dodatne mjere nisu potrebne, osim uobičajenih.</w:t>
            </w:r>
          </w:p>
        </w:tc>
      </w:tr>
      <w:tr w:rsidR="00134B40" w:rsidRPr="00134B40" w14:paraId="1CD9C281" w14:textId="77777777" w:rsidTr="00900001">
        <w:trPr>
          <w:trHeight w:val="255"/>
          <w:jc w:val="center"/>
        </w:trPr>
        <w:tc>
          <w:tcPr>
            <w:tcW w:w="1427" w:type="pct"/>
            <w:tcBorders>
              <w:top w:val="single" w:sz="4" w:space="0" w:color="auto"/>
              <w:left w:val="single" w:sz="4" w:space="0" w:color="auto"/>
              <w:bottom w:val="single" w:sz="4" w:space="0" w:color="auto"/>
              <w:right w:val="single" w:sz="4" w:space="0" w:color="auto"/>
            </w:tcBorders>
            <w:shd w:val="clear" w:color="auto" w:fill="FFFF00"/>
            <w:vAlign w:val="center"/>
            <w:hideMark/>
          </w:tcPr>
          <w:p w14:paraId="3E972799" w14:textId="77777777" w:rsidR="00134B40" w:rsidRPr="00134B40" w:rsidRDefault="00134B40" w:rsidP="00900001">
            <w:pPr>
              <w:spacing w:after="0" w:line="240" w:lineRule="auto"/>
              <w:jc w:val="center"/>
              <w:rPr>
                <w:szCs w:val="24"/>
              </w:rPr>
            </w:pPr>
            <w:r w:rsidRPr="00134B40">
              <w:rPr>
                <w:szCs w:val="24"/>
              </w:rPr>
              <w:t>Umjeren rizik</w:t>
            </w:r>
          </w:p>
        </w:tc>
        <w:tc>
          <w:tcPr>
            <w:tcW w:w="3573" w:type="pct"/>
            <w:tcBorders>
              <w:top w:val="single" w:sz="4" w:space="0" w:color="auto"/>
              <w:left w:val="single" w:sz="4" w:space="0" w:color="auto"/>
              <w:bottom w:val="single" w:sz="4" w:space="0" w:color="auto"/>
              <w:right w:val="single" w:sz="4" w:space="0" w:color="auto"/>
            </w:tcBorders>
            <w:vAlign w:val="center"/>
            <w:hideMark/>
          </w:tcPr>
          <w:p w14:paraId="47D6F74B" w14:textId="77777777" w:rsidR="00134B40" w:rsidRPr="00134B40" w:rsidRDefault="00134B40" w:rsidP="00900001">
            <w:pPr>
              <w:spacing w:after="0" w:line="240" w:lineRule="auto"/>
              <w:jc w:val="left"/>
              <w:rPr>
                <w:szCs w:val="24"/>
              </w:rPr>
            </w:pPr>
            <w:r w:rsidRPr="00134B40">
              <w:rPr>
                <w:szCs w:val="24"/>
              </w:rPr>
              <w:t>Rizik se može prihvatiti ukoliko troškovi premašuju dobit.</w:t>
            </w:r>
          </w:p>
        </w:tc>
      </w:tr>
      <w:tr w:rsidR="00134B40" w:rsidRPr="00134B40" w14:paraId="14B05BDB" w14:textId="77777777" w:rsidTr="00900001">
        <w:trPr>
          <w:trHeight w:val="255"/>
          <w:jc w:val="center"/>
        </w:trPr>
        <w:tc>
          <w:tcPr>
            <w:tcW w:w="1427" w:type="pct"/>
            <w:tcBorders>
              <w:top w:val="single" w:sz="4" w:space="0" w:color="auto"/>
              <w:left w:val="single" w:sz="4" w:space="0" w:color="auto"/>
              <w:bottom w:val="single" w:sz="4" w:space="0" w:color="auto"/>
              <w:right w:val="single" w:sz="4" w:space="0" w:color="auto"/>
            </w:tcBorders>
            <w:shd w:val="clear" w:color="auto" w:fill="FFC000"/>
            <w:vAlign w:val="center"/>
            <w:hideMark/>
          </w:tcPr>
          <w:p w14:paraId="69078290" w14:textId="77777777" w:rsidR="00134B40" w:rsidRPr="00134B40" w:rsidRDefault="00134B40" w:rsidP="00900001">
            <w:pPr>
              <w:spacing w:after="0" w:line="240" w:lineRule="auto"/>
              <w:jc w:val="center"/>
              <w:rPr>
                <w:szCs w:val="24"/>
              </w:rPr>
            </w:pPr>
            <w:r w:rsidRPr="00134B40">
              <w:rPr>
                <w:szCs w:val="24"/>
              </w:rPr>
              <w:t>Visok rizik</w:t>
            </w:r>
          </w:p>
        </w:tc>
        <w:tc>
          <w:tcPr>
            <w:tcW w:w="3573" w:type="pct"/>
            <w:tcBorders>
              <w:top w:val="single" w:sz="4" w:space="0" w:color="auto"/>
              <w:left w:val="single" w:sz="4" w:space="0" w:color="auto"/>
              <w:bottom w:val="single" w:sz="4" w:space="0" w:color="auto"/>
              <w:right w:val="single" w:sz="4" w:space="0" w:color="auto"/>
            </w:tcBorders>
            <w:vAlign w:val="center"/>
            <w:hideMark/>
          </w:tcPr>
          <w:p w14:paraId="6028B4E3" w14:textId="77777777" w:rsidR="00134B40" w:rsidRPr="00134B40" w:rsidRDefault="00134B40" w:rsidP="00900001">
            <w:pPr>
              <w:spacing w:after="0" w:line="240" w:lineRule="auto"/>
              <w:jc w:val="left"/>
              <w:rPr>
                <w:szCs w:val="24"/>
              </w:rPr>
            </w:pPr>
            <w:r w:rsidRPr="00134B40">
              <w:rPr>
                <w:szCs w:val="24"/>
              </w:rPr>
              <w:t>Rizik se može prihvatiti ukoliko je smanjenje nepraktično ili troškovi uvelike premašuju dobit.</w:t>
            </w:r>
          </w:p>
        </w:tc>
      </w:tr>
      <w:tr w:rsidR="00134B40" w:rsidRPr="00134B40" w14:paraId="245C4C45" w14:textId="77777777" w:rsidTr="00900001">
        <w:trPr>
          <w:trHeight w:val="255"/>
          <w:jc w:val="center"/>
        </w:trPr>
        <w:tc>
          <w:tcPr>
            <w:tcW w:w="1427" w:type="pct"/>
            <w:tcBorders>
              <w:top w:val="single" w:sz="4" w:space="0" w:color="auto"/>
              <w:left w:val="single" w:sz="4" w:space="0" w:color="auto"/>
              <w:bottom w:val="single" w:sz="4" w:space="0" w:color="auto"/>
              <w:right w:val="single" w:sz="4" w:space="0" w:color="auto"/>
            </w:tcBorders>
            <w:shd w:val="clear" w:color="auto" w:fill="FF0000"/>
            <w:vAlign w:val="center"/>
            <w:hideMark/>
          </w:tcPr>
          <w:p w14:paraId="4CC0AFE8" w14:textId="77777777" w:rsidR="00134B40" w:rsidRPr="00134B40" w:rsidRDefault="00134B40" w:rsidP="00900001">
            <w:pPr>
              <w:spacing w:after="0" w:line="240" w:lineRule="auto"/>
              <w:jc w:val="center"/>
              <w:rPr>
                <w:szCs w:val="24"/>
              </w:rPr>
            </w:pPr>
            <w:r w:rsidRPr="00134B40">
              <w:rPr>
                <w:szCs w:val="24"/>
              </w:rPr>
              <w:t>Vrlo visok rizik</w:t>
            </w:r>
          </w:p>
        </w:tc>
        <w:tc>
          <w:tcPr>
            <w:tcW w:w="3573" w:type="pct"/>
            <w:tcBorders>
              <w:top w:val="single" w:sz="4" w:space="0" w:color="auto"/>
              <w:left w:val="single" w:sz="4" w:space="0" w:color="auto"/>
              <w:bottom w:val="single" w:sz="4" w:space="0" w:color="auto"/>
              <w:right w:val="single" w:sz="4" w:space="0" w:color="auto"/>
            </w:tcBorders>
            <w:vAlign w:val="center"/>
            <w:hideMark/>
          </w:tcPr>
          <w:p w14:paraId="17293ED6" w14:textId="77777777" w:rsidR="00134B40" w:rsidRPr="00134B40" w:rsidRDefault="00134B40" w:rsidP="00900001">
            <w:pPr>
              <w:spacing w:after="0" w:line="240" w:lineRule="auto"/>
              <w:jc w:val="left"/>
              <w:rPr>
                <w:szCs w:val="24"/>
              </w:rPr>
            </w:pPr>
            <w:r w:rsidRPr="00134B40">
              <w:rPr>
                <w:szCs w:val="24"/>
              </w:rPr>
              <w:t>Rizik se ne može prihvatiti, izuzev u iznimnim situacijama.</w:t>
            </w:r>
          </w:p>
        </w:tc>
      </w:tr>
    </w:tbl>
    <w:p w14:paraId="594B3208" w14:textId="31D5F95E" w:rsidR="00165279" w:rsidRPr="00900001" w:rsidRDefault="00A733F9" w:rsidP="00900001">
      <w:pPr>
        <w:rPr>
          <w:rFonts w:cs="Times New Roman"/>
        </w:rPr>
      </w:pPr>
      <w:r w:rsidRPr="00A733F9">
        <w:rPr>
          <w:rFonts w:cs="Times New Roman"/>
        </w:rPr>
        <w:lastRenderedPageBreak/>
        <w:t xml:space="preserve">Rizik se izračunava tako da se u </w:t>
      </w:r>
      <w:r w:rsidRPr="009B1F2C">
        <w:rPr>
          <w:rFonts w:cs="Times New Roman"/>
        </w:rPr>
        <w:t xml:space="preserve">matricu rizika, uz pomoć osi Vjerojatnost i Posljedice, unose </w:t>
      </w:r>
      <w:r w:rsidR="00DB5FD8" w:rsidRPr="007B41B8">
        <w:rPr>
          <w:rFonts w:cs="Times New Roman"/>
        </w:rPr>
        <w:t xml:space="preserve">vrijednosti za kriterije iz </w:t>
      </w:r>
      <w:r w:rsidR="00DB5FD8" w:rsidRPr="007B41B8">
        <w:rPr>
          <w:rFonts w:cs="Times New Roman"/>
        </w:rPr>
        <w:fldChar w:fldCharType="begin"/>
      </w:r>
      <w:r w:rsidR="00DB5FD8" w:rsidRPr="007B41B8">
        <w:rPr>
          <w:rFonts w:cs="Times New Roman"/>
        </w:rPr>
        <w:instrText xml:space="preserve"> REF _Ref231992452 \h  \* MERGEFORMAT </w:instrText>
      </w:r>
      <w:r w:rsidR="00DB5FD8" w:rsidRPr="007B41B8">
        <w:rPr>
          <w:rFonts w:cs="Times New Roman"/>
        </w:rPr>
      </w:r>
      <w:r w:rsidR="00DB5FD8" w:rsidRPr="007B41B8">
        <w:rPr>
          <w:rFonts w:cs="Times New Roman"/>
        </w:rPr>
        <w:fldChar w:fldCharType="separate"/>
      </w:r>
      <w:r w:rsidR="00E9739F">
        <w:t>t</w:t>
      </w:r>
      <w:r w:rsidR="00DC6CFE" w:rsidRPr="007B41B8">
        <w:t>ablic</w:t>
      </w:r>
      <w:r w:rsidR="00E9739F">
        <w:t>e</w:t>
      </w:r>
      <w:r w:rsidR="00DC6CFE" w:rsidRPr="007B41B8">
        <w:t xml:space="preserve"> 31</w:t>
      </w:r>
      <w:r w:rsidR="00DB5FD8" w:rsidRPr="007B41B8">
        <w:rPr>
          <w:rFonts w:cs="Times New Roman"/>
        </w:rPr>
        <w:fldChar w:fldCharType="end"/>
      </w:r>
      <w:r w:rsidR="00DB5FD8" w:rsidRPr="007B41B8">
        <w:rPr>
          <w:rFonts w:cs="Times New Roman"/>
        </w:rPr>
        <w:t xml:space="preserve">., </w:t>
      </w:r>
      <w:r w:rsidR="00DB5FD8" w:rsidRPr="007B41B8">
        <w:rPr>
          <w:rFonts w:cs="Times New Roman"/>
        </w:rPr>
        <w:fldChar w:fldCharType="begin"/>
      </w:r>
      <w:r w:rsidR="00DB5FD8" w:rsidRPr="007B41B8">
        <w:rPr>
          <w:rFonts w:cs="Times New Roman"/>
        </w:rPr>
        <w:instrText xml:space="preserve"> REF _Ref231992470 \h  \* MERGEFORMAT </w:instrText>
      </w:r>
      <w:r w:rsidR="00DB5FD8" w:rsidRPr="007B41B8">
        <w:rPr>
          <w:rFonts w:cs="Times New Roman"/>
        </w:rPr>
      </w:r>
      <w:r w:rsidR="00DB5FD8" w:rsidRPr="007B41B8">
        <w:rPr>
          <w:rFonts w:cs="Times New Roman"/>
        </w:rPr>
        <w:fldChar w:fldCharType="separate"/>
      </w:r>
      <w:r w:rsidR="00E9739F">
        <w:t>t</w:t>
      </w:r>
      <w:r w:rsidR="00DC6CFE" w:rsidRPr="007B41B8">
        <w:t>ablic</w:t>
      </w:r>
      <w:r w:rsidR="00E9739F">
        <w:t>e</w:t>
      </w:r>
      <w:r w:rsidR="00DC6CFE" w:rsidRPr="007B41B8">
        <w:t xml:space="preserve"> 32</w:t>
      </w:r>
      <w:r w:rsidR="00DB5FD8" w:rsidRPr="007B41B8">
        <w:rPr>
          <w:rFonts w:cs="Times New Roman"/>
        </w:rPr>
        <w:fldChar w:fldCharType="end"/>
      </w:r>
      <w:r w:rsidR="00DB5FD8" w:rsidRPr="007B41B8">
        <w:rPr>
          <w:rFonts w:cs="Times New Roman"/>
        </w:rPr>
        <w:t xml:space="preserve">, </w:t>
      </w:r>
      <w:r w:rsidR="00DB5FD8" w:rsidRPr="007B41B8">
        <w:rPr>
          <w:rFonts w:cs="Times New Roman"/>
        </w:rPr>
        <w:fldChar w:fldCharType="begin"/>
      </w:r>
      <w:r w:rsidR="00DB5FD8" w:rsidRPr="007B41B8">
        <w:rPr>
          <w:rFonts w:cs="Times New Roman"/>
        </w:rPr>
        <w:instrText xml:space="preserve"> REF _Ref231992488 \h  \* MERGEFORMAT </w:instrText>
      </w:r>
      <w:r w:rsidR="00DB5FD8" w:rsidRPr="007B41B8">
        <w:rPr>
          <w:rFonts w:cs="Times New Roman"/>
        </w:rPr>
      </w:r>
      <w:r w:rsidR="00DB5FD8" w:rsidRPr="007B41B8">
        <w:rPr>
          <w:rFonts w:cs="Times New Roman"/>
        </w:rPr>
        <w:fldChar w:fldCharType="separate"/>
      </w:r>
      <w:r w:rsidR="00E9739F">
        <w:t>t</w:t>
      </w:r>
      <w:r w:rsidR="00DC6CFE" w:rsidRPr="007B41B8">
        <w:t>ablic</w:t>
      </w:r>
      <w:r w:rsidR="00E9739F">
        <w:t>e</w:t>
      </w:r>
      <w:r w:rsidR="00DC6CFE" w:rsidRPr="007B41B8">
        <w:t xml:space="preserve"> 34</w:t>
      </w:r>
      <w:r w:rsidR="00DB5FD8" w:rsidRPr="007B41B8">
        <w:rPr>
          <w:rFonts w:cs="Times New Roman"/>
        </w:rPr>
        <w:fldChar w:fldCharType="end"/>
      </w:r>
      <w:r w:rsidR="00DB5FD8" w:rsidRPr="007B41B8">
        <w:rPr>
          <w:rFonts w:cs="Times New Roman"/>
        </w:rPr>
        <w:t xml:space="preserve">. te </w:t>
      </w:r>
      <w:r w:rsidR="00DB5FD8" w:rsidRPr="007B41B8">
        <w:rPr>
          <w:rFonts w:cs="Times New Roman"/>
        </w:rPr>
        <w:fldChar w:fldCharType="begin"/>
      </w:r>
      <w:r w:rsidR="00DB5FD8" w:rsidRPr="007B41B8">
        <w:rPr>
          <w:rFonts w:cs="Times New Roman"/>
        </w:rPr>
        <w:instrText xml:space="preserve"> REF _Ref231992507 \h  \* MERGEFORMAT </w:instrText>
      </w:r>
      <w:r w:rsidR="00DB5FD8" w:rsidRPr="007B41B8">
        <w:rPr>
          <w:rFonts w:cs="Times New Roman"/>
        </w:rPr>
      </w:r>
      <w:r w:rsidR="00DB5FD8" w:rsidRPr="007B41B8">
        <w:rPr>
          <w:rFonts w:cs="Times New Roman"/>
        </w:rPr>
        <w:fldChar w:fldCharType="separate"/>
      </w:r>
      <w:r w:rsidR="00E9739F">
        <w:t>t</w:t>
      </w:r>
      <w:r w:rsidR="00DC6CFE" w:rsidRPr="007B41B8">
        <w:t>ablic</w:t>
      </w:r>
      <w:r w:rsidR="00E9739F">
        <w:t>e</w:t>
      </w:r>
      <w:r w:rsidR="00DC6CFE" w:rsidRPr="007B41B8">
        <w:t xml:space="preserve"> 35</w:t>
      </w:r>
      <w:r w:rsidR="00DB5FD8" w:rsidRPr="007B41B8">
        <w:rPr>
          <w:rFonts w:cs="Times New Roman"/>
        </w:rPr>
        <w:fldChar w:fldCharType="end"/>
      </w:r>
      <w:r w:rsidR="00DB5FD8" w:rsidRPr="007B41B8">
        <w:rPr>
          <w:rFonts w:cs="Times New Roman"/>
        </w:rPr>
        <w:t>. utjecaja na</w:t>
      </w:r>
      <w:r w:rsidR="00DB5FD8" w:rsidRPr="00DB5FD8">
        <w:rPr>
          <w:rFonts w:cs="Times New Roman"/>
        </w:rPr>
        <w:t xml:space="preserve"> tri </w:t>
      </w:r>
      <w:r w:rsidRPr="00DB5FD8">
        <w:rPr>
          <w:rFonts w:cs="Times New Roman"/>
        </w:rPr>
        <w:t>društvene</w:t>
      </w:r>
      <w:r w:rsidRPr="00A733F9">
        <w:rPr>
          <w:rFonts w:cs="Times New Roman"/>
        </w:rPr>
        <w:t xml:space="preserve"> vrijednosti. Izrađene/izračunate su matrice rizika za svaku društvenu vrijednost zasebno te potom kombinacijom izračunate tri vrijednosti izrađene/izračunate zasebne matrice za svaki rizik.</w:t>
      </w:r>
    </w:p>
    <w:p w14:paraId="15C56ED4" w14:textId="77777777" w:rsidR="00900001" w:rsidRPr="00F9228D" w:rsidRDefault="00900001" w:rsidP="00900001">
      <w:pPr>
        <w:spacing w:after="160" w:line="259" w:lineRule="auto"/>
        <w:rPr>
          <w:szCs w:val="24"/>
          <w:lang w:eastAsia="zh-CN" w:bidi="hr-HR"/>
        </w:rPr>
      </w:pPr>
      <m:oMathPara>
        <m:oMathParaPr>
          <m:jc m:val="center"/>
        </m:oMathParaPr>
        <m:oMath>
          <m:r>
            <w:rPr>
              <w:rFonts w:ascii="Cambria Math" w:hAnsi="Cambria Math"/>
              <w:szCs w:val="24"/>
              <w:lang w:eastAsia="zh-CN" w:bidi="hr-HR"/>
            </w:rPr>
            <m:t>Ukupni rizik=</m:t>
          </m:r>
          <m:f>
            <m:fPr>
              <m:ctrlPr>
                <w:rPr>
                  <w:rFonts w:ascii="Cambria Math" w:hAnsi="Cambria Math"/>
                  <w:szCs w:val="24"/>
                  <w:lang w:eastAsia="zh-CN" w:bidi="hr-HR"/>
                </w:rPr>
              </m:ctrlPr>
            </m:fPr>
            <m:num>
              <m:r>
                <w:rPr>
                  <w:rFonts w:ascii="Cambria Math" w:hAnsi="Cambria Math"/>
                  <w:szCs w:val="24"/>
                  <w:lang w:eastAsia="zh-CN" w:bidi="hr-HR"/>
                </w:rPr>
                <m:t>Život i zdravlje ljudi+Gospodarstvo+Društvena stabilnost i politika</m:t>
              </m:r>
            </m:num>
            <m:den>
              <m:r>
                <m:rPr>
                  <m:sty m:val="p"/>
                </m:rPr>
                <w:rPr>
                  <w:rFonts w:ascii="Cambria Math" w:hAnsi="Cambria Math"/>
                  <w:szCs w:val="24"/>
                  <w:lang w:eastAsia="zh-CN" w:bidi="hr-HR"/>
                </w:rPr>
                <m:t>3</m:t>
              </m:r>
            </m:den>
          </m:f>
        </m:oMath>
      </m:oMathPara>
    </w:p>
    <w:p w14:paraId="0353D19D" w14:textId="6E2E562C" w:rsidR="00900001" w:rsidRDefault="00900001">
      <w:pPr>
        <w:spacing w:after="160" w:line="259" w:lineRule="auto"/>
        <w:jc w:val="left"/>
        <w:rPr>
          <w:rFonts w:cs="Times New Roman"/>
          <w:szCs w:val="24"/>
          <w:lang w:eastAsia="hr-HR"/>
        </w:rPr>
      </w:pPr>
      <w:r>
        <w:rPr>
          <w:rFonts w:cs="Times New Roman"/>
          <w:szCs w:val="24"/>
          <w:lang w:eastAsia="hr-HR"/>
        </w:rPr>
        <w:br w:type="page"/>
      </w:r>
    </w:p>
    <w:p w14:paraId="305C5EA4" w14:textId="1C494A1D" w:rsidR="00A733F9" w:rsidRPr="00A733F9" w:rsidRDefault="00A733F9" w:rsidP="00900001">
      <w:pPr>
        <w:pStyle w:val="Naslov1"/>
        <w:spacing w:after="240"/>
      </w:pPr>
      <w:bookmarkStart w:id="287" w:name="_Toc70416325"/>
      <w:bookmarkStart w:id="288" w:name="_Toc72482982"/>
      <w:bookmarkStart w:id="289" w:name="_Toc94180464"/>
      <w:bookmarkStart w:id="290" w:name="_Toc105138617"/>
      <w:bookmarkStart w:id="291" w:name="_Toc105138810"/>
      <w:bookmarkStart w:id="292" w:name="_Toc108598474"/>
      <w:bookmarkStart w:id="293" w:name="_Toc233880007"/>
      <w:r w:rsidRPr="00A733F9">
        <w:lastRenderedPageBreak/>
        <w:t>VJEROJATNOST</w:t>
      </w:r>
      <w:bookmarkEnd w:id="287"/>
      <w:bookmarkEnd w:id="288"/>
      <w:bookmarkEnd w:id="289"/>
      <w:bookmarkEnd w:id="290"/>
      <w:bookmarkEnd w:id="291"/>
      <w:bookmarkEnd w:id="292"/>
      <w:bookmarkEnd w:id="293"/>
    </w:p>
    <w:p w14:paraId="173167FF" w14:textId="75B1C0B3" w:rsidR="00A733F9" w:rsidRPr="00900001" w:rsidRDefault="00A733F9" w:rsidP="00900001">
      <w:pPr>
        <w:ind w:firstLine="708"/>
        <w:rPr>
          <w:rFonts w:cs="Times New Roman"/>
          <w:szCs w:val="24"/>
        </w:rPr>
      </w:pPr>
      <w:r w:rsidRPr="00A733F9">
        <w:rPr>
          <w:rFonts w:cs="Times New Roman"/>
          <w:szCs w:val="24"/>
        </w:rPr>
        <w:t xml:space="preserve">Za sve odabrane rizike odnosno prijetnje na području Općine </w:t>
      </w:r>
      <w:r w:rsidR="000B2E9B">
        <w:rPr>
          <w:rFonts w:cs="Times New Roman"/>
          <w:szCs w:val="24"/>
        </w:rPr>
        <w:t>Gračac</w:t>
      </w:r>
      <w:r w:rsidRPr="00A733F9">
        <w:rPr>
          <w:rFonts w:cs="Times New Roman"/>
          <w:szCs w:val="24"/>
        </w:rPr>
        <w:t xml:space="preserve"> koristiti će se iste vrijednosti vjerojatnosti/frekvencija koje su prikazane u sljedećoj tablici.</w:t>
      </w:r>
    </w:p>
    <w:p w14:paraId="06526410" w14:textId="380C08FC" w:rsidR="00900001" w:rsidRPr="00900001" w:rsidRDefault="00900001" w:rsidP="00900001">
      <w:pPr>
        <w:pStyle w:val="Opisslike"/>
        <w:keepNext/>
        <w:rPr>
          <w:b w:val="0"/>
          <w:bCs w:val="0"/>
        </w:rPr>
      </w:pPr>
      <w:r w:rsidRPr="00900001">
        <w:rPr>
          <w:b w:val="0"/>
          <w:bCs w:val="0"/>
        </w:rPr>
        <w:t xml:space="preserve">Tablica </w:t>
      </w:r>
      <w:r w:rsidRPr="00900001">
        <w:rPr>
          <w:b w:val="0"/>
          <w:bCs w:val="0"/>
        </w:rPr>
        <w:fldChar w:fldCharType="begin"/>
      </w:r>
      <w:r w:rsidRPr="00900001">
        <w:rPr>
          <w:b w:val="0"/>
          <w:bCs w:val="0"/>
        </w:rPr>
        <w:instrText xml:space="preserve"> SEQ Tablica \* ARABIC </w:instrText>
      </w:r>
      <w:r w:rsidRPr="00900001">
        <w:rPr>
          <w:b w:val="0"/>
          <w:bCs w:val="0"/>
        </w:rPr>
        <w:fldChar w:fldCharType="separate"/>
      </w:r>
      <w:r w:rsidR="005A19A7">
        <w:rPr>
          <w:b w:val="0"/>
          <w:bCs w:val="0"/>
        </w:rPr>
        <w:t>37</w:t>
      </w:r>
      <w:r w:rsidRPr="00900001">
        <w:rPr>
          <w:b w:val="0"/>
          <w:bCs w:val="0"/>
        </w:rPr>
        <w:fldChar w:fldCharType="end"/>
      </w:r>
      <w:r w:rsidRPr="00900001">
        <w:rPr>
          <w:b w:val="0"/>
          <w:bCs w:val="0"/>
        </w:rPr>
        <w:t>. Vjerojatnost/frekvencija</w:t>
      </w:r>
    </w:p>
    <w:tbl>
      <w:tblPr>
        <w:tblStyle w:val="Reetkatablice"/>
        <w:tblW w:w="5065" w:type="pct"/>
        <w:tblLook w:val="04A0" w:firstRow="1" w:lastRow="0" w:firstColumn="1" w:lastColumn="0" w:noHBand="0" w:noVBand="1"/>
      </w:tblPr>
      <w:tblGrid>
        <w:gridCol w:w="1644"/>
        <w:gridCol w:w="1647"/>
        <w:gridCol w:w="1525"/>
        <w:gridCol w:w="1525"/>
        <w:gridCol w:w="3177"/>
      </w:tblGrid>
      <w:tr w:rsidR="00A733F9" w:rsidRPr="00A733F9" w14:paraId="104993A9" w14:textId="77777777" w:rsidTr="004A4D27">
        <w:trPr>
          <w:trHeight w:val="337"/>
        </w:trPr>
        <w:tc>
          <w:tcPr>
            <w:tcW w:w="864" w:type="pct"/>
            <w:vMerge w:val="restart"/>
            <w:shd w:val="clear" w:color="auto" w:fill="C5E0B3" w:themeFill="accent6" w:themeFillTint="66"/>
            <w:vAlign w:val="center"/>
          </w:tcPr>
          <w:p w14:paraId="5D6F5782" w14:textId="471013F4" w:rsidR="00A733F9" w:rsidRPr="002A472D" w:rsidRDefault="00900001" w:rsidP="000315CF">
            <w:pPr>
              <w:spacing w:beforeLines="40" w:before="96" w:afterLines="40" w:after="96" w:line="240" w:lineRule="auto"/>
              <w:jc w:val="center"/>
              <w:rPr>
                <w:rFonts w:cs="Times New Roman"/>
                <w:b/>
                <w:sz w:val="22"/>
              </w:rPr>
            </w:pPr>
            <w:r w:rsidRPr="002A472D">
              <w:rPr>
                <w:rFonts w:cs="Times New Roman"/>
                <w:b/>
                <w:sz w:val="22"/>
              </w:rPr>
              <w:t>Kategorija</w:t>
            </w:r>
          </w:p>
        </w:tc>
        <w:tc>
          <w:tcPr>
            <w:tcW w:w="865" w:type="pct"/>
            <w:vMerge w:val="restart"/>
            <w:shd w:val="clear" w:color="auto" w:fill="C5E0B3" w:themeFill="accent6" w:themeFillTint="66"/>
            <w:vAlign w:val="center"/>
          </w:tcPr>
          <w:p w14:paraId="137D0712" w14:textId="26CB407F" w:rsidR="00A733F9" w:rsidRPr="002A472D" w:rsidRDefault="00900001" w:rsidP="000315CF">
            <w:pPr>
              <w:spacing w:beforeLines="40" w:before="96" w:afterLines="40" w:after="96" w:line="240" w:lineRule="auto"/>
              <w:jc w:val="center"/>
              <w:rPr>
                <w:rFonts w:cs="Times New Roman"/>
                <w:b/>
                <w:sz w:val="22"/>
              </w:rPr>
            </w:pPr>
            <w:r w:rsidRPr="002A472D">
              <w:rPr>
                <w:rFonts w:cs="Times New Roman"/>
                <w:b/>
                <w:sz w:val="22"/>
              </w:rPr>
              <w:t>Posljedice</w:t>
            </w:r>
          </w:p>
        </w:tc>
        <w:tc>
          <w:tcPr>
            <w:tcW w:w="3271" w:type="pct"/>
            <w:gridSpan w:val="3"/>
            <w:shd w:val="clear" w:color="auto" w:fill="C5E0B3" w:themeFill="accent6" w:themeFillTint="66"/>
            <w:vAlign w:val="center"/>
          </w:tcPr>
          <w:p w14:paraId="3E850625" w14:textId="745B8CFD" w:rsidR="00A733F9" w:rsidRPr="002A472D" w:rsidRDefault="00900001" w:rsidP="000315CF">
            <w:pPr>
              <w:spacing w:beforeLines="40" w:before="96" w:afterLines="40" w:after="96" w:line="240" w:lineRule="auto"/>
              <w:jc w:val="center"/>
              <w:rPr>
                <w:rFonts w:cs="Times New Roman"/>
                <w:b/>
                <w:sz w:val="22"/>
              </w:rPr>
            </w:pPr>
            <w:r w:rsidRPr="002A472D">
              <w:rPr>
                <w:rFonts w:cs="Times New Roman"/>
                <w:b/>
                <w:sz w:val="22"/>
              </w:rPr>
              <w:t>Vjerojatnost/frekvencija</w:t>
            </w:r>
          </w:p>
        </w:tc>
      </w:tr>
      <w:tr w:rsidR="00A733F9" w:rsidRPr="00A733F9" w14:paraId="5D1B0B45" w14:textId="77777777" w:rsidTr="004A4D27">
        <w:trPr>
          <w:trHeight w:val="175"/>
        </w:trPr>
        <w:tc>
          <w:tcPr>
            <w:tcW w:w="864" w:type="pct"/>
            <w:vMerge/>
            <w:shd w:val="clear" w:color="auto" w:fill="E2EFD9" w:themeFill="accent6" w:themeFillTint="33"/>
            <w:vAlign w:val="center"/>
          </w:tcPr>
          <w:p w14:paraId="71B2622E" w14:textId="77777777" w:rsidR="00A733F9" w:rsidRPr="002A472D" w:rsidRDefault="00A733F9" w:rsidP="000315CF">
            <w:pPr>
              <w:spacing w:beforeLines="40" w:before="96" w:afterLines="40" w:after="96" w:line="240" w:lineRule="auto"/>
              <w:jc w:val="center"/>
              <w:rPr>
                <w:rFonts w:cs="Times New Roman"/>
                <w:b/>
                <w:sz w:val="22"/>
              </w:rPr>
            </w:pPr>
          </w:p>
        </w:tc>
        <w:tc>
          <w:tcPr>
            <w:tcW w:w="865" w:type="pct"/>
            <w:vMerge/>
            <w:shd w:val="clear" w:color="auto" w:fill="E2EFD9" w:themeFill="accent6" w:themeFillTint="33"/>
          </w:tcPr>
          <w:p w14:paraId="636D69DB" w14:textId="77777777" w:rsidR="00A733F9" w:rsidRPr="002A472D" w:rsidRDefault="00A733F9" w:rsidP="000315CF">
            <w:pPr>
              <w:spacing w:beforeLines="40" w:before="96" w:afterLines="40" w:after="96" w:line="240" w:lineRule="auto"/>
              <w:jc w:val="center"/>
              <w:rPr>
                <w:rFonts w:cs="Times New Roman"/>
                <w:b/>
                <w:sz w:val="22"/>
              </w:rPr>
            </w:pPr>
          </w:p>
        </w:tc>
        <w:tc>
          <w:tcPr>
            <w:tcW w:w="801" w:type="pct"/>
            <w:shd w:val="clear" w:color="auto" w:fill="E2EFD9" w:themeFill="accent6" w:themeFillTint="33"/>
            <w:vAlign w:val="center"/>
          </w:tcPr>
          <w:p w14:paraId="7782ED2B" w14:textId="77777777" w:rsidR="00A733F9" w:rsidRPr="002A472D" w:rsidRDefault="00A733F9" w:rsidP="000315CF">
            <w:pPr>
              <w:spacing w:beforeLines="40" w:before="96" w:afterLines="40" w:after="96" w:line="240" w:lineRule="auto"/>
              <w:jc w:val="center"/>
              <w:rPr>
                <w:rFonts w:cs="Times New Roman"/>
                <w:b/>
                <w:sz w:val="22"/>
              </w:rPr>
            </w:pPr>
            <w:r w:rsidRPr="002A472D">
              <w:rPr>
                <w:rFonts w:cs="Times New Roman"/>
                <w:b/>
                <w:sz w:val="22"/>
              </w:rPr>
              <w:t>Kvalitativno</w:t>
            </w:r>
          </w:p>
        </w:tc>
        <w:tc>
          <w:tcPr>
            <w:tcW w:w="801" w:type="pct"/>
            <w:shd w:val="clear" w:color="auto" w:fill="E2EFD9" w:themeFill="accent6" w:themeFillTint="33"/>
            <w:vAlign w:val="center"/>
          </w:tcPr>
          <w:p w14:paraId="74D17910" w14:textId="77777777" w:rsidR="00A733F9" w:rsidRPr="002A472D" w:rsidRDefault="00A733F9" w:rsidP="000315CF">
            <w:pPr>
              <w:spacing w:beforeLines="40" w:before="96" w:afterLines="40" w:after="96" w:line="240" w:lineRule="auto"/>
              <w:jc w:val="center"/>
              <w:rPr>
                <w:rFonts w:cs="Times New Roman"/>
                <w:b/>
                <w:sz w:val="22"/>
              </w:rPr>
            </w:pPr>
            <w:r w:rsidRPr="002A472D">
              <w:rPr>
                <w:rFonts w:cs="Times New Roman"/>
                <w:b/>
                <w:sz w:val="22"/>
              </w:rPr>
              <w:t>Vjerojatnost</w:t>
            </w:r>
          </w:p>
        </w:tc>
        <w:tc>
          <w:tcPr>
            <w:tcW w:w="1669" w:type="pct"/>
            <w:shd w:val="clear" w:color="auto" w:fill="E2EFD9" w:themeFill="accent6" w:themeFillTint="33"/>
            <w:vAlign w:val="center"/>
          </w:tcPr>
          <w:p w14:paraId="231E5120" w14:textId="77777777" w:rsidR="00A733F9" w:rsidRPr="002A472D" w:rsidRDefault="00A733F9" w:rsidP="000315CF">
            <w:pPr>
              <w:spacing w:beforeLines="40" w:before="96" w:afterLines="40" w:after="96" w:line="240" w:lineRule="auto"/>
              <w:jc w:val="center"/>
              <w:rPr>
                <w:rFonts w:cs="Times New Roman"/>
                <w:b/>
                <w:sz w:val="22"/>
              </w:rPr>
            </w:pPr>
            <w:r w:rsidRPr="002A472D">
              <w:rPr>
                <w:rFonts w:cs="Times New Roman"/>
                <w:b/>
                <w:sz w:val="22"/>
              </w:rPr>
              <w:t>Frekvencija</w:t>
            </w:r>
          </w:p>
        </w:tc>
      </w:tr>
      <w:tr w:rsidR="00A733F9" w:rsidRPr="00A733F9" w14:paraId="09CFC73F" w14:textId="77777777" w:rsidTr="006550D3">
        <w:trPr>
          <w:trHeight w:val="238"/>
        </w:trPr>
        <w:tc>
          <w:tcPr>
            <w:tcW w:w="864" w:type="pct"/>
            <w:shd w:val="clear" w:color="auto" w:fill="E2EFD9" w:themeFill="accent6" w:themeFillTint="33"/>
            <w:vAlign w:val="center"/>
          </w:tcPr>
          <w:p w14:paraId="718C3D51" w14:textId="77777777" w:rsidR="00A733F9" w:rsidRPr="006550D3" w:rsidRDefault="00A733F9" w:rsidP="000315CF">
            <w:pPr>
              <w:spacing w:beforeLines="40" w:before="96" w:afterLines="40" w:after="96" w:line="240" w:lineRule="auto"/>
              <w:jc w:val="center"/>
              <w:rPr>
                <w:rFonts w:cs="Times New Roman"/>
                <w:sz w:val="22"/>
              </w:rPr>
            </w:pPr>
            <w:r w:rsidRPr="006550D3">
              <w:rPr>
                <w:rFonts w:cs="Times New Roman"/>
                <w:sz w:val="22"/>
              </w:rPr>
              <w:t>1</w:t>
            </w:r>
          </w:p>
        </w:tc>
        <w:tc>
          <w:tcPr>
            <w:tcW w:w="865" w:type="pct"/>
            <w:vAlign w:val="center"/>
          </w:tcPr>
          <w:p w14:paraId="2C1931CE"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Neznatne</w:t>
            </w:r>
          </w:p>
        </w:tc>
        <w:tc>
          <w:tcPr>
            <w:tcW w:w="801" w:type="pct"/>
            <w:vAlign w:val="center"/>
          </w:tcPr>
          <w:p w14:paraId="5D987C88"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Iznimno mala</w:t>
            </w:r>
          </w:p>
        </w:tc>
        <w:tc>
          <w:tcPr>
            <w:tcW w:w="801" w:type="pct"/>
            <w:vAlign w:val="center"/>
          </w:tcPr>
          <w:p w14:paraId="3DEE5F4C"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&lt;1%</w:t>
            </w:r>
          </w:p>
        </w:tc>
        <w:tc>
          <w:tcPr>
            <w:tcW w:w="1669" w:type="pct"/>
            <w:vAlign w:val="center"/>
          </w:tcPr>
          <w:p w14:paraId="7CCAC40B"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 događaj u 100 godina i rjeđe</w:t>
            </w:r>
          </w:p>
        </w:tc>
      </w:tr>
      <w:tr w:rsidR="00A733F9" w:rsidRPr="00A733F9" w14:paraId="2EA36265" w14:textId="77777777" w:rsidTr="006550D3">
        <w:trPr>
          <w:trHeight w:val="132"/>
        </w:trPr>
        <w:tc>
          <w:tcPr>
            <w:tcW w:w="864" w:type="pct"/>
            <w:shd w:val="clear" w:color="auto" w:fill="E2EFD9" w:themeFill="accent6" w:themeFillTint="33"/>
            <w:vAlign w:val="center"/>
          </w:tcPr>
          <w:p w14:paraId="031B6913" w14:textId="77777777" w:rsidR="00A733F9" w:rsidRPr="006550D3" w:rsidRDefault="00A733F9" w:rsidP="000315CF">
            <w:pPr>
              <w:spacing w:beforeLines="40" w:before="96" w:afterLines="40" w:after="96" w:line="240" w:lineRule="auto"/>
              <w:jc w:val="center"/>
              <w:rPr>
                <w:rFonts w:cs="Times New Roman"/>
                <w:sz w:val="22"/>
              </w:rPr>
            </w:pPr>
            <w:r w:rsidRPr="006550D3">
              <w:rPr>
                <w:rFonts w:cs="Times New Roman"/>
                <w:sz w:val="22"/>
              </w:rPr>
              <w:t>2</w:t>
            </w:r>
          </w:p>
        </w:tc>
        <w:tc>
          <w:tcPr>
            <w:tcW w:w="865" w:type="pct"/>
            <w:vAlign w:val="center"/>
          </w:tcPr>
          <w:p w14:paraId="4D9A9F52"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Malene</w:t>
            </w:r>
          </w:p>
        </w:tc>
        <w:tc>
          <w:tcPr>
            <w:tcW w:w="801" w:type="pct"/>
            <w:vAlign w:val="center"/>
          </w:tcPr>
          <w:p w14:paraId="3FDEE715"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Mala</w:t>
            </w:r>
          </w:p>
        </w:tc>
        <w:tc>
          <w:tcPr>
            <w:tcW w:w="801" w:type="pct"/>
            <w:vAlign w:val="center"/>
          </w:tcPr>
          <w:p w14:paraId="6553D663"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1-5%</w:t>
            </w:r>
          </w:p>
        </w:tc>
        <w:tc>
          <w:tcPr>
            <w:tcW w:w="1669" w:type="pct"/>
            <w:vAlign w:val="center"/>
          </w:tcPr>
          <w:p w14:paraId="5C5471EC"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 događaj u 20 do 100 godina</w:t>
            </w:r>
          </w:p>
        </w:tc>
      </w:tr>
      <w:tr w:rsidR="00A733F9" w:rsidRPr="00A733F9" w14:paraId="5CAABBDB" w14:textId="77777777" w:rsidTr="006550D3">
        <w:trPr>
          <w:trHeight w:val="205"/>
        </w:trPr>
        <w:tc>
          <w:tcPr>
            <w:tcW w:w="864" w:type="pct"/>
            <w:shd w:val="clear" w:color="auto" w:fill="E2EFD9" w:themeFill="accent6" w:themeFillTint="33"/>
            <w:vAlign w:val="center"/>
          </w:tcPr>
          <w:p w14:paraId="4D02999A" w14:textId="77777777" w:rsidR="00A733F9" w:rsidRPr="006550D3" w:rsidRDefault="00A733F9" w:rsidP="000315CF">
            <w:pPr>
              <w:spacing w:beforeLines="40" w:before="96" w:afterLines="40" w:after="96" w:line="240" w:lineRule="auto"/>
              <w:jc w:val="center"/>
              <w:rPr>
                <w:rFonts w:cs="Times New Roman"/>
                <w:sz w:val="22"/>
              </w:rPr>
            </w:pPr>
            <w:r w:rsidRPr="006550D3">
              <w:rPr>
                <w:rFonts w:cs="Times New Roman"/>
                <w:sz w:val="22"/>
              </w:rPr>
              <w:t>3</w:t>
            </w:r>
          </w:p>
        </w:tc>
        <w:tc>
          <w:tcPr>
            <w:tcW w:w="865" w:type="pct"/>
            <w:vAlign w:val="center"/>
          </w:tcPr>
          <w:p w14:paraId="77CB8BC6"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Umjerene</w:t>
            </w:r>
          </w:p>
        </w:tc>
        <w:tc>
          <w:tcPr>
            <w:tcW w:w="801" w:type="pct"/>
            <w:vAlign w:val="center"/>
          </w:tcPr>
          <w:p w14:paraId="56BE1B2C"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Umjerena</w:t>
            </w:r>
          </w:p>
        </w:tc>
        <w:tc>
          <w:tcPr>
            <w:tcW w:w="801" w:type="pct"/>
            <w:vAlign w:val="center"/>
          </w:tcPr>
          <w:p w14:paraId="562544B8"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5-50%</w:t>
            </w:r>
          </w:p>
        </w:tc>
        <w:tc>
          <w:tcPr>
            <w:tcW w:w="1669" w:type="pct"/>
            <w:vAlign w:val="center"/>
          </w:tcPr>
          <w:p w14:paraId="6ECA2999"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 događaj u 2 do 20 godina</w:t>
            </w:r>
          </w:p>
        </w:tc>
      </w:tr>
      <w:tr w:rsidR="00A733F9" w:rsidRPr="00A733F9" w14:paraId="5BCA8184" w14:textId="77777777" w:rsidTr="006550D3">
        <w:trPr>
          <w:trHeight w:val="256"/>
        </w:trPr>
        <w:tc>
          <w:tcPr>
            <w:tcW w:w="864" w:type="pct"/>
            <w:shd w:val="clear" w:color="auto" w:fill="E2EFD9" w:themeFill="accent6" w:themeFillTint="33"/>
            <w:vAlign w:val="center"/>
          </w:tcPr>
          <w:p w14:paraId="1CF5A258" w14:textId="77777777" w:rsidR="00A733F9" w:rsidRPr="006550D3" w:rsidRDefault="00A733F9" w:rsidP="000315CF">
            <w:pPr>
              <w:spacing w:beforeLines="40" w:before="96" w:afterLines="40" w:after="96" w:line="240" w:lineRule="auto"/>
              <w:jc w:val="center"/>
              <w:rPr>
                <w:rFonts w:cs="Times New Roman"/>
                <w:sz w:val="22"/>
              </w:rPr>
            </w:pPr>
            <w:r w:rsidRPr="006550D3">
              <w:rPr>
                <w:rFonts w:cs="Times New Roman"/>
                <w:sz w:val="22"/>
              </w:rPr>
              <w:t>4</w:t>
            </w:r>
          </w:p>
        </w:tc>
        <w:tc>
          <w:tcPr>
            <w:tcW w:w="865" w:type="pct"/>
            <w:vAlign w:val="center"/>
          </w:tcPr>
          <w:p w14:paraId="1661BF05"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Značajne</w:t>
            </w:r>
          </w:p>
        </w:tc>
        <w:tc>
          <w:tcPr>
            <w:tcW w:w="801" w:type="pct"/>
            <w:vAlign w:val="center"/>
          </w:tcPr>
          <w:p w14:paraId="3EE9ED5F"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Velika</w:t>
            </w:r>
          </w:p>
        </w:tc>
        <w:tc>
          <w:tcPr>
            <w:tcW w:w="801" w:type="pct"/>
            <w:vAlign w:val="center"/>
          </w:tcPr>
          <w:p w14:paraId="2F442516"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51-98%</w:t>
            </w:r>
          </w:p>
        </w:tc>
        <w:tc>
          <w:tcPr>
            <w:tcW w:w="1669" w:type="pct"/>
            <w:vAlign w:val="center"/>
          </w:tcPr>
          <w:p w14:paraId="644F9315"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 događaj u 1 do 2 godine</w:t>
            </w:r>
          </w:p>
        </w:tc>
      </w:tr>
      <w:tr w:rsidR="00A733F9" w:rsidRPr="00A733F9" w14:paraId="40E75E07" w14:textId="77777777" w:rsidTr="006550D3">
        <w:trPr>
          <w:trHeight w:val="70"/>
        </w:trPr>
        <w:tc>
          <w:tcPr>
            <w:tcW w:w="864" w:type="pct"/>
            <w:shd w:val="clear" w:color="auto" w:fill="E2EFD9" w:themeFill="accent6" w:themeFillTint="33"/>
            <w:vAlign w:val="center"/>
          </w:tcPr>
          <w:p w14:paraId="02D78C95" w14:textId="77777777" w:rsidR="00A733F9" w:rsidRPr="006550D3" w:rsidRDefault="00A733F9" w:rsidP="000315CF">
            <w:pPr>
              <w:spacing w:beforeLines="40" w:before="96" w:afterLines="40" w:after="96" w:line="240" w:lineRule="auto"/>
              <w:jc w:val="center"/>
              <w:rPr>
                <w:rFonts w:cs="Times New Roman"/>
                <w:sz w:val="22"/>
              </w:rPr>
            </w:pPr>
            <w:r w:rsidRPr="006550D3">
              <w:rPr>
                <w:rFonts w:cs="Times New Roman"/>
                <w:sz w:val="22"/>
              </w:rPr>
              <w:t>5</w:t>
            </w:r>
          </w:p>
        </w:tc>
        <w:tc>
          <w:tcPr>
            <w:tcW w:w="865" w:type="pct"/>
            <w:vAlign w:val="center"/>
          </w:tcPr>
          <w:p w14:paraId="2238EBA0"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Katastrofalne</w:t>
            </w:r>
          </w:p>
        </w:tc>
        <w:tc>
          <w:tcPr>
            <w:tcW w:w="801" w:type="pct"/>
            <w:vAlign w:val="center"/>
          </w:tcPr>
          <w:p w14:paraId="7CB41524"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Iznimno velika</w:t>
            </w:r>
          </w:p>
        </w:tc>
        <w:tc>
          <w:tcPr>
            <w:tcW w:w="801" w:type="pct"/>
            <w:vAlign w:val="center"/>
          </w:tcPr>
          <w:p w14:paraId="239C09E1" w14:textId="7FC2D53D"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&gt;</w:t>
            </w:r>
            <w:r w:rsidR="004A4D27">
              <w:rPr>
                <w:rFonts w:cs="Times New Roman"/>
                <w:sz w:val="22"/>
              </w:rPr>
              <w:t xml:space="preserve"> </w:t>
            </w:r>
            <w:r w:rsidRPr="002A472D">
              <w:rPr>
                <w:rFonts w:cs="Times New Roman"/>
                <w:sz w:val="22"/>
              </w:rPr>
              <w:t>98%</w:t>
            </w:r>
          </w:p>
        </w:tc>
        <w:tc>
          <w:tcPr>
            <w:tcW w:w="1669" w:type="pct"/>
            <w:vAlign w:val="center"/>
          </w:tcPr>
          <w:p w14:paraId="3433C3B2" w14:textId="77777777" w:rsidR="00A733F9" w:rsidRPr="002A472D" w:rsidRDefault="00A733F9" w:rsidP="000315CF">
            <w:pPr>
              <w:spacing w:beforeLines="40" w:before="96" w:afterLines="40" w:after="96" w:line="240" w:lineRule="auto"/>
              <w:jc w:val="center"/>
              <w:rPr>
                <w:rFonts w:cs="Times New Roman"/>
                <w:sz w:val="22"/>
              </w:rPr>
            </w:pPr>
            <w:r w:rsidRPr="002A472D">
              <w:rPr>
                <w:rFonts w:cs="Times New Roman"/>
                <w:sz w:val="22"/>
              </w:rPr>
              <w:t>1 događaj godišnje ili češće</w:t>
            </w:r>
          </w:p>
        </w:tc>
      </w:tr>
    </w:tbl>
    <w:p w14:paraId="67B11964" w14:textId="08C997DB" w:rsidR="00A733F9" w:rsidRPr="00A733F9" w:rsidRDefault="00A733F9" w:rsidP="00900001">
      <w:pPr>
        <w:spacing w:before="240"/>
        <w:rPr>
          <w:rFonts w:cs="Times New Roman"/>
          <w:szCs w:val="24"/>
        </w:rPr>
      </w:pPr>
      <w:r w:rsidRPr="00A733F9">
        <w:rPr>
          <w:rFonts w:cs="Times New Roman"/>
          <w:szCs w:val="24"/>
        </w:rPr>
        <w:t>Za vrijednosti vjerojatnosti/frekvencije uzimaju se samo oni događaji čije posljedice za kategorije društvenih vrijednosti mogu biti opisan</w:t>
      </w:r>
      <w:r w:rsidR="000315CF">
        <w:rPr>
          <w:rFonts w:cs="Times New Roman"/>
          <w:szCs w:val="24"/>
        </w:rPr>
        <w:t>e</w:t>
      </w:r>
      <w:r w:rsidRPr="00A733F9">
        <w:rPr>
          <w:rFonts w:cs="Times New Roman"/>
          <w:szCs w:val="24"/>
        </w:rPr>
        <w:t xml:space="preserve"> kategorijom 1. (npr. štete u gospodarstvu minimalno moraju iznositi 0,5</w:t>
      </w:r>
      <w:r w:rsidR="000315CF">
        <w:rPr>
          <w:rFonts w:cs="Times New Roman"/>
          <w:szCs w:val="24"/>
        </w:rPr>
        <w:t xml:space="preserve"> </w:t>
      </w:r>
      <w:r w:rsidRPr="00A733F9">
        <w:rPr>
          <w:rFonts w:cs="Times New Roman"/>
          <w:szCs w:val="24"/>
        </w:rPr>
        <w:t xml:space="preserve">% proračuna Općine </w:t>
      </w:r>
      <w:r w:rsidR="000B2E9B">
        <w:rPr>
          <w:rFonts w:cs="Times New Roman"/>
          <w:szCs w:val="24"/>
        </w:rPr>
        <w:t>Gračac</w:t>
      </w:r>
      <w:r w:rsidR="00A25782">
        <w:rPr>
          <w:rFonts w:cs="Times New Roman"/>
          <w:szCs w:val="24"/>
        </w:rPr>
        <w:t>)</w:t>
      </w:r>
      <w:r w:rsidRPr="00A733F9">
        <w:rPr>
          <w:rFonts w:cs="Times New Roman"/>
          <w:szCs w:val="24"/>
        </w:rPr>
        <w:t>. Neće se uzimati u razmatranje vjerojatnost svakog potresa ili požara otvorenog tipa bez ikakve materijalne štete već samo vjerojatnost onog događaja/prijetnje koja može uzrokovati štete sukladno propisanim kriterijima za svaku od kategorija društvenih vrijednosti.</w:t>
      </w:r>
    </w:p>
    <w:p w14:paraId="1028088B" w14:textId="77777777" w:rsidR="00A733F9" w:rsidRPr="00A733F9" w:rsidRDefault="00A733F9" w:rsidP="00A733F9">
      <w:pPr>
        <w:rPr>
          <w:rFonts w:cs="Times New Roman"/>
          <w:szCs w:val="24"/>
        </w:rPr>
        <w:sectPr w:rsidR="00A733F9" w:rsidRPr="00A733F9" w:rsidSect="00590C4C">
          <w:pgSz w:w="12240" w:h="15840"/>
          <w:pgMar w:top="1417" w:right="1417" w:bottom="1417" w:left="1417" w:header="720" w:footer="720" w:gutter="0"/>
          <w:cols w:space="720"/>
          <w:docGrid w:linePitch="360"/>
        </w:sectPr>
      </w:pPr>
    </w:p>
    <w:p w14:paraId="6ADC6F98" w14:textId="5BE81EC9" w:rsidR="00A733F9" w:rsidRPr="000B2E9B" w:rsidRDefault="00A733F9" w:rsidP="00900001">
      <w:pPr>
        <w:pStyle w:val="Naslov1"/>
        <w:spacing w:after="240"/>
      </w:pPr>
      <w:bookmarkStart w:id="294" w:name="_Toc94180465"/>
      <w:bookmarkStart w:id="295" w:name="_Toc105138618"/>
      <w:bookmarkStart w:id="296" w:name="_Toc105138811"/>
      <w:bookmarkStart w:id="297" w:name="_Toc108598475"/>
      <w:bookmarkStart w:id="298" w:name="_Toc233880008"/>
      <w:r w:rsidRPr="000B2E9B">
        <w:lastRenderedPageBreak/>
        <w:t>OPIS SCENARIJA</w:t>
      </w:r>
      <w:bookmarkEnd w:id="294"/>
      <w:bookmarkEnd w:id="295"/>
      <w:bookmarkEnd w:id="296"/>
      <w:bookmarkEnd w:id="297"/>
      <w:bookmarkEnd w:id="298"/>
    </w:p>
    <w:p w14:paraId="3BFA3B00" w14:textId="682A596C" w:rsidR="00A733F9" w:rsidRPr="00A733F9" w:rsidRDefault="00A733F9" w:rsidP="00A733F9">
      <w:pPr>
        <w:ind w:firstLine="708"/>
        <w:rPr>
          <w:rFonts w:cs="Times New Roman"/>
        </w:rPr>
      </w:pPr>
      <w:r w:rsidRPr="00A733F9">
        <w:rPr>
          <w:rFonts w:cs="Times New Roman"/>
        </w:rPr>
        <w:t xml:space="preserve">U postupku identifikacije identificirana je svaka pojedinačna prijetnja na području Općine </w:t>
      </w:r>
      <w:r w:rsidR="000B2E9B">
        <w:rPr>
          <w:rFonts w:cs="Times New Roman"/>
        </w:rPr>
        <w:t>Gračac</w:t>
      </w:r>
      <w:r w:rsidRPr="00A733F9">
        <w:rPr>
          <w:rFonts w:cs="Times New Roman"/>
        </w:rPr>
        <w:t xml:space="preserve">. Procjena rizika od velikih nesreća za područje Općine </w:t>
      </w:r>
      <w:r w:rsidR="000B2E9B">
        <w:rPr>
          <w:rFonts w:cs="Times New Roman"/>
        </w:rPr>
        <w:t>Gračac</w:t>
      </w:r>
      <w:r w:rsidRPr="00A733F9">
        <w:rPr>
          <w:rFonts w:cs="Times New Roman"/>
        </w:rPr>
        <w:t xml:space="preserve"> temelji se na scenarijima za svaki pojedini rizik. Scenarijem se opisuje svaka odabrana prijetnja te njen nastanak i posljedice kako bi se po tom primjeru mogle planirati preventivne mjere, educirati stanovništvo odnosno pripremati eventualni odgovor na veliku nesreću.  Scenarij je u kontekstu procjenjivanja rizika, način predstavljanja rizika. Svrha scenarija je prikaz slike događaja i posljedica kakve mogu uzrokovati sve prijetnje na području Općine </w:t>
      </w:r>
      <w:r w:rsidR="000B2E9B">
        <w:rPr>
          <w:rFonts w:cs="Times New Roman"/>
        </w:rPr>
        <w:t>Gračac</w:t>
      </w:r>
      <w:r w:rsidRPr="00A733F9">
        <w:rPr>
          <w:rFonts w:cs="Times New Roman"/>
        </w:rPr>
        <w:t>.</w:t>
      </w:r>
    </w:p>
    <w:p w14:paraId="09B64253" w14:textId="77777777" w:rsidR="00A733F9" w:rsidRPr="00900001" w:rsidRDefault="00A733F9" w:rsidP="00900001">
      <w:pPr>
        <w:spacing w:after="0"/>
        <w:rPr>
          <w:rFonts w:cs="Times New Roman"/>
        </w:rPr>
      </w:pPr>
      <w:r w:rsidRPr="00900001">
        <w:rPr>
          <w:rFonts w:cs="Times New Roman"/>
        </w:rPr>
        <w:t xml:space="preserve">Scenarij je opis: </w:t>
      </w:r>
    </w:p>
    <w:p w14:paraId="301B1D08" w14:textId="77777777" w:rsidR="00A733F9" w:rsidRPr="00A733F9" w:rsidRDefault="00A733F9" w:rsidP="00CB242F">
      <w:pPr>
        <w:numPr>
          <w:ilvl w:val="0"/>
          <w:numId w:val="22"/>
        </w:numPr>
        <w:contextualSpacing/>
        <w:rPr>
          <w:rFonts w:cs="Times New Roman"/>
          <w:szCs w:val="24"/>
          <w:lang w:eastAsia="x-none"/>
        </w:rPr>
      </w:pPr>
      <w:r w:rsidRPr="00A733F9">
        <w:rPr>
          <w:rFonts w:cs="Times New Roman"/>
          <w:szCs w:val="24"/>
          <w:lang w:eastAsia="x-none"/>
        </w:rPr>
        <w:t>neželjenih događaja, jednog ili više povezanih događaja/prijetnji, za svaki obrađivani rizik koji ima posljedice na život i zdravlje ljudi, gospodarstvo, društvenu stabilnost i politiku,</w:t>
      </w:r>
    </w:p>
    <w:p w14:paraId="1B357C33" w14:textId="77777777" w:rsidR="00A733F9" w:rsidRPr="00A733F9" w:rsidRDefault="00A733F9" w:rsidP="00CB242F">
      <w:pPr>
        <w:numPr>
          <w:ilvl w:val="0"/>
          <w:numId w:val="22"/>
        </w:numPr>
        <w:contextualSpacing/>
        <w:rPr>
          <w:rFonts w:cs="Times New Roman"/>
          <w:szCs w:val="24"/>
          <w:lang w:eastAsia="x-none"/>
        </w:rPr>
      </w:pPr>
      <w:r w:rsidRPr="00A733F9">
        <w:rPr>
          <w:rFonts w:cs="Times New Roman"/>
          <w:szCs w:val="24"/>
          <w:lang w:eastAsia="x-none"/>
        </w:rPr>
        <w:t>svega što vodi k nastajanju, odnosno uzrokuje opisane neželjene događaje, a sastoji se od svih radnji i zbivanja prije velike nesreće i “ okidača” velike nesreće,</w:t>
      </w:r>
    </w:p>
    <w:p w14:paraId="6DEA5E28" w14:textId="77777777" w:rsidR="00A733F9" w:rsidRPr="00A733F9" w:rsidRDefault="00A733F9" w:rsidP="00CB242F">
      <w:pPr>
        <w:numPr>
          <w:ilvl w:val="0"/>
          <w:numId w:val="22"/>
        </w:numPr>
        <w:contextualSpacing/>
        <w:rPr>
          <w:rFonts w:cs="Times New Roman"/>
          <w:szCs w:val="24"/>
          <w:lang w:eastAsia="x-none"/>
        </w:rPr>
      </w:pPr>
      <w:r w:rsidRPr="00A733F9">
        <w:rPr>
          <w:rFonts w:cs="Times New Roman"/>
          <w:szCs w:val="24"/>
          <w:lang w:eastAsia="x-none"/>
        </w:rPr>
        <w:t>okolnosti u kojima neželjeni događaji/prijetnje nastaju te stupnja ranjivosti i otpornosti stanovništva, građevina i drugih sadržaja u prostoru ili društva u razmjerima bitnim za razmatranje implikacija događaja/prijetnji za život i zdravlje ljudi te okoliš, imovinu, gospodarstvo, društvenu stabilnost i politiku,</w:t>
      </w:r>
    </w:p>
    <w:p w14:paraId="532B161F" w14:textId="77777777" w:rsidR="00A733F9" w:rsidRPr="00A733F9" w:rsidRDefault="00A733F9" w:rsidP="00CB242F">
      <w:pPr>
        <w:numPr>
          <w:ilvl w:val="0"/>
          <w:numId w:val="22"/>
        </w:numPr>
        <w:contextualSpacing/>
        <w:rPr>
          <w:rFonts w:cs="Times New Roman"/>
          <w:szCs w:val="24"/>
          <w:lang w:eastAsia="x-none"/>
        </w:rPr>
      </w:pPr>
      <w:r w:rsidRPr="00A733F9">
        <w:rPr>
          <w:rFonts w:cs="Times New Roman"/>
          <w:szCs w:val="24"/>
          <w:lang w:eastAsia="x-none"/>
        </w:rPr>
        <w:t>posljedica neželjenog događaja s detaljnim opisom svake posljedice po svaku kategoriju društvenih vrijednosti.</w:t>
      </w:r>
    </w:p>
    <w:p w14:paraId="36FC8B30" w14:textId="77777777" w:rsidR="00A733F9" w:rsidRPr="00A733F9" w:rsidRDefault="00A733F9" w:rsidP="00A733F9">
      <w:pPr>
        <w:ind w:left="360"/>
        <w:contextualSpacing/>
        <w:rPr>
          <w:rFonts w:cs="Times New Roman"/>
          <w:szCs w:val="24"/>
          <w:lang w:eastAsia="x-none"/>
        </w:rPr>
      </w:pPr>
    </w:p>
    <w:p w14:paraId="117487CF" w14:textId="77777777" w:rsidR="00A733F9" w:rsidRPr="00A733F9" w:rsidRDefault="00A733F9" w:rsidP="00A733F9">
      <w:pPr>
        <w:spacing w:after="0"/>
        <w:rPr>
          <w:rFonts w:cs="Times New Roman"/>
        </w:rPr>
      </w:pPr>
      <w:r w:rsidRPr="00A733F9">
        <w:rPr>
          <w:rFonts w:cs="Times New Roman"/>
        </w:rPr>
        <w:t>Scenarij za jednostavni rizik opisuje:</w:t>
      </w:r>
    </w:p>
    <w:p w14:paraId="3E8ABBBC" w14:textId="77777777" w:rsidR="00A733F9" w:rsidRPr="00A733F9" w:rsidRDefault="00A733F9" w:rsidP="00CB242F">
      <w:pPr>
        <w:numPr>
          <w:ilvl w:val="0"/>
          <w:numId w:val="22"/>
        </w:numPr>
        <w:spacing w:after="0"/>
        <w:rPr>
          <w:rFonts w:cs="Times New Roman"/>
        </w:rPr>
      </w:pPr>
      <w:r w:rsidRPr="00A733F9">
        <w:rPr>
          <w:rFonts w:cs="Times New Roman"/>
        </w:rPr>
        <w:t>događaj s najgorim mogućim posljedicama.</w:t>
      </w:r>
    </w:p>
    <w:p w14:paraId="6B50E33A" w14:textId="77777777" w:rsidR="00A733F9" w:rsidRPr="00A733F9" w:rsidRDefault="00A733F9" w:rsidP="00A733F9">
      <w:pPr>
        <w:rPr>
          <w:rFonts w:cs="Times New Roman"/>
          <w:szCs w:val="24"/>
          <w:lang w:eastAsia="hr-HR" w:bidi="hr-HR"/>
        </w:rPr>
      </w:pPr>
    </w:p>
    <w:p w14:paraId="192A104C" w14:textId="77777777" w:rsidR="00A733F9" w:rsidRPr="00A733F9" w:rsidRDefault="00A733F9" w:rsidP="00A733F9">
      <w:pPr>
        <w:rPr>
          <w:rFonts w:cs="Times New Roman"/>
          <w:szCs w:val="24"/>
          <w:lang w:eastAsia="hr-HR" w:bidi="hr-HR"/>
        </w:rPr>
      </w:pPr>
    </w:p>
    <w:p w14:paraId="7DC0008F" w14:textId="77777777" w:rsidR="00A733F9" w:rsidRPr="00A733F9" w:rsidRDefault="00A733F9" w:rsidP="00A733F9">
      <w:pPr>
        <w:rPr>
          <w:rFonts w:cs="Times New Roman"/>
          <w:szCs w:val="24"/>
          <w:lang w:eastAsia="hr-HR" w:bidi="hr-HR"/>
        </w:rPr>
      </w:pPr>
    </w:p>
    <w:p w14:paraId="75A7A17A" w14:textId="49E25CB1" w:rsidR="00A733F9" w:rsidRPr="00A733F9" w:rsidRDefault="00A733F9" w:rsidP="00A733F9">
      <w:pPr>
        <w:tabs>
          <w:tab w:val="left" w:pos="2520"/>
        </w:tabs>
        <w:rPr>
          <w:rFonts w:cs="Times New Roman"/>
          <w:b/>
        </w:rPr>
      </w:pPr>
    </w:p>
    <w:p w14:paraId="7ACAD462" w14:textId="24E964F2" w:rsidR="00A733F9" w:rsidRPr="00A733F9" w:rsidRDefault="00A733F9" w:rsidP="00A733F9">
      <w:pPr>
        <w:tabs>
          <w:tab w:val="left" w:pos="2520"/>
        </w:tabs>
        <w:rPr>
          <w:rFonts w:cs="Times New Roman"/>
        </w:rPr>
        <w:sectPr w:rsidR="00A733F9" w:rsidRPr="00A733F9" w:rsidSect="00A733F9">
          <w:pgSz w:w="11906" w:h="16838"/>
          <w:pgMar w:top="1418" w:right="1418" w:bottom="1418" w:left="1418" w:header="709" w:footer="709" w:gutter="0"/>
          <w:cols w:space="708"/>
          <w:docGrid w:linePitch="360"/>
        </w:sectPr>
      </w:pPr>
      <w:r w:rsidRPr="00A733F9">
        <w:rPr>
          <w:rFonts w:cs="Times New Roman"/>
        </w:rPr>
        <w:tab/>
      </w:r>
    </w:p>
    <w:p w14:paraId="5242A9FD" w14:textId="34AB8A56" w:rsidR="000A7991" w:rsidRPr="00C97B2E" w:rsidRDefault="00400567" w:rsidP="00900001">
      <w:pPr>
        <w:pStyle w:val="Naslov2"/>
        <w:spacing w:after="240"/>
      </w:pPr>
      <w:bookmarkStart w:id="299" w:name="_Toc528141831"/>
      <w:bookmarkStart w:id="300" w:name="_Toc233880009"/>
      <w:r w:rsidRPr="00C97B2E">
        <w:lastRenderedPageBreak/>
        <w:t>OPIS SCENARIJA</w:t>
      </w:r>
      <w:bookmarkEnd w:id="299"/>
      <w:r w:rsidR="00CE7424">
        <w:t xml:space="preserve"> – POTRES</w:t>
      </w:r>
      <w:bookmarkEnd w:id="300"/>
      <w:r w:rsidR="00CE7424">
        <w:t xml:space="preserve"> </w:t>
      </w:r>
    </w:p>
    <w:p w14:paraId="62802873" w14:textId="5195C2C8" w:rsidR="000A7991" w:rsidRPr="00C97B2E" w:rsidRDefault="000A7991" w:rsidP="007B41B8">
      <w:pPr>
        <w:pStyle w:val="Naslov3"/>
      </w:pPr>
      <w:bookmarkStart w:id="301" w:name="_Toc528141832"/>
      <w:bookmarkStart w:id="302" w:name="_Toc233880010"/>
      <w:r w:rsidRPr="00C97B2E">
        <w:t>Naziv scenarija, rizik, radna skupina</w:t>
      </w:r>
      <w:bookmarkEnd w:id="301"/>
      <w:bookmarkEnd w:id="302"/>
    </w:p>
    <w:tbl>
      <w:tblPr>
        <w:tblStyle w:val="Reetkatablice"/>
        <w:tblW w:w="0" w:type="auto"/>
        <w:tblLook w:val="04A0" w:firstRow="1" w:lastRow="0" w:firstColumn="1" w:lastColumn="0" w:noHBand="0" w:noVBand="1"/>
      </w:tblPr>
      <w:tblGrid>
        <w:gridCol w:w="9350"/>
      </w:tblGrid>
      <w:tr w:rsidR="00400567" w:rsidRPr="0016486C" w14:paraId="78C91635" w14:textId="77777777" w:rsidTr="00D81921">
        <w:tc>
          <w:tcPr>
            <w:tcW w:w="9712" w:type="dxa"/>
            <w:shd w:val="clear" w:color="auto" w:fill="C5E0B3" w:themeFill="accent6" w:themeFillTint="66"/>
          </w:tcPr>
          <w:p w14:paraId="49CDD74A" w14:textId="76934B9C" w:rsidR="00400567" w:rsidRPr="0016486C" w:rsidRDefault="00900001" w:rsidP="00400567">
            <w:pPr>
              <w:spacing w:after="0"/>
              <w:rPr>
                <w:rFonts w:cs="Times New Roman"/>
                <w:b/>
                <w:sz w:val="22"/>
              </w:rPr>
            </w:pPr>
            <w:bookmarkStart w:id="303" w:name="_Toc489965009"/>
            <w:bookmarkStart w:id="304" w:name="_Toc500316416"/>
            <w:bookmarkStart w:id="305" w:name="_Toc503338544"/>
            <w:r w:rsidRPr="0016486C">
              <w:rPr>
                <w:rFonts w:cs="Times New Roman"/>
                <w:b/>
                <w:sz w:val="22"/>
              </w:rPr>
              <w:t>Naziv scenarija</w:t>
            </w:r>
            <w:bookmarkEnd w:id="303"/>
            <w:bookmarkEnd w:id="304"/>
            <w:bookmarkEnd w:id="305"/>
          </w:p>
        </w:tc>
      </w:tr>
      <w:tr w:rsidR="00400567" w:rsidRPr="0016486C" w14:paraId="43DF3EF8" w14:textId="77777777" w:rsidTr="001A6892">
        <w:tc>
          <w:tcPr>
            <w:tcW w:w="9712" w:type="dxa"/>
          </w:tcPr>
          <w:p w14:paraId="5565F7C6" w14:textId="77777777" w:rsidR="00400567" w:rsidRPr="006945BE" w:rsidRDefault="00400567" w:rsidP="00400567">
            <w:pPr>
              <w:spacing w:after="0"/>
              <w:rPr>
                <w:rFonts w:cs="Times New Roman"/>
                <w:sz w:val="22"/>
              </w:rPr>
            </w:pPr>
            <w:bookmarkStart w:id="306" w:name="_Toc489965010"/>
            <w:bookmarkStart w:id="307" w:name="_Toc500316417"/>
            <w:bookmarkStart w:id="308" w:name="_Toc503338545"/>
            <w:r w:rsidRPr="006945BE">
              <w:rPr>
                <w:rFonts w:cs="Times New Roman"/>
                <w:sz w:val="22"/>
              </w:rPr>
              <w:t>Podrhtavanje tla</w:t>
            </w:r>
            <w:bookmarkEnd w:id="306"/>
            <w:bookmarkEnd w:id="307"/>
            <w:bookmarkEnd w:id="308"/>
            <w:r w:rsidRPr="006945BE">
              <w:rPr>
                <w:rFonts w:cs="Times New Roman"/>
                <w:sz w:val="22"/>
              </w:rPr>
              <w:t xml:space="preserve"> uzrokovano potresom jačine VII °MSK  ljestvice</w:t>
            </w:r>
          </w:p>
        </w:tc>
      </w:tr>
      <w:tr w:rsidR="00400567" w:rsidRPr="0016486C" w14:paraId="4850EB2C" w14:textId="77777777" w:rsidTr="00D81921">
        <w:tc>
          <w:tcPr>
            <w:tcW w:w="9712" w:type="dxa"/>
            <w:shd w:val="clear" w:color="auto" w:fill="C5E0B3" w:themeFill="accent6" w:themeFillTint="66"/>
          </w:tcPr>
          <w:p w14:paraId="667F9A57" w14:textId="345714D2" w:rsidR="00400567" w:rsidRPr="006945BE" w:rsidRDefault="00900001" w:rsidP="00400567">
            <w:pPr>
              <w:spacing w:after="0"/>
              <w:rPr>
                <w:rFonts w:cs="Times New Roman"/>
                <w:b/>
                <w:sz w:val="22"/>
              </w:rPr>
            </w:pPr>
            <w:bookmarkStart w:id="309" w:name="_Toc489965011"/>
            <w:bookmarkStart w:id="310" w:name="_Toc500316418"/>
            <w:bookmarkStart w:id="311" w:name="_Toc503338546"/>
            <w:r w:rsidRPr="006945BE">
              <w:rPr>
                <w:rFonts w:cs="Times New Roman"/>
                <w:b/>
                <w:sz w:val="22"/>
              </w:rPr>
              <w:t>Grupa rizika</w:t>
            </w:r>
            <w:bookmarkEnd w:id="309"/>
            <w:bookmarkEnd w:id="310"/>
            <w:bookmarkEnd w:id="311"/>
          </w:p>
        </w:tc>
      </w:tr>
      <w:tr w:rsidR="00400567" w:rsidRPr="0016486C" w14:paraId="30B341AD" w14:textId="77777777" w:rsidTr="001A6892">
        <w:tc>
          <w:tcPr>
            <w:tcW w:w="9712" w:type="dxa"/>
          </w:tcPr>
          <w:p w14:paraId="635AE294" w14:textId="77777777" w:rsidR="00400567" w:rsidRPr="006945BE" w:rsidRDefault="00400567" w:rsidP="00400567">
            <w:pPr>
              <w:spacing w:after="0"/>
              <w:rPr>
                <w:rFonts w:cs="Times New Roman"/>
                <w:sz w:val="22"/>
              </w:rPr>
            </w:pPr>
            <w:bookmarkStart w:id="312" w:name="_Toc489965012"/>
            <w:bookmarkStart w:id="313" w:name="_Toc500316419"/>
            <w:bookmarkStart w:id="314" w:name="_Toc503338547"/>
            <w:r w:rsidRPr="006945BE">
              <w:rPr>
                <w:rFonts w:cs="Times New Roman"/>
                <w:sz w:val="22"/>
              </w:rPr>
              <w:t>Potres</w:t>
            </w:r>
            <w:bookmarkEnd w:id="312"/>
            <w:bookmarkEnd w:id="313"/>
            <w:bookmarkEnd w:id="314"/>
          </w:p>
        </w:tc>
      </w:tr>
      <w:tr w:rsidR="00400567" w:rsidRPr="0016486C" w14:paraId="49A767C7" w14:textId="77777777" w:rsidTr="00D81921">
        <w:tc>
          <w:tcPr>
            <w:tcW w:w="9712" w:type="dxa"/>
            <w:shd w:val="clear" w:color="auto" w:fill="C5E0B3" w:themeFill="accent6" w:themeFillTint="66"/>
          </w:tcPr>
          <w:p w14:paraId="67EB51A0" w14:textId="6D4423FB" w:rsidR="00400567" w:rsidRPr="006945BE" w:rsidRDefault="00900001" w:rsidP="00400567">
            <w:pPr>
              <w:spacing w:after="0"/>
              <w:rPr>
                <w:rFonts w:cs="Times New Roman"/>
                <w:b/>
                <w:sz w:val="22"/>
              </w:rPr>
            </w:pPr>
            <w:r w:rsidRPr="006945BE">
              <w:rPr>
                <w:rFonts w:cs="Times New Roman"/>
                <w:b/>
                <w:sz w:val="22"/>
              </w:rPr>
              <w:t>Rizik</w:t>
            </w:r>
          </w:p>
        </w:tc>
      </w:tr>
      <w:tr w:rsidR="00400567" w:rsidRPr="0016486C" w14:paraId="12E02D2D" w14:textId="77777777" w:rsidTr="001A6892">
        <w:tc>
          <w:tcPr>
            <w:tcW w:w="9712" w:type="dxa"/>
            <w:shd w:val="clear" w:color="auto" w:fill="FFFFFF" w:themeFill="background1"/>
          </w:tcPr>
          <w:p w14:paraId="3645126A" w14:textId="77777777" w:rsidR="00400567" w:rsidRPr="006945BE" w:rsidRDefault="00400567" w:rsidP="00400567">
            <w:pPr>
              <w:spacing w:after="0"/>
              <w:rPr>
                <w:rFonts w:cs="Times New Roman"/>
                <w:sz w:val="22"/>
              </w:rPr>
            </w:pPr>
            <w:r w:rsidRPr="006945BE">
              <w:rPr>
                <w:rFonts w:cs="Times New Roman"/>
                <w:sz w:val="22"/>
              </w:rPr>
              <w:t>Potres</w:t>
            </w:r>
          </w:p>
        </w:tc>
      </w:tr>
      <w:tr w:rsidR="00400567" w:rsidRPr="0016486C" w14:paraId="38D7827E" w14:textId="77777777" w:rsidTr="00D81921">
        <w:tc>
          <w:tcPr>
            <w:tcW w:w="9712" w:type="dxa"/>
            <w:shd w:val="clear" w:color="auto" w:fill="C5E0B3" w:themeFill="accent6" w:themeFillTint="66"/>
          </w:tcPr>
          <w:p w14:paraId="3D31C175" w14:textId="2FF04BAF" w:rsidR="00400567" w:rsidRPr="006945BE" w:rsidRDefault="00900001" w:rsidP="00400567">
            <w:pPr>
              <w:spacing w:after="0"/>
              <w:rPr>
                <w:rFonts w:cs="Times New Roman"/>
                <w:b/>
                <w:sz w:val="22"/>
              </w:rPr>
            </w:pPr>
            <w:bookmarkStart w:id="315" w:name="_Toc489965013"/>
            <w:bookmarkStart w:id="316" w:name="_Toc500316420"/>
            <w:bookmarkStart w:id="317" w:name="_Toc503338548"/>
            <w:r w:rsidRPr="006945BE">
              <w:rPr>
                <w:rFonts w:cs="Times New Roman"/>
                <w:b/>
                <w:sz w:val="22"/>
              </w:rPr>
              <w:t>Radna skupina</w:t>
            </w:r>
            <w:bookmarkEnd w:id="315"/>
            <w:bookmarkEnd w:id="316"/>
            <w:bookmarkEnd w:id="317"/>
          </w:p>
        </w:tc>
      </w:tr>
      <w:tr w:rsidR="00400567" w:rsidRPr="0016486C" w14:paraId="6240E060" w14:textId="77777777" w:rsidTr="00D81921">
        <w:tc>
          <w:tcPr>
            <w:tcW w:w="9712" w:type="dxa"/>
            <w:shd w:val="clear" w:color="auto" w:fill="C5E0B3" w:themeFill="accent6" w:themeFillTint="66"/>
          </w:tcPr>
          <w:p w14:paraId="3EB5DF36" w14:textId="77777777" w:rsidR="00400567" w:rsidRPr="006B1413" w:rsidRDefault="00400567" w:rsidP="00400567">
            <w:pPr>
              <w:spacing w:after="0"/>
              <w:rPr>
                <w:rFonts w:cs="Times New Roman"/>
                <w:b/>
                <w:bCs/>
                <w:sz w:val="22"/>
              </w:rPr>
            </w:pPr>
            <w:bookmarkStart w:id="318" w:name="_Toc489965014"/>
            <w:bookmarkStart w:id="319" w:name="_Toc500316421"/>
            <w:bookmarkStart w:id="320" w:name="_Toc503338549"/>
            <w:r w:rsidRPr="006B1413">
              <w:rPr>
                <w:rFonts w:cs="Times New Roman"/>
                <w:b/>
                <w:bCs/>
                <w:sz w:val="22"/>
              </w:rPr>
              <w:t>Koordinator:</w:t>
            </w:r>
            <w:bookmarkEnd w:id="318"/>
            <w:bookmarkEnd w:id="319"/>
            <w:bookmarkEnd w:id="320"/>
          </w:p>
        </w:tc>
      </w:tr>
      <w:tr w:rsidR="00400567" w:rsidRPr="0016486C" w14:paraId="29E3030B" w14:textId="77777777" w:rsidTr="001A6892">
        <w:tc>
          <w:tcPr>
            <w:tcW w:w="9712" w:type="dxa"/>
          </w:tcPr>
          <w:p w14:paraId="6DECA0D5" w14:textId="6635EA6B" w:rsidR="00400567" w:rsidRPr="006945BE" w:rsidRDefault="00C97B2E" w:rsidP="00400567">
            <w:pPr>
              <w:spacing w:after="0"/>
              <w:rPr>
                <w:rFonts w:cs="Times New Roman"/>
                <w:sz w:val="22"/>
              </w:rPr>
            </w:pPr>
            <w:r>
              <w:rPr>
                <w:rFonts w:cs="Times New Roman"/>
                <w:sz w:val="22"/>
              </w:rPr>
              <w:t xml:space="preserve">Natalia </w:t>
            </w:r>
            <w:proofErr w:type="spellStart"/>
            <w:r>
              <w:rPr>
                <w:rFonts w:cs="Times New Roman"/>
                <w:sz w:val="22"/>
              </w:rPr>
              <w:t>Turbić</w:t>
            </w:r>
            <w:proofErr w:type="spellEnd"/>
          </w:p>
        </w:tc>
      </w:tr>
      <w:tr w:rsidR="00400567" w:rsidRPr="0016486C" w14:paraId="4A785E32" w14:textId="77777777" w:rsidTr="00D81921">
        <w:tc>
          <w:tcPr>
            <w:tcW w:w="9712" w:type="dxa"/>
            <w:shd w:val="clear" w:color="auto" w:fill="C5E0B3" w:themeFill="accent6" w:themeFillTint="66"/>
          </w:tcPr>
          <w:p w14:paraId="04F8739F" w14:textId="0A6CE0A5" w:rsidR="00400567" w:rsidRPr="006B1413" w:rsidRDefault="00400567" w:rsidP="00400567">
            <w:pPr>
              <w:spacing w:after="0"/>
              <w:rPr>
                <w:rFonts w:cs="Times New Roman"/>
                <w:b/>
                <w:bCs/>
                <w:sz w:val="22"/>
              </w:rPr>
            </w:pPr>
            <w:bookmarkStart w:id="321" w:name="_Toc489965016"/>
            <w:bookmarkStart w:id="322" w:name="_Toc500316423"/>
            <w:bookmarkStart w:id="323" w:name="_Toc503338550"/>
            <w:r w:rsidRPr="006B1413">
              <w:rPr>
                <w:rFonts w:cs="Times New Roman"/>
                <w:b/>
                <w:bCs/>
                <w:sz w:val="22"/>
              </w:rPr>
              <w:t>Nositelj:</w:t>
            </w:r>
            <w:bookmarkEnd w:id="321"/>
            <w:bookmarkEnd w:id="322"/>
            <w:bookmarkEnd w:id="323"/>
          </w:p>
        </w:tc>
      </w:tr>
      <w:tr w:rsidR="00400567" w:rsidRPr="0016486C" w14:paraId="71261E7A" w14:textId="77777777" w:rsidTr="001A6892">
        <w:trPr>
          <w:trHeight w:val="165"/>
        </w:trPr>
        <w:tc>
          <w:tcPr>
            <w:tcW w:w="9712" w:type="dxa"/>
          </w:tcPr>
          <w:p w14:paraId="06C2904A" w14:textId="2448B30A" w:rsidR="00400567" w:rsidRPr="006945BE" w:rsidRDefault="00900001" w:rsidP="00400567">
            <w:pPr>
              <w:spacing w:after="0"/>
              <w:rPr>
                <w:rFonts w:cs="Times New Roman"/>
                <w:sz w:val="22"/>
              </w:rPr>
            </w:pPr>
            <w:r>
              <w:rPr>
                <w:rFonts w:cs="Times New Roman"/>
                <w:sz w:val="22"/>
              </w:rPr>
              <w:t xml:space="preserve">Milan </w:t>
            </w:r>
            <w:proofErr w:type="spellStart"/>
            <w:r>
              <w:rPr>
                <w:rFonts w:cs="Times New Roman"/>
                <w:sz w:val="22"/>
              </w:rPr>
              <w:t>Rastović</w:t>
            </w:r>
            <w:proofErr w:type="spellEnd"/>
          </w:p>
        </w:tc>
      </w:tr>
      <w:tr w:rsidR="00400567" w:rsidRPr="0016486C" w14:paraId="75F9EB2B" w14:textId="77777777" w:rsidTr="00D81921">
        <w:tc>
          <w:tcPr>
            <w:tcW w:w="9712" w:type="dxa"/>
            <w:shd w:val="clear" w:color="auto" w:fill="C5E0B3" w:themeFill="accent6" w:themeFillTint="66"/>
          </w:tcPr>
          <w:p w14:paraId="5E6C25FB" w14:textId="0BCDF57A" w:rsidR="00400567" w:rsidRPr="006B1413" w:rsidRDefault="00400567" w:rsidP="00400567">
            <w:pPr>
              <w:spacing w:after="0"/>
              <w:rPr>
                <w:rFonts w:cs="Times New Roman"/>
                <w:b/>
                <w:bCs/>
                <w:sz w:val="22"/>
              </w:rPr>
            </w:pPr>
            <w:bookmarkStart w:id="324" w:name="_Toc489965018"/>
            <w:bookmarkStart w:id="325" w:name="_Toc500316425"/>
            <w:bookmarkStart w:id="326" w:name="_Toc503338551"/>
            <w:r w:rsidRPr="006B1413">
              <w:rPr>
                <w:rFonts w:cs="Times New Roman"/>
                <w:b/>
                <w:bCs/>
                <w:sz w:val="22"/>
              </w:rPr>
              <w:t>Izvršitelj:</w:t>
            </w:r>
            <w:bookmarkEnd w:id="324"/>
            <w:bookmarkEnd w:id="325"/>
            <w:bookmarkEnd w:id="326"/>
          </w:p>
        </w:tc>
      </w:tr>
      <w:tr w:rsidR="00400567" w:rsidRPr="0016486C" w14:paraId="495F86FE" w14:textId="77777777" w:rsidTr="001A6892">
        <w:tc>
          <w:tcPr>
            <w:tcW w:w="9712" w:type="dxa"/>
          </w:tcPr>
          <w:p w14:paraId="0FBFBA6C" w14:textId="42853374" w:rsidR="00400567" w:rsidRPr="006945BE" w:rsidRDefault="00C97B2E" w:rsidP="00400567">
            <w:pPr>
              <w:spacing w:after="0"/>
              <w:rPr>
                <w:rFonts w:cs="Times New Roman"/>
                <w:sz w:val="22"/>
              </w:rPr>
            </w:pPr>
            <w:r>
              <w:rPr>
                <w:rFonts w:cs="Times New Roman"/>
                <w:sz w:val="22"/>
              </w:rPr>
              <w:t xml:space="preserve">Milan </w:t>
            </w:r>
            <w:proofErr w:type="spellStart"/>
            <w:r>
              <w:rPr>
                <w:rFonts w:cs="Times New Roman"/>
                <w:sz w:val="22"/>
              </w:rPr>
              <w:t>Rastović</w:t>
            </w:r>
            <w:proofErr w:type="spellEnd"/>
          </w:p>
        </w:tc>
      </w:tr>
    </w:tbl>
    <w:p w14:paraId="04D21999" w14:textId="77777777" w:rsidR="000A7991" w:rsidRPr="00900001" w:rsidRDefault="000A7991" w:rsidP="00900001">
      <w:pPr>
        <w:spacing w:before="240"/>
        <w:rPr>
          <w:b/>
          <w:bCs/>
        </w:rPr>
      </w:pPr>
      <w:bookmarkStart w:id="327" w:name="_Toc528141833"/>
      <w:bookmarkStart w:id="328" w:name="_Toc110240774"/>
      <w:r w:rsidRPr="00900001">
        <w:rPr>
          <w:b/>
          <w:bCs/>
        </w:rPr>
        <w:t>Uvod</w:t>
      </w:r>
      <w:bookmarkEnd w:id="327"/>
      <w:bookmarkEnd w:id="328"/>
    </w:p>
    <w:p w14:paraId="0B2CC798" w14:textId="2ECE3B35" w:rsidR="000A7991" w:rsidRPr="00400567" w:rsidRDefault="000A7991" w:rsidP="00400567">
      <w:pPr>
        <w:spacing w:after="60"/>
        <w:rPr>
          <w:rFonts w:eastAsia="Times New Roman" w:cs="Times New Roman"/>
          <w:lang w:eastAsia="hr-HR"/>
        </w:rPr>
      </w:pPr>
      <w:r w:rsidRPr="00400567">
        <w:rPr>
          <w:rFonts w:eastAsia="Times New Roman" w:cs="Times New Roman"/>
          <w:lang w:eastAsia="hr-HR"/>
        </w:rPr>
        <w:t>Potres</w:t>
      </w:r>
      <w:r w:rsidRPr="00400567">
        <w:rPr>
          <w:rFonts w:cs="Times New Roman"/>
          <w:vertAlign w:val="superscript"/>
          <w:lang w:eastAsia="hr-HR"/>
        </w:rPr>
        <w:footnoteReference w:id="2"/>
      </w:r>
      <w:r w:rsidRPr="00400567">
        <w:rPr>
          <w:rFonts w:eastAsia="Times New Roman" w:cs="Times New Roman"/>
          <w:lang w:eastAsia="hr-HR"/>
        </w:rPr>
        <w:t xml:space="preserve"> je jedna od najneugodnijih prirodnih pojava. Potres se očituje podrhtavanjem tla zbog naglog oslobađanja energije u Zemljinoj kori. Pojava potresa pripada skupini prirodnih uzroka koji se ne mogu predvidjeti, a s određenom vjerojatnošću mogu dogoditi u bilo kojem trenutku.</w:t>
      </w:r>
    </w:p>
    <w:p w14:paraId="7DE0BBCF" w14:textId="41DBB0A0" w:rsidR="00400567" w:rsidRPr="00400567" w:rsidRDefault="00400567" w:rsidP="00400567">
      <w:r w:rsidRPr="00400567">
        <w:t xml:space="preserve">Potres je iznenadna i kratkotrajna </w:t>
      </w:r>
      <w:hyperlink r:id="rId23" w:tooltip="Vibracije" w:history="1">
        <w:r w:rsidRPr="00400567">
          <w:t>vibracija</w:t>
        </w:r>
      </w:hyperlink>
      <w:r w:rsidRPr="00400567">
        <w:t xml:space="preserve"> </w:t>
      </w:r>
      <w:hyperlink r:id="rId24" w:tooltip="Tlo" w:history="1">
        <w:r w:rsidRPr="00400567">
          <w:t>tla</w:t>
        </w:r>
      </w:hyperlink>
      <w:r w:rsidRPr="00400567">
        <w:t xml:space="preserve"> uzrokovana urušavanjem </w:t>
      </w:r>
      <w:hyperlink r:id="rId25" w:tooltip="Stijena" w:history="1">
        <w:r w:rsidRPr="00400567">
          <w:t>stijena</w:t>
        </w:r>
      </w:hyperlink>
      <w:r w:rsidRPr="00400567">
        <w:t xml:space="preserve"> (</w:t>
      </w:r>
      <w:proofErr w:type="spellStart"/>
      <w:r w:rsidRPr="00400567">
        <w:t>urušni</w:t>
      </w:r>
      <w:proofErr w:type="spellEnd"/>
      <w:r w:rsidRPr="00400567">
        <w:t xml:space="preserve"> potres), </w:t>
      </w:r>
      <w:hyperlink r:id="rId26" w:tooltip="Magma" w:history="1">
        <w:proofErr w:type="spellStart"/>
        <w:r w:rsidRPr="00400567">
          <w:t>magmatskom</w:t>
        </w:r>
        <w:proofErr w:type="spellEnd"/>
      </w:hyperlink>
      <w:r w:rsidRPr="00400567">
        <w:t xml:space="preserve"> aktivnošću (</w:t>
      </w:r>
      <w:hyperlink r:id="rId27" w:tooltip="Vulkan" w:history="1">
        <w:r w:rsidRPr="00400567">
          <w:t>vulkanski</w:t>
        </w:r>
      </w:hyperlink>
      <w:r w:rsidRPr="00400567">
        <w:t xml:space="preserve"> potres) ili </w:t>
      </w:r>
      <w:hyperlink r:id="rId28" w:tooltip="Tektonika ploča" w:history="1">
        <w:r w:rsidRPr="00400567">
          <w:t>tektonskim poremećajima</w:t>
        </w:r>
      </w:hyperlink>
      <w:r w:rsidRPr="00400567">
        <w:t xml:space="preserve"> (tektonski potres) u </w:t>
      </w:r>
      <w:hyperlink r:id="rId29" w:tooltip="Litosfera" w:history="1">
        <w:r w:rsidRPr="00400567">
          <w:t>litosferi</w:t>
        </w:r>
      </w:hyperlink>
      <w:r w:rsidRPr="00400567">
        <w:t xml:space="preserve"> i dijelom u </w:t>
      </w:r>
      <w:hyperlink r:id="rId30" w:tooltip="Zemljin plašt" w:history="1">
        <w:r w:rsidRPr="00400567">
          <w:t>Zemljinu plaštu</w:t>
        </w:r>
      </w:hyperlink>
      <w:r w:rsidRPr="00400567">
        <w:t>. To je prirodna nepogoda uzrokovana prirodnim događajem koji je vjerojatno najveći uzrok stradavanja ljudi i uništenja materijalnih dobara. Katastrofe uzrokovane potresima karakterizira brz nastanak, a događaju se stalno i bez prethodnog upozorenja.</w:t>
      </w:r>
    </w:p>
    <w:p w14:paraId="28A13039" w14:textId="77777777" w:rsidR="00400567" w:rsidRPr="0016486C" w:rsidRDefault="00400567" w:rsidP="00400567">
      <w:r w:rsidRPr="0016486C">
        <w:t>Potresi imaju primarne i sekundarne učinke. Primarni učinci su rušenje zgrada, štete na infrastrukturi, ljudi zarobljeni u srušenim zgradama, kvarovi komunalnih usluga, dok su sekundarni učinci požari, poplave, klizanje tla, bolesti i dr.</w:t>
      </w:r>
    </w:p>
    <w:p w14:paraId="2CC89ED4" w14:textId="77777777" w:rsidR="00DE6EAD" w:rsidRPr="00DE6EAD" w:rsidRDefault="00DE6EAD" w:rsidP="00DE6EAD">
      <w:pPr>
        <w:rPr>
          <w:rFonts w:eastAsia="Calibri" w:cs="Times New Roman"/>
        </w:rPr>
      </w:pPr>
      <w:r w:rsidRPr="00DE6EAD">
        <w:rPr>
          <w:rFonts w:eastAsia="Calibri" w:cs="Times New Roman"/>
        </w:rPr>
        <w:t>Najčešće posljedice potresa su:</w:t>
      </w:r>
    </w:p>
    <w:p w14:paraId="2781FCEA" w14:textId="77777777" w:rsidR="00DE6EAD" w:rsidRPr="00DE6EAD" w:rsidRDefault="00DE6EAD" w:rsidP="00CB242F">
      <w:pPr>
        <w:numPr>
          <w:ilvl w:val="0"/>
          <w:numId w:val="34"/>
        </w:numPr>
        <w:spacing w:after="0"/>
        <w:contextualSpacing/>
        <w:jc w:val="left"/>
        <w:rPr>
          <w:rFonts w:eastAsia="Calibri" w:cs="Times New Roman"/>
        </w:rPr>
      </w:pPr>
      <w:r w:rsidRPr="00DE6EAD">
        <w:rPr>
          <w:rFonts w:eastAsia="Calibri" w:cs="Times New Roman"/>
          <w:i/>
        </w:rPr>
        <w:t>Materijalne štete</w:t>
      </w:r>
      <w:r w:rsidRPr="00DE6EAD">
        <w:rPr>
          <w:rFonts w:eastAsia="Calibri" w:cs="Times New Roman"/>
        </w:rPr>
        <w:t xml:space="preserve"> – oštećenje ili potpuno uništenje infrastrukture, požari, pucanje brana, odroni zemljišta i moguće poplave.</w:t>
      </w:r>
    </w:p>
    <w:p w14:paraId="40D064F0" w14:textId="77777777" w:rsidR="00DE6EAD" w:rsidRPr="00DE6EAD" w:rsidRDefault="00DE6EAD" w:rsidP="00CB242F">
      <w:pPr>
        <w:numPr>
          <w:ilvl w:val="0"/>
          <w:numId w:val="34"/>
        </w:numPr>
        <w:spacing w:after="0"/>
        <w:contextualSpacing/>
        <w:jc w:val="left"/>
        <w:rPr>
          <w:rFonts w:eastAsia="Calibri" w:cs="Times New Roman"/>
        </w:rPr>
      </w:pPr>
      <w:r w:rsidRPr="00DE6EAD">
        <w:rPr>
          <w:rFonts w:eastAsia="Calibri" w:cs="Times New Roman"/>
          <w:i/>
        </w:rPr>
        <w:t>Ljudske žrtve</w:t>
      </w:r>
      <w:r w:rsidRPr="00DE6EAD">
        <w:rPr>
          <w:rFonts w:eastAsia="Calibri" w:cs="Times New Roman"/>
        </w:rPr>
        <w:t xml:space="preserve"> – često je velik broj žrtava, naročito u blizini epicentra, u gusto naseljenim područjima ili u područjima neadekvatne gradnje.</w:t>
      </w:r>
    </w:p>
    <w:p w14:paraId="15BD336A" w14:textId="77777777" w:rsidR="00DE6EAD" w:rsidRPr="00DE6EAD" w:rsidRDefault="00DE6EAD" w:rsidP="00CB242F">
      <w:pPr>
        <w:numPr>
          <w:ilvl w:val="0"/>
          <w:numId w:val="34"/>
        </w:numPr>
        <w:spacing w:after="0"/>
        <w:contextualSpacing/>
        <w:jc w:val="left"/>
        <w:rPr>
          <w:rFonts w:eastAsia="Calibri" w:cs="Times New Roman"/>
        </w:rPr>
      </w:pPr>
      <w:r w:rsidRPr="00DE6EAD">
        <w:rPr>
          <w:rFonts w:eastAsia="Calibri" w:cs="Times New Roman"/>
          <w:i/>
        </w:rPr>
        <w:t>Javno zdravlje</w:t>
      </w:r>
      <w:r w:rsidRPr="00DE6EAD">
        <w:rPr>
          <w:rFonts w:eastAsia="Calibri" w:cs="Times New Roman"/>
        </w:rPr>
        <w:t xml:space="preserve"> – prijelomi su najveći javnozdravstveni problem.</w:t>
      </w:r>
    </w:p>
    <w:p w14:paraId="166A3663" w14:textId="77777777" w:rsidR="00DE6EAD" w:rsidRPr="00DE6EAD" w:rsidRDefault="00DE6EAD" w:rsidP="00CB242F">
      <w:pPr>
        <w:numPr>
          <w:ilvl w:val="0"/>
          <w:numId w:val="34"/>
        </w:numPr>
        <w:spacing w:after="0"/>
        <w:contextualSpacing/>
        <w:jc w:val="left"/>
        <w:rPr>
          <w:rFonts w:eastAsia="Calibri" w:cs="Times New Roman"/>
        </w:rPr>
      </w:pPr>
      <w:r w:rsidRPr="00DE6EAD">
        <w:rPr>
          <w:rFonts w:eastAsia="Calibri" w:cs="Times New Roman"/>
          <w:i/>
        </w:rPr>
        <w:lastRenderedPageBreak/>
        <w:t>Opskrba vodom</w:t>
      </w:r>
      <w:r w:rsidRPr="00DE6EAD">
        <w:rPr>
          <w:rFonts w:eastAsia="Calibri" w:cs="Times New Roman"/>
        </w:rPr>
        <w:t xml:space="preserve"> – ugrožena ili nemoguća zbog kolapsa sistema opskrbe, onečišćenja izvorišta i promjena u vodenim tokovima.</w:t>
      </w:r>
    </w:p>
    <w:p w14:paraId="59CD93AB" w14:textId="647B9D5A" w:rsidR="00DE6EAD" w:rsidRPr="00D81921" w:rsidRDefault="00DE6EAD" w:rsidP="00CB242F">
      <w:pPr>
        <w:numPr>
          <w:ilvl w:val="0"/>
          <w:numId w:val="34"/>
        </w:numPr>
        <w:contextualSpacing/>
        <w:jc w:val="left"/>
        <w:rPr>
          <w:rFonts w:eastAsia="Calibri" w:cs="Times New Roman"/>
        </w:rPr>
      </w:pPr>
      <w:r w:rsidRPr="00DE6EAD">
        <w:rPr>
          <w:rFonts w:eastAsia="Calibri" w:cs="Times New Roman"/>
          <w:i/>
        </w:rPr>
        <w:t>Sekundarne ugroze</w:t>
      </w:r>
      <w:r w:rsidRPr="00DE6EAD">
        <w:rPr>
          <w:rFonts w:eastAsia="Calibri" w:cs="Times New Roman"/>
        </w:rPr>
        <w:t xml:space="preserve"> – zbog poplava, onečišćene vode ili nepostojanja sanitarnih uvjeta.</w:t>
      </w:r>
    </w:p>
    <w:p w14:paraId="18AB5B39" w14:textId="77777777" w:rsidR="00DE6EAD" w:rsidRPr="00C3465E" w:rsidRDefault="00DE6EAD" w:rsidP="00D81921">
      <w:pPr>
        <w:spacing w:before="240"/>
        <w:rPr>
          <w:rFonts w:eastAsia="Times New Roman" w:cs="Times New Roman"/>
          <w:szCs w:val="24"/>
          <w:lang w:eastAsia="hr-HR"/>
        </w:rPr>
      </w:pPr>
      <w:r w:rsidRPr="00DE6EAD">
        <w:rPr>
          <w:rFonts w:eastAsia="Times New Roman" w:cs="Times New Roman"/>
          <w:szCs w:val="24"/>
          <w:lang w:eastAsia="hr-HR"/>
        </w:rPr>
        <w:t>Za procjenu posljedica potresa po seizmičkim zonama za objekte i po stanovništvo u ovoj Procjeni ugroženosti korištena je MSK–78 ljestvica (prema autorima: Medvedev-</w:t>
      </w:r>
      <w:proofErr w:type="spellStart"/>
      <w:r w:rsidRPr="00DE6EAD">
        <w:rPr>
          <w:rFonts w:eastAsia="Times New Roman" w:cs="Times New Roman"/>
          <w:szCs w:val="24"/>
          <w:lang w:eastAsia="hr-HR"/>
        </w:rPr>
        <w:t>Sponheuer</w:t>
      </w:r>
      <w:proofErr w:type="spellEnd"/>
      <w:r w:rsidRPr="00DE6EAD">
        <w:rPr>
          <w:rFonts w:eastAsia="Times New Roman" w:cs="Times New Roman"/>
          <w:szCs w:val="24"/>
          <w:lang w:eastAsia="hr-HR"/>
        </w:rPr>
        <w:t>-</w:t>
      </w:r>
      <w:proofErr w:type="spellStart"/>
      <w:r w:rsidRPr="00C3465E">
        <w:rPr>
          <w:rFonts w:eastAsia="Times New Roman" w:cs="Times New Roman"/>
          <w:szCs w:val="24"/>
          <w:lang w:eastAsia="hr-HR"/>
        </w:rPr>
        <w:t>Karnik</w:t>
      </w:r>
      <w:proofErr w:type="spellEnd"/>
      <w:r w:rsidRPr="00C3465E">
        <w:rPr>
          <w:rFonts w:eastAsia="Times New Roman" w:cs="Times New Roman"/>
          <w:szCs w:val="24"/>
          <w:lang w:eastAsia="hr-HR"/>
        </w:rPr>
        <w:t>, s izmjenama i dopunama iz 1980.</w:t>
      </w:r>
      <w:r w:rsidRPr="00C3465E">
        <w:rPr>
          <w:rFonts w:eastAsia="Times New Roman" w:cs="Times New Roman"/>
          <w:b/>
          <w:szCs w:val="24"/>
          <w:lang w:eastAsia="hr-HR"/>
        </w:rPr>
        <w:t xml:space="preserve"> </w:t>
      </w:r>
      <w:r w:rsidRPr="00C3465E">
        <w:rPr>
          <w:rFonts w:eastAsia="Times New Roman" w:cs="Times New Roman"/>
          <w:szCs w:val="24"/>
          <w:lang w:eastAsia="hr-HR"/>
        </w:rPr>
        <w:t>god.)</w:t>
      </w:r>
      <w:r w:rsidRPr="00C3465E">
        <w:rPr>
          <w:rFonts w:eastAsia="Times New Roman" w:cs="Times New Roman"/>
          <w:szCs w:val="24"/>
          <w:vertAlign w:val="superscript"/>
          <w:lang w:eastAsia="hr-HR"/>
        </w:rPr>
        <w:footnoteReference w:id="3"/>
      </w:r>
    </w:p>
    <w:p w14:paraId="21DFA3DB" w14:textId="09431718" w:rsidR="00354A68" w:rsidRPr="00E8713D" w:rsidRDefault="00354A68" w:rsidP="00354A68">
      <w:pPr>
        <w:rPr>
          <w:rFonts w:cs="Times New Roman"/>
        </w:rPr>
      </w:pPr>
      <w:r w:rsidRPr="00C3465E">
        <w:rPr>
          <w:rFonts w:cs="Times New Roman"/>
        </w:rPr>
        <w:t xml:space="preserve">Iz </w:t>
      </w:r>
      <w:r w:rsidR="00E8713D" w:rsidRPr="00C3465E">
        <w:rPr>
          <w:rFonts w:cs="Times New Roman"/>
        </w:rPr>
        <w:fldChar w:fldCharType="begin"/>
      </w:r>
      <w:r w:rsidR="00E8713D" w:rsidRPr="00C3465E">
        <w:rPr>
          <w:rFonts w:cs="Times New Roman"/>
        </w:rPr>
        <w:instrText xml:space="preserve"> REF _Ref231821825 \h  \* MERGEFORMAT </w:instrText>
      </w:r>
      <w:r w:rsidR="00E8713D" w:rsidRPr="00C3465E">
        <w:rPr>
          <w:rFonts w:cs="Times New Roman"/>
        </w:rPr>
      </w:r>
      <w:r w:rsidR="00E8713D" w:rsidRPr="00C3465E">
        <w:rPr>
          <w:rFonts w:cs="Times New Roman"/>
        </w:rPr>
        <w:fldChar w:fldCharType="separate"/>
      </w:r>
      <w:r w:rsidR="00E9739F">
        <w:t>s</w:t>
      </w:r>
      <w:r w:rsidR="00DC6CFE" w:rsidRPr="00DE6EAD">
        <w:t>lik</w:t>
      </w:r>
      <w:r w:rsidR="00E9739F">
        <w:t>e</w:t>
      </w:r>
      <w:r w:rsidR="00DC6CFE" w:rsidRPr="00DE6EAD">
        <w:t xml:space="preserve"> </w:t>
      </w:r>
      <w:r w:rsidR="00DC6CFE" w:rsidRPr="00DC6CFE">
        <w:rPr>
          <w:noProof/>
        </w:rPr>
        <w:t>8</w:t>
      </w:r>
      <w:r w:rsidR="00E8713D" w:rsidRPr="00C3465E">
        <w:rPr>
          <w:rFonts w:cs="Times New Roman"/>
        </w:rPr>
        <w:fldChar w:fldCharType="end"/>
      </w:r>
      <w:r w:rsidR="00E8713D" w:rsidRPr="00C3465E">
        <w:rPr>
          <w:rFonts w:cs="Times New Roman"/>
        </w:rPr>
        <w:t xml:space="preserve">. </w:t>
      </w:r>
      <w:r w:rsidRPr="00C3465E">
        <w:rPr>
          <w:rFonts w:cs="Times New Roman"/>
        </w:rPr>
        <w:t>lako je uočiti da veći dio područja Zadarske županije obuhvaća potresno područje intenziteta VII</w:t>
      </w:r>
      <w:r w:rsidR="00E8713D" w:rsidRPr="00C3465E">
        <w:rPr>
          <w:rFonts w:cs="Times New Roman"/>
        </w:rPr>
        <w:t>°</w:t>
      </w:r>
      <w:r w:rsidRPr="00C3465E">
        <w:rPr>
          <w:rFonts w:cs="Times New Roman"/>
        </w:rPr>
        <w:t xml:space="preserve"> stupnja. Također je uočljivo kako gotovo cijelo područje Općine Gračac spada u područje intenziteta VI</w:t>
      </w:r>
      <w:r w:rsidR="00E8713D" w:rsidRPr="00C3465E">
        <w:rPr>
          <w:rFonts w:cs="Times New Roman"/>
        </w:rPr>
        <w:t>°</w:t>
      </w:r>
      <w:r w:rsidRPr="00C3465E">
        <w:rPr>
          <w:rFonts w:cs="Times New Roman"/>
        </w:rPr>
        <w:t xml:space="preserve"> stupnja dok</w:t>
      </w:r>
      <w:r w:rsidR="00E8713D" w:rsidRPr="00C3465E">
        <w:rPr>
          <w:rFonts w:cs="Times New Roman"/>
        </w:rPr>
        <w:t>,</w:t>
      </w:r>
      <w:r w:rsidRPr="00C3465E">
        <w:rPr>
          <w:rFonts w:cs="Times New Roman"/>
        </w:rPr>
        <w:t xml:space="preserve"> onaj manji dio spada pod VII</w:t>
      </w:r>
      <w:r w:rsidR="00E8713D" w:rsidRPr="00C3465E">
        <w:rPr>
          <w:rFonts w:cs="Times New Roman"/>
        </w:rPr>
        <w:t xml:space="preserve">° </w:t>
      </w:r>
      <w:r w:rsidRPr="00C3465E">
        <w:rPr>
          <w:rFonts w:cs="Times New Roman"/>
        </w:rPr>
        <w:t>stupnjeva.</w:t>
      </w:r>
      <w:r w:rsidR="00E8713D" w:rsidRPr="00C3465E">
        <w:t xml:space="preserve"> </w:t>
      </w:r>
      <w:r w:rsidR="00E8713D" w:rsidRPr="00C3465E">
        <w:rPr>
          <w:rFonts w:cs="Times New Roman"/>
        </w:rPr>
        <w:t>Potrebno je osigurati zaštitu od potresa intenziteta VIIº MSK ljestvice, što je potres koji može izazvati teže posljedice.</w:t>
      </w:r>
      <w:r w:rsidR="00E8713D" w:rsidRPr="00E8713D">
        <w:rPr>
          <w:rFonts w:cs="Times New Roman"/>
        </w:rPr>
        <w:t xml:space="preserve"> </w:t>
      </w:r>
      <w:r w:rsidRPr="00E8713D">
        <w:rPr>
          <w:rFonts w:cs="Times New Roman"/>
        </w:rPr>
        <w:t xml:space="preserve"> </w:t>
      </w:r>
    </w:p>
    <w:p w14:paraId="1B9DCDA5" w14:textId="77777777" w:rsidR="00354A68" w:rsidRPr="00E8713D" w:rsidRDefault="00354A68" w:rsidP="00354A68">
      <w:pPr>
        <w:autoSpaceDE w:val="0"/>
        <w:autoSpaceDN w:val="0"/>
        <w:adjustRightInd w:val="0"/>
        <w:rPr>
          <w:rFonts w:cs="Times New Roman"/>
          <w:szCs w:val="24"/>
        </w:rPr>
      </w:pPr>
      <w:r w:rsidRPr="00E8713D">
        <w:rPr>
          <w:rFonts w:cs="Times New Roman"/>
          <w:szCs w:val="24"/>
        </w:rPr>
        <w:t>U sljedećoj tablici je dana učestalost i intenzitet potresa za područja u okolici Općine Gračac od 1879. do 2003. godine.</w:t>
      </w:r>
    </w:p>
    <w:p w14:paraId="2173AC88" w14:textId="52D25D8A" w:rsidR="00E8713D" w:rsidRPr="00E8713D" w:rsidRDefault="00E8713D" w:rsidP="00E8713D">
      <w:pPr>
        <w:pStyle w:val="Opisslike"/>
        <w:keepNext/>
        <w:rPr>
          <w:b w:val="0"/>
          <w:bCs w:val="0"/>
        </w:rPr>
      </w:pPr>
      <w:bookmarkStart w:id="329" w:name="_Ref231821974"/>
      <w:r w:rsidRPr="00E8713D">
        <w:rPr>
          <w:b w:val="0"/>
          <w:bCs w:val="0"/>
        </w:rPr>
        <w:t xml:space="preserve">Tablica </w:t>
      </w:r>
      <w:r w:rsidRPr="00E8713D">
        <w:rPr>
          <w:b w:val="0"/>
          <w:bCs w:val="0"/>
        </w:rPr>
        <w:fldChar w:fldCharType="begin"/>
      </w:r>
      <w:r w:rsidRPr="00E8713D">
        <w:rPr>
          <w:b w:val="0"/>
          <w:bCs w:val="0"/>
        </w:rPr>
        <w:instrText xml:space="preserve"> SEQ Tablica \* ARABIC </w:instrText>
      </w:r>
      <w:r w:rsidRPr="00E8713D">
        <w:rPr>
          <w:b w:val="0"/>
          <w:bCs w:val="0"/>
        </w:rPr>
        <w:fldChar w:fldCharType="separate"/>
      </w:r>
      <w:r w:rsidR="005A19A7">
        <w:rPr>
          <w:b w:val="0"/>
          <w:bCs w:val="0"/>
        </w:rPr>
        <w:t>38</w:t>
      </w:r>
      <w:r w:rsidRPr="00E8713D">
        <w:rPr>
          <w:b w:val="0"/>
          <w:bCs w:val="0"/>
        </w:rPr>
        <w:fldChar w:fldCharType="end"/>
      </w:r>
      <w:bookmarkEnd w:id="329"/>
      <w:r w:rsidRPr="00E8713D">
        <w:rPr>
          <w:b w:val="0"/>
          <w:bCs w:val="0"/>
        </w:rPr>
        <w:t>. Učestalost i intenzitet potresa (°MSK) za razdoblje od 1879. do 2003. godine za područje Općine Gračac i bliskih područja</w:t>
      </w:r>
    </w:p>
    <w:tbl>
      <w:tblPr>
        <w:tblStyle w:val="Reetkatablice1131"/>
        <w:tblW w:w="9606" w:type="dxa"/>
        <w:tblLook w:val="0000" w:firstRow="0" w:lastRow="0" w:firstColumn="0" w:lastColumn="0" w:noHBand="0" w:noVBand="0"/>
      </w:tblPr>
      <w:tblGrid>
        <w:gridCol w:w="2036"/>
        <w:gridCol w:w="1250"/>
        <w:gridCol w:w="1068"/>
        <w:gridCol w:w="1313"/>
        <w:gridCol w:w="1313"/>
        <w:gridCol w:w="1313"/>
        <w:gridCol w:w="1313"/>
      </w:tblGrid>
      <w:tr w:rsidR="00E8713D" w:rsidRPr="00DC7348" w14:paraId="364D9093" w14:textId="77777777" w:rsidTr="00D81921">
        <w:trPr>
          <w:trHeight w:val="350"/>
        </w:trPr>
        <w:tc>
          <w:tcPr>
            <w:tcW w:w="2036" w:type="dxa"/>
            <w:vMerge w:val="restart"/>
            <w:shd w:val="clear" w:color="auto" w:fill="C5E0B3" w:themeFill="accent6" w:themeFillTint="66"/>
            <w:vAlign w:val="center"/>
          </w:tcPr>
          <w:p w14:paraId="160824C3" w14:textId="2CB6B7F5" w:rsidR="00E8713D" w:rsidRPr="00DC7348" w:rsidRDefault="00E8713D" w:rsidP="00DC7348">
            <w:pPr>
              <w:spacing w:after="0" w:line="240" w:lineRule="auto"/>
              <w:jc w:val="center"/>
              <w:rPr>
                <w:b/>
                <w:sz w:val="22"/>
                <w:szCs w:val="22"/>
              </w:rPr>
            </w:pPr>
            <w:r w:rsidRPr="00DC7348">
              <w:rPr>
                <w:b/>
                <w:sz w:val="22"/>
                <w:szCs w:val="22"/>
              </w:rPr>
              <w:t>Grad/mjesto</w:t>
            </w:r>
          </w:p>
        </w:tc>
        <w:tc>
          <w:tcPr>
            <w:tcW w:w="1250" w:type="dxa"/>
            <w:vMerge w:val="restart"/>
            <w:shd w:val="clear" w:color="auto" w:fill="C5E0B3" w:themeFill="accent6" w:themeFillTint="66"/>
            <w:vAlign w:val="center"/>
          </w:tcPr>
          <w:p w14:paraId="51771059" w14:textId="7C7DEB01" w:rsidR="00E8713D" w:rsidRPr="00DC7348" w:rsidRDefault="00E8713D" w:rsidP="00DC7348">
            <w:pPr>
              <w:spacing w:after="0" w:line="240" w:lineRule="auto"/>
              <w:jc w:val="center"/>
              <w:rPr>
                <w:b/>
                <w:sz w:val="22"/>
                <w:szCs w:val="22"/>
              </w:rPr>
            </w:pPr>
            <w:r w:rsidRPr="00EA0BB0">
              <w:rPr>
                <w:b/>
                <w:bCs/>
              </w:rPr>
              <w:t>φ (o N)</w:t>
            </w:r>
          </w:p>
        </w:tc>
        <w:tc>
          <w:tcPr>
            <w:tcW w:w="1068" w:type="dxa"/>
            <w:vMerge w:val="restart"/>
            <w:shd w:val="clear" w:color="auto" w:fill="C5E0B3" w:themeFill="accent6" w:themeFillTint="66"/>
            <w:vAlign w:val="center"/>
          </w:tcPr>
          <w:p w14:paraId="5FBB196C" w14:textId="7FC23C5A" w:rsidR="00E8713D" w:rsidRPr="00DC7348" w:rsidRDefault="00E8713D" w:rsidP="00DC7348">
            <w:pPr>
              <w:spacing w:after="0" w:line="240" w:lineRule="auto"/>
              <w:jc w:val="center"/>
              <w:rPr>
                <w:b/>
                <w:sz w:val="22"/>
                <w:szCs w:val="22"/>
              </w:rPr>
            </w:pPr>
            <w:r w:rsidRPr="00EA0BB0">
              <w:rPr>
                <w:b/>
                <w:bCs/>
              </w:rPr>
              <w:t>λ (o E)</w:t>
            </w:r>
          </w:p>
        </w:tc>
        <w:tc>
          <w:tcPr>
            <w:tcW w:w="5252" w:type="dxa"/>
            <w:gridSpan w:val="4"/>
            <w:shd w:val="clear" w:color="auto" w:fill="C5E0B3" w:themeFill="accent6" w:themeFillTint="66"/>
            <w:vAlign w:val="center"/>
          </w:tcPr>
          <w:p w14:paraId="27CB1E13" w14:textId="5E08B2B4" w:rsidR="00E8713D" w:rsidRPr="00DC7348" w:rsidRDefault="00E8713D" w:rsidP="00DC7348">
            <w:pPr>
              <w:spacing w:after="0" w:line="240" w:lineRule="auto"/>
              <w:jc w:val="center"/>
              <w:rPr>
                <w:b/>
                <w:sz w:val="22"/>
                <w:szCs w:val="22"/>
              </w:rPr>
            </w:pPr>
            <w:r w:rsidRPr="00DC7348">
              <w:rPr>
                <w:b/>
                <w:sz w:val="22"/>
                <w:szCs w:val="22"/>
              </w:rPr>
              <w:t>Intenzitet potresa (°MSC)</w:t>
            </w:r>
          </w:p>
        </w:tc>
      </w:tr>
      <w:tr w:rsidR="00E8713D" w:rsidRPr="00DC7348" w14:paraId="352CEC89" w14:textId="77777777" w:rsidTr="007B41B8">
        <w:trPr>
          <w:trHeight w:val="178"/>
        </w:trPr>
        <w:tc>
          <w:tcPr>
            <w:tcW w:w="2036" w:type="dxa"/>
            <w:vMerge/>
            <w:shd w:val="clear" w:color="auto" w:fill="BDD6EE" w:themeFill="accent5" w:themeFillTint="66"/>
            <w:vAlign w:val="center"/>
          </w:tcPr>
          <w:p w14:paraId="7A4CA9F8" w14:textId="77777777" w:rsidR="00E8713D" w:rsidRPr="00DC7348" w:rsidRDefault="00E8713D" w:rsidP="00DC7348">
            <w:pPr>
              <w:spacing w:after="0" w:line="240" w:lineRule="auto"/>
              <w:jc w:val="center"/>
              <w:rPr>
                <w:b/>
                <w:sz w:val="22"/>
                <w:szCs w:val="22"/>
              </w:rPr>
            </w:pPr>
          </w:p>
        </w:tc>
        <w:tc>
          <w:tcPr>
            <w:tcW w:w="1250" w:type="dxa"/>
            <w:vMerge/>
            <w:shd w:val="clear" w:color="auto" w:fill="BDD6EE" w:themeFill="accent5" w:themeFillTint="66"/>
            <w:vAlign w:val="center"/>
          </w:tcPr>
          <w:p w14:paraId="6A218135" w14:textId="77777777" w:rsidR="00E8713D" w:rsidRPr="00DC7348" w:rsidRDefault="00E8713D" w:rsidP="00DC7348">
            <w:pPr>
              <w:spacing w:after="0" w:line="240" w:lineRule="auto"/>
              <w:jc w:val="center"/>
              <w:rPr>
                <w:b/>
                <w:sz w:val="22"/>
                <w:szCs w:val="22"/>
              </w:rPr>
            </w:pPr>
          </w:p>
        </w:tc>
        <w:tc>
          <w:tcPr>
            <w:tcW w:w="1068" w:type="dxa"/>
            <w:vMerge/>
            <w:shd w:val="clear" w:color="auto" w:fill="BDD6EE" w:themeFill="accent5" w:themeFillTint="66"/>
            <w:vAlign w:val="center"/>
          </w:tcPr>
          <w:p w14:paraId="2266C0AC" w14:textId="77777777" w:rsidR="00E8713D" w:rsidRPr="00DC7348" w:rsidRDefault="00E8713D" w:rsidP="00DC7348">
            <w:pPr>
              <w:spacing w:after="0" w:line="240" w:lineRule="auto"/>
              <w:jc w:val="center"/>
              <w:rPr>
                <w:b/>
                <w:sz w:val="22"/>
                <w:szCs w:val="22"/>
              </w:rPr>
            </w:pPr>
          </w:p>
        </w:tc>
        <w:tc>
          <w:tcPr>
            <w:tcW w:w="1313" w:type="dxa"/>
            <w:shd w:val="clear" w:color="auto" w:fill="E2EFD9" w:themeFill="accent6" w:themeFillTint="33"/>
            <w:vAlign w:val="center"/>
          </w:tcPr>
          <w:p w14:paraId="5AFA47F8" w14:textId="77777777" w:rsidR="00E8713D" w:rsidRPr="007B41B8" w:rsidRDefault="00E8713D" w:rsidP="00DC7348">
            <w:pPr>
              <w:spacing w:after="0" w:line="240" w:lineRule="auto"/>
              <w:jc w:val="center"/>
              <w:rPr>
                <w:bCs/>
                <w:sz w:val="22"/>
                <w:szCs w:val="22"/>
              </w:rPr>
            </w:pPr>
            <w:r w:rsidRPr="007B41B8">
              <w:rPr>
                <w:bCs/>
                <w:sz w:val="22"/>
                <w:szCs w:val="22"/>
              </w:rPr>
              <w:t>V</w:t>
            </w:r>
          </w:p>
        </w:tc>
        <w:tc>
          <w:tcPr>
            <w:tcW w:w="1313" w:type="dxa"/>
            <w:shd w:val="clear" w:color="auto" w:fill="E2EFD9" w:themeFill="accent6" w:themeFillTint="33"/>
            <w:vAlign w:val="center"/>
          </w:tcPr>
          <w:p w14:paraId="4EA7EBDB" w14:textId="77777777" w:rsidR="00E8713D" w:rsidRPr="007B41B8" w:rsidRDefault="00E8713D" w:rsidP="00DC7348">
            <w:pPr>
              <w:spacing w:after="0" w:line="240" w:lineRule="auto"/>
              <w:jc w:val="center"/>
              <w:rPr>
                <w:bCs/>
                <w:sz w:val="22"/>
                <w:szCs w:val="22"/>
              </w:rPr>
            </w:pPr>
            <w:r w:rsidRPr="007B41B8">
              <w:rPr>
                <w:bCs/>
                <w:sz w:val="22"/>
                <w:szCs w:val="22"/>
              </w:rPr>
              <w:t>VI</w:t>
            </w:r>
          </w:p>
        </w:tc>
        <w:tc>
          <w:tcPr>
            <w:tcW w:w="1313" w:type="dxa"/>
            <w:shd w:val="clear" w:color="auto" w:fill="E2EFD9" w:themeFill="accent6" w:themeFillTint="33"/>
            <w:vAlign w:val="center"/>
          </w:tcPr>
          <w:p w14:paraId="1B100694" w14:textId="77777777" w:rsidR="00E8713D" w:rsidRPr="007B41B8" w:rsidRDefault="00E8713D" w:rsidP="00DC7348">
            <w:pPr>
              <w:spacing w:after="0" w:line="240" w:lineRule="auto"/>
              <w:jc w:val="center"/>
              <w:rPr>
                <w:bCs/>
                <w:sz w:val="22"/>
                <w:szCs w:val="22"/>
              </w:rPr>
            </w:pPr>
            <w:r w:rsidRPr="007B41B8">
              <w:rPr>
                <w:bCs/>
                <w:sz w:val="22"/>
                <w:szCs w:val="22"/>
              </w:rPr>
              <w:t>VII</w:t>
            </w:r>
          </w:p>
        </w:tc>
        <w:tc>
          <w:tcPr>
            <w:tcW w:w="1313" w:type="dxa"/>
            <w:shd w:val="clear" w:color="auto" w:fill="E2EFD9" w:themeFill="accent6" w:themeFillTint="33"/>
            <w:vAlign w:val="center"/>
          </w:tcPr>
          <w:p w14:paraId="50D92352" w14:textId="77777777" w:rsidR="00E8713D" w:rsidRPr="007B41B8" w:rsidRDefault="00E8713D" w:rsidP="00DC7348">
            <w:pPr>
              <w:spacing w:after="0" w:line="240" w:lineRule="auto"/>
              <w:jc w:val="center"/>
              <w:rPr>
                <w:bCs/>
                <w:sz w:val="22"/>
                <w:szCs w:val="22"/>
              </w:rPr>
            </w:pPr>
            <w:r w:rsidRPr="007B41B8">
              <w:rPr>
                <w:bCs/>
                <w:sz w:val="22"/>
                <w:szCs w:val="22"/>
              </w:rPr>
              <w:t>VIII</w:t>
            </w:r>
          </w:p>
        </w:tc>
      </w:tr>
      <w:tr w:rsidR="00E8713D" w:rsidRPr="00DC7348" w14:paraId="36248F59" w14:textId="77777777" w:rsidTr="00E8713D">
        <w:trPr>
          <w:trHeight w:val="288"/>
        </w:trPr>
        <w:tc>
          <w:tcPr>
            <w:tcW w:w="2036" w:type="dxa"/>
            <w:vAlign w:val="center"/>
          </w:tcPr>
          <w:p w14:paraId="6A50EE26" w14:textId="77777777" w:rsidR="00E8713D" w:rsidRPr="00DC7348" w:rsidRDefault="00E8713D" w:rsidP="00DC7348">
            <w:pPr>
              <w:spacing w:after="0" w:line="240" w:lineRule="auto"/>
              <w:jc w:val="center"/>
              <w:rPr>
                <w:sz w:val="22"/>
                <w:szCs w:val="22"/>
              </w:rPr>
            </w:pPr>
            <w:r w:rsidRPr="00DC7348">
              <w:rPr>
                <w:sz w:val="22"/>
                <w:szCs w:val="22"/>
              </w:rPr>
              <w:t>Novalja</w:t>
            </w:r>
          </w:p>
        </w:tc>
        <w:tc>
          <w:tcPr>
            <w:tcW w:w="1250" w:type="dxa"/>
            <w:vAlign w:val="center"/>
          </w:tcPr>
          <w:p w14:paraId="3DCD2935" w14:textId="77777777" w:rsidR="00E8713D" w:rsidRPr="00DC7348" w:rsidRDefault="00E8713D" w:rsidP="00DC7348">
            <w:pPr>
              <w:spacing w:after="0" w:line="240" w:lineRule="auto"/>
              <w:jc w:val="center"/>
              <w:rPr>
                <w:sz w:val="22"/>
                <w:szCs w:val="22"/>
              </w:rPr>
            </w:pPr>
            <w:r w:rsidRPr="00DC7348">
              <w:rPr>
                <w:sz w:val="22"/>
                <w:szCs w:val="22"/>
              </w:rPr>
              <w:t>44.558</w:t>
            </w:r>
          </w:p>
        </w:tc>
        <w:tc>
          <w:tcPr>
            <w:tcW w:w="1068" w:type="dxa"/>
            <w:vAlign w:val="center"/>
          </w:tcPr>
          <w:p w14:paraId="02B2A455" w14:textId="77777777" w:rsidR="00E8713D" w:rsidRPr="00DC7348" w:rsidRDefault="00E8713D" w:rsidP="00DC7348">
            <w:pPr>
              <w:spacing w:after="0" w:line="240" w:lineRule="auto"/>
              <w:jc w:val="center"/>
              <w:rPr>
                <w:sz w:val="22"/>
                <w:szCs w:val="22"/>
              </w:rPr>
            </w:pPr>
            <w:r w:rsidRPr="00DC7348">
              <w:rPr>
                <w:sz w:val="22"/>
                <w:szCs w:val="22"/>
              </w:rPr>
              <w:t>14.889</w:t>
            </w:r>
          </w:p>
        </w:tc>
        <w:tc>
          <w:tcPr>
            <w:tcW w:w="1313" w:type="dxa"/>
            <w:vAlign w:val="center"/>
          </w:tcPr>
          <w:p w14:paraId="1A570EB3" w14:textId="77777777" w:rsidR="00E8713D" w:rsidRPr="00DC7348" w:rsidRDefault="00E8713D" w:rsidP="00DC7348">
            <w:pPr>
              <w:spacing w:after="0" w:line="240" w:lineRule="auto"/>
              <w:jc w:val="center"/>
              <w:rPr>
                <w:sz w:val="22"/>
                <w:szCs w:val="22"/>
              </w:rPr>
            </w:pPr>
            <w:r w:rsidRPr="00DC7348">
              <w:rPr>
                <w:sz w:val="22"/>
                <w:szCs w:val="22"/>
              </w:rPr>
              <w:t>4</w:t>
            </w:r>
          </w:p>
        </w:tc>
        <w:tc>
          <w:tcPr>
            <w:tcW w:w="1313" w:type="dxa"/>
            <w:vAlign w:val="center"/>
          </w:tcPr>
          <w:p w14:paraId="18DB96E3" w14:textId="77777777" w:rsidR="00E8713D" w:rsidRPr="00DC7348" w:rsidRDefault="00E8713D" w:rsidP="00DC7348">
            <w:pPr>
              <w:spacing w:after="0" w:line="240" w:lineRule="auto"/>
              <w:jc w:val="center"/>
              <w:rPr>
                <w:sz w:val="22"/>
                <w:szCs w:val="22"/>
              </w:rPr>
            </w:pPr>
            <w:r w:rsidRPr="00DC7348">
              <w:rPr>
                <w:sz w:val="22"/>
                <w:szCs w:val="22"/>
              </w:rPr>
              <w:t>1</w:t>
            </w:r>
          </w:p>
        </w:tc>
        <w:tc>
          <w:tcPr>
            <w:tcW w:w="1313" w:type="dxa"/>
            <w:vAlign w:val="center"/>
          </w:tcPr>
          <w:p w14:paraId="3B38533D"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7ADE1DA7"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1537653D" w14:textId="77777777" w:rsidTr="00E8713D">
        <w:trPr>
          <w:trHeight w:val="303"/>
        </w:trPr>
        <w:tc>
          <w:tcPr>
            <w:tcW w:w="2036" w:type="dxa"/>
            <w:vAlign w:val="center"/>
          </w:tcPr>
          <w:p w14:paraId="053540BC" w14:textId="77777777" w:rsidR="00E8713D" w:rsidRPr="00DC7348" w:rsidRDefault="00E8713D" w:rsidP="00DC7348">
            <w:pPr>
              <w:spacing w:after="0" w:line="240" w:lineRule="auto"/>
              <w:jc w:val="center"/>
              <w:rPr>
                <w:sz w:val="22"/>
                <w:szCs w:val="22"/>
              </w:rPr>
            </w:pPr>
            <w:r w:rsidRPr="00DC7348">
              <w:rPr>
                <w:sz w:val="22"/>
                <w:szCs w:val="22"/>
              </w:rPr>
              <w:t>Pag</w:t>
            </w:r>
          </w:p>
        </w:tc>
        <w:tc>
          <w:tcPr>
            <w:tcW w:w="1250" w:type="dxa"/>
            <w:vAlign w:val="center"/>
          </w:tcPr>
          <w:p w14:paraId="67011189" w14:textId="77777777" w:rsidR="00E8713D" w:rsidRPr="00DC7348" w:rsidRDefault="00E8713D" w:rsidP="00DC7348">
            <w:pPr>
              <w:spacing w:after="0" w:line="240" w:lineRule="auto"/>
              <w:jc w:val="center"/>
              <w:rPr>
                <w:sz w:val="22"/>
                <w:szCs w:val="22"/>
              </w:rPr>
            </w:pPr>
            <w:r w:rsidRPr="00DC7348">
              <w:rPr>
                <w:sz w:val="22"/>
                <w:szCs w:val="22"/>
              </w:rPr>
              <w:t>44.447</w:t>
            </w:r>
          </w:p>
        </w:tc>
        <w:tc>
          <w:tcPr>
            <w:tcW w:w="1068" w:type="dxa"/>
            <w:vAlign w:val="center"/>
          </w:tcPr>
          <w:p w14:paraId="2F0A992D" w14:textId="77777777" w:rsidR="00E8713D" w:rsidRPr="00DC7348" w:rsidRDefault="00E8713D" w:rsidP="00DC7348">
            <w:pPr>
              <w:spacing w:after="0" w:line="240" w:lineRule="auto"/>
              <w:jc w:val="center"/>
              <w:rPr>
                <w:sz w:val="22"/>
                <w:szCs w:val="22"/>
              </w:rPr>
            </w:pPr>
            <w:r w:rsidRPr="00DC7348">
              <w:rPr>
                <w:sz w:val="22"/>
                <w:szCs w:val="22"/>
              </w:rPr>
              <w:t>15.060</w:t>
            </w:r>
          </w:p>
        </w:tc>
        <w:tc>
          <w:tcPr>
            <w:tcW w:w="1313" w:type="dxa"/>
            <w:vAlign w:val="center"/>
          </w:tcPr>
          <w:p w14:paraId="44A3161C" w14:textId="77777777" w:rsidR="00E8713D" w:rsidRPr="00DC7348" w:rsidRDefault="00E8713D" w:rsidP="00DC7348">
            <w:pPr>
              <w:spacing w:after="0" w:line="240" w:lineRule="auto"/>
              <w:jc w:val="center"/>
              <w:rPr>
                <w:sz w:val="22"/>
                <w:szCs w:val="22"/>
              </w:rPr>
            </w:pPr>
            <w:r w:rsidRPr="00DC7348">
              <w:rPr>
                <w:sz w:val="22"/>
                <w:szCs w:val="22"/>
              </w:rPr>
              <w:t>3</w:t>
            </w:r>
          </w:p>
        </w:tc>
        <w:tc>
          <w:tcPr>
            <w:tcW w:w="1313" w:type="dxa"/>
            <w:vAlign w:val="center"/>
          </w:tcPr>
          <w:p w14:paraId="3F9403F1" w14:textId="77777777" w:rsidR="00E8713D" w:rsidRPr="00DC7348" w:rsidRDefault="00E8713D" w:rsidP="00DC7348">
            <w:pPr>
              <w:spacing w:after="0" w:line="240" w:lineRule="auto"/>
              <w:jc w:val="center"/>
              <w:rPr>
                <w:sz w:val="22"/>
                <w:szCs w:val="22"/>
              </w:rPr>
            </w:pPr>
            <w:r w:rsidRPr="00DC7348">
              <w:rPr>
                <w:sz w:val="22"/>
                <w:szCs w:val="22"/>
              </w:rPr>
              <w:t>1</w:t>
            </w:r>
          </w:p>
        </w:tc>
        <w:tc>
          <w:tcPr>
            <w:tcW w:w="1313" w:type="dxa"/>
            <w:vAlign w:val="center"/>
          </w:tcPr>
          <w:p w14:paraId="2C68113D"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2F6A1F16"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39FAB028" w14:textId="77777777" w:rsidTr="00E8713D">
        <w:trPr>
          <w:trHeight w:val="303"/>
        </w:trPr>
        <w:tc>
          <w:tcPr>
            <w:tcW w:w="2036" w:type="dxa"/>
            <w:shd w:val="clear" w:color="auto" w:fill="FFFFFF" w:themeFill="background1"/>
            <w:vAlign w:val="center"/>
          </w:tcPr>
          <w:p w14:paraId="1972425D" w14:textId="77777777" w:rsidR="00E8713D" w:rsidRPr="00DC7348" w:rsidRDefault="00E8713D" w:rsidP="00DC7348">
            <w:pPr>
              <w:spacing w:after="0" w:line="240" w:lineRule="auto"/>
              <w:jc w:val="center"/>
              <w:rPr>
                <w:sz w:val="22"/>
                <w:szCs w:val="22"/>
              </w:rPr>
            </w:pPr>
            <w:r w:rsidRPr="00DC7348">
              <w:rPr>
                <w:sz w:val="22"/>
                <w:szCs w:val="22"/>
              </w:rPr>
              <w:t>Sali</w:t>
            </w:r>
          </w:p>
        </w:tc>
        <w:tc>
          <w:tcPr>
            <w:tcW w:w="1250" w:type="dxa"/>
            <w:shd w:val="clear" w:color="auto" w:fill="FFFFFF" w:themeFill="background1"/>
            <w:vAlign w:val="center"/>
          </w:tcPr>
          <w:p w14:paraId="4F68A607" w14:textId="77777777" w:rsidR="00E8713D" w:rsidRPr="00DC7348" w:rsidRDefault="00E8713D" w:rsidP="00DC7348">
            <w:pPr>
              <w:spacing w:after="0" w:line="240" w:lineRule="auto"/>
              <w:jc w:val="center"/>
              <w:rPr>
                <w:sz w:val="22"/>
                <w:szCs w:val="22"/>
              </w:rPr>
            </w:pPr>
            <w:r w:rsidRPr="00DC7348">
              <w:rPr>
                <w:sz w:val="22"/>
                <w:szCs w:val="22"/>
              </w:rPr>
              <w:t>43.938</w:t>
            </w:r>
          </w:p>
        </w:tc>
        <w:tc>
          <w:tcPr>
            <w:tcW w:w="1068" w:type="dxa"/>
            <w:shd w:val="clear" w:color="auto" w:fill="FFFFFF" w:themeFill="background1"/>
            <w:vAlign w:val="center"/>
          </w:tcPr>
          <w:p w14:paraId="7CB635E1" w14:textId="77777777" w:rsidR="00E8713D" w:rsidRPr="00DC7348" w:rsidRDefault="00E8713D" w:rsidP="00DC7348">
            <w:pPr>
              <w:spacing w:after="0" w:line="240" w:lineRule="auto"/>
              <w:jc w:val="center"/>
              <w:rPr>
                <w:sz w:val="22"/>
                <w:szCs w:val="22"/>
              </w:rPr>
            </w:pPr>
            <w:r w:rsidRPr="00DC7348">
              <w:rPr>
                <w:sz w:val="22"/>
                <w:szCs w:val="22"/>
              </w:rPr>
              <w:t>15.169</w:t>
            </w:r>
          </w:p>
        </w:tc>
        <w:tc>
          <w:tcPr>
            <w:tcW w:w="1313" w:type="dxa"/>
            <w:shd w:val="clear" w:color="auto" w:fill="FFFFFF" w:themeFill="background1"/>
            <w:vAlign w:val="center"/>
          </w:tcPr>
          <w:p w14:paraId="753DE2AF" w14:textId="77777777" w:rsidR="00E8713D" w:rsidRPr="00DC7348" w:rsidRDefault="00E8713D" w:rsidP="00DC7348">
            <w:pPr>
              <w:spacing w:after="0" w:line="240" w:lineRule="auto"/>
              <w:jc w:val="center"/>
              <w:rPr>
                <w:sz w:val="22"/>
                <w:szCs w:val="22"/>
              </w:rPr>
            </w:pPr>
            <w:r w:rsidRPr="00DC7348">
              <w:rPr>
                <w:sz w:val="22"/>
                <w:szCs w:val="22"/>
              </w:rPr>
              <w:t>10</w:t>
            </w:r>
          </w:p>
        </w:tc>
        <w:tc>
          <w:tcPr>
            <w:tcW w:w="1313" w:type="dxa"/>
            <w:shd w:val="clear" w:color="auto" w:fill="FFFFFF" w:themeFill="background1"/>
            <w:vAlign w:val="center"/>
          </w:tcPr>
          <w:p w14:paraId="622E4DC8"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shd w:val="clear" w:color="auto" w:fill="FFFFFF" w:themeFill="background1"/>
            <w:vAlign w:val="center"/>
          </w:tcPr>
          <w:p w14:paraId="256AD563"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shd w:val="clear" w:color="auto" w:fill="FFFFFF" w:themeFill="background1"/>
            <w:vAlign w:val="center"/>
          </w:tcPr>
          <w:p w14:paraId="0E8907BE"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22D9A7AA" w14:textId="77777777" w:rsidTr="00E8713D">
        <w:trPr>
          <w:trHeight w:val="288"/>
        </w:trPr>
        <w:tc>
          <w:tcPr>
            <w:tcW w:w="2036" w:type="dxa"/>
            <w:vAlign w:val="center"/>
          </w:tcPr>
          <w:p w14:paraId="26B39717" w14:textId="77777777" w:rsidR="00E8713D" w:rsidRPr="00DC7348" w:rsidRDefault="00E8713D" w:rsidP="00DC7348">
            <w:pPr>
              <w:spacing w:after="0" w:line="240" w:lineRule="auto"/>
              <w:jc w:val="center"/>
              <w:rPr>
                <w:sz w:val="22"/>
                <w:szCs w:val="22"/>
              </w:rPr>
            </w:pPr>
            <w:r w:rsidRPr="00DC7348">
              <w:rPr>
                <w:sz w:val="22"/>
                <w:szCs w:val="22"/>
              </w:rPr>
              <w:t>Nin</w:t>
            </w:r>
          </w:p>
        </w:tc>
        <w:tc>
          <w:tcPr>
            <w:tcW w:w="1250" w:type="dxa"/>
            <w:vAlign w:val="center"/>
          </w:tcPr>
          <w:p w14:paraId="52B81D3A" w14:textId="77777777" w:rsidR="00E8713D" w:rsidRPr="00DC7348" w:rsidRDefault="00E8713D" w:rsidP="00DC7348">
            <w:pPr>
              <w:spacing w:after="0" w:line="240" w:lineRule="auto"/>
              <w:jc w:val="center"/>
              <w:rPr>
                <w:sz w:val="22"/>
                <w:szCs w:val="22"/>
              </w:rPr>
            </w:pPr>
            <w:r w:rsidRPr="00DC7348">
              <w:rPr>
                <w:sz w:val="22"/>
                <w:szCs w:val="22"/>
              </w:rPr>
              <w:t>44.244</w:t>
            </w:r>
          </w:p>
        </w:tc>
        <w:tc>
          <w:tcPr>
            <w:tcW w:w="1068" w:type="dxa"/>
            <w:vAlign w:val="center"/>
          </w:tcPr>
          <w:p w14:paraId="7C462C08" w14:textId="77777777" w:rsidR="00E8713D" w:rsidRPr="00DC7348" w:rsidRDefault="00E8713D" w:rsidP="00DC7348">
            <w:pPr>
              <w:spacing w:after="0" w:line="240" w:lineRule="auto"/>
              <w:jc w:val="center"/>
              <w:rPr>
                <w:sz w:val="22"/>
                <w:szCs w:val="22"/>
              </w:rPr>
            </w:pPr>
            <w:r w:rsidRPr="00DC7348">
              <w:rPr>
                <w:sz w:val="22"/>
                <w:szCs w:val="22"/>
              </w:rPr>
              <w:t>15.89</w:t>
            </w:r>
          </w:p>
        </w:tc>
        <w:tc>
          <w:tcPr>
            <w:tcW w:w="1313" w:type="dxa"/>
            <w:vAlign w:val="center"/>
          </w:tcPr>
          <w:p w14:paraId="2B1439AD" w14:textId="77777777" w:rsidR="00E8713D" w:rsidRPr="00DC7348" w:rsidRDefault="00E8713D" w:rsidP="00DC7348">
            <w:pPr>
              <w:spacing w:after="0" w:line="240" w:lineRule="auto"/>
              <w:jc w:val="center"/>
              <w:rPr>
                <w:sz w:val="22"/>
                <w:szCs w:val="22"/>
              </w:rPr>
            </w:pPr>
            <w:r w:rsidRPr="00DC7348">
              <w:rPr>
                <w:sz w:val="22"/>
                <w:szCs w:val="22"/>
              </w:rPr>
              <w:t>6</w:t>
            </w:r>
          </w:p>
        </w:tc>
        <w:tc>
          <w:tcPr>
            <w:tcW w:w="1313" w:type="dxa"/>
            <w:vAlign w:val="center"/>
          </w:tcPr>
          <w:p w14:paraId="41F5649C" w14:textId="77777777" w:rsidR="00E8713D" w:rsidRPr="00DC7348" w:rsidRDefault="00E8713D" w:rsidP="00DC7348">
            <w:pPr>
              <w:spacing w:after="0" w:line="240" w:lineRule="auto"/>
              <w:jc w:val="center"/>
              <w:rPr>
                <w:sz w:val="22"/>
                <w:szCs w:val="22"/>
              </w:rPr>
            </w:pPr>
            <w:r w:rsidRPr="00DC7348">
              <w:rPr>
                <w:sz w:val="22"/>
                <w:szCs w:val="22"/>
              </w:rPr>
              <w:t>2</w:t>
            </w:r>
          </w:p>
        </w:tc>
        <w:tc>
          <w:tcPr>
            <w:tcW w:w="1313" w:type="dxa"/>
            <w:vAlign w:val="center"/>
          </w:tcPr>
          <w:p w14:paraId="7E218870"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677C33BC"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1E5AF550" w14:textId="77777777" w:rsidTr="00E8713D">
        <w:trPr>
          <w:trHeight w:val="303"/>
        </w:trPr>
        <w:tc>
          <w:tcPr>
            <w:tcW w:w="2036" w:type="dxa"/>
            <w:vAlign w:val="center"/>
          </w:tcPr>
          <w:p w14:paraId="4952A1A6" w14:textId="77777777" w:rsidR="00E8713D" w:rsidRPr="00DC7348" w:rsidRDefault="00E8713D" w:rsidP="00DC7348">
            <w:pPr>
              <w:spacing w:after="0" w:line="240" w:lineRule="auto"/>
              <w:jc w:val="center"/>
              <w:rPr>
                <w:sz w:val="22"/>
                <w:szCs w:val="22"/>
              </w:rPr>
            </w:pPr>
            <w:r w:rsidRPr="00DC7348">
              <w:rPr>
                <w:sz w:val="22"/>
                <w:szCs w:val="22"/>
              </w:rPr>
              <w:t>Zadar</w:t>
            </w:r>
          </w:p>
        </w:tc>
        <w:tc>
          <w:tcPr>
            <w:tcW w:w="1250" w:type="dxa"/>
            <w:vAlign w:val="center"/>
          </w:tcPr>
          <w:p w14:paraId="02103D11" w14:textId="77777777" w:rsidR="00E8713D" w:rsidRPr="00DC7348" w:rsidRDefault="00E8713D" w:rsidP="00DC7348">
            <w:pPr>
              <w:spacing w:after="0" w:line="240" w:lineRule="auto"/>
              <w:jc w:val="center"/>
              <w:rPr>
                <w:sz w:val="22"/>
                <w:szCs w:val="22"/>
              </w:rPr>
            </w:pPr>
            <w:r w:rsidRPr="00DC7348">
              <w:rPr>
                <w:sz w:val="22"/>
                <w:szCs w:val="22"/>
              </w:rPr>
              <w:t>44.133</w:t>
            </w:r>
          </w:p>
        </w:tc>
        <w:tc>
          <w:tcPr>
            <w:tcW w:w="1068" w:type="dxa"/>
            <w:vAlign w:val="center"/>
          </w:tcPr>
          <w:p w14:paraId="44036DE6" w14:textId="77777777" w:rsidR="00E8713D" w:rsidRPr="00DC7348" w:rsidRDefault="00E8713D" w:rsidP="00DC7348">
            <w:pPr>
              <w:spacing w:after="0" w:line="240" w:lineRule="auto"/>
              <w:jc w:val="center"/>
              <w:rPr>
                <w:sz w:val="22"/>
                <w:szCs w:val="22"/>
              </w:rPr>
            </w:pPr>
            <w:r w:rsidRPr="00DC7348">
              <w:rPr>
                <w:sz w:val="22"/>
                <w:szCs w:val="22"/>
              </w:rPr>
              <w:t>15.220</w:t>
            </w:r>
          </w:p>
        </w:tc>
        <w:tc>
          <w:tcPr>
            <w:tcW w:w="1313" w:type="dxa"/>
            <w:vAlign w:val="center"/>
          </w:tcPr>
          <w:p w14:paraId="529BD74A" w14:textId="77777777" w:rsidR="00E8713D" w:rsidRPr="00DC7348" w:rsidRDefault="00E8713D" w:rsidP="00DC7348">
            <w:pPr>
              <w:spacing w:after="0" w:line="240" w:lineRule="auto"/>
              <w:jc w:val="center"/>
              <w:rPr>
                <w:sz w:val="22"/>
                <w:szCs w:val="22"/>
              </w:rPr>
            </w:pPr>
            <w:r w:rsidRPr="00DC7348">
              <w:rPr>
                <w:sz w:val="22"/>
                <w:szCs w:val="22"/>
              </w:rPr>
              <w:t>9</w:t>
            </w:r>
          </w:p>
        </w:tc>
        <w:tc>
          <w:tcPr>
            <w:tcW w:w="1313" w:type="dxa"/>
            <w:vAlign w:val="center"/>
          </w:tcPr>
          <w:p w14:paraId="3F9F0E58" w14:textId="77777777" w:rsidR="00E8713D" w:rsidRPr="00DC7348" w:rsidRDefault="00E8713D" w:rsidP="00DC7348">
            <w:pPr>
              <w:spacing w:after="0" w:line="240" w:lineRule="auto"/>
              <w:jc w:val="center"/>
              <w:rPr>
                <w:sz w:val="22"/>
                <w:szCs w:val="22"/>
              </w:rPr>
            </w:pPr>
            <w:r w:rsidRPr="00DC7348">
              <w:rPr>
                <w:sz w:val="22"/>
                <w:szCs w:val="22"/>
              </w:rPr>
              <w:t>1</w:t>
            </w:r>
          </w:p>
        </w:tc>
        <w:tc>
          <w:tcPr>
            <w:tcW w:w="1313" w:type="dxa"/>
            <w:vAlign w:val="center"/>
          </w:tcPr>
          <w:p w14:paraId="53F6255A"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2503D04E"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5794860C" w14:textId="77777777" w:rsidTr="00E8713D">
        <w:trPr>
          <w:trHeight w:val="303"/>
        </w:trPr>
        <w:tc>
          <w:tcPr>
            <w:tcW w:w="2036" w:type="dxa"/>
            <w:vAlign w:val="center"/>
          </w:tcPr>
          <w:p w14:paraId="66EED0FF" w14:textId="77777777" w:rsidR="00E8713D" w:rsidRPr="00DC7348" w:rsidRDefault="00E8713D" w:rsidP="00DC7348">
            <w:pPr>
              <w:spacing w:after="0" w:line="240" w:lineRule="auto"/>
              <w:jc w:val="center"/>
              <w:rPr>
                <w:sz w:val="22"/>
                <w:szCs w:val="22"/>
              </w:rPr>
            </w:pPr>
            <w:proofErr w:type="spellStart"/>
            <w:r w:rsidRPr="00DC7348">
              <w:rPr>
                <w:sz w:val="22"/>
                <w:szCs w:val="22"/>
              </w:rPr>
              <w:t>Tribanj</w:t>
            </w:r>
            <w:proofErr w:type="spellEnd"/>
          </w:p>
        </w:tc>
        <w:tc>
          <w:tcPr>
            <w:tcW w:w="1250" w:type="dxa"/>
            <w:vAlign w:val="center"/>
          </w:tcPr>
          <w:p w14:paraId="72D4C2B7" w14:textId="77777777" w:rsidR="00E8713D" w:rsidRPr="00DC7348" w:rsidRDefault="00E8713D" w:rsidP="00DC7348">
            <w:pPr>
              <w:spacing w:after="0" w:line="240" w:lineRule="auto"/>
              <w:jc w:val="center"/>
              <w:rPr>
                <w:sz w:val="22"/>
                <w:szCs w:val="22"/>
              </w:rPr>
            </w:pPr>
            <w:r w:rsidRPr="00DC7348">
              <w:rPr>
                <w:sz w:val="22"/>
                <w:szCs w:val="22"/>
              </w:rPr>
              <w:t>44.350</w:t>
            </w:r>
          </w:p>
        </w:tc>
        <w:tc>
          <w:tcPr>
            <w:tcW w:w="1068" w:type="dxa"/>
            <w:vAlign w:val="center"/>
          </w:tcPr>
          <w:p w14:paraId="673EDEE3" w14:textId="77777777" w:rsidR="00E8713D" w:rsidRPr="00DC7348" w:rsidRDefault="00E8713D" w:rsidP="00DC7348">
            <w:pPr>
              <w:spacing w:after="0" w:line="240" w:lineRule="auto"/>
              <w:jc w:val="center"/>
              <w:rPr>
                <w:sz w:val="22"/>
                <w:szCs w:val="22"/>
              </w:rPr>
            </w:pPr>
            <w:r w:rsidRPr="00DC7348">
              <w:rPr>
                <w:sz w:val="22"/>
                <w:szCs w:val="22"/>
              </w:rPr>
              <w:t>15.321</w:t>
            </w:r>
          </w:p>
        </w:tc>
        <w:tc>
          <w:tcPr>
            <w:tcW w:w="1313" w:type="dxa"/>
            <w:vAlign w:val="center"/>
          </w:tcPr>
          <w:p w14:paraId="71F9A6C5" w14:textId="77777777" w:rsidR="00E8713D" w:rsidRPr="00DC7348" w:rsidRDefault="00E8713D" w:rsidP="00DC7348">
            <w:pPr>
              <w:spacing w:after="0" w:line="240" w:lineRule="auto"/>
              <w:jc w:val="center"/>
              <w:rPr>
                <w:sz w:val="22"/>
                <w:szCs w:val="22"/>
              </w:rPr>
            </w:pPr>
            <w:r w:rsidRPr="00DC7348">
              <w:rPr>
                <w:sz w:val="22"/>
                <w:szCs w:val="22"/>
              </w:rPr>
              <w:t>3</w:t>
            </w:r>
          </w:p>
        </w:tc>
        <w:tc>
          <w:tcPr>
            <w:tcW w:w="1313" w:type="dxa"/>
            <w:vAlign w:val="center"/>
          </w:tcPr>
          <w:p w14:paraId="117FBA85" w14:textId="77777777" w:rsidR="00E8713D" w:rsidRPr="00DC7348" w:rsidRDefault="00E8713D" w:rsidP="00DC7348">
            <w:pPr>
              <w:spacing w:after="0" w:line="240" w:lineRule="auto"/>
              <w:jc w:val="center"/>
              <w:rPr>
                <w:sz w:val="22"/>
                <w:szCs w:val="22"/>
              </w:rPr>
            </w:pPr>
            <w:r w:rsidRPr="00DC7348">
              <w:rPr>
                <w:sz w:val="22"/>
                <w:szCs w:val="22"/>
              </w:rPr>
              <w:t>3</w:t>
            </w:r>
          </w:p>
        </w:tc>
        <w:tc>
          <w:tcPr>
            <w:tcW w:w="1313" w:type="dxa"/>
            <w:vAlign w:val="center"/>
          </w:tcPr>
          <w:p w14:paraId="6C2349F8"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20D99E24"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0AF0968F" w14:textId="77777777" w:rsidTr="00E8713D">
        <w:trPr>
          <w:trHeight w:val="288"/>
        </w:trPr>
        <w:tc>
          <w:tcPr>
            <w:tcW w:w="2036" w:type="dxa"/>
            <w:shd w:val="clear" w:color="auto" w:fill="FFFFFF" w:themeFill="background1"/>
            <w:vAlign w:val="center"/>
          </w:tcPr>
          <w:p w14:paraId="004E1D70" w14:textId="77777777" w:rsidR="00E8713D" w:rsidRPr="00DC7348" w:rsidRDefault="00E8713D" w:rsidP="00DC7348">
            <w:pPr>
              <w:spacing w:after="0" w:line="240" w:lineRule="auto"/>
              <w:jc w:val="center"/>
              <w:rPr>
                <w:sz w:val="22"/>
                <w:szCs w:val="22"/>
              </w:rPr>
            </w:pPr>
            <w:r w:rsidRPr="00DC7348">
              <w:rPr>
                <w:sz w:val="22"/>
                <w:szCs w:val="22"/>
              </w:rPr>
              <w:t>Zemunik g.</w:t>
            </w:r>
          </w:p>
        </w:tc>
        <w:tc>
          <w:tcPr>
            <w:tcW w:w="1250" w:type="dxa"/>
            <w:shd w:val="clear" w:color="auto" w:fill="FFFFFF" w:themeFill="background1"/>
            <w:vAlign w:val="center"/>
          </w:tcPr>
          <w:p w14:paraId="4FCBF8B9" w14:textId="77777777" w:rsidR="00E8713D" w:rsidRPr="00DC7348" w:rsidRDefault="00E8713D" w:rsidP="00DC7348">
            <w:pPr>
              <w:spacing w:after="0" w:line="240" w:lineRule="auto"/>
              <w:jc w:val="center"/>
              <w:rPr>
                <w:sz w:val="22"/>
                <w:szCs w:val="22"/>
              </w:rPr>
            </w:pPr>
            <w:r w:rsidRPr="00DC7348">
              <w:rPr>
                <w:sz w:val="22"/>
                <w:szCs w:val="22"/>
              </w:rPr>
              <w:t>44.138</w:t>
            </w:r>
          </w:p>
        </w:tc>
        <w:tc>
          <w:tcPr>
            <w:tcW w:w="1068" w:type="dxa"/>
            <w:shd w:val="clear" w:color="auto" w:fill="FFFFFF" w:themeFill="background1"/>
            <w:vAlign w:val="center"/>
          </w:tcPr>
          <w:p w14:paraId="5F11C366" w14:textId="77777777" w:rsidR="00E8713D" w:rsidRPr="00DC7348" w:rsidRDefault="00E8713D" w:rsidP="00DC7348">
            <w:pPr>
              <w:spacing w:after="0" w:line="240" w:lineRule="auto"/>
              <w:jc w:val="center"/>
              <w:rPr>
                <w:sz w:val="22"/>
                <w:szCs w:val="22"/>
              </w:rPr>
            </w:pPr>
            <w:r w:rsidRPr="00DC7348">
              <w:rPr>
                <w:sz w:val="22"/>
                <w:szCs w:val="22"/>
              </w:rPr>
              <w:t>15.411</w:t>
            </w:r>
          </w:p>
        </w:tc>
        <w:tc>
          <w:tcPr>
            <w:tcW w:w="1313" w:type="dxa"/>
            <w:shd w:val="clear" w:color="auto" w:fill="FFFFFF" w:themeFill="background1"/>
            <w:vAlign w:val="center"/>
          </w:tcPr>
          <w:p w14:paraId="47820163" w14:textId="77777777" w:rsidR="00E8713D" w:rsidRPr="00DC7348" w:rsidRDefault="00E8713D" w:rsidP="00DC7348">
            <w:pPr>
              <w:spacing w:after="0" w:line="240" w:lineRule="auto"/>
              <w:jc w:val="center"/>
              <w:rPr>
                <w:sz w:val="22"/>
                <w:szCs w:val="22"/>
              </w:rPr>
            </w:pPr>
            <w:r w:rsidRPr="00DC7348">
              <w:rPr>
                <w:sz w:val="22"/>
                <w:szCs w:val="22"/>
              </w:rPr>
              <w:t>10</w:t>
            </w:r>
          </w:p>
        </w:tc>
        <w:tc>
          <w:tcPr>
            <w:tcW w:w="1313" w:type="dxa"/>
            <w:shd w:val="clear" w:color="auto" w:fill="FFFFFF" w:themeFill="background1"/>
            <w:vAlign w:val="center"/>
          </w:tcPr>
          <w:p w14:paraId="617C0AEE" w14:textId="77777777" w:rsidR="00E8713D" w:rsidRPr="00DC7348" w:rsidRDefault="00E8713D" w:rsidP="00DC7348">
            <w:pPr>
              <w:spacing w:after="0" w:line="240" w:lineRule="auto"/>
              <w:jc w:val="center"/>
              <w:rPr>
                <w:sz w:val="22"/>
                <w:szCs w:val="22"/>
              </w:rPr>
            </w:pPr>
            <w:r w:rsidRPr="00DC7348">
              <w:rPr>
                <w:sz w:val="22"/>
                <w:szCs w:val="22"/>
              </w:rPr>
              <w:t>3</w:t>
            </w:r>
          </w:p>
        </w:tc>
        <w:tc>
          <w:tcPr>
            <w:tcW w:w="1313" w:type="dxa"/>
            <w:shd w:val="clear" w:color="auto" w:fill="FFFFFF" w:themeFill="background1"/>
            <w:vAlign w:val="center"/>
          </w:tcPr>
          <w:p w14:paraId="6EBC2FBD"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shd w:val="clear" w:color="auto" w:fill="FFFFFF" w:themeFill="background1"/>
            <w:vAlign w:val="center"/>
          </w:tcPr>
          <w:p w14:paraId="44805959"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28001338" w14:textId="77777777" w:rsidTr="00E8713D">
        <w:trPr>
          <w:trHeight w:val="303"/>
        </w:trPr>
        <w:tc>
          <w:tcPr>
            <w:tcW w:w="2036" w:type="dxa"/>
            <w:shd w:val="clear" w:color="auto" w:fill="FFFFFF" w:themeFill="background1"/>
            <w:vAlign w:val="center"/>
          </w:tcPr>
          <w:p w14:paraId="26A28F0E" w14:textId="77777777" w:rsidR="00E8713D" w:rsidRPr="00DC7348" w:rsidRDefault="00E8713D" w:rsidP="00DC7348">
            <w:pPr>
              <w:spacing w:after="0" w:line="240" w:lineRule="auto"/>
              <w:jc w:val="center"/>
              <w:rPr>
                <w:sz w:val="22"/>
                <w:szCs w:val="22"/>
              </w:rPr>
            </w:pPr>
            <w:r w:rsidRPr="00DC7348">
              <w:rPr>
                <w:sz w:val="22"/>
                <w:szCs w:val="22"/>
              </w:rPr>
              <w:t>Biograd</w:t>
            </w:r>
          </w:p>
        </w:tc>
        <w:tc>
          <w:tcPr>
            <w:tcW w:w="1250" w:type="dxa"/>
            <w:shd w:val="clear" w:color="auto" w:fill="FFFFFF" w:themeFill="background1"/>
            <w:vAlign w:val="center"/>
          </w:tcPr>
          <w:p w14:paraId="4556E480" w14:textId="77777777" w:rsidR="00E8713D" w:rsidRPr="00DC7348" w:rsidRDefault="00E8713D" w:rsidP="00DC7348">
            <w:pPr>
              <w:spacing w:after="0" w:line="240" w:lineRule="auto"/>
              <w:jc w:val="center"/>
              <w:rPr>
                <w:sz w:val="22"/>
                <w:szCs w:val="22"/>
              </w:rPr>
            </w:pPr>
            <w:r w:rsidRPr="00DC7348">
              <w:rPr>
                <w:sz w:val="22"/>
                <w:szCs w:val="22"/>
              </w:rPr>
              <w:t>43.942</w:t>
            </w:r>
          </w:p>
        </w:tc>
        <w:tc>
          <w:tcPr>
            <w:tcW w:w="1068" w:type="dxa"/>
            <w:shd w:val="clear" w:color="auto" w:fill="FFFFFF" w:themeFill="background1"/>
            <w:vAlign w:val="center"/>
          </w:tcPr>
          <w:p w14:paraId="3188E93A" w14:textId="77777777" w:rsidR="00E8713D" w:rsidRPr="00DC7348" w:rsidRDefault="00E8713D" w:rsidP="00DC7348">
            <w:pPr>
              <w:spacing w:after="0" w:line="240" w:lineRule="auto"/>
              <w:jc w:val="center"/>
              <w:rPr>
                <w:sz w:val="22"/>
                <w:szCs w:val="22"/>
              </w:rPr>
            </w:pPr>
            <w:r w:rsidRPr="00DC7348">
              <w:rPr>
                <w:sz w:val="22"/>
                <w:szCs w:val="22"/>
              </w:rPr>
              <w:t>15.456</w:t>
            </w:r>
          </w:p>
        </w:tc>
        <w:tc>
          <w:tcPr>
            <w:tcW w:w="1313" w:type="dxa"/>
            <w:shd w:val="clear" w:color="auto" w:fill="FFFFFF" w:themeFill="background1"/>
            <w:vAlign w:val="center"/>
          </w:tcPr>
          <w:p w14:paraId="6C683108" w14:textId="77777777" w:rsidR="00E8713D" w:rsidRPr="00DC7348" w:rsidRDefault="00E8713D" w:rsidP="00DC7348">
            <w:pPr>
              <w:spacing w:after="0" w:line="240" w:lineRule="auto"/>
              <w:jc w:val="center"/>
              <w:rPr>
                <w:sz w:val="22"/>
                <w:szCs w:val="22"/>
              </w:rPr>
            </w:pPr>
            <w:r w:rsidRPr="00DC7348">
              <w:rPr>
                <w:sz w:val="22"/>
                <w:szCs w:val="22"/>
              </w:rPr>
              <w:t>10</w:t>
            </w:r>
          </w:p>
        </w:tc>
        <w:tc>
          <w:tcPr>
            <w:tcW w:w="1313" w:type="dxa"/>
            <w:shd w:val="clear" w:color="auto" w:fill="FFFFFF" w:themeFill="background1"/>
            <w:vAlign w:val="center"/>
          </w:tcPr>
          <w:p w14:paraId="742DED60" w14:textId="77777777" w:rsidR="00E8713D" w:rsidRPr="00DC7348" w:rsidRDefault="00E8713D" w:rsidP="00DC7348">
            <w:pPr>
              <w:spacing w:after="0" w:line="240" w:lineRule="auto"/>
              <w:jc w:val="center"/>
              <w:rPr>
                <w:sz w:val="22"/>
                <w:szCs w:val="22"/>
              </w:rPr>
            </w:pPr>
            <w:r w:rsidRPr="00DC7348">
              <w:rPr>
                <w:sz w:val="22"/>
                <w:szCs w:val="22"/>
              </w:rPr>
              <w:t>4</w:t>
            </w:r>
          </w:p>
        </w:tc>
        <w:tc>
          <w:tcPr>
            <w:tcW w:w="1313" w:type="dxa"/>
            <w:shd w:val="clear" w:color="auto" w:fill="FFFFFF" w:themeFill="background1"/>
            <w:vAlign w:val="center"/>
          </w:tcPr>
          <w:p w14:paraId="20F86441"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shd w:val="clear" w:color="auto" w:fill="FFFFFF" w:themeFill="background1"/>
            <w:vAlign w:val="center"/>
          </w:tcPr>
          <w:p w14:paraId="742AC623"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36B9D45B" w14:textId="77777777" w:rsidTr="00E8713D">
        <w:trPr>
          <w:trHeight w:val="303"/>
        </w:trPr>
        <w:tc>
          <w:tcPr>
            <w:tcW w:w="2036" w:type="dxa"/>
            <w:vAlign w:val="center"/>
          </w:tcPr>
          <w:p w14:paraId="391E6FE4" w14:textId="77777777" w:rsidR="00E8713D" w:rsidRPr="00DC7348" w:rsidRDefault="00E8713D" w:rsidP="00DC7348">
            <w:pPr>
              <w:spacing w:after="0" w:line="240" w:lineRule="auto"/>
              <w:jc w:val="center"/>
              <w:rPr>
                <w:sz w:val="22"/>
                <w:szCs w:val="22"/>
              </w:rPr>
            </w:pPr>
            <w:r w:rsidRPr="00DC7348">
              <w:rPr>
                <w:sz w:val="22"/>
                <w:szCs w:val="22"/>
              </w:rPr>
              <w:t>Novigrad</w:t>
            </w:r>
          </w:p>
        </w:tc>
        <w:tc>
          <w:tcPr>
            <w:tcW w:w="1250" w:type="dxa"/>
            <w:vAlign w:val="center"/>
          </w:tcPr>
          <w:p w14:paraId="5FB73EA4" w14:textId="77777777" w:rsidR="00E8713D" w:rsidRPr="00DC7348" w:rsidRDefault="00E8713D" w:rsidP="00DC7348">
            <w:pPr>
              <w:spacing w:after="0" w:line="240" w:lineRule="auto"/>
              <w:jc w:val="center"/>
              <w:rPr>
                <w:sz w:val="22"/>
                <w:szCs w:val="22"/>
              </w:rPr>
            </w:pPr>
            <w:r w:rsidRPr="00DC7348">
              <w:rPr>
                <w:sz w:val="22"/>
                <w:szCs w:val="22"/>
              </w:rPr>
              <w:t>44.181</w:t>
            </w:r>
          </w:p>
        </w:tc>
        <w:tc>
          <w:tcPr>
            <w:tcW w:w="1068" w:type="dxa"/>
            <w:vAlign w:val="center"/>
          </w:tcPr>
          <w:p w14:paraId="13EAF7FE" w14:textId="77777777" w:rsidR="00E8713D" w:rsidRPr="00DC7348" w:rsidRDefault="00E8713D" w:rsidP="00DC7348">
            <w:pPr>
              <w:spacing w:after="0" w:line="240" w:lineRule="auto"/>
              <w:jc w:val="center"/>
              <w:rPr>
                <w:sz w:val="22"/>
                <w:szCs w:val="22"/>
              </w:rPr>
            </w:pPr>
            <w:r w:rsidRPr="00DC7348">
              <w:rPr>
                <w:sz w:val="22"/>
                <w:szCs w:val="22"/>
              </w:rPr>
              <w:t>15.556</w:t>
            </w:r>
          </w:p>
        </w:tc>
        <w:tc>
          <w:tcPr>
            <w:tcW w:w="1313" w:type="dxa"/>
            <w:vAlign w:val="center"/>
          </w:tcPr>
          <w:p w14:paraId="383879A8" w14:textId="77777777" w:rsidR="00E8713D" w:rsidRPr="00DC7348" w:rsidRDefault="00E8713D" w:rsidP="00DC7348">
            <w:pPr>
              <w:spacing w:after="0" w:line="240" w:lineRule="auto"/>
              <w:jc w:val="center"/>
              <w:rPr>
                <w:sz w:val="22"/>
                <w:szCs w:val="22"/>
              </w:rPr>
            </w:pPr>
            <w:r w:rsidRPr="00DC7348">
              <w:rPr>
                <w:sz w:val="22"/>
                <w:szCs w:val="22"/>
              </w:rPr>
              <w:t>12</w:t>
            </w:r>
          </w:p>
        </w:tc>
        <w:tc>
          <w:tcPr>
            <w:tcW w:w="1313" w:type="dxa"/>
            <w:vAlign w:val="center"/>
          </w:tcPr>
          <w:p w14:paraId="699FE637" w14:textId="77777777" w:rsidR="00E8713D" w:rsidRPr="00DC7348" w:rsidRDefault="00E8713D" w:rsidP="00DC7348">
            <w:pPr>
              <w:spacing w:after="0" w:line="240" w:lineRule="auto"/>
              <w:jc w:val="center"/>
              <w:rPr>
                <w:sz w:val="22"/>
                <w:szCs w:val="22"/>
              </w:rPr>
            </w:pPr>
            <w:r w:rsidRPr="00DC7348">
              <w:rPr>
                <w:sz w:val="22"/>
                <w:szCs w:val="22"/>
              </w:rPr>
              <w:t>2</w:t>
            </w:r>
          </w:p>
        </w:tc>
        <w:tc>
          <w:tcPr>
            <w:tcW w:w="1313" w:type="dxa"/>
            <w:vAlign w:val="center"/>
          </w:tcPr>
          <w:p w14:paraId="364FB10F"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2A486790"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29C6664B" w14:textId="77777777" w:rsidTr="00E8713D">
        <w:trPr>
          <w:trHeight w:val="288"/>
        </w:trPr>
        <w:tc>
          <w:tcPr>
            <w:tcW w:w="2036" w:type="dxa"/>
            <w:vAlign w:val="center"/>
          </w:tcPr>
          <w:p w14:paraId="38905E7E" w14:textId="77777777" w:rsidR="00E8713D" w:rsidRPr="00DC7348" w:rsidRDefault="00E8713D" w:rsidP="00DC7348">
            <w:pPr>
              <w:spacing w:after="0" w:line="240" w:lineRule="auto"/>
              <w:jc w:val="center"/>
              <w:rPr>
                <w:sz w:val="22"/>
                <w:szCs w:val="22"/>
              </w:rPr>
            </w:pPr>
            <w:r w:rsidRPr="00DC7348">
              <w:rPr>
                <w:sz w:val="22"/>
                <w:szCs w:val="22"/>
              </w:rPr>
              <w:t>Benkovac</w:t>
            </w:r>
          </w:p>
        </w:tc>
        <w:tc>
          <w:tcPr>
            <w:tcW w:w="1250" w:type="dxa"/>
            <w:vAlign w:val="center"/>
          </w:tcPr>
          <w:p w14:paraId="1585E463" w14:textId="77777777" w:rsidR="00E8713D" w:rsidRPr="00DC7348" w:rsidRDefault="00E8713D" w:rsidP="00DC7348">
            <w:pPr>
              <w:spacing w:after="0" w:line="240" w:lineRule="auto"/>
              <w:jc w:val="center"/>
              <w:rPr>
                <w:sz w:val="22"/>
                <w:szCs w:val="22"/>
              </w:rPr>
            </w:pPr>
            <w:r w:rsidRPr="00DC7348">
              <w:rPr>
                <w:sz w:val="22"/>
                <w:szCs w:val="22"/>
              </w:rPr>
              <w:t>44.033</w:t>
            </w:r>
          </w:p>
        </w:tc>
        <w:tc>
          <w:tcPr>
            <w:tcW w:w="1068" w:type="dxa"/>
            <w:vAlign w:val="center"/>
          </w:tcPr>
          <w:p w14:paraId="4C9770EC" w14:textId="77777777" w:rsidR="00E8713D" w:rsidRPr="00DC7348" w:rsidRDefault="00E8713D" w:rsidP="00DC7348">
            <w:pPr>
              <w:spacing w:after="0" w:line="240" w:lineRule="auto"/>
              <w:jc w:val="center"/>
              <w:rPr>
                <w:sz w:val="22"/>
                <w:szCs w:val="22"/>
              </w:rPr>
            </w:pPr>
            <w:r w:rsidRPr="00DC7348">
              <w:rPr>
                <w:sz w:val="22"/>
                <w:szCs w:val="22"/>
              </w:rPr>
              <w:t>15.615</w:t>
            </w:r>
          </w:p>
        </w:tc>
        <w:tc>
          <w:tcPr>
            <w:tcW w:w="1313" w:type="dxa"/>
            <w:vAlign w:val="center"/>
          </w:tcPr>
          <w:p w14:paraId="68D3E819" w14:textId="77777777" w:rsidR="00E8713D" w:rsidRPr="00DC7348" w:rsidRDefault="00E8713D" w:rsidP="00DC7348">
            <w:pPr>
              <w:spacing w:after="0" w:line="240" w:lineRule="auto"/>
              <w:jc w:val="center"/>
              <w:rPr>
                <w:sz w:val="22"/>
                <w:szCs w:val="22"/>
              </w:rPr>
            </w:pPr>
            <w:r w:rsidRPr="00DC7348">
              <w:rPr>
                <w:sz w:val="22"/>
                <w:szCs w:val="22"/>
              </w:rPr>
              <w:t>14</w:t>
            </w:r>
          </w:p>
        </w:tc>
        <w:tc>
          <w:tcPr>
            <w:tcW w:w="1313" w:type="dxa"/>
            <w:vAlign w:val="center"/>
          </w:tcPr>
          <w:p w14:paraId="247BE32C" w14:textId="77777777" w:rsidR="00E8713D" w:rsidRPr="00DC7348" w:rsidRDefault="00E8713D" w:rsidP="00DC7348">
            <w:pPr>
              <w:spacing w:after="0" w:line="240" w:lineRule="auto"/>
              <w:jc w:val="center"/>
              <w:rPr>
                <w:sz w:val="22"/>
                <w:szCs w:val="22"/>
              </w:rPr>
            </w:pPr>
            <w:r w:rsidRPr="00DC7348">
              <w:rPr>
                <w:sz w:val="22"/>
                <w:szCs w:val="22"/>
              </w:rPr>
              <w:t>3</w:t>
            </w:r>
          </w:p>
        </w:tc>
        <w:tc>
          <w:tcPr>
            <w:tcW w:w="1313" w:type="dxa"/>
            <w:vAlign w:val="center"/>
          </w:tcPr>
          <w:p w14:paraId="3FC6CB87"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487ACAE4"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2A41FFCC" w14:textId="77777777" w:rsidTr="00E8713D">
        <w:trPr>
          <w:trHeight w:val="303"/>
        </w:trPr>
        <w:tc>
          <w:tcPr>
            <w:tcW w:w="2036" w:type="dxa"/>
            <w:vAlign w:val="center"/>
          </w:tcPr>
          <w:p w14:paraId="659C56AE" w14:textId="77777777" w:rsidR="00E8713D" w:rsidRPr="00DC7348" w:rsidRDefault="00E8713D" w:rsidP="00DC7348">
            <w:pPr>
              <w:spacing w:after="0" w:line="240" w:lineRule="auto"/>
              <w:jc w:val="center"/>
              <w:rPr>
                <w:sz w:val="22"/>
                <w:szCs w:val="22"/>
              </w:rPr>
            </w:pPr>
            <w:proofErr w:type="spellStart"/>
            <w:r w:rsidRPr="00DC7348">
              <w:rPr>
                <w:sz w:val="22"/>
                <w:szCs w:val="22"/>
              </w:rPr>
              <w:t>Stankovci</w:t>
            </w:r>
            <w:proofErr w:type="spellEnd"/>
          </w:p>
        </w:tc>
        <w:tc>
          <w:tcPr>
            <w:tcW w:w="1250" w:type="dxa"/>
            <w:vAlign w:val="center"/>
          </w:tcPr>
          <w:p w14:paraId="39B643ED" w14:textId="77777777" w:rsidR="00E8713D" w:rsidRPr="00DC7348" w:rsidRDefault="00E8713D" w:rsidP="00DC7348">
            <w:pPr>
              <w:spacing w:after="0" w:line="240" w:lineRule="auto"/>
              <w:jc w:val="center"/>
              <w:rPr>
                <w:sz w:val="22"/>
                <w:szCs w:val="22"/>
              </w:rPr>
            </w:pPr>
            <w:r w:rsidRPr="00DC7348">
              <w:rPr>
                <w:sz w:val="22"/>
                <w:szCs w:val="22"/>
              </w:rPr>
              <w:t>43.906</w:t>
            </w:r>
          </w:p>
        </w:tc>
        <w:tc>
          <w:tcPr>
            <w:tcW w:w="1068" w:type="dxa"/>
            <w:vAlign w:val="center"/>
          </w:tcPr>
          <w:p w14:paraId="2058B876" w14:textId="77777777" w:rsidR="00E8713D" w:rsidRPr="00DC7348" w:rsidRDefault="00E8713D" w:rsidP="00DC7348">
            <w:pPr>
              <w:spacing w:after="0" w:line="240" w:lineRule="auto"/>
              <w:jc w:val="center"/>
              <w:rPr>
                <w:sz w:val="22"/>
                <w:szCs w:val="22"/>
              </w:rPr>
            </w:pPr>
            <w:r w:rsidRPr="00DC7348">
              <w:rPr>
                <w:sz w:val="22"/>
                <w:szCs w:val="22"/>
              </w:rPr>
              <w:t>15.702</w:t>
            </w:r>
          </w:p>
        </w:tc>
        <w:tc>
          <w:tcPr>
            <w:tcW w:w="1313" w:type="dxa"/>
            <w:vAlign w:val="center"/>
          </w:tcPr>
          <w:p w14:paraId="06A946C9" w14:textId="77777777" w:rsidR="00E8713D" w:rsidRPr="00DC7348" w:rsidRDefault="00E8713D" w:rsidP="00DC7348">
            <w:pPr>
              <w:spacing w:after="0" w:line="240" w:lineRule="auto"/>
              <w:jc w:val="center"/>
              <w:rPr>
                <w:sz w:val="22"/>
                <w:szCs w:val="22"/>
              </w:rPr>
            </w:pPr>
            <w:r w:rsidRPr="00DC7348">
              <w:rPr>
                <w:sz w:val="22"/>
                <w:szCs w:val="22"/>
              </w:rPr>
              <w:t>14</w:t>
            </w:r>
          </w:p>
        </w:tc>
        <w:tc>
          <w:tcPr>
            <w:tcW w:w="1313" w:type="dxa"/>
            <w:vAlign w:val="center"/>
          </w:tcPr>
          <w:p w14:paraId="270D3E2D" w14:textId="77777777" w:rsidR="00E8713D" w:rsidRPr="00DC7348" w:rsidRDefault="00E8713D" w:rsidP="00DC7348">
            <w:pPr>
              <w:spacing w:after="0" w:line="240" w:lineRule="auto"/>
              <w:jc w:val="center"/>
              <w:rPr>
                <w:sz w:val="22"/>
                <w:szCs w:val="22"/>
              </w:rPr>
            </w:pPr>
            <w:r w:rsidRPr="00DC7348">
              <w:rPr>
                <w:sz w:val="22"/>
                <w:szCs w:val="22"/>
              </w:rPr>
              <w:t>5</w:t>
            </w:r>
          </w:p>
        </w:tc>
        <w:tc>
          <w:tcPr>
            <w:tcW w:w="1313" w:type="dxa"/>
            <w:vAlign w:val="center"/>
          </w:tcPr>
          <w:p w14:paraId="4216FDD1"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071420FB"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DC7348" w14:paraId="39A7873B" w14:textId="77777777" w:rsidTr="00E8713D">
        <w:trPr>
          <w:trHeight w:val="303"/>
        </w:trPr>
        <w:tc>
          <w:tcPr>
            <w:tcW w:w="2036" w:type="dxa"/>
            <w:vAlign w:val="center"/>
          </w:tcPr>
          <w:p w14:paraId="10EDD47B" w14:textId="77777777" w:rsidR="00E8713D" w:rsidRPr="00DC7348" w:rsidRDefault="00E8713D" w:rsidP="00DC7348">
            <w:pPr>
              <w:spacing w:after="0" w:line="240" w:lineRule="auto"/>
              <w:jc w:val="center"/>
              <w:rPr>
                <w:sz w:val="22"/>
                <w:szCs w:val="22"/>
              </w:rPr>
            </w:pPr>
            <w:r w:rsidRPr="00DC7348">
              <w:rPr>
                <w:sz w:val="22"/>
                <w:szCs w:val="22"/>
              </w:rPr>
              <w:t>Obrovac</w:t>
            </w:r>
          </w:p>
        </w:tc>
        <w:tc>
          <w:tcPr>
            <w:tcW w:w="1250" w:type="dxa"/>
            <w:vAlign w:val="center"/>
          </w:tcPr>
          <w:p w14:paraId="0EFD3FDD" w14:textId="77777777" w:rsidR="00E8713D" w:rsidRPr="00DC7348" w:rsidRDefault="00E8713D" w:rsidP="00DC7348">
            <w:pPr>
              <w:spacing w:after="0" w:line="240" w:lineRule="auto"/>
              <w:jc w:val="center"/>
              <w:rPr>
                <w:sz w:val="22"/>
                <w:szCs w:val="22"/>
              </w:rPr>
            </w:pPr>
            <w:r w:rsidRPr="00DC7348">
              <w:rPr>
                <w:sz w:val="22"/>
                <w:szCs w:val="22"/>
              </w:rPr>
              <w:t>44.201</w:t>
            </w:r>
          </w:p>
        </w:tc>
        <w:tc>
          <w:tcPr>
            <w:tcW w:w="1068" w:type="dxa"/>
            <w:vAlign w:val="center"/>
          </w:tcPr>
          <w:p w14:paraId="2487B836" w14:textId="77777777" w:rsidR="00E8713D" w:rsidRPr="00DC7348" w:rsidRDefault="00E8713D" w:rsidP="00DC7348">
            <w:pPr>
              <w:spacing w:after="0" w:line="240" w:lineRule="auto"/>
              <w:jc w:val="center"/>
              <w:rPr>
                <w:sz w:val="22"/>
                <w:szCs w:val="22"/>
              </w:rPr>
            </w:pPr>
            <w:r w:rsidRPr="00DC7348">
              <w:rPr>
                <w:sz w:val="22"/>
                <w:szCs w:val="22"/>
              </w:rPr>
              <w:t>15.607</w:t>
            </w:r>
          </w:p>
        </w:tc>
        <w:tc>
          <w:tcPr>
            <w:tcW w:w="1313" w:type="dxa"/>
            <w:vAlign w:val="center"/>
          </w:tcPr>
          <w:p w14:paraId="05B2A891" w14:textId="77777777" w:rsidR="00E8713D" w:rsidRPr="00DC7348" w:rsidRDefault="00E8713D" w:rsidP="00DC7348">
            <w:pPr>
              <w:spacing w:after="0" w:line="240" w:lineRule="auto"/>
              <w:jc w:val="center"/>
              <w:rPr>
                <w:sz w:val="22"/>
                <w:szCs w:val="22"/>
              </w:rPr>
            </w:pPr>
            <w:r w:rsidRPr="00DC7348">
              <w:rPr>
                <w:sz w:val="22"/>
                <w:szCs w:val="22"/>
              </w:rPr>
              <w:t>13</w:t>
            </w:r>
          </w:p>
        </w:tc>
        <w:tc>
          <w:tcPr>
            <w:tcW w:w="1313" w:type="dxa"/>
            <w:vAlign w:val="center"/>
          </w:tcPr>
          <w:p w14:paraId="31F977F3" w14:textId="77777777" w:rsidR="00E8713D" w:rsidRPr="00DC7348" w:rsidRDefault="00E8713D" w:rsidP="00DC7348">
            <w:pPr>
              <w:spacing w:after="0" w:line="240" w:lineRule="auto"/>
              <w:jc w:val="center"/>
              <w:rPr>
                <w:sz w:val="22"/>
                <w:szCs w:val="22"/>
              </w:rPr>
            </w:pPr>
            <w:r w:rsidRPr="00DC7348">
              <w:rPr>
                <w:sz w:val="22"/>
                <w:szCs w:val="22"/>
              </w:rPr>
              <w:t>1</w:t>
            </w:r>
          </w:p>
        </w:tc>
        <w:tc>
          <w:tcPr>
            <w:tcW w:w="1313" w:type="dxa"/>
            <w:vAlign w:val="center"/>
          </w:tcPr>
          <w:p w14:paraId="4A7B84BC" w14:textId="77777777" w:rsidR="00E8713D" w:rsidRPr="00DC7348" w:rsidRDefault="00E8713D" w:rsidP="00DC7348">
            <w:pPr>
              <w:spacing w:after="0" w:line="240" w:lineRule="auto"/>
              <w:jc w:val="center"/>
              <w:rPr>
                <w:sz w:val="22"/>
                <w:szCs w:val="22"/>
              </w:rPr>
            </w:pPr>
            <w:r w:rsidRPr="00DC7348">
              <w:rPr>
                <w:sz w:val="22"/>
                <w:szCs w:val="22"/>
              </w:rPr>
              <w:t>0</w:t>
            </w:r>
          </w:p>
        </w:tc>
        <w:tc>
          <w:tcPr>
            <w:tcW w:w="1313" w:type="dxa"/>
            <w:vAlign w:val="center"/>
          </w:tcPr>
          <w:p w14:paraId="7FA009DE" w14:textId="77777777" w:rsidR="00E8713D" w:rsidRPr="00DC7348" w:rsidRDefault="00E8713D" w:rsidP="00DC7348">
            <w:pPr>
              <w:spacing w:after="0" w:line="240" w:lineRule="auto"/>
              <w:jc w:val="center"/>
              <w:rPr>
                <w:sz w:val="22"/>
                <w:szCs w:val="22"/>
              </w:rPr>
            </w:pPr>
            <w:r w:rsidRPr="00DC7348">
              <w:rPr>
                <w:sz w:val="22"/>
                <w:szCs w:val="22"/>
              </w:rPr>
              <w:t>0</w:t>
            </w:r>
          </w:p>
        </w:tc>
      </w:tr>
      <w:tr w:rsidR="00E8713D" w:rsidRPr="00E8713D" w14:paraId="37C37FAA" w14:textId="77777777" w:rsidTr="00E8713D">
        <w:trPr>
          <w:trHeight w:val="288"/>
        </w:trPr>
        <w:tc>
          <w:tcPr>
            <w:tcW w:w="2036" w:type="dxa"/>
            <w:shd w:val="clear" w:color="auto" w:fill="E2EFD9" w:themeFill="accent6" w:themeFillTint="33"/>
            <w:vAlign w:val="center"/>
          </w:tcPr>
          <w:p w14:paraId="532B40DD" w14:textId="77777777" w:rsidR="00E8713D" w:rsidRPr="00E8713D" w:rsidRDefault="00E8713D" w:rsidP="00DC7348">
            <w:pPr>
              <w:spacing w:after="0" w:line="240" w:lineRule="auto"/>
              <w:jc w:val="center"/>
              <w:rPr>
                <w:bCs/>
                <w:sz w:val="22"/>
                <w:szCs w:val="22"/>
              </w:rPr>
            </w:pPr>
            <w:r w:rsidRPr="00E8713D">
              <w:rPr>
                <w:bCs/>
                <w:sz w:val="22"/>
                <w:szCs w:val="22"/>
              </w:rPr>
              <w:t>Gračac</w:t>
            </w:r>
          </w:p>
        </w:tc>
        <w:tc>
          <w:tcPr>
            <w:tcW w:w="1250" w:type="dxa"/>
            <w:shd w:val="clear" w:color="auto" w:fill="E2EFD9" w:themeFill="accent6" w:themeFillTint="33"/>
            <w:vAlign w:val="center"/>
          </w:tcPr>
          <w:p w14:paraId="3D6445E9" w14:textId="77777777" w:rsidR="00E8713D" w:rsidRPr="00E8713D" w:rsidRDefault="00E8713D" w:rsidP="00DC7348">
            <w:pPr>
              <w:spacing w:after="0" w:line="240" w:lineRule="auto"/>
              <w:jc w:val="center"/>
              <w:rPr>
                <w:bCs/>
                <w:sz w:val="22"/>
                <w:szCs w:val="22"/>
              </w:rPr>
            </w:pPr>
            <w:r w:rsidRPr="00E8713D">
              <w:rPr>
                <w:bCs/>
                <w:sz w:val="22"/>
                <w:szCs w:val="22"/>
              </w:rPr>
              <w:t>44.300</w:t>
            </w:r>
          </w:p>
        </w:tc>
        <w:tc>
          <w:tcPr>
            <w:tcW w:w="1068" w:type="dxa"/>
            <w:shd w:val="clear" w:color="auto" w:fill="E2EFD9" w:themeFill="accent6" w:themeFillTint="33"/>
            <w:vAlign w:val="center"/>
          </w:tcPr>
          <w:p w14:paraId="4ADADD80" w14:textId="77777777" w:rsidR="00E8713D" w:rsidRPr="00E8713D" w:rsidRDefault="00E8713D" w:rsidP="00DC7348">
            <w:pPr>
              <w:spacing w:after="0" w:line="240" w:lineRule="auto"/>
              <w:jc w:val="center"/>
              <w:rPr>
                <w:bCs/>
                <w:sz w:val="22"/>
                <w:szCs w:val="22"/>
              </w:rPr>
            </w:pPr>
            <w:r w:rsidRPr="00E8713D">
              <w:rPr>
                <w:bCs/>
                <w:sz w:val="22"/>
                <w:szCs w:val="22"/>
              </w:rPr>
              <w:t>15.854</w:t>
            </w:r>
          </w:p>
        </w:tc>
        <w:tc>
          <w:tcPr>
            <w:tcW w:w="1313" w:type="dxa"/>
            <w:shd w:val="clear" w:color="auto" w:fill="E2EFD9" w:themeFill="accent6" w:themeFillTint="33"/>
            <w:vAlign w:val="center"/>
          </w:tcPr>
          <w:p w14:paraId="497059E1" w14:textId="77777777" w:rsidR="00E8713D" w:rsidRPr="00E8713D" w:rsidRDefault="00E8713D" w:rsidP="00DC7348">
            <w:pPr>
              <w:spacing w:after="0" w:line="240" w:lineRule="auto"/>
              <w:jc w:val="center"/>
              <w:rPr>
                <w:bCs/>
                <w:sz w:val="22"/>
                <w:szCs w:val="22"/>
              </w:rPr>
            </w:pPr>
            <w:r w:rsidRPr="00E8713D">
              <w:rPr>
                <w:bCs/>
                <w:sz w:val="22"/>
                <w:szCs w:val="22"/>
              </w:rPr>
              <w:t>10</w:t>
            </w:r>
          </w:p>
        </w:tc>
        <w:tc>
          <w:tcPr>
            <w:tcW w:w="1313" w:type="dxa"/>
            <w:shd w:val="clear" w:color="auto" w:fill="E2EFD9" w:themeFill="accent6" w:themeFillTint="33"/>
            <w:vAlign w:val="center"/>
          </w:tcPr>
          <w:p w14:paraId="7634F988" w14:textId="77777777" w:rsidR="00E8713D" w:rsidRPr="00E8713D" w:rsidRDefault="00E8713D" w:rsidP="00DC7348">
            <w:pPr>
              <w:spacing w:after="0" w:line="240" w:lineRule="auto"/>
              <w:jc w:val="center"/>
              <w:rPr>
                <w:bCs/>
                <w:sz w:val="22"/>
                <w:szCs w:val="22"/>
              </w:rPr>
            </w:pPr>
            <w:r w:rsidRPr="00E8713D">
              <w:rPr>
                <w:bCs/>
                <w:sz w:val="22"/>
                <w:szCs w:val="22"/>
              </w:rPr>
              <w:t>1</w:t>
            </w:r>
          </w:p>
        </w:tc>
        <w:tc>
          <w:tcPr>
            <w:tcW w:w="1313" w:type="dxa"/>
            <w:shd w:val="clear" w:color="auto" w:fill="E2EFD9" w:themeFill="accent6" w:themeFillTint="33"/>
            <w:vAlign w:val="center"/>
          </w:tcPr>
          <w:p w14:paraId="6955CCB7" w14:textId="77777777" w:rsidR="00E8713D" w:rsidRPr="00E8713D" w:rsidRDefault="00E8713D" w:rsidP="00DC7348">
            <w:pPr>
              <w:spacing w:after="0" w:line="240" w:lineRule="auto"/>
              <w:jc w:val="center"/>
              <w:rPr>
                <w:bCs/>
                <w:sz w:val="22"/>
                <w:szCs w:val="22"/>
              </w:rPr>
            </w:pPr>
            <w:r w:rsidRPr="00E8713D">
              <w:rPr>
                <w:bCs/>
                <w:sz w:val="22"/>
                <w:szCs w:val="22"/>
              </w:rPr>
              <w:t>0</w:t>
            </w:r>
          </w:p>
        </w:tc>
        <w:tc>
          <w:tcPr>
            <w:tcW w:w="1313" w:type="dxa"/>
            <w:shd w:val="clear" w:color="auto" w:fill="E2EFD9" w:themeFill="accent6" w:themeFillTint="33"/>
            <w:vAlign w:val="center"/>
          </w:tcPr>
          <w:p w14:paraId="1B9B817E" w14:textId="77777777" w:rsidR="00E8713D" w:rsidRPr="00E8713D" w:rsidRDefault="00E8713D" w:rsidP="00DC7348">
            <w:pPr>
              <w:spacing w:after="0" w:line="240" w:lineRule="auto"/>
              <w:jc w:val="center"/>
              <w:rPr>
                <w:bCs/>
                <w:sz w:val="22"/>
                <w:szCs w:val="22"/>
              </w:rPr>
            </w:pPr>
            <w:r w:rsidRPr="00E8713D">
              <w:rPr>
                <w:bCs/>
                <w:sz w:val="22"/>
                <w:szCs w:val="22"/>
              </w:rPr>
              <w:t>0</w:t>
            </w:r>
          </w:p>
        </w:tc>
      </w:tr>
    </w:tbl>
    <w:p w14:paraId="7BD61A41" w14:textId="2BF70E64" w:rsidR="00E8713D" w:rsidRPr="00E8713D" w:rsidRDefault="00E8713D" w:rsidP="00E8713D">
      <w:pPr>
        <w:autoSpaceDE w:val="0"/>
        <w:autoSpaceDN w:val="0"/>
        <w:adjustRightInd w:val="0"/>
        <w:jc w:val="center"/>
        <w:rPr>
          <w:i/>
          <w:iCs/>
          <w:noProof/>
          <w:sz w:val="22"/>
          <w:szCs w:val="20"/>
        </w:rPr>
      </w:pPr>
      <w:r w:rsidRPr="00E8713D">
        <w:rPr>
          <w:i/>
          <w:iCs/>
          <w:noProof/>
          <w:sz w:val="22"/>
          <w:szCs w:val="20"/>
        </w:rPr>
        <w:lastRenderedPageBreak/>
        <w:t>Izvor: Seizmološka služba Republike Hrvatske, Državni geofizički zavod, PMF Zagreb</w:t>
      </w:r>
    </w:p>
    <w:p w14:paraId="6060F833" w14:textId="3F088956" w:rsidR="00E8713D" w:rsidRPr="00E8713D" w:rsidRDefault="00E8713D" w:rsidP="00E8713D">
      <w:pPr>
        <w:tabs>
          <w:tab w:val="left" w:pos="1843"/>
          <w:tab w:val="left" w:pos="2410"/>
        </w:tabs>
        <w:rPr>
          <w:rFonts w:cs="Times New Roman"/>
          <w:szCs w:val="24"/>
        </w:rPr>
      </w:pPr>
      <w:r w:rsidRPr="00E8713D">
        <w:rPr>
          <w:rFonts w:cs="Times New Roman"/>
          <w:szCs w:val="24"/>
        </w:rPr>
        <w:t xml:space="preserve">Iz </w:t>
      </w:r>
      <w:r w:rsidRPr="00E8713D">
        <w:rPr>
          <w:rFonts w:cs="Times New Roman"/>
          <w:szCs w:val="24"/>
        </w:rPr>
        <w:fldChar w:fldCharType="begin"/>
      </w:r>
      <w:r w:rsidRPr="00E8713D">
        <w:rPr>
          <w:rFonts w:cs="Times New Roman"/>
          <w:szCs w:val="24"/>
        </w:rPr>
        <w:instrText xml:space="preserve"> REF _Ref231821974 \h  \* MERGEFORMAT </w:instrText>
      </w:r>
      <w:r w:rsidRPr="00E8713D">
        <w:rPr>
          <w:rFonts w:cs="Times New Roman"/>
          <w:szCs w:val="24"/>
        </w:rPr>
      </w:r>
      <w:r w:rsidRPr="00E8713D">
        <w:rPr>
          <w:rFonts w:cs="Times New Roman"/>
          <w:szCs w:val="24"/>
        </w:rPr>
        <w:fldChar w:fldCharType="separate"/>
      </w:r>
      <w:r w:rsidR="00E9739F">
        <w:t>t</w:t>
      </w:r>
      <w:r w:rsidR="00DC6CFE" w:rsidRPr="00E8713D">
        <w:t>ablic</w:t>
      </w:r>
      <w:r w:rsidR="00E9739F">
        <w:t>e</w:t>
      </w:r>
      <w:r w:rsidR="00DC6CFE" w:rsidRPr="00E8713D">
        <w:t xml:space="preserve"> </w:t>
      </w:r>
      <w:r w:rsidR="00DC6CFE" w:rsidRPr="00DC6CFE">
        <w:rPr>
          <w:noProof/>
        </w:rPr>
        <w:t>38</w:t>
      </w:r>
      <w:r w:rsidRPr="00E8713D">
        <w:rPr>
          <w:rFonts w:cs="Times New Roman"/>
          <w:szCs w:val="24"/>
        </w:rPr>
        <w:fldChar w:fldCharType="end"/>
      </w:r>
      <w:r w:rsidRPr="00E8713D">
        <w:rPr>
          <w:rFonts w:cs="Times New Roman"/>
          <w:szCs w:val="24"/>
        </w:rPr>
        <w:t>. je vidljivo da je na samom području Općine, u periodu od 1879. do 2003. godine, zabilježeno 10 potresa jačine V. stupnjeva te 1 potres jačine VI. stupnjeva.</w:t>
      </w:r>
      <w:r w:rsidRPr="00DC7348">
        <w:rPr>
          <w:rFonts w:cs="Times New Roman"/>
          <w:szCs w:val="24"/>
        </w:rPr>
        <w:t xml:space="preserve"> </w:t>
      </w:r>
    </w:p>
    <w:p w14:paraId="3330FD19" w14:textId="7CF6E11F" w:rsidR="00246E63" w:rsidRPr="00246E63" w:rsidRDefault="00246E63" w:rsidP="00246E63">
      <w:pPr>
        <w:rPr>
          <w:rFonts w:eastAsia="Calibri" w:cs="Times New Roman"/>
          <w:b/>
          <w:szCs w:val="24"/>
          <w:lang w:eastAsia="hr-HR" w:bidi="hr-HR"/>
        </w:rPr>
      </w:pPr>
      <w:r w:rsidRPr="00246E63">
        <w:rPr>
          <w:rFonts w:eastAsia="Calibri" w:cs="Times New Roman"/>
          <w:b/>
          <w:szCs w:val="24"/>
          <w:lang w:eastAsia="hr-HR" w:bidi="hr-HR"/>
        </w:rPr>
        <w:t>Kratak opis scenarija</w:t>
      </w:r>
    </w:p>
    <w:p w14:paraId="796A7B79" w14:textId="5032A032" w:rsidR="00246E63" w:rsidRPr="00246E63" w:rsidRDefault="00246E63" w:rsidP="00246E63">
      <w:pPr>
        <w:contextualSpacing/>
        <w:rPr>
          <w:rFonts w:eastAsia="Calibri" w:cs="Times New Roman"/>
          <w:szCs w:val="24"/>
        </w:rPr>
      </w:pPr>
      <w:r w:rsidRPr="00246E63">
        <w:rPr>
          <w:rFonts w:eastAsia="Calibri" w:cs="Times New Roman"/>
          <w:szCs w:val="24"/>
        </w:rPr>
        <w:t xml:space="preserve">Scenarij za područje </w:t>
      </w:r>
      <w:r>
        <w:rPr>
          <w:rFonts w:eastAsia="Calibri" w:cs="Times New Roman"/>
          <w:szCs w:val="24"/>
        </w:rPr>
        <w:t>Općine</w:t>
      </w:r>
      <w:r w:rsidRPr="00246E63">
        <w:rPr>
          <w:rFonts w:eastAsia="Calibri" w:cs="Times New Roman"/>
          <w:szCs w:val="24"/>
        </w:rPr>
        <w:t xml:space="preserve"> obuhvaća dvije razine podrhtavanja tla uzrokovanog potresom. Prema zadanim kriterijima procjene posljedica, očekivani intenzitet odabranih događaja usklađen je s razinom seizmičkog hazarda</w:t>
      </w:r>
      <w:r w:rsidRPr="00246E63">
        <w:rPr>
          <w:rFonts w:eastAsia="Calibri" w:cs="Times New Roman"/>
          <w:szCs w:val="24"/>
          <w:vertAlign w:val="superscript"/>
        </w:rPr>
        <w:footnoteReference w:id="4"/>
      </w:r>
      <w:r w:rsidRPr="00246E63">
        <w:rPr>
          <w:rFonts w:eastAsia="Calibri" w:cs="Times New Roman"/>
          <w:szCs w:val="24"/>
        </w:rPr>
        <w:t xml:space="preserve"> koja odgovara povratnom razdoblju prihvaćenom u važećim propisima za projektiranje  potresne otpornosti (</w:t>
      </w:r>
      <w:proofErr w:type="spellStart"/>
      <w:r w:rsidRPr="00246E63">
        <w:rPr>
          <w:rFonts w:eastAsia="Calibri" w:cs="Times New Roman"/>
          <w:szCs w:val="24"/>
        </w:rPr>
        <w:t>Eurocode</w:t>
      </w:r>
      <w:proofErr w:type="spellEnd"/>
      <w:r w:rsidRPr="00246E63">
        <w:rPr>
          <w:rFonts w:eastAsia="Calibri" w:cs="Times New Roman"/>
          <w:szCs w:val="24"/>
        </w:rPr>
        <w:t xml:space="preserve"> 8), odnosno 95 godina za najvjerojatniji neželjeni događaj (NND, slabiji potres) i 475 godina za događaj s najgorim mogućim posljedicama (DNP, jači potres). Iako je za događaj s najgorim mogućim posljedicama bilo moguće odabrati i duže povratno razdoblje (primjerice 2.000 godina), čime bi očekivani gubici bili znatno veći, vjerojatnost takvog događaja bi bila višestruko manja, a vezu s važećim propisima za projektiranje seizmičke otpornosti građevinskih konstrukcija i odgovarajućom kartom seizmičkog hazarda ne bi bilo moguće izravno uspostaviti.</w:t>
      </w:r>
    </w:p>
    <w:p w14:paraId="050FD788" w14:textId="77777777" w:rsidR="00246E63" w:rsidRPr="00246E63" w:rsidRDefault="00246E63" w:rsidP="00246E63">
      <w:pPr>
        <w:contextualSpacing/>
        <w:rPr>
          <w:rFonts w:eastAsia="Calibri" w:cs="Times New Roman"/>
          <w:szCs w:val="24"/>
        </w:rPr>
      </w:pPr>
    </w:p>
    <w:p w14:paraId="4BCC3893" w14:textId="77777777" w:rsidR="00246E63" w:rsidRPr="00246E63" w:rsidRDefault="00246E63" w:rsidP="00246E63">
      <w:pPr>
        <w:contextualSpacing/>
        <w:rPr>
          <w:rFonts w:eastAsia="Calibri" w:cs="Times New Roman"/>
          <w:szCs w:val="24"/>
        </w:rPr>
      </w:pPr>
      <w:r w:rsidRPr="00246E63">
        <w:rPr>
          <w:rFonts w:eastAsia="Calibri" w:cs="Times New Roman"/>
          <w:szCs w:val="24"/>
        </w:rPr>
        <w:t>Potres je nepogoda s jednim od najvećih očekivanih razaranja. Utjecaj ovog razaranja na otvoreni prostor je manje izražen, izuzev mogućih razornih posljedica na elemente kritične infrastrukture (vodovod, prometnice, energetski vodovodi, telekomunikacije, kanalizacijski sustav, itd.). Moguće posljedice na stanovništvo ovise o gustoći naseljenosti u pojedinim naseljima te stambenim građevinama (vrsta gradnje i građevni materijal koji se koristi prilikom izrade).</w:t>
      </w:r>
    </w:p>
    <w:p w14:paraId="74A333C5" w14:textId="77777777" w:rsidR="00246E63" w:rsidRPr="00246E63" w:rsidRDefault="00246E63" w:rsidP="00246E63">
      <w:pPr>
        <w:contextualSpacing/>
        <w:rPr>
          <w:rFonts w:eastAsia="Calibri" w:cs="Times New Roman"/>
          <w:szCs w:val="24"/>
        </w:rPr>
      </w:pPr>
    </w:p>
    <w:p w14:paraId="3405FAA3" w14:textId="77777777" w:rsidR="00246E63" w:rsidRPr="00246E63" w:rsidRDefault="00246E63" w:rsidP="00246E63">
      <w:pPr>
        <w:spacing w:before="240"/>
        <w:contextualSpacing/>
        <w:rPr>
          <w:rFonts w:eastAsia="Calibri" w:cs="Times New Roman"/>
          <w:szCs w:val="24"/>
        </w:rPr>
      </w:pPr>
      <w:r w:rsidRPr="00246E63">
        <w:rPr>
          <w:rFonts w:eastAsia="Calibri" w:cs="Times New Roman"/>
          <w:szCs w:val="24"/>
        </w:rPr>
        <w:t>U slučaju potresa, seizmički se val rasprostire od žarišta prema površini kroz slojeve tla i na kraju djeluje na građevine. Učinak potresa na zgrade značajno ovisi o svojstvima zgrade kao i o podlozi na kojoj je zgrada sagrađena. Utjecaj podloge je dvojak: podloga mijenja amplitude oscilacija i utječe na frekvencijski odziv sustava tlo - zgrada. Svojstva vala potresa značajnije se ne mijenjaju kad se val rasprostire stijenom, ali kod slojevitog tla mijenja se i akceleracija i vrijeme titranja.</w:t>
      </w:r>
    </w:p>
    <w:p w14:paraId="646D129C" w14:textId="77777777" w:rsidR="00246E63" w:rsidRPr="00246E63" w:rsidRDefault="00246E63" w:rsidP="00246E63">
      <w:pPr>
        <w:spacing w:before="240" w:after="120"/>
        <w:contextualSpacing/>
        <w:rPr>
          <w:rFonts w:eastAsia="Calibri" w:cs="Times New Roman"/>
          <w:b/>
          <w:bCs/>
          <w:szCs w:val="24"/>
        </w:rPr>
      </w:pPr>
      <w:bookmarkStart w:id="330" w:name="_Toc512598513"/>
    </w:p>
    <w:p w14:paraId="476FCAE1" w14:textId="77777777" w:rsidR="00246E63" w:rsidRPr="00246E63" w:rsidRDefault="00246E63" w:rsidP="00246E63">
      <w:pPr>
        <w:spacing w:before="240" w:after="120"/>
        <w:contextualSpacing/>
        <w:rPr>
          <w:rFonts w:eastAsia="Calibri" w:cs="Times New Roman"/>
          <w:b/>
          <w:bCs/>
          <w:szCs w:val="24"/>
        </w:rPr>
      </w:pPr>
      <w:r w:rsidRPr="00246E63">
        <w:rPr>
          <w:rFonts w:eastAsia="Calibri" w:cs="Times New Roman"/>
          <w:b/>
          <w:bCs/>
          <w:szCs w:val="24"/>
        </w:rPr>
        <w:t>Prikaz posljedica</w:t>
      </w:r>
      <w:bookmarkEnd w:id="330"/>
      <w:r w:rsidRPr="00246E63">
        <w:rPr>
          <w:rFonts w:eastAsia="Calibri" w:cs="Times New Roman"/>
          <w:b/>
          <w:bCs/>
          <w:szCs w:val="24"/>
        </w:rPr>
        <w:t xml:space="preserve"> i vjerojatnosti</w:t>
      </w:r>
    </w:p>
    <w:p w14:paraId="26C6FC45" w14:textId="15F5376E" w:rsidR="00D81921" w:rsidRDefault="00246E63" w:rsidP="00722727">
      <w:pPr>
        <w:autoSpaceDE w:val="0"/>
        <w:autoSpaceDN w:val="0"/>
        <w:adjustRightInd w:val="0"/>
        <w:spacing w:before="240"/>
        <w:rPr>
          <w:rFonts w:eastAsia="Times New Roman" w:cs="Times New Roman"/>
          <w:color w:val="000000"/>
          <w:szCs w:val="24"/>
          <w:lang w:eastAsia="hr-HR"/>
        </w:rPr>
      </w:pPr>
      <w:r w:rsidRPr="00246E63">
        <w:rPr>
          <w:rFonts w:eastAsia="Times New Roman" w:cs="Times New Roman"/>
          <w:color w:val="000000"/>
          <w:szCs w:val="24"/>
          <w:lang w:eastAsia="hr-HR"/>
        </w:rPr>
        <w:t>S obzirom da su intenziteti potresa za odabrani scenarij usklađeni s razinom seizmičkog hazarda koja je prihvaćena u važećim propisima za projektiranje potresne otpornosti (</w:t>
      </w:r>
      <w:proofErr w:type="spellStart"/>
      <w:r w:rsidRPr="00246E63">
        <w:rPr>
          <w:rFonts w:eastAsia="Times New Roman" w:cs="Times New Roman"/>
          <w:color w:val="000000"/>
          <w:szCs w:val="24"/>
          <w:lang w:eastAsia="hr-HR"/>
        </w:rPr>
        <w:t>Eurocode</w:t>
      </w:r>
      <w:proofErr w:type="spellEnd"/>
      <w:r w:rsidRPr="00246E63">
        <w:rPr>
          <w:rFonts w:eastAsia="Times New Roman" w:cs="Times New Roman"/>
          <w:color w:val="000000"/>
          <w:szCs w:val="24"/>
          <w:lang w:eastAsia="hr-HR"/>
        </w:rPr>
        <w:t xml:space="preserve"> 8 [22, 23]), vjerojatnost događaja određena je odgovarajućim povratnim razdobljima: </w:t>
      </w:r>
    </w:p>
    <w:p w14:paraId="7B5C3C31" w14:textId="77777777" w:rsidR="00D81921" w:rsidRDefault="00D81921">
      <w:pPr>
        <w:spacing w:after="160" w:line="259" w:lineRule="auto"/>
        <w:jc w:val="left"/>
        <w:rPr>
          <w:rFonts w:eastAsia="Times New Roman" w:cs="Times New Roman"/>
          <w:color w:val="000000"/>
          <w:szCs w:val="24"/>
          <w:lang w:eastAsia="hr-HR"/>
        </w:rPr>
      </w:pPr>
      <w:r>
        <w:rPr>
          <w:rFonts w:eastAsia="Times New Roman" w:cs="Times New Roman"/>
          <w:color w:val="000000"/>
          <w:szCs w:val="24"/>
          <w:lang w:eastAsia="hr-HR"/>
        </w:rPr>
        <w:br w:type="page"/>
      </w:r>
    </w:p>
    <w:p w14:paraId="41320B65" w14:textId="77777777" w:rsidR="00246E63" w:rsidRPr="00246E63" w:rsidRDefault="00246E63" w:rsidP="00CB242F">
      <w:pPr>
        <w:numPr>
          <w:ilvl w:val="0"/>
          <w:numId w:val="87"/>
        </w:numPr>
        <w:autoSpaceDE w:val="0"/>
        <w:autoSpaceDN w:val="0"/>
        <w:adjustRightInd w:val="0"/>
        <w:spacing w:before="240" w:after="0"/>
        <w:contextualSpacing/>
        <w:jc w:val="left"/>
        <w:rPr>
          <w:rFonts w:eastAsia="Times New Roman" w:cs="Times New Roman"/>
          <w:color w:val="000000"/>
          <w:szCs w:val="24"/>
          <w:lang w:eastAsia="hr-HR"/>
        </w:rPr>
      </w:pPr>
      <w:r w:rsidRPr="00246E63">
        <w:rPr>
          <w:rFonts w:eastAsia="Times New Roman" w:cs="Times New Roman"/>
          <w:color w:val="000000"/>
          <w:szCs w:val="24"/>
          <w:lang w:eastAsia="hr-HR"/>
        </w:rPr>
        <w:lastRenderedPageBreak/>
        <w:t xml:space="preserve">za najvjerojatniji neželjeni događaj (slabiji potres) </w:t>
      </w:r>
    </w:p>
    <w:p w14:paraId="37EBF503" w14:textId="77777777" w:rsidR="00246E63" w:rsidRPr="00246E63" w:rsidRDefault="00246E63" w:rsidP="00CB242F">
      <w:pPr>
        <w:numPr>
          <w:ilvl w:val="1"/>
          <w:numId w:val="87"/>
        </w:numPr>
        <w:autoSpaceDE w:val="0"/>
        <w:autoSpaceDN w:val="0"/>
        <w:adjustRightInd w:val="0"/>
        <w:spacing w:after="0"/>
        <w:contextualSpacing/>
        <w:jc w:val="left"/>
        <w:rPr>
          <w:rFonts w:eastAsia="Times New Roman" w:cs="Times New Roman"/>
          <w:color w:val="000000"/>
          <w:szCs w:val="24"/>
          <w:lang w:eastAsia="hr-HR"/>
        </w:rPr>
      </w:pPr>
      <w:r w:rsidRPr="00246E63">
        <w:rPr>
          <w:rFonts w:eastAsia="Times New Roman" w:cs="Times New Roman"/>
          <w:color w:val="000000"/>
          <w:szCs w:val="24"/>
          <w:lang w:eastAsia="hr-HR"/>
        </w:rPr>
        <w:t xml:space="preserve">poredbeno povratno razdoblje: 95 godina </w:t>
      </w:r>
    </w:p>
    <w:p w14:paraId="72234D54" w14:textId="77777777" w:rsidR="00246E63" w:rsidRPr="00246E63" w:rsidRDefault="00246E63" w:rsidP="00CB242F">
      <w:pPr>
        <w:numPr>
          <w:ilvl w:val="1"/>
          <w:numId w:val="87"/>
        </w:numPr>
        <w:autoSpaceDE w:val="0"/>
        <w:autoSpaceDN w:val="0"/>
        <w:adjustRightInd w:val="0"/>
        <w:spacing w:after="0"/>
        <w:contextualSpacing/>
        <w:jc w:val="left"/>
        <w:rPr>
          <w:rFonts w:eastAsia="Times New Roman" w:cs="Times New Roman"/>
          <w:color w:val="000000"/>
          <w:szCs w:val="24"/>
          <w:lang w:eastAsia="hr-HR"/>
        </w:rPr>
      </w:pPr>
      <w:r w:rsidRPr="00246E63">
        <w:rPr>
          <w:rFonts w:eastAsia="Times New Roman" w:cs="Times New Roman"/>
          <w:color w:val="000000"/>
          <w:szCs w:val="24"/>
          <w:lang w:eastAsia="hr-HR"/>
        </w:rPr>
        <w:t>vjerojatnost premašaja: 10% u 10 godina</w:t>
      </w:r>
    </w:p>
    <w:p w14:paraId="4F5A762B" w14:textId="77777777" w:rsidR="00246E63" w:rsidRPr="00246E63" w:rsidRDefault="00246E63" w:rsidP="00246E63">
      <w:pPr>
        <w:spacing w:before="240" w:after="0"/>
        <w:jc w:val="center"/>
        <w:rPr>
          <w:rFonts w:eastAsia="Calibri" w:cs="Times New Roman"/>
          <w:szCs w:val="24"/>
          <w:lang w:eastAsia="zh-CN"/>
        </w:rPr>
      </w:pPr>
      <w:r w:rsidRPr="00246E63">
        <w:rPr>
          <w:rFonts w:eastAsia="Calibri" w:cs="Times New Roman"/>
          <w:noProof/>
          <w:szCs w:val="24"/>
          <w:lang w:eastAsia="hr-HR"/>
        </w:rPr>
        <w:drawing>
          <wp:inline distT="0" distB="0" distL="0" distR="0" wp14:anchorId="53B9465B" wp14:editId="7EFB986F">
            <wp:extent cx="5760000" cy="5293488"/>
            <wp:effectExtent l="0" t="0" r="0" b="2540"/>
            <wp:docPr id="7"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00" cy="5293488"/>
                    </a:xfrm>
                    <a:prstGeom prst="rect">
                      <a:avLst/>
                    </a:prstGeom>
                    <a:noFill/>
                    <a:ln>
                      <a:noFill/>
                    </a:ln>
                  </pic:spPr>
                </pic:pic>
              </a:graphicData>
            </a:graphic>
          </wp:inline>
        </w:drawing>
      </w:r>
    </w:p>
    <w:p w14:paraId="5C7423C4" w14:textId="7C44E2F1" w:rsidR="00246E63" w:rsidRPr="00246E63" w:rsidRDefault="00246E63" w:rsidP="00246E63">
      <w:pPr>
        <w:spacing w:after="0" w:line="240" w:lineRule="auto"/>
        <w:jc w:val="center"/>
        <w:rPr>
          <w:rFonts w:eastAsia="Times New Roman" w:cs="Times New Roman"/>
          <w:bCs/>
          <w:noProof/>
          <w:color w:val="000000"/>
          <w:sz w:val="22"/>
          <w:lang w:eastAsia="zh-CN"/>
        </w:rPr>
      </w:pPr>
      <w:r w:rsidRPr="00246E63">
        <w:rPr>
          <w:rFonts w:eastAsia="Times New Roman" w:cs="Times New Roman"/>
          <w:noProof/>
          <w:sz w:val="22"/>
          <w:lang w:eastAsia="zh-CN"/>
        </w:rPr>
        <w:t xml:space="preserve">Slika </w:t>
      </w:r>
      <w:r w:rsidRPr="00246E63">
        <w:rPr>
          <w:rFonts w:eastAsia="Times New Roman" w:cs="Times New Roman"/>
          <w:noProof/>
          <w:sz w:val="22"/>
          <w:lang w:eastAsia="zh-CN"/>
        </w:rPr>
        <w:fldChar w:fldCharType="begin"/>
      </w:r>
      <w:r w:rsidRPr="00246E63">
        <w:rPr>
          <w:rFonts w:eastAsia="Times New Roman" w:cs="Times New Roman"/>
          <w:noProof/>
          <w:sz w:val="22"/>
          <w:lang w:eastAsia="zh-CN"/>
        </w:rPr>
        <w:instrText xml:space="preserve"> SEQ Slika \* ARABIC </w:instrText>
      </w:r>
      <w:r w:rsidRPr="00246E63">
        <w:rPr>
          <w:rFonts w:eastAsia="Times New Roman" w:cs="Times New Roman"/>
          <w:noProof/>
          <w:sz w:val="22"/>
          <w:lang w:eastAsia="zh-CN"/>
        </w:rPr>
        <w:fldChar w:fldCharType="separate"/>
      </w:r>
      <w:r w:rsidR="00963800">
        <w:rPr>
          <w:rFonts w:eastAsia="Times New Roman" w:cs="Times New Roman"/>
          <w:noProof/>
          <w:sz w:val="22"/>
          <w:lang w:eastAsia="zh-CN"/>
        </w:rPr>
        <w:t>5</w:t>
      </w:r>
      <w:r w:rsidRPr="00246E63">
        <w:rPr>
          <w:rFonts w:eastAsia="Times New Roman" w:cs="Times New Roman"/>
          <w:noProof/>
          <w:sz w:val="22"/>
          <w:lang w:eastAsia="zh-CN"/>
        </w:rPr>
        <w:fldChar w:fldCharType="end"/>
      </w:r>
      <w:r w:rsidRPr="00246E63">
        <w:rPr>
          <w:rFonts w:eastAsia="Times New Roman" w:cs="Times New Roman"/>
          <w:noProof/>
          <w:sz w:val="22"/>
          <w:lang w:eastAsia="zh-CN"/>
        </w:rPr>
        <w:t xml:space="preserve">. </w:t>
      </w:r>
      <w:r w:rsidRPr="00246E63">
        <w:rPr>
          <w:rFonts w:eastAsia="Times New Roman" w:cs="Times New Roman"/>
          <w:noProof/>
          <w:color w:val="000000"/>
          <w:sz w:val="22"/>
          <w:lang w:eastAsia="zh-CN"/>
        </w:rPr>
        <w:t>Karta potresnih područja Republike Hrvatske za poredbeno povratno razdoblje potresa</w:t>
      </w:r>
      <w:r w:rsidRPr="00246E63">
        <w:rPr>
          <w:rFonts w:eastAsia="Times New Roman" w:cs="Times New Roman"/>
          <w:bCs/>
          <w:noProof/>
          <w:color w:val="000000"/>
          <w:sz w:val="22"/>
          <w:lang w:eastAsia="zh-CN"/>
        </w:rPr>
        <w:t xml:space="preserve"> TNCR=95 godina</w:t>
      </w:r>
    </w:p>
    <w:p w14:paraId="6E8CEF5E" w14:textId="77777777" w:rsidR="00246E63" w:rsidRPr="00246E63" w:rsidRDefault="00246E63" w:rsidP="00246E63">
      <w:pPr>
        <w:jc w:val="center"/>
        <w:rPr>
          <w:rFonts w:eastAsia="Calibri" w:cs="Times New Roman"/>
          <w:i/>
          <w:iCs/>
          <w:sz w:val="22"/>
          <w:lang w:eastAsia="zh-CN"/>
        </w:rPr>
      </w:pPr>
      <w:r w:rsidRPr="00246E63">
        <w:rPr>
          <w:rFonts w:eastAsia="Calibri" w:cs="Times New Roman"/>
          <w:i/>
          <w:iCs/>
          <w:sz w:val="22"/>
          <w:lang w:eastAsia="zh-CN"/>
        </w:rPr>
        <w:t>Izvor: http://seizkarta.gfz.hr/hazmap/karta.php</w:t>
      </w:r>
    </w:p>
    <w:p w14:paraId="2FC7C8D5" w14:textId="77777777" w:rsidR="00246E63" w:rsidRPr="00246E63" w:rsidRDefault="00246E63" w:rsidP="00246E63">
      <w:pPr>
        <w:spacing w:after="160" w:line="256" w:lineRule="auto"/>
        <w:jc w:val="left"/>
        <w:rPr>
          <w:rFonts w:ascii="Calibri" w:eastAsia="Calibri" w:hAnsi="Calibri" w:cs="Times New Roman"/>
          <w:sz w:val="22"/>
          <w:lang w:eastAsia="zh-CN"/>
        </w:rPr>
      </w:pPr>
      <w:r w:rsidRPr="00246E63">
        <w:rPr>
          <w:rFonts w:ascii="Calibri" w:eastAsia="Calibri" w:hAnsi="Calibri" w:cs="Times New Roman"/>
          <w:sz w:val="22"/>
          <w:lang w:eastAsia="zh-CN"/>
        </w:rPr>
        <w:br w:type="page"/>
      </w:r>
    </w:p>
    <w:p w14:paraId="1E706B92" w14:textId="77777777" w:rsidR="00246E63" w:rsidRPr="00246E63" w:rsidRDefault="00246E63" w:rsidP="00CB242F">
      <w:pPr>
        <w:numPr>
          <w:ilvl w:val="0"/>
          <w:numId w:val="87"/>
        </w:numPr>
        <w:autoSpaceDE w:val="0"/>
        <w:autoSpaceDN w:val="0"/>
        <w:adjustRightInd w:val="0"/>
        <w:spacing w:after="0"/>
        <w:jc w:val="left"/>
        <w:rPr>
          <w:rFonts w:eastAsia="Calibri" w:cs="Times New Roman"/>
          <w:color w:val="000000"/>
          <w:szCs w:val="24"/>
          <w:lang w:eastAsia="hr-HR"/>
        </w:rPr>
      </w:pPr>
      <w:bookmarkStart w:id="331" w:name="_Hlk511028773"/>
      <w:r w:rsidRPr="00246E63">
        <w:rPr>
          <w:rFonts w:eastAsia="Calibri" w:cs="Times New Roman"/>
          <w:color w:val="000000"/>
          <w:szCs w:val="24"/>
          <w:lang w:eastAsia="hr-HR"/>
        </w:rPr>
        <w:lastRenderedPageBreak/>
        <w:t xml:space="preserve">za događaj s najgorim mogućim posljedicama (jači potres) </w:t>
      </w:r>
    </w:p>
    <w:p w14:paraId="59DB91DC" w14:textId="77777777" w:rsidR="00246E63" w:rsidRPr="00246E63" w:rsidRDefault="00246E63" w:rsidP="00CB242F">
      <w:pPr>
        <w:numPr>
          <w:ilvl w:val="1"/>
          <w:numId w:val="87"/>
        </w:numPr>
        <w:autoSpaceDE w:val="0"/>
        <w:autoSpaceDN w:val="0"/>
        <w:adjustRightInd w:val="0"/>
        <w:spacing w:after="0"/>
        <w:jc w:val="left"/>
        <w:rPr>
          <w:rFonts w:eastAsia="Calibri" w:cs="Times New Roman"/>
          <w:color w:val="000000"/>
          <w:szCs w:val="24"/>
          <w:lang w:eastAsia="hr-HR"/>
        </w:rPr>
      </w:pPr>
      <w:r w:rsidRPr="00246E63">
        <w:rPr>
          <w:rFonts w:eastAsia="Calibri" w:cs="Times New Roman"/>
          <w:color w:val="000000"/>
          <w:szCs w:val="24"/>
          <w:lang w:eastAsia="hr-HR"/>
        </w:rPr>
        <w:t xml:space="preserve">poredbeno povratno razdoblje: 475 godina </w:t>
      </w:r>
    </w:p>
    <w:p w14:paraId="57778C3F" w14:textId="77777777" w:rsidR="00246E63" w:rsidRPr="00246E63" w:rsidRDefault="00246E63" w:rsidP="00CB242F">
      <w:pPr>
        <w:numPr>
          <w:ilvl w:val="1"/>
          <w:numId w:val="87"/>
        </w:numPr>
        <w:autoSpaceDE w:val="0"/>
        <w:autoSpaceDN w:val="0"/>
        <w:adjustRightInd w:val="0"/>
        <w:spacing w:after="240"/>
        <w:jc w:val="left"/>
        <w:rPr>
          <w:rFonts w:eastAsia="Calibri" w:cs="Times New Roman"/>
          <w:color w:val="000000"/>
          <w:szCs w:val="24"/>
          <w:lang w:eastAsia="hr-HR"/>
        </w:rPr>
      </w:pPr>
      <w:r w:rsidRPr="00246E63">
        <w:rPr>
          <w:rFonts w:eastAsia="Calibri" w:cs="Times New Roman"/>
          <w:color w:val="000000"/>
          <w:szCs w:val="24"/>
          <w:lang w:eastAsia="hr-HR"/>
        </w:rPr>
        <w:t xml:space="preserve">vjerojatnost premašaja: 10% u 50 godina </w:t>
      </w:r>
    </w:p>
    <w:p w14:paraId="204C393C" w14:textId="77777777" w:rsidR="00246E63" w:rsidRPr="00246E63" w:rsidRDefault="00246E63" w:rsidP="00246E63">
      <w:pPr>
        <w:spacing w:after="0"/>
        <w:jc w:val="center"/>
        <w:rPr>
          <w:rFonts w:eastAsia="Calibri" w:cs="Times New Roman"/>
          <w:szCs w:val="24"/>
          <w:lang w:eastAsia="hr-HR" w:bidi="hr-HR"/>
        </w:rPr>
      </w:pPr>
      <w:r w:rsidRPr="00246E63">
        <w:rPr>
          <w:rFonts w:eastAsia="Calibri" w:cs="Times New Roman"/>
          <w:noProof/>
          <w:szCs w:val="24"/>
          <w:lang w:eastAsia="hr-HR"/>
        </w:rPr>
        <w:drawing>
          <wp:inline distT="0" distB="0" distL="0" distR="0" wp14:anchorId="2419ABAC" wp14:editId="6EDB0BDE">
            <wp:extent cx="5760000" cy="5322050"/>
            <wp:effectExtent l="0" t="0" r="0" b="0"/>
            <wp:docPr id="8"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00" cy="5322050"/>
                    </a:xfrm>
                    <a:prstGeom prst="rect">
                      <a:avLst/>
                    </a:prstGeom>
                    <a:noFill/>
                    <a:ln>
                      <a:noFill/>
                    </a:ln>
                  </pic:spPr>
                </pic:pic>
              </a:graphicData>
            </a:graphic>
          </wp:inline>
        </w:drawing>
      </w:r>
    </w:p>
    <w:p w14:paraId="273C7F4D" w14:textId="6199EF7C" w:rsidR="00246E63" w:rsidRPr="00246E63" w:rsidRDefault="00246E63" w:rsidP="00246E63">
      <w:pPr>
        <w:spacing w:after="0" w:line="240" w:lineRule="auto"/>
        <w:jc w:val="center"/>
        <w:rPr>
          <w:rFonts w:eastAsia="Times New Roman" w:cs="Times New Roman"/>
          <w:bCs/>
          <w:noProof/>
          <w:color w:val="000000"/>
          <w:sz w:val="22"/>
          <w:lang w:eastAsia="zh-CN"/>
        </w:rPr>
      </w:pPr>
      <w:r w:rsidRPr="00246E63">
        <w:rPr>
          <w:rFonts w:eastAsia="Times New Roman" w:cs="Times New Roman"/>
          <w:noProof/>
          <w:sz w:val="22"/>
          <w:lang w:eastAsia="zh-CN"/>
        </w:rPr>
        <w:t xml:space="preserve">Slika </w:t>
      </w:r>
      <w:r w:rsidRPr="00246E63">
        <w:rPr>
          <w:rFonts w:ascii="Arial" w:eastAsia="Times New Roman" w:hAnsi="Arial" w:cs="Times New Roman"/>
          <w:b/>
          <w:bCs/>
          <w:noProof/>
          <w:sz w:val="20"/>
          <w:szCs w:val="18"/>
          <w:lang w:eastAsia="zh-CN"/>
        </w:rPr>
        <w:fldChar w:fldCharType="begin"/>
      </w:r>
      <w:r w:rsidRPr="00246E63">
        <w:rPr>
          <w:rFonts w:eastAsia="Times New Roman" w:cs="Times New Roman"/>
          <w:noProof/>
          <w:sz w:val="22"/>
          <w:lang w:eastAsia="zh-CN"/>
        </w:rPr>
        <w:instrText xml:space="preserve"> SEQ Slika \* ARABIC </w:instrText>
      </w:r>
      <w:r w:rsidRPr="00246E63">
        <w:rPr>
          <w:rFonts w:ascii="Arial" w:eastAsia="Times New Roman" w:hAnsi="Arial" w:cs="Times New Roman"/>
          <w:b/>
          <w:bCs/>
          <w:noProof/>
          <w:sz w:val="20"/>
          <w:szCs w:val="18"/>
          <w:lang w:eastAsia="zh-CN"/>
        </w:rPr>
        <w:fldChar w:fldCharType="separate"/>
      </w:r>
      <w:r w:rsidR="00963800">
        <w:rPr>
          <w:rFonts w:eastAsia="Times New Roman" w:cs="Times New Roman"/>
          <w:noProof/>
          <w:sz w:val="22"/>
          <w:lang w:eastAsia="zh-CN"/>
        </w:rPr>
        <w:t>6</w:t>
      </w:r>
      <w:r w:rsidRPr="00246E63">
        <w:rPr>
          <w:rFonts w:ascii="Arial" w:eastAsia="Times New Roman" w:hAnsi="Arial" w:cs="Times New Roman"/>
          <w:b/>
          <w:bCs/>
          <w:noProof/>
          <w:sz w:val="20"/>
          <w:szCs w:val="18"/>
          <w:lang w:eastAsia="zh-CN"/>
        </w:rPr>
        <w:fldChar w:fldCharType="end"/>
      </w:r>
      <w:r w:rsidRPr="00246E63">
        <w:rPr>
          <w:rFonts w:eastAsia="Times New Roman" w:cs="Times New Roman"/>
          <w:noProof/>
          <w:sz w:val="22"/>
          <w:lang w:eastAsia="zh-CN"/>
        </w:rPr>
        <w:t xml:space="preserve">. </w:t>
      </w:r>
      <w:r w:rsidRPr="00246E63">
        <w:rPr>
          <w:rFonts w:eastAsia="Times New Roman" w:cs="Times New Roman"/>
          <w:noProof/>
          <w:color w:val="000000"/>
          <w:sz w:val="22"/>
          <w:lang w:eastAsia="zh-CN"/>
        </w:rPr>
        <w:t>Karta potresnih područja Republike Hrvatske za poredbeno povratno razdoblje potresa</w:t>
      </w:r>
      <w:r w:rsidRPr="00246E63">
        <w:rPr>
          <w:rFonts w:eastAsia="Times New Roman" w:cs="Times New Roman"/>
          <w:bCs/>
          <w:noProof/>
          <w:color w:val="000000"/>
          <w:sz w:val="22"/>
          <w:lang w:eastAsia="zh-CN"/>
        </w:rPr>
        <w:t xml:space="preserve"> TNCR=475 godina</w:t>
      </w:r>
      <w:bookmarkStart w:id="332" w:name="_Toc489965024"/>
    </w:p>
    <w:p w14:paraId="56EC71E8" w14:textId="77777777" w:rsidR="00246E63" w:rsidRPr="00246E63" w:rsidRDefault="00246E63" w:rsidP="00246E63">
      <w:pPr>
        <w:spacing w:line="240" w:lineRule="auto"/>
        <w:jc w:val="center"/>
        <w:rPr>
          <w:rFonts w:eastAsia="Calibri" w:cs="Times New Roman"/>
          <w:i/>
          <w:iCs/>
          <w:sz w:val="22"/>
          <w:lang w:eastAsia="zh-CN"/>
        </w:rPr>
      </w:pPr>
      <w:r w:rsidRPr="00246E63">
        <w:rPr>
          <w:rFonts w:eastAsia="Calibri" w:cs="Times New Roman"/>
          <w:i/>
          <w:iCs/>
          <w:sz w:val="22"/>
          <w:lang w:eastAsia="zh-CN"/>
        </w:rPr>
        <w:t>Izvor: http://seizkarta.gfz.hr/hazmap/karta.php</w:t>
      </w:r>
    </w:p>
    <w:p w14:paraId="47DAAF51" w14:textId="77777777" w:rsidR="00246E63" w:rsidRPr="00246E63" w:rsidRDefault="00246E63" w:rsidP="00246E63">
      <w:pPr>
        <w:jc w:val="left"/>
        <w:rPr>
          <w:rFonts w:ascii="Calibri" w:eastAsia="Calibri" w:hAnsi="Calibri" w:cs="Times New Roman"/>
          <w:sz w:val="22"/>
          <w:lang w:eastAsia="zh-CN"/>
        </w:rPr>
      </w:pPr>
    </w:p>
    <w:p w14:paraId="2B848EB1" w14:textId="77777777" w:rsidR="00246E63" w:rsidRPr="00246E63" w:rsidRDefault="00246E63" w:rsidP="00246E63">
      <w:pPr>
        <w:jc w:val="left"/>
        <w:rPr>
          <w:rFonts w:ascii="Calibri" w:eastAsia="Calibri" w:hAnsi="Calibri" w:cs="Times New Roman"/>
          <w:sz w:val="22"/>
          <w:lang w:eastAsia="zh-CN"/>
        </w:rPr>
      </w:pPr>
    </w:p>
    <w:p w14:paraId="1762F518" w14:textId="77777777" w:rsidR="00246E63" w:rsidRPr="00246E63" w:rsidRDefault="00246E63" w:rsidP="00246E63">
      <w:pPr>
        <w:jc w:val="left"/>
        <w:rPr>
          <w:rFonts w:ascii="Calibri" w:eastAsia="Calibri" w:hAnsi="Calibri" w:cs="Times New Roman"/>
          <w:sz w:val="22"/>
          <w:lang w:eastAsia="zh-CN"/>
        </w:rPr>
      </w:pPr>
    </w:p>
    <w:p w14:paraId="4A61568F" w14:textId="77777777" w:rsidR="00246E63" w:rsidRPr="00246E63" w:rsidRDefault="00246E63" w:rsidP="00246E63">
      <w:pPr>
        <w:keepNext/>
        <w:spacing w:after="0"/>
        <w:jc w:val="center"/>
        <w:rPr>
          <w:rFonts w:ascii="Calibri" w:eastAsia="Calibri" w:hAnsi="Calibri" w:cs="Times New Roman"/>
          <w:sz w:val="22"/>
        </w:rPr>
      </w:pPr>
      <w:r w:rsidRPr="00246E63">
        <w:rPr>
          <w:rFonts w:ascii="Calibri" w:eastAsia="Calibri" w:hAnsi="Calibri" w:cs="Times New Roman"/>
          <w:noProof/>
          <w:sz w:val="22"/>
        </w:rPr>
        <w:lastRenderedPageBreak/>
        <w:drawing>
          <wp:inline distT="0" distB="0" distL="0" distR="0" wp14:anchorId="12FFF392" wp14:editId="244CA6F1">
            <wp:extent cx="5760000" cy="5303009"/>
            <wp:effectExtent l="0" t="0" r="0" b="0"/>
            <wp:docPr id="9" name="Slika 1" descr="Slika na kojoj se prikazuje karta, tekst, dijagram, atlas&#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a na kojoj se prikazuje karta, tekst, dijagram, atlas&#10;&#10;Sadržaj generiran umjetnom inteligencijom može biti netoča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000" cy="5303009"/>
                    </a:xfrm>
                    <a:prstGeom prst="rect">
                      <a:avLst/>
                    </a:prstGeom>
                    <a:noFill/>
                    <a:ln>
                      <a:noFill/>
                    </a:ln>
                  </pic:spPr>
                </pic:pic>
              </a:graphicData>
            </a:graphic>
          </wp:inline>
        </w:drawing>
      </w:r>
    </w:p>
    <w:p w14:paraId="134298AC" w14:textId="0D9125FF" w:rsidR="00246E63" w:rsidRPr="00246E63" w:rsidRDefault="00246E63" w:rsidP="00246E63">
      <w:pPr>
        <w:spacing w:after="0" w:line="240" w:lineRule="auto"/>
        <w:jc w:val="center"/>
        <w:rPr>
          <w:rFonts w:eastAsia="Times New Roman" w:cs="Times New Roman"/>
          <w:noProof/>
          <w:sz w:val="22"/>
          <w:lang w:eastAsia="zh-CN"/>
        </w:rPr>
      </w:pPr>
      <w:r w:rsidRPr="00246E63">
        <w:rPr>
          <w:rFonts w:eastAsia="Times New Roman" w:cs="Times New Roman"/>
          <w:noProof/>
          <w:sz w:val="22"/>
          <w:lang w:eastAsia="zh-CN"/>
        </w:rPr>
        <w:t xml:space="preserve">Slika </w:t>
      </w:r>
      <w:r w:rsidRPr="00246E63">
        <w:rPr>
          <w:rFonts w:ascii="Arial" w:eastAsia="Times New Roman" w:hAnsi="Arial" w:cs="Times New Roman"/>
          <w:b/>
          <w:bCs/>
          <w:noProof/>
          <w:sz w:val="20"/>
          <w:szCs w:val="18"/>
          <w:lang w:eastAsia="zh-CN"/>
        </w:rPr>
        <w:fldChar w:fldCharType="begin"/>
      </w:r>
      <w:r w:rsidRPr="00246E63">
        <w:rPr>
          <w:rFonts w:eastAsia="Times New Roman" w:cs="Times New Roman"/>
          <w:noProof/>
          <w:sz w:val="22"/>
          <w:lang w:eastAsia="zh-CN"/>
        </w:rPr>
        <w:instrText xml:space="preserve"> SEQ Slika \* ARABIC </w:instrText>
      </w:r>
      <w:r w:rsidRPr="00246E63">
        <w:rPr>
          <w:rFonts w:ascii="Arial" w:eastAsia="Times New Roman" w:hAnsi="Arial" w:cs="Times New Roman"/>
          <w:b/>
          <w:bCs/>
          <w:noProof/>
          <w:sz w:val="20"/>
          <w:szCs w:val="18"/>
          <w:lang w:eastAsia="zh-CN"/>
        </w:rPr>
        <w:fldChar w:fldCharType="separate"/>
      </w:r>
      <w:r w:rsidR="00963800">
        <w:rPr>
          <w:rFonts w:eastAsia="Times New Roman" w:cs="Times New Roman"/>
          <w:noProof/>
          <w:sz w:val="22"/>
          <w:lang w:eastAsia="zh-CN"/>
        </w:rPr>
        <w:t>7</w:t>
      </w:r>
      <w:r w:rsidRPr="00246E63">
        <w:rPr>
          <w:rFonts w:ascii="Arial" w:eastAsia="Times New Roman" w:hAnsi="Arial" w:cs="Times New Roman"/>
          <w:b/>
          <w:bCs/>
          <w:noProof/>
          <w:sz w:val="20"/>
          <w:szCs w:val="18"/>
          <w:lang w:eastAsia="zh-CN"/>
        </w:rPr>
        <w:fldChar w:fldCharType="end"/>
      </w:r>
      <w:r w:rsidRPr="00246E63">
        <w:rPr>
          <w:rFonts w:eastAsia="Times New Roman" w:cs="Times New Roman"/>
          <w:noProof/>
          <w:sz w:val="22"/>
          <w:lang w:eastAsia="zh-CN"/>
        </w:rPr>
        <w:t>. Karta potresnih područja Republike Hrvatske za poredbeno povratno razdoblje potresa Tp=225 godina</w:t>
      </w:r>
    </w:p>
    <w:p w14:paraId="7CE7C776" w14:textId="77777777" w:rsidR="00246E63" w:rsidRPr="00246E63" w:rsidRDefault="00246E63" w:rsidP="00246E63">
      <w:pPr>
        <w:jc w:val="center"/>
        <w:rPr>
          <w:rFonts w:eastAsia="Calibri" w:cs="Times New Roman"/>
          <w:i/>
          <w:iCs/>
          <w:sz w:val="22"/>
          <w:lang w:eastAsia="zh-CN"/>
        </w:rPr>
      </w:pPr>
      <w:r w:rsidRPr="00246E63">
        <w:rPr>
          <w:rFonts w:eastAsia="Calibri" w:cs="Times New Roman"/>
          <w:i/>
          <w:iCs/>
          <w:sz w:val="22"/>
          <w:lang w:eastAsia="zh-CN"/>
        </w:rPr>
        <w:t>Izvor: http://seizkarta.gfz.hr/hazmap/karta.php</w:t>
      </w:r>
    </w:p>
    <w:p w14:paraId="62DBF6EC" w14:textId="28031960" w:rsidR="00246E63" w:rsidRPr="00246E63" w:rsidRDefault="00246E63" w:rsidP="00E9739F">
      <w:pPr>
        <w:spacing w:before="240"/>
        <w:rPr>
          <w:rFonts w:eastAsia="Calibri" w:cs="Times New Roman"/>
          <w:szCs w:val="24"/>
          <w:lang w:eastAsia="zh-CN"/>
        </w:rPr>
      </w:pPr>
      <w:r w:rsidRPr="00246E63">
        <w:rPr>
          <w:rFonts w:eastAsia="Calibri" w:cs="Times New Roman"/>
          <w:szCs w:val="24"/>
          <w:lang w:eastAsia="zh-CN"/>
        </w:rPr>
        <w:t>Poredbeno vršno ubrzanje tla tipa A vjerojatnosti premašaja 20</w:t>
      </w:r>
      <w:r>
        <w:rPr>
          <w:rFonts w:eastAsia="Calibri" w:cs="Times New Roman"/>
          <w:szCs w:val="24"/>
          <w:lang w:eastAsia="zh-CN"/>
        </w:rPr>
        <w:t xml:space="preserve"> </w:t>
      </w:r>
      <w:r w:rsidRPr="00246E63">
        <w:rPr>
          <w:rFonts w:eastAsia="Calibri" w:cs="Times New Roman"/>
          <w:szCs w:val="24"/>
          <w:lang w:eastAsia="zh-CN"/>
        </w:rPr>
        <w:t>% u 50 godina (povratno razdoblje 225 godina) izraženo u jedinicama gravitacijskog ubrzanja, g.</w:t>
      </w:r>
    </w:p>
    <w:p w14:paraId="2B9C9BB8" w14:textId="77777777" w:rsidR="00246E63" w:rsidRPr="00246E63" w:rsidRDefault="00246E63" w:rsidP="00246E63">
      <w:pPr>
        <w:autoSpaceDE w:val="0"/>
        <w:autoSpaceDN w:val="0"/>
        <w:adjustRightInd w:val="0"/>
        <w:rPr>
          <w:rFonts w:eastAsia="Calibri" w:cs="Times New Roman"/>
          <w:szCs w:val="24"/>
        </w:rPr>
      </w:pPr>
      <w:r w:rsidRPr="00246E63">
        <w:rPr>
          <w:rFonts w:eastAsia="Calibri" w:cs="Times New Roman"/>
          <w:szCs w:val="24"/>
        </w:rPr>
        <w:t>Iznosi maksimalnog horizontalnog ubrzanja tla (</w:t>
      </w:r>
      <w:proofErr w:type="spellStart"/>
      <w:r w:rsidRPr="00246E63">
        <w:rPr>
          <w:rFonts w:eastAsia="Calibri" w:cs="Times New Roman"/>
          <w:szCs w:val="24"/>
        </w:rPr>
        <w:t>ag</w:t>
      </w:r>
      <w:proofErr w:type="spellEnd"/>
      <w:r w:rsidRPr="00246E63">
        <w:rPr>
          <w:rFonts w:eastAsia="Calibri" w:cs="Times New Roman"/>
          <w:szCs w:val="24"/>
        </w:rPr>
        <w:t xml:space="preserve">) tijekom potresa za povratno razdoblje </w:t>
      </w:r>
      <w:proofErr w:type="spellStart"/>
      <w:r w:rsidRPr="00246E63">
        <w:rPr>
          <w:rFonts w:eastAsia="Calibri" w:cs="Times New Roman"/>
          <w:szCs w:val="24"/>
        </w:rPr>
        <w:t>Tr</w:t>
      </w:r>
      <w:proofErr w:type="spellEnd"/>
      <w:r w:rsidRPr="00246E63">
        <w:rPr>
          <w:rFonts w:eastAsia="Calibri" w:cs="Times New Roman"/>
          <w:szCs w:val="24"/>
        </w:rPr>
        <w:t xml:space="preserve"> = 225 godina procijenjeni su za svako mjesto na karti prema iznosima </w:t>
      </w:r>
      <w:proofErr w:type="spellStart"/>
      <w:r w:rsidRPr="00246E63">
        <w:rPr>
          <w:rFonts w:eastAsia="Calibri" w:cs="Times New Roman"/>
          <w:szCs w:val="24"/>
        </w:rPr>
        <w:t>ag</w:t>
      </w:r>
      <w:proofErr w:type="spellEnd"/>
      <w:r w:rsidRPr="00246E63">
        <w:rPr>
          <w:rFonts w:eastAsia="Calibri" w:cs="Times New Roman"/>
          <w:szCs w:val="24"/>
        </w:rPr>
        <w:t xml:space="preserve"> za povratna razdoblja od 95 i 475 godina koji su objavljeni na kartama potresnih područja u Nacionalnom dodatku </w:t>
      </w:r>
      <w:proofErr w:type="spellStart"/>
      <w:r w:rsidRPr="00246E63">
        <w:rPr>
          <w:rFonts w:eastAsia="Calibri" w:cs="Times New Roman"/>
          <w:szCs w:val="24"/>
        </w:rPr>
        <w:t>Eurokodu</w:t>
      </w:r>
      <w:proofErr w:type="spellEnd"/>
      <w:r w:rsidRPr="00246E63">
        <w:rPr>
          <w:rFonts w:eastAsia="Calibri" w:cs="Times New Roman"/>
          <w:szCs w:val="24"/>
        </w:rPr>
        <w:t xml:space="preserve">–8. Pri tome su se koristile odredbe članka 2.1 (4) navedene norme koje definiraju multiplikativni faktor kojim valja pomnožiti referentne iznose </w:t>
      </w:r>
      <w:proofErr w:type="spellStart"/>
      <w:r w:rsidRPr="00246E63">
        <w:rPr>
          <w:rFonts w:eastAsia="Calibri" w:cs="Times New Roman"/>
          <w:szCs w:val="24"/>
        </w:rPr>
        <w:t>ag</w:t>
      </w:r>
      <w:proofErr w:type="spellEnd"/>
      <w:r w:rsidRPr="00246E63">
        <w:rPr>
          <w:rFonts w:eastAsia="Calibri" w:cs="Times New Roman"/>
          <w:szCs w:val="24"/>
        </w:rPr>
        <w:t xml:space="preserve"> (npr. za povratno razdoblje od 475 godina, </w:t>
      </w:r>
      <w:proofErr w:type="spellStart"/>
      <w:r w:rsidRPr="00246E63">
        <w:rPr>
          <w:rFonts w:eastAsia="Calibri" w:cs="Times New Roman"/>
          <w:szCs w:val="24"/>
        </w:rPr>
        <w:t>agR</w:t>
      </w:r>
      <w:proofErr w:type="spellEnd"/>
      <w:r w:rsidRPr="00246E63">
        <w:rPr>
          <w:rFonts w:eastAsia="Calibri" w:cs="Times New Roman"/>
          <w:szCs w:val="24"/>
        </w:rPr>
        <w:t xml:space="preserve">) ako ih želimo svesti na neko drugo povratno razdoblje. Pri tome je potrebno prvo izračunati za svaku točku na karti odgovarajući iznos koeficijenta k koji ovisi o seizmičnosti </w:t>
      </w:r>
      <w:r w:rsidRPr="00246E63">
        <w:rPr>
          <w:rFonts w:eastAsia="Calibri" w:cs="Times New Roman"/>
          <w:szCs w:val="24"/>
        </w:rPr>
        <w:lastRenderedPageBreak/>
        <w:t xml:space="preserve">uokolo pojedine točke, tako da odgovara omjeru poredbenih ubrzanja za povratna razdoblja od 95 i 475 g. Ustanovljeno je da k prostorno varira između vrijednosti 1.5 i 3.6. </w:t>
      </w:r>
    </w:p>
    <w:p w14:paraId="320EAF78" w14:textId="77777777" w:rsidR="00246E63" w:rsidRPr="00246E63" w:rsidRDefault="00246E63" w:rsidP="00246E63">
      <w:pPr>
        <w:autoSpaceDE w:val="0"/>
        <w:autoSpaceDN w:val="0"/>
        <w:adjustRightInd w:val="0"/>
        <w:rPr>
          <w:rFonts w:eastAsia="Calibri" w:cs="Times New Roman"/>
          <w:szCs w:val="24"/>
        </w:rPr>
      </w:pPr>
      <w:r w:rsidRPr="00246E63">
        <w:rPr>
          <w:rFonts w:eastAsia="Calibri" w:cs="Times New Roman"/>
          <w:szCs w:val="24"/>
        </w:rPr>
        <w:t xml:space="preserve">Tada je bilo moguće izračunati i iznose </w:t>
      </w:r>
      <w:proofErr w:type="spellStart"/>
      <w:r w:rsidRPr="00246E63">
        <w:rPr>
          <w:rFonts w:eastAsia="Calibri" w:cs="Times New Roman"/>
          <w:szCs w:val="24"/>
        </w:rPr>
        <w:t>ag</w:t>
      </w:r>
      <w:proofErr w:type="spellEnd"/>
      <w:r w:rsidRPr="00246E63">
        <w:rPr>
          <w:rFonts w:eastAsia="Calibri" w:cs="Times New Roman"/>
          <w:szCs w:val="24"/>
        </w:rPr>
        <w:t xml:space="preserve"> za povratno razdoblje od 225 godina prema izrazu:</w:t>
      </w:r>
    </w:p>
    <w:p w14:paraId="786E6F53" w14:textId="77777777" w:rsidR="00246E63" w:rsidRPr="00246E63" w:rsidRDefault="00246E63" w:rsidP="00246E63">
      <w:pPr>
        <w:autoSpaceDE w:val="0"/>
        <w:autoSpaceDN w:val="0"/>
        <w:adjustRightInd w:val="0"/>
        <w:rPr>
          <w:rFonts w:eastAsia="Calibri" w:cs="Times New Roman"/>
          <w:szCs w:val="24"/>
        </w:rPr>
      </w:pPr>
      <w:proofErr w:type="spellStart"/>
      <w:r w:rsidRPr="00246E63">
        <w:rPr>
          <w:rFonts w:eastAsia="Calibri" w:cs="Times New Roman"/>
          <w:szCs w:val="24"/>
        </w:rPr>
        <w:t>ag</w:t>
      </w:r>
      <w:proofErr w:type="spellEnd"/>
      <w:r w:rsidRPr="00246E63">
        <w:rPr>
          <w:rFonts w:eastAsia="Calibri" w:cs="Times New Roman"/>
          <w:szCs w:val="24"/>
        </w:rPr>
        <w:t xml:space="preserve"> (</w:t>
      </w:r>
      <w:proofErr w:type="spellStart"/>
      <w:r w:rsidRPr="00246E63">
        <w:rPr>
          <w:rFonts w:eastAsia="Calibri" w:cs="Times New Roman"/>
          <w:szCs w:val="24"/>
        </w:rPr>
        <w:t>Tr</w:t>
      </w:r>
      <w:proofErr w:type="spellEnd"/>
      <w:r w:rsidRPr="00246E63">
        <w:rPr>
          <w:rFonts w:eastAsia="Calibri" w:cs="Times New Roman"/>
          <w:szCs w:val="24"/>
        </w:rPr>
        <w:t xml:space="preserve"> =225 g) = </w:t>
      </w:r>
      <w:proofErr w:type="spellStart"/>
      <w:r w:rsidRPr="00246E63">
        <w:rPr>
          <w:rFonts w:eastAsia="Calibri" w:cs="Times New Roman"/>
          <w:szCs w:val="24"/>
        </w:rPr>
        <w:t>ag</w:t>
      </w:r>
      <w:proofErr w:type="spellEnd"/>
      <w:r w:rsidRPr="00246E63">
        <w:rPr>
          <w:rFonts w:eastAsia="Calibri" w:cs="Times New Roman"/>
          <w:szCs w:val="24"/>
        </w:rPr>
        <w:t>(</w:t>
      </w:r>
      <w:proofErr w:type="spellStart"/>
      <w:r w:rsidRPr="00246E63">
        <w:rPr>
          <w:rFonts w:eastAsia="Calibri" w:cs="Times New Roman"/>
          <w:szCs w:val="24"/>
        </w:rPr>
        <w:t>Tr</w:t>
      </w:r>
      <w:proofErr w:type="spellEnd"/>
      <w:r w:rsidRPr="00246E63">
        <w:rPr>
          <w:rFonts w:eastAsia="Calibri" w:cs="Times New Roman"/>
          <w:szCs w:val="24"/>
        </w:rPr>
        <w:t xml:space="preserve"> =475 g) (t475 / t225 )-1/k (1) gdje su t475 = 50 god. i t225 = 23.7 god. razdoblja za koje je vjerojatnost premašaja </w:t>
      </w:r>
      <w:proofErr w:type="spellStart"/>
      <w:r w:rsidRPr="00246E63">
        <w:rPr>
          <w:rFonts w:eastAsia="Calibri" w:cs="Times New Roman"/>
          <w:szCs w:val="24"/>
        </w:rPr>
        <w:t>ag</w:t>
      </w:r>
      <w:proofErr w:type="spellEnd"/>
      <w:r w:rsidRPr="00246E63">
        <w:rPr>
          <w:rFonts w:eastAsia="Calibri" w:cs="Times New Roman"/>
          <w:szCs w:val="24"/>
        </w:rPr>
        <w:t xml:space="preserve"> za zadana povratna razdoblja jednaka 10 %. Alternativno, drži li se konstantnim referentni vremenski interval (npr. t = 50 godina), a varira željena vjerojatnost p, ista se procjena dobije iz izraza:</w:t>
      </w:r>
    </w:p>
    <w:p w14:paraId="3FB1B019" w14:textId="77777777" w:rsidR="00246E63" w:rsidRPr="00246E63" w:rsidRDefault="00246E63" w:rsidP="00246E63">
      <w:pPr>
        <w:autoSpaceDE w:val="0"/>
        <w:autoSpaceDN w:val="0"/>
        <w:adjustRightInd w:val="0"/>
        <w:rPr>
          <w:rFonts w:eastAsia="Calibri" w:cs="Times New Roman"/>
          <w:szCs w:val="24"/>
        </w:rPr>
      </w:pPr>
      <w:proofErr w:type="spellStart"/>
      <w:r w:rsidRPr="00246E63">
        <w:rPr>
          <w:rFonts w:eastAsia="Calibri" w:cs="Times New Roman"/>
          <w:szCs w:val="24"/>
        </w:rPr>
        <w:t>ag</w:t>
      </w:r>
      <w:proofErr w:type="spellEnd"/>
      <w:r w:rsidRPr="00246E63">
        <w:rPr>
          <w:rFonts w:eastAsia="Calibri" w:cs="Times New Roman"/>
          <w:szCs w:val="24"/>
        </w:rPr>
        <w:t xml:space="preserve"> (</w:t>
      </w:r>
      <w:proofErr w:type="spellStart"/>
      <w:r w:rsidRPr="00246E63">
        <w:rPr>
          <w:rFonts w:eastAsia="Calibri" w:cs="Times New Roman"/>
          <w:szCs w:val="24"/>
        </w:rPr>
        <w:t>Tr</w:t>
      </w:r>
      <w:proofErr w:type="spellEnd"/>
      <w:r w:rsidRPr="00246E63">
        <w:rPr>
          <w:rFonts w:eastAsia="Calibri" w:cs="Times New Roman"/>
          <w:szCs w:val="24"/>
        </w:rPr>
        <w:t xml:space="preserve"> =225 g) = </w:t>
      </w:r>
      <w:proofErr w:type="spellStart"/>
      <w:r w:rsidRPr="00246E63">
        <w:rPr>
          <w:rFonts w:eastAsia="Calibri" w:cs="Times New Roman"/>
          <w:szCs w:val="24"/>
        </w:rPr>
        <w:t>ag</w:t>
      </w:r>
      <w:proofErr w:type="spellEnd"/>
      <w:r w:rsidRPr="00246E63">
        <w:rPr>
          <w:rFonts w:eastAsia="Calibri" w:cs="Times New Roman"/>
          <w:szCs w:val="24"/>
        </w:rPr>
        <w:t>(</w:t>
      </w:r>
      <w:proofErr w:type="spellStart"/>
      <w:r w:rsidRPr="00246E63">
        <w:rPr>
          <w:rFonts w:eastAsia="Calibri" w:cs="Times New Roman"/>
          <w:szCs w:val="24"/>
        </w:rPr>
        <w:t>Tr</w:t>
      </w:r>
      <w:proofErr w:type="spellEnd"/>
      <w:r w:rsidRPr="00246E63">
        <w:rPr>
          <w:rFonts w:eastAsia="Calibri" w:cs="Times New Roman"/>
          <w:szCs w:val="24"/>
        </w:rPr>
        <w:t xml:space="preserve"> =475 g) (p225 / p475 )-1/k    (2) gdje su p475 = 10 %, te p225 = 20 % vjerojatnosti premašaja </w:t>
      </w:r>
      <w:proofErr w:type="spellStart"/>
      <w:r w:rsidRPr="00246E63">
        <w:rPr>
          <w:rFonts w:eastAsia="Calibri" w:cs="Times New Roman"/>
          <w:szCs w:val="24"/>
        </w:rPr>
        <w:t>ag</w:t>
      </w:r>
      <w:proofErr w:type="spellEnd"/>
      <w:r w:rsidRPr="00246E63">
        <w:rPr>
          <w:rFonts w:eastAsia="Calibri" w:cs="Times New Roman"/>
          <w:szCs w:val="24"/>
        </w:rPr>
        <w:t xml:space="preserve"> za zadana povratna razdoblja i za referentni interval t = 50 godina. Konačna vrijednost procijenjena je kao srednjak iznosa </w:t>
      </w:r>
      <w:proofErr w:type="spellStart"/>
      <w:r w:rsidRPr="00246E63">
        <w:rPr>
          <w:rFonts w:eastAsia="Calibri" w:cs="Times New Roman"/>
          <w:szCs w:val="24"/>
        </w:rPr>
        <w:t>ag</w:t>
      </w:r>
      <w:proofErr w:type="spellEnd"/>
      <w:r w:rsidRPr="00246E63">
        <w:rPr>
          <w:rFonts w:eastAsia="Calibri" w:cs="Times New Roman"/>
          <w:szCs w:val="24"/>
        </w:rPr>
        <w:t xml:space="preserve"> izračunatih prema relacijama (1) i (2).</w:t>
      </w:r>
    </w:p>
    <w:p w14:paraId="1EBD8D1F" w14:textId="3465CDCB" w:rsidR="00246E63" w:rsidRPr="00246E63" w:rsidRDefault="00246E63" w:rsidP="002F14F2">
      <w:pPr>
        <w:autoSpaceDE w:val="0"/>
        <w:autoSpaceDN w:val="0"/>
        <w:adjustRightInd w:val="0"/>
        <w:rPr>
          <w:rFonts w:eastAsia="Calibri" w:cs="Times New Roman"/>
          <w:szCs w:val="24"/>
        </w:rPr>
      </w:pPr>
      <w:r w:rsidRPr="00246E63">
        <w:rPr>
          <w:rFonts w:eastAsia="Calibri" w:cs="Times New Roman"/>
          <w:szCs w:val="24"/>
        </w:rPr>
        <w:t>Karta je izrađena sa seizmološkim podacima do 2010. godine koji su korišteni i za izradu Karte potresne opasnosti  s povratnim razdobljem od 95 i 475 godina, objavljene na</w:t>
      </w:r>
      <w:r w:rsidR="002F14F2">
        <w:rPr>
          <w:rFonts w:eastAsia="Calibri" w:cs="Times New Roman"/>
          <w:szCs w:val="24"/>
        </w:rPr>
        <w:t xml:space="preserve"> </w:t>
      </w:r>
      <w:r w:rsidRPr="00246E63">
        <w:rPr>
          <w:rFonts w:eastAsia="Calibri" w:cs="Times New Roman"/>
          <w:szCs w:val="24"/>
        </w:rPr>
        <w:t>internetskim stranicama Geofizičkog odsjeka PMF-a, prof. dr. sc. Marijan Herak.</w:t>
      </w:r>
    </w:p>
    <w:p w14:paraId="68DB9029" w14:textId="63C8B4D7" w:rsidR="00246E63" w:rsidRPr="00246E63" w:rsidRDefault="00246E63" w:rsidP="00246E63">
      <w:pPr>
        <w:autoSpaceDE w:val="0"/>
        <w:autoSpaceDN w:val="0"/>
        <w:adjustRightInd w:val="0"/>
        <w:spacing w:after="0"/>
        <w:rPr>
          <w:rFonts w:eastAsia="Calibri" w:cs="Times New Roman"/>
          <w:szCs w:val="24"/>
        </w:rPr>
      </w:pPr>
      <w:r w:rsidRPr="00246E63">
        <w:rPr>
          <w:rFonts w:eastAsia="Calibri" w:cs="Times New Roman"/>
          <w:szCs w:val="24"/>
        </w:rPr>
        <w:t>Iznos horizontalnih vršnih ubrzanja tla tipa A (</w:t>
      </w:r>
      <w:proofErr w:type="spellStart"/>
      <w:r w:rsidRPr="00246E63">
        <w:rPr>
          <w:rFonts w:eastAsia="Calibri" w:cs="Times New Roman"/>
          <w:szCs w:val="24"/>
        </w:rPr>
        <w:t>a</w:t>
      </w:r>
      <w:r w:rsidRPr="00246E63">
        <w:rPr>
          <w:rFonts w:eastAsia="Calibri" w:cs="Times New Roman"/>
          <w:szCs w:val="24"/>
          <w:vertAlign w:val="subscript"/>
        </w:rPr>
        <w:t>gR</w:t>
      </w:r>
      <w:proofErr w:type="spellEnd"/>
      <w:r w:rsidRPr="00246E63">
        <w:rPr>
          <w:rFonts w:eastAsia="Calibri" w:cs="Times New Roman"/>
          <w:szCs w:val="24"/>
        </w:rPr>
        <w:t xml:space="preserve">) za povratna razdoblja od </w:t>
      </w:r>
      <w:proofErr w:type="spellStart"/>
      <w:r w:rsidRPr="00246E63">
        <w:rPr>
          <w:rFonts w:eastAsia="Calibri" w:cs="Times New Roman"/>
          <w:szCs w:val="24"/>
        </w:rPr>
        <w:t>T</w:t>
      </w:r>
      <w:r w:rsidRPr="00246E63">
        <w:rPr>
          <w:rFonts w:eastAsia="Calibri" w:cs="Times New Roman"/>
          <w:szCs w:val="24"/>
          <w:vertAlign w:val="subscript"/>
        </w:rPr>
        <w:t>p</w:t>
      </w:r>
      <w:proofErr w:type="spellEnd"/>
      <w:r w:rsidRPr="00246E63">
        <w:rPr>
          <w:rFonts w:eastAsia="Calibri" w:cs="Times New Roman"/>
          <w:szCs w:val="24"/>
        </w:rPr>
        <w:t xml:space="preserve"> = 95, </w:t>
      </w:r>
      <w:proofErr w:type="spellStart"/>
      <w:r w:rsidRPr="00246E63">
        <w:rPr>
          <w:rFonts w:eastAsia="Calibri" w:cs="Times New Roman"/>
          <w:szCs w:val="24"/>
        </w:rPr>
        <w:t>T</w:t>
      </w:r>
      <w:r w:rsidRPr="00246E63">
        <w:rPr>
          <w:rFonts w:eastAsia="Calibri" w:cs="Times New Roman"/>
          <w:szCs w:val="24"/>
          <w:vertAlign w:val="subscript"/>
        </w:rPr>
        <w:t>p</w:t>
      </w:r>
      <w:proofErr w:type="spellEnd"/>
      <w:r w:rsidRPr="00246E63">
        <w:rPr>
          <w:rFonts w:eastAsia="Calibri" w:cs="Times New Roman"/>
          <w:szCs w:val="24"/>
          <w:vertAlign w:val="subscript"/>
        </w:rPr>
        <w:t xml:space="preserve"> </w:t>
      </w:r>
      <w:r w:rsidRPr="00246E63">
        <w:rPr>
          <w:rFonts w:eastAsia="Calibri" w:cs="Times New Roman"/>
          <w:szCs w:val="24"/>
        </w:rPr>
        <w:t xml:space="preserve">= 225 i </w:t>
      </w:r>
      <w:proofErr w:type="spellStart"/>
      <w:r w:rsidRPr="00246E63">
        <w:rPr>
          <w:rFonts w:eastAsia="Calibri" w:cs="Times New Roman"/>
          <w:szCs w:val="24"/>
        </w:rPr>
        <w:t>T</w:t>
      </w:r>
      <w:r w:rsidRPr="00246E63">
        <w:rPr>
          <w:rFonts w:eastAsia="Calibri" w:cs="Times New Roman"/>
          <w:szCs w:val="24"/>
          <w:vertAlign w:val="subscript"/>
        </w:rPr>
        <w:t>p</w:t>
      </w:r>
      <w:proofErr w:type="spellEnd"/>
      <w:r w:rsidRPr="00246E63">
        <w:rPr>
          <w:rFonts w:eastAsia="Calibri" w:cs="Times New Roman"/>
          <w:szCs w:val="24"/>
          <w:vertAlign w:val="subscript"/>
        </w:rPr>
        <w:t xml:space="preserve"> </w:t>
      </w:r>
      <w:r w:rsidRPr="00246E63">
        <w:rPr>
          <w:rFonts w:eastAsia="Calibri" w:cs="Times New Roman"/>
          <w:szCs w:val="24"/>
        </w:rPr>
        <w:t>= 475 godina izraženih u jedinicama gravitacijskog ubrzanja (1 g = 9.81 m/s</w:t>
      </w:r>
      <w:r w:rsidRPr="00246E63">
        <w:rPr>
          <w:rFonts w:eastAsia="Calibri" w:cs="Times New Roman"/>
          <w:szCs w:val="24"/>
          <w:vertAlign w:val="superscript"/>
        </w:rPr>
        <w:t>2</w:t>
      </w:r>
      <w:r w:rsidRPr="00246E63">
        <w:rPr>
          <w:rFonts w:eastAsia="Calibri" w:cs="Times New Roman"/>
          <w:szCs w:val="24"/>
        </w:rPr>
        <w:t xml:space="preserve">) za naselja na području </w:t>
      </w:r>
      <w:r w:rsidR="002F14F2">
        <w:rPr>
          <w:rFonts w:eastAsia="Calibri" w:cs="Times New Roman"/>
          <w:szCs w:val="24"/>
        </w:rPr>
        <w:t>Općine Gračac</w:t>
      </w:r>
      <w:r w:rsidRPr="00246E63">
        <w:rPr>
          <w:rFonts w:eastAsia="Calibri" w:cs="Times New Roman"/>
          <w:szCs w:val="24"/>
        </w:rPr>
        <w:t xml:space="preserve"> prikazan je u sljedećoj tablici.</w:t>
      </w:r>
      <w:bookmarkEnd w:id="332"/>
    </w:p>
    <w:bookmarkEnd w:id="331"/>
    <w:p w14:paraId="4A36740C" w14:textId="2101A7D7" w:rsidR="00246E63" w:rsidRPr="002F14F2" w:rsidRDefault="00246E63" w:rsidP="002F14F2">
      <w:pPr>
        <w:spacing w:before="240" w:after="0" w:line="240" w:lineRule="auto"/>
        <w:jc w:val="center"/>
        <w:rPr>
          <w:rFonts w:eastAsia="Times New Roman" w:cs="Times New Roman"/>
          <w:bCs/>
          <w:noProof/>
          <w:sz w:val="22"/>
          <w:lang w:eastAsia="zh-CN"/>
        </w:rPr>
      </w:pPr>
      <w:r w:rsidRPr="002F14F2">
        <w:rPr>
          <w:rFonts w:eastAsia="Times New Roman" w:cs="Times New Roman"/>
          <w:noProof/>
          <w:sz w:val="22"/>
          <w:lang w:eastAsia="zh-CN"/>
        </w:rPr>
        <w:t xml:space="preserve">Tablica </w:t>
      </w:r>
      <w:r w:rsidRPr="002F14F2">
        <w:rPr>
          <w:rFonts w:eastAsia="Times New Roman" w:cs="Times New Roman"/>
          <w:noProof/>
          <w:sz w:val="22"/>
          <w:lang w:eastAsia="zh-CN"/>
        </w:rPr>
        <w:fldChar w:fldCharType="begin"/>
      </w:r>
      <w:r w:rsidRPr="002F14F2">
        <w:rPr>
          <w:rFonts w:eastAsia="Times New Roman" w:cs="Times New Roman"/>
          <w:noProof/>
          <w:sz w:val="22"/>
          <w:lang w:eastAsia="zh-CN"/>
        </w:rPr>
        <w:instrText xml:space="preserve"> SEQ Tablica \* ARABIC </w:instrText>
      </w:r>
      <w:r w:rsidRPr="002F14F2">
        <w:rPr>
          <w:rFonts w:eastAsia="Times New Roman" w:cs="Times New Roman"/>
          <w:noProof/>
          <w:sz w:val="22"/>
          <w:lang w:eastAsia="zh-CN"/>
        </w:rPr>
        <w:fldChar w:fldCharType="separate"/>
      </w:r>
      <w:r w:rsidR="005A19A7">
        <w:rPr>
          <w:rFonts w:eastAsia="Times New Roman" w:cs="Times New Roman"/>
          <w:noProof/>
          <w:sz w:val="22"/>
          <w:lang w:eastAsia="zh-CN"/>
        </w:rPr>
        <w:t>39</w:t>
      </w:r>
      <w:r w:rsidRPr="002F14F2">
        <w:rPr>
          <w:rFonts w:eastAsia="Times New Roman" w:cs="Times New Roman"/>
          <w:noProof/>
          <w:sz w:val="22"/>
          <w:lang w:eastAsia="zh-CN"/>
        </w:rPr>
        <w:fldChar w:fldCharType="end"/>
      </w:r>
      <w:r w:rsidRPr="002F14F2">
        <w:rPr>
          <w:rFonts w:eastAsia="Times New Roman" w:cs="Times New Roman"/>
          <w:noProof/>
          <w:sz w:val="22"/>
          <w:lang w:eastAsia="zh-CN"/>
        </w:rPr>
        <w:t>. Iznos horizontalnih vršnih ubrzanja tla za povratna razdoblja 95, 225 i 475 g na</w:t>
      </w:r>
      <w:r w:rsidRPr="002F14F2">
        <w:rPr>
          <w:rFonts w:eastAsia="Times New Roman" w:cs="Times New Roman"/>
          <w:bCs/>
          <w:noProof/>
          <w:sz w:val="22"/>
          <w:lang w:eastAsia="zh-CN"/>
        </w:rPr>
        <w:t xml:space="preserve"> području </w:t>
      </w:r>
      <w:r w:rsidR="008412C4">
        <w:rPr>
          <w:rFonts w:eastAsia="Times New Roman" w:cs="Times New Roman"/>
          <w:bCs/>
          <w:noProof/>
          <w:sz w:val="22"/>
          <w:lang w:eastAsia="zh-CN"/>
        </w:rPr>
        <w:t>Općine Gračac</w:t>
      </w:r>
    </w:p>
    <w:tbl>
      <w:tblPr>
        <w:tblStyle w:val="Reetkatablice"/>
        <w:tblW w:w="0" w:type="auto"/>
        <w:tblLook w:val="04A0" w:firstRow="1" w:lastRow="0" w:firstColumn="1" w:lastColumn="0" w:noHBand="0" w:noVBand="1"/>
      </w:tblPr>
      <w:tblGrid>
        <w:gridCol w:w="2483"/>
        <w:gridCol w:w="2267"/>
        <w:gridCol w:w="2268"/>
        <w:gridCol w:w="2268"/>
      </w:tblGrid>
      <w:tr w:rsidR="002F14F2" w:rsidRPr="00C0418F" w14:paraId="100B96C7" w14:textId="77777777" w:rsidTr="00D81921">
        <w:trPr>
          <w:trHeight w:val="310"/>
        </w:trPr>
        <w:tc>
          <w:tcPr>
            <w:tcW w:w="2483" w:type="dxa"/>
            <w:shd w:val="clear" w:color="auto" w:fill="C5E0B3" w:themeFill="accent6" w:themeFillTint="66"/>
          </w:tcPr>
          <w:p w14:paraId="426BD4B1" w14:textId="26137E31" w:rsidR="002F14F2" w:rsidRPr="002F14F2" w:rsidRDefault="002F14F2" w:rsidP="00B95F16">
            <w:pPr>
              <w:spacing w:after="0"/>
              <w:jc w:val="center"/>
              <w:rPr>
                <w:rFonts w:cs="Times New Roman"/>
                <w:b/>
                <w:bCs/>
                <w:sz w:val="22"/>
              </w:rPr>
            </w:pPr>
            <w:r w:rsidRPr="002F14F2">
              <w:rPr>
                <w:rFonts w:cs="Times New Roman"/>
                <w:b/>
                <w:bCs/>
                <w:sz w:val="22"/>
              </w:rPr>
              <w:t>Naselja Općine Gračac</w:t>
            </w:r>
          </w:p>
        </w:tc>
        <w:tc>
          <w:tcPr>
            <w:tcW w:w="2267" w:type="dxa"/>
            <w:shd w:val="clear" w:color="auto" w:fill="C5E0B3" w:themeFill="accent6" w:themeFillTint="66"/>
          </w:tcPr>
          <w:p w14:paraId="3DCB609E" w14:textId="77777777" w:rsidR="002F14F2" w:rsidRPr="002F14F2" w:rsidRDefault="002F14F2" w:rsidP="00B95F16">
            <w:pPr>
              <w:spacing w:after="0"/>
              <w:jc w:val="center"/>
              <w:rPr>
                <w:rFonts w:cs="Times New Roman"/>
                <w:b/>
                <w:bCs/>
                <w:sz w:val="22"/>
              </w:rPr>
            </w:pPr>
            <w:proofErr w:type="spellStart"/>
            <w:r w:rsidRPr="002F14F2">
              <w:rPr>
                <w:rFonts w:eastAsia="Times New Roman" w:cs="Times New Roman"/>
                <w:b/>
                <w:bCs/>
                <w:sz w:val="22"/>
              </w:rPr>
              <w:t>a</w:t>
            </w:r>
            <w:r w:rsidRPr="002F14F2">
              <w:rPr>
                <w:rFonts w:eastAsia="Times New Roman" w:cs="Times New Roman"/>
                <w:b/>
                <w:bCs/>
                <w:sz w:val="22"/>
                <w:vertAlign w:val="subscript"/>
              </w:rPr>
              <w:t>gr</w:t>
            </w:r>
            <w:proofErr w:type="spellEnd"/>
            <w:r w:rsidRPr="002F14F2">
              <w:rPr>
                <w:rFonts w:eastAsia="Times New Roman" w:cs="Times New Roman"/>
                <w:b/>
                <w:bCs/>
                <w:sz w:val="22"/>
              </w:rPr>
              <w:t xml:space="preserve"> za </w:t>
            </w:r>
            <w:proofErr w:type="spellStart"/>
            <w:r w:rsidRPr="002F14F2">
              <w:rPr>
                <w:rFonts w:eastAsia="Times New Roman" w:cs="Times New Roman"/>
                <w:b/>
                <w:bCs/>
                <w:sz w:val="22"/>
              </w:rPr>
              <w:t>T</w:t>
            </w:r>
            <w:r w:rsidRPr="002F14F2">
              <w:rPr>
                <w:rFonts w:eastAsia="Times New Roman" w:cs="Times New Roman"/>
                <w:b/>
                <w:bCs/>
                <w:sz w:val="22"/>
                <w:vertAlign w:val="subscript"/>
              </w:rPr>
              <w:t>p</w:t>
            </w:r>
            <w:proofErr w:type="spellEnd"/>
            <w:r w:rsidRPr="002F14F2">
              <w:rPr>
                <w:rFonts w:eastAsia="Times New Roman" w:cs="Times New Roman"/>
                <w:b/>
                <w:bCs/>
                <w:sz w:val="22"/>
              </w:rPr>
              <w:t xml:space="preserve"> 95 godina</w:t>
            </w:r>
          </w:p>
        </w:tc>
        <w:tc>
          <w:tcPr>
            <w:tcW w:w="2268" w:type="dxa"/>
            <w:shd w:val="clear" w:color="auto" w:fill="C5E0B3" w:themeFill="accent6" w:themeFillTint="66"/>
          </w:tcPr>
          <w:p w14:paraId="3E4670D4" w14:textId="77777777" w:rsidR="002F14F2" w:rsidRPr="002F14F2" w:rsidRDefault="002F14F2" w:rsidP="00B95F16">
            <w:pPr>
              <w:spacing w:after="0"/>
              <w:jc w:val="center"/>
              <w:rPr>
                <w:rFonts w:eastAsia="Times New Roman" w:cs="Times New Roman"/>
                <w:b/>
                <w:bCs/>
                <w:sz w:val="22"/>
              </w:rPr>
            </w:pPr>
            <w:proofErr w:type="spellStart"/>
            <w:r w:rsidRPr="002F14F2">
              <w:rPr>
                <w:rFonts w:eastAsia="Times New Roman" w:cs="Times New Roman"/>
                <w:b/>
                <w:bCs/>
                <w:sz w:val="22"/>
              </w:rPr>
              <w:t>a</w:t>
            </w:r>
            <w:r w:rsidRPr="002F14F2">
              <w:rPr>
                <w:rFonts w:eastAsia="Times New Roman" w:cs="Times New Roman"/>
                <w:b/>
                <w:bCs/>
                <w:sz w:val="22"/>
                <w:vertAlign w:val="subscript"/>
              </w:rPr>
              <w:t>gr</w:t>
            </w:r>
            <w:proofErr w:type="spellEnd"/>
            <w:r w:rsidRPr="002F14F2">
              <w:rPr>
                <w:rFonts w:eastAsia="Times New Roman" w:cs="Times New Roman"/>
                <w:b/>
                <w:bCs/>
                <w:sz w:val="22"/>
              </w:rPr>
              <w:t xml:space="preserve"> za </w:t>
            </w:r>
            <w:proofErr w:type="spellStart"/>
            <w:r w:rsidRPr="002F14F2">
              <w:rPr>
                <w:rFonts w:eastAsia="Times New Roman" w:cs="Times New Roman"/>
                <w:b/>
                <w:bCs/>
                <w:sz w:val="22"/>
              </w:rPr>
              <w:t>T</w:t>
            </w:r>
            <w:r w:rsidRPr="002F14F2">
              <w:rPr>
                <w:rFonts w:eastAsia="Times New Roman" w:cs="Times New Roman"/>
                <w:b/>
                <w:bCs/>
                <w:sz w:val="22"/>
                <w:vertAlign w:val="subscript"/>
              </w:rPr>
              <w:t>p</w:t>
            </w:r>
            <w:proofErr w:type="spellEnd"/>
            <w:r w:rsidRPr="002F14F2">
              <w:rPr>
                <w:rFonts w:eastAsia="Times New Roman" w:cs="Times New Roman"/>
                <w:b/>
                <w:bCs/>
                <w:sz w:val="22"/>
              </w:rPr>
              <w:t xml:space="preserve"> 225 godina</w:t>
            </w:r>
          </w:p>
        </w:tc>
        <w:tc>
          <w:tcPr>
            <w:tcW w:w="2268" w:type="dxa"/>
            <w:shd w:val="clear" w:color="auto" w:fill="C5E0B3" w:themeFill="accent6" w:themeFillTint="66"/>
          </w:tcPr>
          <w:p w14:paraId="2F635048" w14:textId="77777777" w:rsidR="002F14F2" w:rsidRPr="002F14F2" w:rsidRDefault="002F14F2" w:rsidP="00B95F16">
            <w:pPr>
              <w:spacing w:after="0"/>
              <w:jc w:val="center"/>
              <w:rPr>
                <w:rFonts w:cs="Times New Roman"/>
                <w:b/>
                <w:bCs/>
                <w:sz w:val="22"/>
              </w:rPr>
            </w:pPr>
            <w:proofErr w:type="spellStart"/>
            <w:r w:rsidRPr="002F14F2">
              <w:rPr>
                <w:rFonts w:eastAsia="Times New Roman" w:cs="Times New Roman"/>
                <w:b/>
                <w:bCs/>
                <w:sz w:val="22"/>
              </w:rPr>
              <w:t>a</w:t>
            </w:r>
            <w:r w:rsidRPr="002F14F2">
              <w:rPr>
                <w:rFonts w:eastAsia="Times New Roman" w:cs="Times New Roman"/>
                <w:b/>
                <w:bCs/>
                <w:sz w:val="22"/>
                <w:vertAlign w:val="subscript"/>
              </w:rPr>
              <w:t>gr</w:t>
            </w:r>
            <w:proofErr w:type="spellEnd"/>
            <w:r w:rsidRPr="002F14F2">
              <w:rPr>
                <w:rFonts w:eastAsia="Times New Roman" w:cs="Times New Roman"/>
                <w:b/>
                <w:bCs/>
                <w:sz w:val="22"/>
              </w:rPr>
              <w:t xml:space="preserve"> za </w:t>
            </w:r>
            <w:proofErr w:type="spellStart"/>
            <w:r w:rsidRPr="002F14F2">
              <w:rPr>
                <w:rFonts w:eastAsia="Times New Roman" w:cs="Times New Roman"/>
                <w:b/>
                <w:bCs/>
                <w:sz w:val="22"/>
              </w:rPr>
              <w:t>T</w:t>
            </w:r>
            <w:r w:rsidRPr="002F14F2">
              <w:rPr>
                <w:rFonts w:eastAsia="Times New Roman" w:cs="Times New Roman"/>
                <w:b/>
                <w:bCs/>
                <w:sz w:val="22"/>
                <w:vertAlign w:val="subscript"/>
              </w:rPr>
              <w:t>p</w:t>
            </w:r>
            <w:proofErr w:type="spellEnd"/>
            <w:r w:rsidRPr="002F14F2">
              <w:rPr>
                <w:rFonts w:eastAsia="Times New Roman" w:cs="Times New Roman"/>
                <w:b/>
                <w:bCs/>
                <w:sz w:val="22"/>
              </w:rPr>
              <w:t xml:space="preserve"> 475 godina</w:t>
            </w:r>
          </w:p>
        </w:tc>
      </w:tr>
      <w:tr w:rsidR="002F14F2" w:rsidRPr="00C0418F" w14:paraId="1AE8EE92" w14:textId="77777777" w:rsidTr="002F14F2">
        <w:trPr>
          <w:trHeight w:val="286"/>
        </w:trPr>
        <w:tc>
          <w:tcPr>
            <w:tcW w:w="2483" w:type="dxa"/>
          </w:tcPr>
          <w:p w14:paraId="27A401BF"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Begluci</w:t>
            </w:r>
            <w:proofErr w:type="spellEnd"/>
          </w:p>
        </w:tc>
        <w:tc>
          <w:tcPr>
            <w:tcW w:w="2267" w:type="dxa"/>
          </w:tcPr>
          <w:p w14:paraId="59E3D1BB" w14:textId="77777777" w:rsidR="002F14F2" w:rsidRPr="002F14F2" w:rsidRDefault="002F14F2" w:rsidP="00B95F16">
            <w:pPr>
              <w:spacing w:after="0"/>
              <w:jc w:val="center"/>
              <w:rPr>
                <w:rFonts w:cs="Times New Roman"/>
                <w:sz w:val="22"/>
              </w:rPr>
            </w:pPr>
            <w:r w:rsidRPr="002F14F2">
              <w:rPr>
                <w:rFonts w:cs="Times New Roman"/>
                <w:sz w:val="22"/>
              </w:rPr>
              <w:t>0.059</w:t>
            </w:r>
          </w:p>
        </w:tc>
        <w:tc>
          <w:tcPr>
            <w:tcW w:w="2268" w:type="dxa"/>
          </w:tcPr>
          <w:p w14:paraId="13F1C881" w14:textId="77777777" w:rsidR="002F14F2" w:rsidRPr="002F14F2" w:rsidRDefault="002F14F2" w:rsidP="00B95F16">
            <w:pPr>
              <w:spacing w:after="0"/>
              <w:jc w:val="center"/>
              <w:rPr>
                <w:rFonts w:cs="Times New Roman"/>
                <w:sz w:val="22"/>
              </w:rPr>
            </w:pPr>
            <w:r w:rsidRPr="002F14F2">
              <w:rPr>
                <w:rFonts w:cs="Times New Roman"/>
                <w:sz w:val="22"/>
              </w:rPr>
              <w:t>0.083</w:t>
            </w:r>
          </w:p>
        </w:tc>
        <w:tc>
          <w:tcPr>
            <w:tcW w:w="2268" w:type="dxa"/>
          </w:tcPr>
          <w:p w14:paraId="3DA5C0F9" w14:textId="77777777" w:rsidR="002F14F2" w:rsidRPr="002F14F2" w:rsidRDefault="002F14F2" w:rsidP="00B95F16">
            <w:pPr>
              <w:spacing w:after="0"/>
              <w:jc w:val="center"/>
              <w:rPr>
                <w:rFonts w:cs="Times New Roman"/>
                <w:sz w:val="22"/>
              </w:rPr>
            </w:pPr>
            <w:r w:rsidRPr="002F14F2">
              <w:rPr>
                <w:rFonts w:cs="Times New Roman"/>
                <w:sz w:val="22"/>
              </w:rPr>
              <w:t>0.112</w:t>
            </w:r>
          </w:p>
        </w:tc>
      </w:tr>
      <w:tr w:rsidR="002F14F2" w:rsidRPr="00C0418F" w14:paraId="5A0666D0" w14:textId="77777777" w:rsidTr="002F14F2">
        <w:trPr>
          <w:trHeight w:val="261"/>
        </w:trPr>
        <w:tc>
          <w:tcPr>
            <w:tcW w:w="2483" w:type="dxa"/>
          </w:tcPr>
          <w:p w14:paraId="75150FE8"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Brotnja</w:t>
            </w:r>
          </w:p>
        </w:tc>
        <w:tc>
          <w:tcPr>
            <w:tcW w:w="2267" w:type="dxa"/>
          </w:tcPr>
          <w:p w14:paraId="44103250" w14:textId="77777777" w:rsidR="002F14F2" w:rsidRPr="002F14F2" w:rsidRDefault="002F14F2" w:rsidP="00B95F16">
            <w:pPr>
              <w:spacing w:after="0"/>
              <w:jc w:val="center"/>
              <w:rPr>
                <w:rFonts w:cs="Times New Roman"/>
                <w:sz w:val="22"/>
              </w:rPr>
            </w:pPr>
            <w:r w:rsidRPr="002F14F2">
              <w:rPr>
                <w:rFonts w:cs="Times New Roman"/>
                <w:sz w:val="22"/>
              </w:rPr>
              <w:t>0.056</w:t>
            </w:r>
          </w:p>
        </w:tc>
        <w:tc>
          <w:tcPr>
            <w:tcW w:w="2268" w:type="dxa"/>
          </w:tcPr>
          <w:p w14:paraId="3C670ACB" w14:textId="77777777" w:rsidR="002F14F2" w:rsidRPr="002F14F2" w:rsidRDefault="002F14F2" w:rsidP="00B95F16">
            <w:pPr>
              <w:spacing w:after="0"/>
              <w:jc w:val="center"/>
              <w:rPr>
                <w:rFonts w:cs="Times New Roman"/>
                <w:sz w:val="22"/>
              </w:rPr>
            </w:pPr>
            <w:r w:rsidRPr="002F14F2">
              <w:rPr>
                <w:rFonts w:cs="Times New Roman"/>
                <w:sz w:val="22"/>
              </w:rPr>
              <w:t>0.077</w:t>
            </w:r>
          </w:p>
        </w:tc>
        <w:tc>
          <w:tcPr>
            <w:tcW w:w="2268" w:type="dxa"/>
          </w:tcPr>
          <w:p w14:paraId="5815DE85" w14:textId="77777777" w:rsidR="002F14F2" w:rsidRPr="002F14F2" w:rsidRDefault="002F14F2" w:rsidP="00B95F16">
            <w:pPr>
              <w:spacing w:after="0"/>
              <w:jc w:val="center"/>
              <w:rPr>
                <w:rFonts w:cs="Times New Roman"/>
                <w:sz w:val="22"/>
              </w:rPr>
            </w:pPr>
            <w:r w:rsidRPr="002F14F2">
              <w:rPr>
                <w:rFonts w:cs="Times New Roman"/>
                <w:sz w:val="22"/>
              </w:rPr>
              <w:t>0.102</w:t>
            </w:r>
          </w:p>
        </w:tc>
      </w:tr>
      <w:tr w:rsidR="002F14F2" w:rsidRPr="00C0418F" w14:paraId="3E3FB335" w14:textId="77777777" w:rsidTr="002F14F2">
        <w:trPr>
          <w:trHeight w:val="251"/>
        </w:trPr>
        <w:tc>
          <w:tcPr>
            <w:tcW w:w="2483" w:type="dxa"/>
          </w:tcPr>
          <w:p w14:paraId="42A312E1"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Bruvno</w:t>
            </w:r>
          </w:p>
        </w:tc>
        <w:tc>
          <w:tcPr>
            <w:tcW w:w="2267" w:type="dxa"/>
          </w:tcPr>
          <w:p w14:paraId="05180900" w14:textId="77777777" w:rsidR="002F14F2" w:rsidRPr="002F14F2" w:rsidRDefault="002F14F2" w:rsidP="00B95F16">
            <w:pPr>
              <w:spacing w:after="0"/>
              <w:jc w:val="center"/>
              <w:rPr>
                <w:rFonts w:cs="Times New Roman"/>
                <w:sz w:val="22"/>
              </w:rPr>
            </w:pPr>
            <w:r w:rsidRPr="002F14F2">
              <w:rPr>
                <w:rFonts w:cs="Times New Roman"/>
                <w:sz w:val="22"/>
              </w:rPr>
              <w:t>0.060</w:t>
            </w:r>
          </w:p>
        </w:tc>
        <w:tc>
          <w:tcPr>
            <w:tcW w:w="2268" w:type="dxa"/>
          </w:tcPr>
          <w:p w14:paraId="061DEE84" w14:textId="77777777" w:rsidR="002F14F2" w:rsidRPr="002F14F2" w:rsidRDefault="002F14F2" w:rsidP="00B95F16">
            <w:pPr>
              <w:spacing w:after="0"/>
              <w:jc w:val="center"/>
              <w:rPr>
                <w:rFonts w:cs="Times New Roman"/>
                <w:sz w:val="22"/>
              </w:rPr>
            </w:pPr>
            <w:r w:rsidRPr="002F14F2">
              <w:rPr>
                <w:rFonts w:cs="Times New Roman"/>
                <w:sz w:val="22"/>
              </w:rPr>
              <w:t>0.083</w:t>
            </w:r>
          </w:p>
        </w:tc>
        <w:tc>
          <w:tcPr>
            <w:tcW w:w="2268" w:type="dxa"/>
          </w:tcPr>
          <w:p w14:paraId="4553E331" w14:textId="77777777" w:rsidR="002F14F2" w:rsidRPr="002F14F2" w:rsidRDefault="002F14F2" w:rsidP="00B95F16">
            <w:pPr>
              <w:spacing w:after="0"/>
              <w:jc w:val="center"/>
              <w:rPr>
                <w:rFonts w:cs="Times New Roman"/>
                <w:sz w:val="22"/>
              </w:rPr>
            </w:pPr>
            <w:r w:rsidRPr="002F14F2">
              <w:rPr>
                <w:rFonts w:cs="Times New Roman"/>
                <w:sz w:val="22"/>
              </w:rPr>
              <w:t>0.112</w:t>
            </w:r>
          </w:p>
        </w:tc>
      </w:tr>
      <w:tr w:rsidR="002F14F2" w:rsidRPr="00C0418F" w14:paraId="61F13E83" w14:textId="77777777" w:rsidTr="002F14F2">
        <w:trPr>
          <w:trHeight w:val="213"/>
        </w:trPr>
        <w:tc>
          <w:tcPr>
            <w:tcW w:w="2483" w:type="dxa"/>
          </w:tcPr>
          <w:p w14:paraId="2CCABB04"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Cerovac</w:t>
            </w:r>
          </w:p>
        </w:tc>
        <w:tc>
          <w:tcPr>
            <w:tcW w:w="2267" w:type="dxa"/>
          </w:tcPr>
          <w:p w14:paraId="78755C38" w14:textId="77777777" w:rsidR="002F14F2" w:rsidRPr="002F14F2" w:rsidRDefault="002F14F2" w:rsidP="00B95F16">
            <w:pPr>
              <w:spacing w:after="0"/>
              <w:jc w:val="center"/>
              <w:rPr>
                <w:rFonts w:cs="Times New Roman"/>
                <w:sz w:val="22"/>
              </w:rPr>
            </w:pPr>
            <w:r w:rsidRPr="002F14F2">
              <w:rPr>
                <w:rFonts w:cs="Times New Roman"/>
                <w:sz w:val="22"/>
              </w:rPr>
              <w:t>0.097</w:t>
            </w:r>
          </w:p>
        </w:tc>
        <w:tc>
          <w:tcPr>
            <w:tcW w:w="2268" w:type="dxa"/>
          </w:tcPr>
          <w:p w14:paraId="495FD365" w14:textId="77777777" w:rsidR="002F14F2" w:rsidRPr="002F14F2" w:rsidRDefault="002F14F2" w:rsidP="00B95F16">
            <w:pPr>
              <w:spacing w:after="0"/>
              <w:jc w:val="center"/>
              <w:rPr>
                <w:rFonts w:cs="Times New Roman"/>
                <w:sz w:val="22"/>
              </w:rPr>
            </w:pPr>
            <w:r w:rsidRPr="002F14F2">
              <w:rPr>
                <w:rFonts w:cs="Times New Roman"/>
                <w:sz w:val="22"/>
              </w:rPr>
              <w:t>0.141</w:t>
            </w:r>
          </w:p>
        </w:tc>
        <w:tc>
          <w:tcPr>
            <w:tcW w:w="2268" w:type="dxa"/>
          </w:tcPr>
          <w:p w14:paraId="7C3D97B0" w14:textId="77777777" w:rsidR="002F14F2" w:rsidRPr="002F14F2" w:rsidRDefault="002F14F2" w:rsidP="00B95F16">
            <w:pPr>
              <w:spacing w:after="0"/>
              <w:jc w:val="center"/>
              <w:rPr>
                <w:rFonts w:cs="Times New Roman"/>
                <w:sz w:val="22"/>
              </w:rPr>
            </w:pPr>
            <w:r w:rsidRPr="002F14F2">
              <w:rPr>
                <w:rFonts w:cs="Times New Roman"/>
                <w:sz w:val="22"/>
              </w:rPr>
              <w:t>0.197</w:t>
            </w:r>
          </w:p>
        </w:tc>
      </w:tr>
      <w:tr w:rsidR="002F14F2" w:rsidRPr="00C0418F" w14:paraId="1E1CBBE8" w14:textId="77777777" w:rsidTr="002F14F2">
        <w:trPr>
          <w:trHeight w:val="70"/>
        </w:trPr>
        <w:tc>
          <w:tcPr>
            <w:tcW w:w="2483" w:type="dxa"/>
          </w:tcPr>
          <w:p w14:paraId="7EF7FFED"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Dabašnica</w:t>
            </w:r>
            <w:proofErr w:type="spellEnd"/>
          </w:p>
        </w:tc>
        <w:tc>
          <w:tcPr>
            <w:tcW w:w="2267" w:type="dxa"/>
          </w:tcPr>
          <w:p w14:paraId="0B222D39" w14:textId="77777777" w:rsidR="002F14F2" w:rsidRPr="002F14F2" w:rsidRDefault="002F14F2" w:rsidP="00B95F16">
            <w:pPr>
              <w:spacing w:after="0"/>
              <w:jc w:val="center"/>
              <w:rPr>
                <w:rFonts w:cs="Times New Roman"/>
                <w:sz w:val="22"/>
              </w:rPr>
            </w:pPr>
            <w:r w:rsidRPr="002F14F2">
              <w:rPr>
                <w:rFonts w:cs="Times New Roman"/>
                <w:sz w:val="22"/>
              </w:rPr>
              <w:t>0.065</w:t>
            </w:r>
          </w:p>
        </w:tc>
        <w:tc>
          <w:tcPr>
            <w:tcW w:w="2268" w:type="dxa"/>
          </w:tcPr>
          <w:p w14:paraId="392D9C94" w14:textId="77777777" w:rsidR="002F14F2" w:rsidRPr="002F14F2" w:rsidRDefault="002F14F2" w:rsidP="00B95F16">
            <w:pPr>
              <w:spacing w:after="0"/>
              <w:jc w:val="center"/>
              <w:rPr>
                <w:rFonts w:cs="Times New Roman"/>
                <w:sz w:val="22"/>
              </w:rPr>
            </w:pPr>
            <w:r w:rsidRPr="002F14F2">
              <w:rPr>
                <w:rFonts w:cs="Times New Roman"/>
                <w:sz w:val="22"/>
              </w:rPr>
              <w:t>0.093</w:t>
            </w:r>
          </w:p>
        </w:tc>
        <w:tc>
          <w:tcPr>
            <w:tcW w:w="2268" w:type="dxa"/>
          </w:tcPr>
          <w:p w14:paraId="25DCAE70" w14:textId="77777777" w:rsidR="002F14F2" w:rsidRPr="002F14F2" w:rsidRDefault="002F14F2" w:rsidP="00B95F16">
            <w:pPr>
              <w:spacing w:after="0"/>
              <w:jc w:val="center"/>
              <w:rPr>
                <w:rFonts w:cs="Times New Roman"/>
                <w:sz w:val="22"/>
              </w:rPr>
            </w:pPr>
            <w:r w:rsidRPr="002F14F2">
              <w:rPr>
                <w:rFonts w:cs="Times New Roman"/>
                <w:sz w:val="22"/>
              </w:rPr>
              <w:t>0.128</w:t>
            </w:r>
          </w:p>
        </w:tc>
      </w:tr>
      <w:tr w:rsidR="002F14F2" w:rsidRPr="00C0418F" w14:paraId="573DB7B9" w14:textId="77777777" w:rsidTr="002F14F2">
        <w:trPr>
          <w:trHeight w:val="179"/>
        </w:trPr>
        <w:tc>
          <w:tcPr>
            <w:tcW w:w="2483" w:type="dxa"/>
          </w:tcPr>
          <w:p w14:paraId="4F61761E"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Deringaj</w:t>
            </w:r>
            <w:proofErr w:type="spellEnd"/>
          </w:p>
        </w:tc>
        <w:tc>
          <w:tcPr>
            <w:tcW w:w="2267" w:type="dxa"/>
          </w:tcPr>
          <w:p w14:paraId="68FD37A2" w14:textId="77777777" w:rsidR="002F14F2" w:rsidRPr="002F14F2" w:rsidRDefault="002F14F2" w:rsidP="00B95F16">
            <w:pPr>
              <w:spacing w:after="0"/>
              <w:jc w:val="center"/>
              <w:rPr>
                <w:rFonts w:cs="Times New Roman"/>
                <w:sz w:val="22"/>
              </w:rPr>
            </w:pPr>
            <w:r w:rsidRPr="002F14F2">
              <w:rPr>
                <w:rFonts w:cs="Times New Roman"/>
                <w:sz w:val="22"/>
              </w:rPr>
              <w:t>0.069</w:t>
            </w:r>
          </w:p>
        </w:tc>
        <w:tc>
          <w:tcPr>
            <w:tcW w:w="2268" w:type="dxa"/>
          </w:tcPr>
          <w:p w14:paraId="554C40C7" w14:textId="77777777" w:rsidR="002F14F2" w:rsidRPr="002F14F2" w:rsidRDefault="002F14F2" w:rsidP="00B95F16">
            <w:pPr>
              <w:spacing w:after="0"/>
              <w:jc w:val="center"/>
              <w:rPr>
                <w:rFonts w:cs="Times New Roman"/>
                <w:sz w:val="22"/>
              </w:rPr>
            </w:pPr>
            <w:r w:rsidRPr="002F14F2">
              <w:rPr>
                <w:rFonts w:cs="Times New Roman"/>
                <w:sz w:val="22"/>
              </w:rPr>
              <w:t>0.099</w:t>
            </w:r>
          </w:p>
        </w:tc>
        <w:tc>
          <w:tcPr>
            <w:tcW w:w="2268" w:type="dxa"/>
          </w:tcPr>
          <w:p w14:paraId="695E06F4" w14:textId="77777777" w:rsidR="002F14F2" w:rsidRPr="002F14F2" w:rsidRDefault="002F14F2" w:rsidP="00B95F16">
            <w:pPr>
              <w:spacing w:after="0"/>
              <w:jc w:val="center"/>
              <w:rPr>
                <w:rFonts w:cs="Times New Roman"/>
                <w:sz w:val="22"/>
              </w:rPr>
            </w:pPr>
            <w:r w:rsidRPr="002F14F2">
              <w:rPr>
                <w:rFonts w:cs="Times New Roman"/>
                <w:sz w:val="22"/>
              </w:rPr>
              <w:t>0.139</w:t>
            </w:r>
          </w:p>
        </w:tc>
      </w:tr>
      <w:tr w:rsidR="002F14F2" w:rsidRPr="00C0418F" w14:paraId="071642CC" w14:textId="77777777" w:rsidTr="002F14F2">
        <w:trPr>
          <w:trHeight w:val="169"/>
        </w:trPr>
        <w:tc>
          <w:tcPr>
            <w:tcW w:w="2483" w:type="dxa"/>
          </w:tcPr>
          <w:p w14:paraId="75BE226C"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 xml:space="preserve">Drenovac </w:t>
            </w:r>
            <w:proofErr w:type="spellStart"/>
            <w:r w:rsidRPr="002F14F2">
              <w:rPr>
                <w:rFonts w:cs="Times New Roman"/>
                <w:sz w:val="22"/>
                <w:lang w:eastAsia="hr-HR"/>
              </w:rPr>
              <w:t>Osredači</w:t>
            </w:r>
            <w:proofErr w:type="spellEnd"/>
          </w:p>
        </w:tc>
        <w:tc>
          <w:tcPr>
            <w:tcW w:w="2267" w:type="dxa"/>
          </w:tcPr>
          <w:p w14:paraId="1A3B90DB" w14:textId="77777777" w:rsidR="002F14F2" w:rsidRPr="002F14F2" w:rsidRDefault="002F14F2" w:rsidP="00B95F16">
            <w:pPr>
              <w:spacing w:after="0"/>
              <w:jc w:val="center"/>
              <w:rPr>
                <w:rFonts w:cs="Times New Roman"/>
                <w:sz w:val="22"/>
              </w:rPr>
            </w:pPr>
            <w:r w:rsidRPr="002F14F2">
              <w:rPr>
                <w:rFonts w:cs="Times New Roman"/>
                <w:sz w:val="22"/>
              </w:rPr>
              <w:t>0.102</w:t>
            </w:r>
          </w:p>
        </w:tc>
        <w:tc>
          <w:tcPr>
            <w:tcW w:w="2268" w:type="dxa"/>
          </w:tcPr>
          <w:p w14:paraId="7A30F2B4" w14:textId="77777777" w:rsidR="002F14F2" w:rsidRPr="002F14F2" w:rsidRDefault="002F14F2" w:rsidP="00B95F16">
            <w:pPr>
              <w:spacing w:after="0"/>
              <w:jc w:val="center"/>
              <w:rPr>
                <w:rFonts w:cs="Times New Roman"/>
                <w:sz w:val="22"/>
              </w:rPr>
            </w:pPr>
            <w:r w:rsidRPr="002F14F2">
              <w:rPr>
                <w:rFonts w:cs="Times New Roman"/>
                <w:sz w:val="22"/>
              </w:rPr>
              <w:t>0.145</w:t>
            </w:r>
          </w:p>
        </w:tc>
        <w:tc>
          <w:tcPr>
            <w:tcW w:w="2268" w:type="dxa"/>
          </w:tcPr>
          <w:p w14:paraId="42DBD8BA" w14:textId="77777777" w:rsidR="002F14F2" w:rsidRPr="002F14F2" w:rsidRDefault="002F14F2" w:rsidP="00B95F16">
            <w:pPr>
              <w:spacing w:after="0"/>
              <w:jc w:val="center"/>
              <w:rPr>
                <w:rFonts w:cs="Times New Roman"/>
                <w:sz w:val="22"/>
              </w:rPr>
            </w:pPr>
            <w:r w:rsidRPr="002F14F2">
              <w:rPr>
                <w:rFonts w:cs="Times New Roman"/>
                <w:sz w:val="22"/>
              </w:rPr>
              <w:t>0.201</w:t>
            </w:r>
          </w:p>
        </w:tc>
      </w:tr>
      <w:tr w:rsidR="002F14F2" w:rsidRPr="00C0418F" w14:paraId="0281DB67" w14:textId="77777777" w:rsidTr="002F14F2">
        <w:trPr>
          <w:trHeight w:val="145"/>
        </w:trPr>
        <w:tc>
          <w:tcPr>
            <w:tcW w:w="2483" w:type="dxa"/>
          </w:tcPr>
          <w:p w14:paraId="7C0D3CCF"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Duboki Dol</w:t>
            </w:r>
          </w:p>
        </w:tc>
        <w:tc>
          <w:tcPr>
            <w:tcW w:w="2267" w:type="dxa"/>
          </w:tcPr>
          <w:p w14:paraId="22E2D3F4" w14:textId="77777777" w:rsidR="002F14F2" w:rsidRPr="002F14F2" w:rsidRDefault="002F14F2" w:rsidP="00B95F16">
            <w:pPr>
              <w:spacing w:after="0"/>
              <w:jc w:val="center"/>
              <w:rPr>
                <w:rFonts w:cs="Times New Roman"/>
                <w:sz w:val="22"/>
              </w:rPr>
            </w:pPr>
            <w:r w:rsidRPr="002F14F2">
              <w:rPr>
                <w:rFonts w:cs="Times New Roman"/>
                <w:sz w:val="22"/>
              </w:rPr>
              <w:t>0.099</w:t>
            </w:r>
          </w:p>
        </w:tc>
        <w:tc>
          <w:tcPr>
            <w:tcW w:w="2268" w:type="dxa"/>
          </w:tcPr>
          <w:p w14:paraId="72E9E9C4" w14:textId="77777777" w:rsidR="002F14F2" w:rsidRPr="002F14F2" w:rsidRDefault="002F14F2" w:rsidP="00B95F16">
            <w:pPr>
              <w:spacing w:after="0"/>
              <w:jc w:val="center"/>
              <w:rPr>
                <w:rFonts w:cs="Times New Roman"/>
                <w:sz w:val="22"/>
              </w:rPr>
            </w:pPr>
            <w:r w:rsidRPr="002F14F2">
              <w:rPr>
                <w:rFonts w:cs="Times New Roman"/>
                <w:sz w:val="22"/>
              </w:rPr>
              <w:t>0.141</w:t>
            </w:r>
          </w:p>
        </w:tc>
        <w:tc>
          <w:tcPr>
            <w:tcW w:w="2268" w:type="dxa"/>
          </w:tcPr>
          <w:p w14:paraId="12B9F1E7" w14:textId="77777777" w:rsidR="002F14F2" w:rsidRPr="002F14F2" w:rsidRDefault="002F14F2" w:rsidP="00B95F16">
            <w:pPr>
              <w:spacing w:after="0"/>
              <w:jc w:val="center"/>
              <w:rPr>
                <w:rFonts w:cs="Times New Roman"/>
                <w:sz w:val="22"/>
              </w:rPr>
            </w:pPr>
            <w:r w:rsidRPr="002F14F2">
              <w:rPr>
                <w:rFonts w:cs="Times New Roman"/>
                <w:sz w:val="22"/>
              </w:rPr>
              <w:t>0.197</w:t>
            </w:r>
          </w:p>
        </w:tc>
      </w:tr>
      <w:tr w:rsidR="002F14F2" w:rsidRPr="00C0418F" w14:paraId="4B058CAF" w14:textId="77777777" w:rsidTr="002F14F2">
        <w:trPr>
          <w:trHeight w:val="277"/>
        </w:trPr>
        <w:tc>
          <w:tcPr>
            <w:tcW w:w="2483" w:type="dxa"/>
          </w:tcPr>
          <w:p w14:paraId="4ACA9F89"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Dugopolje</w:t>
            </w:r>
          </w:p>
        </w:tc>
        <w:tc>
          <w:tcPr>
            <w:tcW w:w="2267" w:type="dxa"/>
          </w:tcPr>
          <w:p w14:paraId="5A572F8D" w14:textId="77777777" w:rsidR="002F14F2" w:rsidRPr="002F14F2" w:rsidRDefault="002F14F2" w:rsidP="00B95F16">
            <w:pPr>
              <w:spacing w:after="0"/>
              <w:jc w:val="center"/>
              <w:rPr>
                <w:rFonts w:cs="Times New Roman"/>
                <w:sz w:val="22"/>
              </w:rPr>
            </w:pPr>
            <w:r w:rsidRPr="002F14F2">
              <w:rPr>
                <w:rFonts w:cs="Times New Roman"/>
                <w:sz w:val="22"/>
              </w:rPr>
              <w:t>0.076</w:t>
            </w:r>
          </w:p>
        </w:tc>
        <w:tc>
          <w:tcPr>
            <w:tcW w:w="2268" w:type="dxa"/>
          </w:tcPr>
          <w:p w14:paraId="5DC80A77" w14:textId="77777777" w:rsidR="002F14F2" w:rsidRPr="002F14F2" w:rsidRDefault="002F14F2" w:rsidP="00B95F16">
            <w:pPr>
              <w:spacing w:after="0"/>
              <w:jc w:val="center"/>
              <w:rPr>
                <w:rFonts w:cs="Times New Roman"/>
                <w:sz w:val="22"/>
              </w:rPr>
            </w:pPr>
            <w:r w:rsidRPr="002F14F2">
              <w:rPr>
                <w:rFonts w:cs="Times New Roman"/>
                <w:sz w:val="22"/>
              </w:rPr>
              <w:t>0.110</w:t>
            </w:r>
          </w:p>
        </w:tc>
        <w:tc>
          <w:tcPr>
            <w:tcW w:w="2268" w:type="dxa"/>
          </w:tcPr>
          <w:p w14:paraId="5E4653B1" w14:textId="77777777" w:rsidR="002F14F2" w:rsidRPr="002F14F2" w:rsidRDefault="002F14F2" w:rsidP="00B95F16">
            <w:pPr>
              <w:spacing w:after="0"/>
              <w:jc w:val="center"/>
              <w:rPr>
                <w:rFonts w:cs="Times New Roman"/>
                <w:sz w:val="22"/>
              </w:rPr>
            </w:pPr>
            <w:r w:rsidRPr="002F14F2">
              <w:rPr>
                <w:rFonts w:cs="Times New Roman"/>
                <w:sz w:val="22"/>
              </w:rPr>
              <w:t>0.156</w:t>
            </w:r>
          </w:p>
        </w:tc>
      </w:tr>
      <w:tr w:rsidR="002F14F2" w:rsidRPr="00C0418F" w14:paraId="4CBFD869" w14:textId="77777777" w:rsidTr="002F14F2">
        <w:trPr>
          <w:trHeight w:val="125"/>
        </w:trPr>
        <w:tc>
          <w:tcPr>
            <w:tcW w:w="2483" w:type="dxa"/>
          </w:tcPr>
          <w:p w14:paraId="2EF2F82E"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Glogovo</w:t>
            </w:r>
          </w:p>
        </w:tc>
        <w:tc>
          <w:tcPr>
            <w:tcW w:w="2267" w:type="dxa"/>
          </w:tcPr>
          <w:p w14:paraId="3A27D80D" w14:textId="77777777" w:rsidR="002F14F2" w:rsidRPr="002F14F2" w:rsidRDefault="002F14F2" w:rsidP="00B95F16">
            <w:pPr>
              <w:spacing w:after="0"/>
              <w:jc w:val="center"/>
              <w:rPr>
                <w:rFonts w:cs="Times New Roman"/>
                <w:sz w:val="22"/>
              </w:rPr>
            </w:pPr>
            <w:r w:rsidRPr="002F14F2">
              <w:rPr>
                <w:rFonts w:cs="Times New Roman"/>
                <w:sz w:val="22"/>
              </w:rPr>
              <w:t>0.077</w:t>
            </w:r>
          </w:p>
        </w:tc>
        <w:tc>
          <w:tcPr>
            <w:tcW w:w="2268" w:type="dxa"/>
          </w:tcPr>
          <w:p w14:paraId="25982E4F" w14:textId="77777777" w:rsidR="002F14F2" w:rsidRPr="002F14F2" w:rsidRDefault="002F14F2" w:rsidP="00B95F16">
            <w:pPr>
              <w:spacing w:after="0"/>
              <w:jc w:val="center"/>
              <w:rPr>
                <w:rFonts w:cs="Times New Roman"/>
                <w:sz w:val="22"/>
              </w:rPr>
            </w:pPr>
            <w:r w:rsidRPr="002F14F2">
              <w:rPr>
                <w:rFonts w:cs="Times New Roman"/>
                <w:sz w:val="22"/>
              </w:rPr>
              <w:t>0.113</w:t>
            </w:r>
          </w:p>
        </w:tc>
        <w:tc>
          <w:tcPr>
            <w:tcW w:w="2268" w:type="dxa"/>
          </w:tcPr>
          <w:p w14:paraId="5A356065" w14:textId="77777777" w:rsidR="002F14F2" w:rsidRPr="002F14F2" w:rsidRDefault="002F14F2" w:rsidP="00B95F16">
            <w:pPr>
              <w:spacing w:after="0"/>
              <w:jc w:val="center"/>
              <w:rPr>
                <w:rFonts w:cs="Times New Roman"/>
                <w:sz w:val="22"/>
              </w:rPr>
            </w:pPr>
            <w:r w:rsidRPr="002F14F2">
              <w:rPr>
                <w:rFonts w:cs="Times New Roman"/>
                <w:sz w:val="22"/>
              </w:rPr>
              <w:t>0.161</w:t>
            </w:r>
          </w:p>
        </w:tc>
      </w:tr>
      <w:tr w:rsidR="002F14F2" w:rsidRPr="00C0418F" w14:paraId="0BF372D7" w14:textId="77777777" w:rsidTr="002F14F2">
        <w:trPr>
          <w:trHeight w:val="233"/>
        </w:trPr>
        <w:tc>
          <w:tcPr>
            <w:tcW w:w="2483" w:type="dxa"/>
          </w:tcPr>
          <w:p w14:paraId="76DE0630"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Grab</w:t>
            </w:r>
          </w:p>
        </w:tc>
        <w:tc>
          <w:tcPr>
            <w:tcW w:w="2267" w:type="dxa"/>
          </w:tcPr>
          <w:p w14:paraId="3EA05BAB" w14:textId="77777777" w:rsidR="002F14F2" w:rsidRPr="002F14F2" w:rsidRDefault="002F14F2" w:rsidP="00B95F16">
            <w:pPr>
              <w:spacing w:after="0"/>
              <w:jc w:val="center"/>
              <w:rPr>
                <w:rFonts w:cs="Times New Roman"/>
                <w:sz w:val="22"/>
              </w:rPr>
            </w:pPr>
            <w:r w:rsidRPr="002F14F2">
              <w:rPr>
                <w:rFonts w:cs="Times New Roman"/>
                <w:sz w:val="22"/>
              </w:rPr>
              <w:t>0.083</w:t>
            </w:r>
          </w:p>
        </w:tc>
        <w:tc>
          <w:tcPr>
            <w:tcW w:w="2268" w:type="dxa"/>
          </w:tcPr>
          <w:p w14:paraId="28E98F41" w14:textId="77777777" w:rsidR="002F14F2" w:rsidRPr="002F14F2" w:rsidRDefault="002F14F2" w:rsidP="00B95F16">
            <w:pPr>
              <w:spacing w:after="0"/>
              <w:jc w:val="center"/>
              <w:rPr>
                <w:rFonts w:cs="Times New Roman"/>
                <w:sz w:val="22"/>
              </w:rPr>
            </w:pPr>
            <w:r w:rsidRPr="002F14F2">
              <w:rPr>
                <w:rFonts w:cs="Times New Roman"/>
                <w:sz w:val="22"/>
              </w:rPr>
              <w:t>0.123</w:t>
            </w:r>
          </w:p>
        </w:tc>
        <w:tc>
          <w:tcPr>
            <w:tcW w:w="2268" w:type="dxa"/>
          </w:tcPr>
          <w:p w14:paraId="23298C2E" w14:textId="77777777" w:rsidR="002F14F2" w:rsidRPr="002F14F2" w:rsidRDefault="002F14F2" w:rsidP="00B95F16">
            <w:pPr>
              <w:spacing w:after="0"/>
              <w:jc w:val="center"/>
              <w:rPr>
                <w:rFonts w:cs="Times New Roman"/>
                <w:sz w:val="22"/>
              </w:rPr>
            </w:pPr>
            <w:r w:rsidRPr="002F14F2">
              <w:rPr>
                <w:rFonts w:cs="Times New Roman"/>
                <w:sz w:val="22"/>
              </w:rPr>
              <w:t>0.175</w:t>
            </w:r>
          </w:p>
        </w:tc>
      </w:tr>
      <w:tr w:rsidR="002F14F2" w:rsidRPr="00C0418F" w14:paraId="48811120" w14:textId="77777777" w:rsidTr="002F14F2">
        <w:trPr>
          <w:trHeight w:val="210"/>
        </w:trPr>
        <w:tc>
          <w:tcPr>
            <w:tcW w:w="2483" w:type="dxa"/>
          </w:tcPr>
          <w:p w14:paraId="15896971"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Gračac</w:t>
            </w:r>
          </w:p>
        </w:tc>
        <w:tc>
          <w:tcPr>
            <w:tcW w:w="2267" w:type="dxa"/>
          </w:tcPr>
          <w:p w14:paraId="539EC487" w14:textId="77777777" w:rsidR="002F14F2" w:rsidRPr="002F14F2" w:rsidRDefault="002F14F2" w:rsidP="00B95F16">
            <w:pPr>
              <w:spacing w:after="0"/>
              <w:jc w:val="center"/>
              <w:rPr>
                <w:rFonts w:cs="Times New Roman"/>
                <w:sz w:val="22"/>
              </w:rPr>
            </w:pPr>
            <w:r w:rsidRPr="002F14F2">
              <w:rPr>
                <w:rFonts w:cs="Times New Roman"/>
                <w:sz w:val="22"/>
              </w:rPr>
              <w:t>0.084</w:t>
            </w:r>
          </w:p>
        </w:tc>
        <w:tc>
          <w:tcPr>
            <w:tcW w:w="2268" w:type="dxa"/>
          </w:tcPr>
          <w:p w14:paraId="0CE65CE4" w14:textId="77777777" w:rsidR="002F14F2" w:rsidRPr="002F14F2" w:rsidRDefault="002F14F2" w:rsidP="00B95F16">
            <w:pPr>
              <w:spacing w:after="0"/>
              <w:jc w:val="center"/>
              <w:rPr>
                <w:rFonts w:cs="Times New Roman"/>
                <w:sz w:val="22"/>
              </w:rPr>
            </w:pPr>
            <w:r w:rsidRPr="002F14F2">
              <w:rPr>
                <w:rFonts w:cs="Times New Roman"/>
                <w:sz w:val="22"/>
              </w:rPr>
              <w:t>0.123</w:t>
            </w:r>
          </w:p>
        </w:tc>
        <w:tc>
          <w:tcPr>
            <w:tcW w:w="2268" w:type="dxa"/>
          </w:tcPr>
          <w:p w14:paraId="7C86553D" w14:textId="77777777" w:rsidR="002F14F2" w:rsidRPr="002F14F2" w:rsidRDefault="002F14F2" w:rsidP="00B95F16">
            <w:pPr>
              <w:spacing w:after="0"/>
              <w:jc w:val="center"/>
              <w:rPr>
                <w:rFonts w:cs="Times New Roman"/>
                <w:sz w:val="22"/>
              </w:rPr>
            </w:pPr>
            <w:r w:rsidRPr="002F14F2">
              <w:rPr>
                <w:rFonts w:cs="Times New Roman"/>
                <w:sz w:val="22"/>
              </w:rPr>
              <w:t>0.174</w:t>
            </w:r>
          </w:p>
        </w:tc>
      </w:tr>
      <w:tr w:rsidR="002F14F2" w:rsidRPr="00C0418F" w14:paraId="65AE2048" w14:textId="77777777" w:rsidTr="002F14F2">
        <w:trPr>
          <w:trHeight w:val="70"/>
        </w:trPr>
        <w:tc>
          <w:tcPr>
            <w:tcW w:w="2483" w:type="dxa"/>
          </w:tcPr>
          <w:p w14:paraId="1A7ADE28"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Gubačevo</w:t>
            </w:r>
            <w:proofErr w:type="spellEnd"/>
            <w:r w:rsidRPr="002F14F2">
              <w:rPr>
                <w:rFonts w:cs="Times New Roman"/>
                <w:sz w:val="22"/>
                <w:lang w:eastAsia="hr-HR"/>
              </w:rPr>
              <w:t xml:space="preserve"> Polje</w:t>
            </w:r>
          </w:p>
        </w:tc>
        <w:tc>
          <w:tcPr>
            <w:tcW w:w="2267" w:type="dxa"/>
          </w:tcPr>
          <w:p w14:paraId="76A95CB9" w14:textId="77777777" w:rsidR="002F14F2" w:rsidRPr="002F14F2" w:rsidRDefault="002F14F2" w:rsidP="00B95F16">
            <w:pPr>
              <w:spacing w:after="0"/>
              <w:jc w:val="center"/>
              <w:rPr>
                <w:rFonts w:cs="Times New Roman"/>
                <w:sz w:val="22"/>
              </w:rPr>
            </w:pPr>
            <w:r w:rsidRPr="002F14F2">
              <w:rPr>
                <w:rFonts w:cs="Times New Roman"/>
                <w:sz w:val="22"/>
              </w:rPr>
              <w:t>0.070</w:t>
            </w:r>
          </w:p>
        </w:tc>
        <w:tc>
          <w:tcPr>
            <w:tcW w:w="2268" w:type="dxa"/>
          </w:tcPr>
          <w:p w14:paraId="5A572E40" w14:textId="77777777" w:rsidR="002F14F2" w:rsidRPr="002F14F2" w:rsidRDefault="002F14F2" w:rsidP="00B95F16">
            <w:pPr>
              <w:spacing w:after="0"/>
              <w:jc w:val="center"/>
              <w:rPr>
                <w:rFonts w:cs="Times New Roman"/>
                <w:sz w:val="22"/>
              </w:rPr>
            </w:pPr>
            <w:r w:rsidRPr="002F14F2">
              <w:rPr>
                <w:rFonts w:cs="Times New Roman"/>
                <w:sz w:val="22"/>
              </w:rPr>
              <w:t>0.102</w:t>
            </w:r>
          </w:p>
        </w:tc>
        <w:tc>
          <w:tcPr>
            <w:tcW w:w="2268" w:type="dxa"/>
          </w:tcPr>
          <w:p w14:paraId="5D962FA1" w14:textId="77777777" w:rsidR="002F14F2" w:rsidRPr="002F14F2" w:rsidRDefault="002F14F2" w:rsidP="00B95F16">
            <w:pPr>
              <w:spacing w:after="0"/>
              <w:jc w:val="center"/>
              <w:rPr>
                <w:rFonts w:cs="Times New Roman"/>
                <w:sz w:val="22"/>
              </w:rPr>
            </w:pPr>
            <w:r w:rsidRPr="002F14F2">
              <w:rPr>
                <w:rFonts w:cs="Times New Roman"/>
                <w:sz w:val="22"/>
              </w:rPr>
              <w:t>0.144</w:t>
            </w:r>
          </w:p>
        </w:tc>
      </w:tr>
      <w:tr w:rsidR="002F14F2" w:rsidRPr="00C0418F" w14:paraId="41701B1A" w14:textId="77777777" w:rsidTr="002F14F2">
        <w:trPr>
          <w:trHeight w:val="70"/>
        </w:trPr>
        <w:tc>
          <w:tcPr>
            <w:tcW w:w="2483" w:type="dxa"/>
          </w:tcPr>
          <w:p w14:paraId="64196077"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Kaldrma</w:t>
            </w:r>
          </w:p>
        </w:tc>
        <w:tc>
          <w:tcPr>
            <w:tcW w:w="2267" w:type="dxa"/>
          </w:tcPr>
          <w:p w14:paraId="3C96AE2A" w14:textId="77777777" w:rsidR="002F14F2" w:rsidRPr="002F14F2" w:rsidRDefault="002F14F2" w:rsidP="00B95F16">
            <w:pPr>
              <w:spacing w:after="0"/>
              <w:jc w:val="center"/>
              <w:rPr>
                <w:rFonts w:cs="Times New Roman"/>
                <w:sz w:val="22"/>
              </w:rPr>
            </w:pPr>
            <w:r w:rsidRPr="002F14F2">
              <w:rPr>
                <w:rFonts w:cs="Times New Roman"/>
                <w:sz w:val="22"/>
              </w:rPr>
              <w:t>0.080</w:t>
            </w:r>
          </w:p>
        </w:tc>
        <w:tc>
          <w:tcPr>
            <w:tcW w:w="2268" w:type="dxa"/>
          </w:tcPr>
          <w:p w14:paraId="7BA4618A" w14:textId="77777777" w:rsidR="002F14F2" w:rsidRPr="002F14F2" w:rsidRDefault="002F14F2" w:rsidP="00B95F16">
            <w:pPr>
              <w:spacing w:after="0"/>
              <w:jc w:val="center"/>
              <w:rPr>
                <w:rFonts w:cs="Times New Roman"/>
                <w:sz w:val="22"/>
              </w:rPr>
            </w:pPr>
            <w:r w:rsidRPr="002F14F2">
              <w:rPr>
                <w:rFonts w:cs="Times New Roman"/>
                <w:sz w:val="22"/>
              </w:rPr>
              <w:t>0.117</w:t>
            </w:r>
          </w:p>
        </w:tc>
        <w:tc>
          <w:tcPr>
            <w:tcW w:w="2268" w:type="dxa"/>
          </w:tcPr>
          <w:p w14:paraId="6C3ED4A1" w14:textId="77777777" w:rsidR="002F14F2" w:rsidRPr="002F14F2" w:rsidRDefault="002F14F2" w:rsidP="00B95F16">
            <w:pPr>
              <w:spacing w:after="0"/>
              <w:jc w:val="center"/>
              <w:rPr>
                <w:rFonts w:cs="Times New Roman"/>
                <w:sz w:val="22"/>
              </w:rPr>
            </w:pPr>
            <w:r w:rsidRPr="002F14F2">
              <w:rPr>
                <w:rFonts w:cs="Times New Roman"/>
                <w:sz w:val="22"/>
              </w:rPr>
              <w:t>0.165</w:t>
            </w:r>
          </w:p>
        </w:tc>
      </w:tr>
      <w:tr w:rsidR="002F14F2" w:rsidRPr="00C0418F" w14:paraId="01ED4C37" w14:textId="77777777" w:rsidTr="002F14F2">
        <w:trPr>
          <w:trHeight w:val="165"/>
        </w:trPr>
        <w:tc>
          <w:tcPr>
            <w:tcW w:w="2483" w:type="dxa"/>
          </w:tcPr>
          <w:p w14:paraId="04CC7C9B"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Kijani</w:t>
            </w:r>
            <w:proofErr w:type="spellEnd"/>
          </w:p>
        </w:tc>
        <w:tc>
          <w:tcPr>
            <w:tcW w:w="2267" w:type="dxa"/>
          </w:tcPr>
          <w:p w14:paraId="33D4F6B7" w14:textId="77777777" w:rsidR="002F14F2" w:rsidRPr="002F14F2" w:rsidRDefault="002F14F2" w:rsidP="00B95F16">
            <w:pPr>
              <w:spacing w:after="0"/>
              <w:jc w:val="center"/>
              <w:rPr>
                <w:rFonts w:cs="Times New Roman"/>
                <w:sz w:val="22"/>
              </w:rPr>
            </w:pPr>
            <w:r w:rsidRPr="002F14F2">
              <w:rPr>
                <w:rFonts w:cs="Times New Roman"/>
                <w:sz w:val="22"/>
              </w:rPr>
              <w:t>0.073</w:t>
            </w:r>
          </w:p>
        </w:tc>
        <w:tc>
          <w:tcPr>
            <w:tcW w:w="2268" w:type="dxa"/>
          </w:tcPr>
          <w:p w14:paraId="0C098AFF" w14:textId="77777777" w:rsidR="002F14F2" w:rsidRPr="002F14F2" w:rsidRDefault="002F14F2" w:rsidP="00B95F16">
            <w:pPr>
              <w:spacing w:after="0"/>
              <w:jc w:val="center"/>
              <w:rPr>
                <w:rFonts w:cs="Times New Roman"/>
                <w:sz w:val="22"/>
              </w:rPr>
            </w:pPr>
            <w:r w:rsidRPr="002F14F2">
              <w:rPr>
                <w:rFonts w:cs="Times New Roman"/>
                <w:sz w:val="22"/>
              </w:rPr>
              <w:t>0.107</w:t>
            </w:r>
          </w:p>
        </w:tc>
        <w:tc>
          <w:tcPr>
            <w:tcW w:w="2268" w:type="dxa"/>
          </w:tcPr>
          <w:p w14:paraId="65261B2C" w14:textId="77777777" w:rsidR="002F14F2" w:rsidRPr="002F14F2" w:rsidRDefault="002F14F2" w:rsidP="00B95F16">
            <w:pPr>
              <w:spacing w:after="0"/>
              <w:jc w:val="center"/>
              <w:rPr>
                <w:rFonts w:cs="Times New Roman"/>
                <w:sz w:val="22"/>
              </w:rPr>
            </w:pPr>
            <w:r w:rsidRPr="002F14F2">
              <w:rPr>
                <w:rFonts w:cs="Times New Roman"/>
                <w:sz w:val="22"/>
              </w:rPr>
              <w:t>0.152</w:t>
            </w:r>
          </w:p>
        </w:tc>
      </w:tr>
      <w:tr w:rsidR="002F14F2" w:rsidRPr="00C0418F" w14:paraId="3167A13E" w14:textId="77777777" w:rsidTr="002F14F2">
        <w:trPr>
          <w:trHeight w:val="141"/>
        </w:trPr>
        <w:tc>
          <w:tcPr>
            <w:tcW w:w="2483" w:type="dxa"/>
          </w:tcPr>
          <w:p w14:paraId="07919CAC"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Kom</w:t>
            </w:r>
          </w:p>
        </w:tc>
        <w:tc>
          <w:tcPr>
            <w:tcW w:w="2267" w:type="dxa"/>
          </w:tcPr>
          <w:p w14:paraId="783418EC" w14:textId="77777777" w:rsidR="002F14F2" w:rsidRPr="002F14F2" w:rsidRDefault="002F14F2" w:rsidP="00B95F16">
            <w:pPr>
              <w:spacing w:after="0"/>
              <w:jc w:val="center"/>
              <w:rPr>
                <w:rFonts w:cs="Times New Roman"/>
                <w:sz w:val="22"/>
              </w:rPr>
            </w:pPr>
            <w:r w:rsidRPr="002F14F2">
              <w:rPr>
                <w:rFonts w:cs="Times New Roman"/>
                <w:sz w:val="22"/>
              </w:rPr>
              <w:t>0.108</w:t>
            </w:r>
          </w:p>
        </w:tc>
        <w:tc>
          <w:tcPr>
            <w:tcW w:w="2268" w:type="dxa"/>
          </w:tcPr>
          <w:p w14:paraId="01AD0D8A" w14:textId="77777777" w:rsidR="002F14F2" w:rsidRPr="002F14F2" w:rsidRDefault="002F14F2" w:rsidP="00B95F16">
            <w:pPr>
              <w:spacing w:after="0"/>
              <w:jc w:val="center"/>
              <w:rPr>
                <w:rFonts w:cs="Times New Roman"/>
                <w:sz w:val="22"/>
              </w:rPr>
            </w:pPr>
            <w:r w:rsidRPr="002F14F2">
              <w:rPr>
                <w:rFonts w:cs="Times New Roman"/>
                <w:sz w:val="22"/>
              </w:rPr>
              <w:t>0.153</w:t>
            </w:r>
          </w:p>
        </w:tc>
        <w:tc>
          <w:tcPr>
            <w:tcW w:w="2268" w:type="dxa"/>
          </w:tcPr>
          <w:p w14:paraId="66ED1C68" w14:textId="77777777" w:rsidR="002F14F2" w:rsidRPr="002F14F2" w:rsidRDefault="002F14F2" w:rsidP="00B95F16">
            <w:pPr>
              <w:spacing w:after="0"/>
              <w:jc w:val="center"/>
              <w:rPr>
                <w:rFonts w:cs="Times New Roman"/>
                <w:sz w:val="22"/>
              </w:rPr>
            </w:pPr>
            <w:r w:rsidRPr="002F14F2">
              <w:rPr>
                <w:rFonts w:cs="Times New Roman"/>
                <w:sz w:val="22"/>
              </w:rPr>
              <w:t>0.210</w:t>
            </w:r>
          </w:p>
        </w:tc>
      </w:tr>
      <w:tr w:rsidR="002F14F2" w:rsidRPr="00C0418F" w14:paraId="6CC0155B" w14:textId="77777777" w:rsidTr="002F14F2">
        <w:trPr>
          <w:trHeight w:val="131"/>
        </w:trPr>
        <w:tc>
          <w:tcPr>
            <w:tcW w:w="2483" w:type="dxa"/>
          </w:tcPr>
          <w:p w14:paraId="6FA1A1BC"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Kunovac</w:t>
            </w:r>
            <w:proofErr w:type="spellEnd"/>
            <w:r w:rsidRPr="002F14F2">
              <w:rPr>
                <w:rFonts w:cs="Times New Roman"/>
                <w:sz w:val="22"/>
                <w:lang w:eastAsia="hr-HR"/>
              </w:rPr>
              <w:t xml:space="preserve"> </w:t>
            </w:r>
            <w:proofErr w:type="spellStart"/>
            <w:r w:rsidRPr="002F14F2">
              <w:rPr>
                <w:rFonts w:cs="Times New Roman"/>
                <w:sz w:val="22"/>
                <w:lang w:eastAsia="hr-HR"/>
              </w:rPr>
              <w:t>Kupirovački</w:t>
            </w:r>
            <w:proofErr w:type="spellEnd"/>
          </w:p>
        </w:tc>
        <w:tc>
          <w:tcPr>
            <w:tcW w:w="2267" w:type="dxa"/>
          </w:tcPr>
          <w:p w14:paraId="26C69DD0" w14:textId="77777777" w:rsidR="002F14F2" w:rsidRPr="002F14F2" w:rsidRDefault="002F14F2" w:rsidP="00B95F16">
            <w:pPr>
              <w:spacing w:after="0"/>
              <w:jc w:val="center"/>
              <w:rPr>
                <w:rFonts w:cs="Times New Roman"/>
                <w:sz w:val="22"/>
              </w:rPr>
            </w:pPr>
            <w:r w:rsidRPr="002F14F2">
              <w:rPr>
                <w:rFonts w:cs="Times New Roman"/>
                <w:sz w:val="22"/>
              </w:rPr>
              <w:t>0.074</w:t>
            </w:r>
          </w:p>
        </w:tc>
        <w:tc>
          <w:tcPr>
            <w:tcW w:w="2268" w:type="dxa"/>
          </w:tcPr>
          <w:p w14:paraId="2CA0F96C" w14:textId="77777777" w:rsidR="002F14F2" w:rsidRPr="002F14F2" w:rsidRDefault="002F14F2" w:rsidP="00B95F16">
            <w:pPr>
              <w:spacing w:after="0"/>
              <w:jc w:val="center"/>
              <w:rPr>
                <w:rFonts w:cs="Times New Roman"/>
                <w:sz w:val="22"/>
              </w:rPr>
            </w:pPr>
            <w:r w:rsidRPr="002F14F2">
              <w:rPr>
                <w:rFonts w:cs="Times New Roman"/>
                <w:sz w:val="22"/>
              </w:rPr>
              <w:t>0.107</w:t>
            </w:r>
          </w:p>
        </w:tc>
        <w:tc>
          <w:tcPr>
            <w:tcW w:w="2268" w:type="dxa"/>
          </w:tcPr>
          <w:p w14:paraId="368D7B4D" w14:textId="77777777" w:rsidR="002F14F2" w:rsidRPr="002F14F2" w:rsidRDefault="002F14F2" w:rsidP="00B95F16">
            <w:pPr>
              <w:spacing w:after="0"/>
              <w:jc w:val="center"/>
              <w:rPr>
                <w:rFonts w:cs="Times New Roman"/>
                <w:sz w:val="22"/>
              </w:rPr>
            </w:pPr>
            <w:r w:rsidRPr="002F14F2">
              <w:rPr>
                <w:rFonts w:cs="Times New Roman"/>
                <w:sz w:val="22"/>
              </w:rPr>
              <w:t>0.151</w:t>
            </w:r>
          </w:p>
        </w:tc>
      </w:tr>
      <w:tr w:rsidR="002F14F2" w:rsidRPr="00C0418F" w14:paraId="4FF30263" w14:textId="77777777" w:rsidTr="002F14F2">
        <w:trPr>
          <w:trHeight w:val="107"/>
        </w:trPr>
        <w:tc>
          <w:tcPr>
            <w:tcW w:w="2483" w:type="dxa"/>
          </w:tcPr>
          <w:p w14:paraId="200042D7"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Kupirovo</w:t>
            </w:r>
            <w:proofErr w:type="spellEnd"/>
          </w:p>
        </w:tc>
        <w:tc>
          <w:tcPr>
            <w:tcW w:w="2267" w:type="dxa"/>
          </w:tcPr>
          <w:p w14:paraId="4510F278" w14:textId="77777777" w:rsidR="002F14F2" w:rsidRPr="002F14F2" w:rsidRDefault="002F14F2" w:rsidP="00B95F16">
            <w:pPr>
              <w:spacing w:after="0"/>
              <w:jc w:val="center"/>
              <w:rPr>
                <w:rFonts w:cs="Times New Roman"/>
                <w:sz w:val="22"/>
              </w:rPr>
            </w:pPr>
            <w:r w:rsidRPr="002F14F2">
              <w:rPr>
                <w:rFonts w:cs="Times New Roman"/>
                <w:sz w:val="22"/>
              </w:rPr>
              <w:t>0.076</w:t>
            </w:r>
          </w:p>
        </w:tc>
        <w:tc>
          <w:tcPr>
            <w:tcW w:w="2268" w:type="dxa"/>
          </w:tcPr>
          <w:p w14:paraId="3632C08F" w14:textId="77777777" w:rsidR="002F14F2" w:rsidRPr="002F14F2" w:rsidRDefault="002F14F2" w:rsidP="00B95F16">
            <w:pPr>
              <w:spacing w:after="0"/>
              <w:jc w:val="center"/>
              <w:rPr>
                <w:rFonts w:cs="Times New Roman"/>
                <w:sz w:val="22"/>
              </w:rPr>
            </w:pPr>
            <w:r w:rsidRPr="002F14F2">
              <w:rPr>
                <w:rFonts w:cs="Times New Roman"/>
                <w:sz w:val="22"/>
              </w:rPr>
              <w:t>0.110</w:t>
            </w:r>
          </w:p>
        </w:tc>
        <w:tc>
          <w:tcPr>
            <w:tcW w:w="2268" w:type="dxa"/>
          </w:tcPr>
          <w:p w14:paraId="5411F50E" w14:textId="77777777" w:rsidR="002F14F2" w:rsidRPr="002F14F2" w:rsidRDefault="002F14F2" w:rsidP="00B95F16">
            <w:pPr>
              <w:spacing w:after="0"/>
              <w:jc w:val="center"/>
              <w:rPr>
                <w:rFonts w:cs="Times New Roman"/>
                <w:sz w:val="22"/>
              </w:rPr>
            </w:pPr>
            <w:r w:rsidRPr="002F14F2">
              <w:rPr>
                <w:rFonts w:cs="Times New Roman"/>
                <w:sz w:val="22"/>
              </w:rPr>
              <w:t>0.156</w:t>
            </w:r>
          </w:p>
        </w:tc>
      </w:tr>
      <w:tr w:rsidR="002F14F2" w:rsidRPr="00C0418F" w14:paraId="5998445B" w14:textId="77777777" w:rsidTr="002F14F2">
        <w:trPr>
          <w:trHeight w:val="225"/>
        </w:trPr>
        <w:tc>
          <w:tcPr>
            <w:tcW w:w="2483" w:type="dxa"/>
          </w:tcPr>
          <w:p w14:paraId="38AF63CF"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Mazin</w:t>
            </w:r>
          </w:p>
        </w:tc>
        <w:tc>
          <w:tcPr>
            <w:tcW w:w="2267" w:type="dxa"/>
          </w:tcPr>
          <w:p w14:paraId="3B94DFDB" w14:textId="77777777" w:rsidR="002F14F2" w:rsidRPr="002F14F2" w:rsidRDefault="002F14F2" w:rsidP="00B95F16">
            <w:pPr>
              <w:spacing w:after="0"/>
              <w:jc w:val="center"/>
              <w:rPr>
                <w:rFonts w:cs="Times New Roman"/>
                <w:sz w:val="22"/>
              </w:rPr>
            </w:pPr>
            <w:r w:rsidRPr="002F14F2">
              <w:rPr>
                <w:rFonts w:cs="Times New Roman"/>
                <w:sz w:val="22"/>
              </w:rPr>
              <w:t>0.054</w:t>
            </w:r>
          </w:p>
        </w:tc>
        <w:tc>
          <w:tcPr>
            <w:tcW w:w="2268" w:type="dxa"/>
          </w:tcPr>
          <w:p w14:paraId="595C9E5D" w14:textId="77777777" w:rsidR="002F14F2" w:rsidRPr="002F14F2" w:rsidRDefault="002F14F2" w:rsidP="00B95F16">
            <w:pPr>
              <w:spacing w:after="0"/>
              <w:jc w:val="center"/>
              <w:rPr>
                <w:rFonts w:cs="Times New Roman"/>
                <w:sz w:val="22"/>
              </w:rPr>
            </w:pPr>
            <w:r w:rsidRPr="002F14F2">
              <w:rPr>
                <w:rFonts w:cs="Times New Roman"/>
                <w:sz w:val="22"/>
              </w:rPr>
              <w:t>0.073</w:t>
            </w:r>
          </w:p>
        </w:tc>
        <w:tc>
          <w:tcPr>
            <w:tcW w:w="2268" w:type="dxa"/>
          </w:tcPr>
          <w:p w14:paraId="51342C67" w14:textId="77777777" w:rsidR="002F14F2" w:rsidRPr="002F14F2" w:rsidRDefault="002F14F2" w:rsidP="00B95F16">
            <w:pPr>
              <w:spacing w:after="0"/>
              <w:jc w:val="center"/>
              <w:rPr>
                <w:rFonts w:cs="Times New Roman"/>
                <w:sz w:val="22"/>
              </w:rPr>
            </w:pPr>
            <w:r w:rsidRPr="002F14F2">
              <w:rPr>
                <w:rFonts w:cs="Times New Roman"/>
                <w:sz w:val="22"/>
              </w:rPr>
              <w:t>0.095</w:t>
            </w:r>
          </w:p>
        </w:tc>
      </w:tr>
      <w:tr w:rsidR="002F14F2" w:rsidRPr="00C0418F" w14:paraId="1241683B" w14:textId="77777777" w:rsidTr="002F14F2">
        <w:trPr>
          <w:trHeight w:val="201"/>
        </w:trPr>
        <w:tc>
          <w:tcPr>
            <w:tcW w:w="2483" w:type="dxa"/>
          </w:tcPr>
          <w:p w14:paraId="41834833"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lastRenderedPageBreak/>
              <w:t>Nadvrelo</w:t>
            </w:r>
            <w:proofErr w:type="spellEnd"/>
          </w:p>
        </w:tc>
        <w:tc>
          <w:tcPr>
            <w:tcW w:w="2267" w:type="dxa"/>
          </w:tcPr>
          <w:p w14:paraId="6475B101" w14:textId="77777777" w:rsidR="002F14F2" w:rsidRPr="002F14F2" w:rsidRDefault="002F14F2" w:rsidP="00B95F16">
            <w:pPr>
              <w:spacing w:after="0"/>
              <w:jc w:val="center"/>
              <w:rPr>
                <w:rFonts w:cs="Times New Roman"/>
                <w:sz w:val="22"/>
              </w:rPr>
            </w:pPr>
            <w:r w:rsidRPr="002F14F2">
              <w:rPr>
                <w:rFonts w:cs="Times New Roman"/>
                <w:sz w:val="22"/>
              </w:rPr>
              <w:t>0.100</w:t>
            </w:r>
          </w:p>
        </w:tc>
        <w:tc>
          <w:tcPr>
            <w:tcW w:w="2268" w:type="dxa"/>
          </w:tcPr>
          <w:p w14:paraId="12146376" w14:textId="77777777" w:rsidR="002F14F2" w:rsidRPr="002F14F2" w:rsidRDefault="002F14F2" w:rsidP="00B95F16">
            <w:pPr>
              <w:spacing w:after="0"/>
              <w:jc w:val="center"/>
              <w:rPr>
                <w:rFonts w:cs="Times New Roman"/>
                <w:sz w:val="22"/>
              </w:rPr>
            </w:pPr>
            <w:r w:rsidRPr="002F14F2">
              <w:rPr>
                <w:rFonts w:cs="Times New Roman"/>
                <w:sz w:val="22"/>
              </w:rPr>
              <w:t>0.143</w:t>
            </w:r>
          </w:p>
        </w:tc>
        <w:tc>
          <w:tcPr>
            <w:tcW w:w="2268" w:type="dxa"/>
          </w:tcPr>
          <w:p w14:paraId="33384F27" w14:textId="77777777" w:rsidR="002F14F2" w:rsidRPr="002F14F2" w:rsidRDefault="002F14F2" w:rsidP="00B95F16">
            <w:pPr>
              <w:spacing w:after="0"/>
              <w:jc w:val="center"/>
              <w:rPr>
                <w:rFonts w:cs="Times New Roman"/>
                <w:sz w:val="22"/>
              </w:rPr>
            </w:pPr>
            <w:r w:rsidRPr="002F14F2">
              <w:rPr>
                <w:rFonts w:cs="Times New Roman"/>
                <w:sz w:val="22"/>
              </w:rPr>
              <w:t>0.199</w:t>
            </w:r>
          </w:p>
        </w:tc>
      </w:tr>
      <w:tr w:rsidR="002F14F2" w:rsidRPr="00C0418F" w14:paraId="1C9D2CD6" w14:textId="77777777" w:rsidTr="002F14F2">
        <w:trPr>
          <w:trHeight w:val="191"/>
        </w:trPr>
        <w:tc>
          <w:tcPr>
            <w:tcW w:w="2483" w:type="dxa"/>
          </w:tcPr>
          <w:p w14:paraId="724869D6"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Neteka</w:t>
            </w:r>
            <w:proofErr w:type="spellEnd"/>
          </w:p>
        </w:tc>
        <w:tc>
          <w:tcPr>
            <w:tcW w:w="2267" w:type="dxa"/>
          </w:tcPr>
          <w:p w14:paraId="5F111EBE" w14:textId="77777777" w:rsidR="002F14F2" w:rsidRPr="002F14F2" w:rsidRDefault="002F14F2" w:rsidP="00B95F16">
            <w:pPr>
              <w:spacing w:after="0"/>
              <w:jc w:val="center"/>
              <w:rPr>
                <w:rFonts w:cs="Times New Roman"/>
                <w:sz w:val="22"/>
              </w:rPr>
            </w:pPr>
            <w:r w:rsidRPr="002F14F2">
              <w:rPr>
                <w:rFonts w:cs="Times New Roman"/>
                <w:sz w:val="22"/>
              </w:rPr>
              <w:t>0.063</w:t>
            </w:r>
          </w:p>
        </w:tc>
        <w:tc>
          <w:tcPr>
            <w:tcW w:w="2268" w:type="dxa"/>
          </w:tcPr>
          <w:p w14:paraId="2ED53D5C" w14:textId="77777777" w:rsidR="002F14F2" w:rsidRPr="002F14F2" w:rsidRDefault="002F14F2" w:rsidP="00B95F16">
            <w:pPr>
              <w:spacing w:after="0"/>
              <w:jc w:val="center"/>
              <w:rPr>
                <w:rFonts w:cs="Times New Roman"/>
                <w:sz w:val="22"/>
              </w:rPr>
            </w:pPr>
            <w:r w:rsidRPr="002F14F2">
              <w:rPr>
                <w:rFonts w:cs="Times New Roman"/>
                <w:sz w:val="22"/>
              </w:rPr>
              <w:t>0.089</w:t>
            </w:r>
          </w:p>
        </w:tc>
        <w:tc>
          <w:tcPr>
            <w:tcW w:w="2268" w:type="dxa"/>
          </w:tcPr>
          <w:p w14:paraId="459FC033" w14:textId="77777777" w:rsidR="002F14F2" w:rsidRPr="002F14F2" w:rsidRDefault="002F14F2" w:rsidP="00B95F16">
            <w:pPr>
              <w:spacing w:after="0"/>
              <w:jc w:val="center"/>
              <w:rPr>
                <w:rFonts w:cs="Times New Roman"/>
                <w:sz w:val="22"/>
              </w:rPr>
            </w:pPr>
            <w:r w:rsidRPr="002F14F2">
              <w:rPr>
                <w:rFonts w:cs="Times New Roman"/>
                <w:sz w:val="22"/>
              </w:rPr>
              <w:t>0.123</w:t>
            </w:r>
          </w:p>
        </w:tc>
      </w:tr>
      <w:tr w:rsidR="002F14F2" w:rsidRPr="00C0418F" w14:paraId="692C51A9" w14:textId="77777777" w:rsidTr="002F14F2">
        <w:trPr>
          <w:trHeight w:val="70"/>
        </w:trPr>
        <w:tc>
          <w:tcPr>
            <w:tcW w:w="2483" w:type="dxa"/>
          </w:tcPr>
          <w:p w14:paraId="54CDCC15"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Omsica</w:t>
            </w:r>
            <w:proofErr w:type="spellEnd"/>
          </w:p>
        </w:tc>
        <w:tc>
          <w:tcPr>
            <w:tcW w:w="2267" w:type="dxa"/>
          </w:tcPr>
          <w:p w14:paraId="761B2043" w14:textId="77777777" w:rsidR="002F14F2" w:rsidRPr="002F14F2" w:rsidRDefault="002F14F2" w:rsidP="00B95F16">
            <w:pPr>
              <w:spacing w:after="0"/>
              <w:jc w:val="center"/>
              <w:rPr>
                <w:rFonts w:cs="Times New Roman"/>
                <w:sz w:val="22"/>
              </w:rPr>
            </w:pPr>
            <w:r w:rsidRPr="002F14F2">
              <w:rPr>
                <w:rFonts w:cs="Times New Roman"/>
                <w:sz w:val="22"/>
              </w:rPr>
              <w:t>0.066</w:t>
            </w:r>
          </w:p>
        </w:tc>
        <w:tc>
          <w:tcPr>
            <w:tcW w:w="2268" w:type="dxa"/>
          </w:tcPr>
          <w:p w14:paraId="09B193FE" w14:textId="77777777" w:rsidR="002F14F2" w:rsidRPr="002F14F2" w:rsidRDefault="002F14F2" w:rsidP="00B95F16">
            <w:pPr>
              <w:spacing w:after="0"/>
              <w:jc w:val="center"/>
              <w:rPr>
                <w:rFonts w:cs="Times New Roman"/>
                <w:sz w:val="22"/>
              </w:rPr>
            </w:pPr>
            <w:r w:rsidRPr="002F14F2">
              <w:rPr>
                <w:rFonts w:cs="Times New Roman"/>
                <w:sz w:val="22"/>
              </w:rPr>
              <w:t>0.095</w:t>
            </w:r>
          </w:p>
        </w:tc>
        <w:tc>
          <w:tcPr>
            <w:tcW w:w="2268" w:type="dxa"/>
          </w:tcPr>
          <w:p w14:paraId="7C872F3E" w14:textId="77777777" w:rsidR="002F14F2" w:rsidRPr="002F14F2" w:rsidRDefault="002F14F2" w:rsidP="00B95F16">
            <w:pPr>
              <w:spacing w:after="0"/>
              <w:jc w:val="center"/>
              <w:rPr>
                <w:rFonts w:cs="Times New Roman"/>
                <w:sz w:val="22"/>
              </w:rPr>
            </w:pPr>
            <w:r w:rsidRPr="002F14F2">
              <w:rPr>
                <w:rFonts w:cs="Times New Roman"/>
                <w:sz w:val="22"/>
              </w:rPr>
              <w:t>0.133</w:t>
            </w:r>
          </w:p>
        </w:tc>
      </w:tr>
      <w:tr w:rsidR="002F14F2" w:rsidRPr="00C0418F" w14:paraId="43A0ED00" w14:textId="77777777" w:rsidTr="002F14F2">
        <w:trPr>
          <w:trHeight w:val="70"/>
        </w:trPr>
        <w:tc>
          <w:tcPr>
            <w:tcW w:w="2483" w:type="dxa"/>
          </w:tcPr>
          <w:p w14:paraId="6445AF36"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Osredci</w:t>
            </w:r>
            <w:proofErr w:type="spellEnd"/>
          </w:p>
        </w:tc>
        <w:tc>
          <w:tcPr>
            <w:tcW w:w="2267" w:type="dxa"/>
          </w:tcPr>
          <w:p w14:paraId="605F9D41" w14:textId="77777777" w:rsidR="002F14F2" w:rsidRPr="002F14F2" w:rsidRDefault="002F14F2" w:rsidP="00B95F16">
            <w:pPr>
              <w:spacing w:after="0"/>
              <w:jc w:val="center"/>
              <w:rPr>
                <w:rFonts w:cs="Times New Roman"/>
                <w:sz w:val="22"/>
              </w:rPr>
            </w:pPr>
            <w:r w:rsidRPr="002F14F2">
              <w:rPr>
                <w:rFonts w:cs="Times New Roman"/>
                <w:sz w:val="22"/>
              </w:rPr>
              <w:t>0.07</w:t>
            </w:r>
          </w:p>
        </w:tc>
        <w:tc>
          <w:tcPr>
            <w:tcW w:w="2268" w:type="dxa"/>
          </w:tcPr>
          <w:p w14:paraId="4F20C35E" w14:textId="77777777" w:rsidR="002F14F2" w:rsidRPr="002F14F2" w:rsidRDefault="002F14F2" w:rsidP="00B95F16">
            <w:pPr>
              <w:spacing w:after="0"/>
              <w:jc w:val="center"/>
              <w:rPr>
                <w:rFonts w:cs="Times New Roman"/>
                <w:sz w:val="22"/>
              </w:rPr>
            </w:pPr>
            <w:r w:rsidRPr="002F14F2">
              <w:rPr>
                <w:rFonts w:cs="Times New Roman"/>
                <w:sz w:val="22"/>
              </w:rPr>
              <w:t>0.103</w:t>
            </w:r>
          </w:p>
        </w:tc>
        <w:tc>
          <w:tcPr>
            <w:tcW w:w="2268" w:type="dxa"/>
          </w:tcPr>
          <w:p w14:paraId="36F3D78C" w14:textId="77777777" w:rsidR="002F14F2" w:rsidRPr="002F14F2" w:rsidRDefault="002F14F2" w:rsidP="00B95F16">
            <w:pPr>
              <w:spacing w:after="0"/>
              <w:jc w:val="center"/>
              <w:rPr>
                <w:rFonts w:cs="Times New Roman"/>
                <w:sz w:val="22"/>
              </w:rPr>
            </w:pPr>
            <w:r w:rsidRPr="002F14F2">
              <w:rPr>
                <w:rFonts w:cs="Times New Roman"/>
                <w:sz w:val="22"/>
              </w:rPr>
              <w:t>0.144</w:t>
            </w:r>
          </w:p>
        </w:tc>
      </w:tr>
      <w:tr w:rsidR="002F14F2" w:rsidRPr="00C0418F" w14:paraId="59A9E916" w14:textId="77777777" w:rsidTr="002F14F2">
        <w:trPr>
          <w:trHeight w:val="70"/>
        </w:trPr>
        <w:tc>
          <w:tcPr>
            <w:tcW w:w="2483" w:type="dxa"/>
          </w:tcPr>
          <w:p w14:paraId="0FB0FC5C"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Otrić</w:t>
            </w:r>
            <w:proofErr w:type="spellEnd"/>
          </w:p>
        </w:tc>
        <w:tc>
          <w:tcPr>
            <w:tcW w:w="2267" w:type="dxa"/>
          </w:tcPr>
          <w:p w14:paraId="13CE035B" w14:textId="77777777" w:rsidR="002F14F2" w:rsidRPr="002F14F2" w:rsidRDefault="002F14F2" w:rsidP="00B95F16">
            <w:pPr>
              <w:spacing w:after="0"/>
              <w:jc w:val="center"/>
              <w:rPr>
                <w:rFonts w:cs="Times New Roman"/>
                <w:sz w:val="22"/>
              </w:rPr>
            </w:pPr>
            <w:r w:rsidRPr="002F14F2">
              <w:rPr>
                <w:rFonts w:cs="Times New Roman"/>
                <w:sz w:val="22"/>
              </w:rPr>
              <w:t>0.095</w:t>
            </w:r>
          </w:p>
        </w:tc>
        <w:tc>
          <w:tcPr>
            <w:tcW w:w="2268" w:type="dxa"/>
          </w:tcPr>
          <w:p w14:paraId="61637ACC" w14:textId="77777777" w:rsidR="002F14F2" w:rsidRPr="002F14F2" w:rsidRDefault="002F14F2" w:rsidP="00B95F16">
            <w:pPr>
              <w:spacing w:after="0"/>
              <w:jc w:val="center"/>
              <w:rPr>
                <w:rFonts w:cs="Times New Roman"/>
                <w:sz w:val="22"/>
              </w:rPr>
            </w:pPr>
            <w:r w:rsidRPr="002F14F2">
              <w:rPr>
                <w:rFonts w:cs="Times New Roman"/>
                <w:sz w:val="22"/>
              </w:rPr>
              <w:t>0.138</w:t>
            </w:r>
          </w:p>
        </w:tc>
        <w:tc>
          <w:tcPr>
            <w:tcW w:w="2268" w:type="dxa"/>
          </w:tcPr>
          <w:p w14:paraId="406ABB8D" w14:textId="77777777" w:rsidR="002F14F2" w:rsidRPr="002F14F2" w:rsidRDefault="002F14F2" w:rsidP="00B95F16">
            <w:pPr>
              <w:spacing w:after="0"/>
              <w:jc w:val="center"/>
              <w:rPr>
                <w:rFonts w:cs="Times New Roman"/>
                <w:sz w:val="22"/>
              </w:rPr>
            </w:pPr>
            <w:r w:rsidRPr="002F14F2">
              <w:rPr>
                <w:rFonts w:cs="Times New Roman"/>
                <w:sz w:val="22"/>
              </w:rPr>
              <w:t>0.193</w:t>
            </w:r>
          </w:p>
        </w:tc>
      </w:tr>
      <w:tr w:rsidR="002F14F2" w:rsidRPr="00C0418F" w14:paraId="213C0009" w14:textId="77777777" w:rsidTr="002F14F2">
        <w:trPr>
          <w:trHeight w:val="70"/>
        </w:trPr>
        <w:tc>
          <w:tcPr>
            <w:tcW w:w="2483" w:type="dxa"/>
          </w:tcPr>
          <w:p w14:paraId="665FDB2A"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Palanka</w:t>
            </w:r>
          </w:p>
        </w:tc>
        <w:tc>
          <w:tcPr>
            <w:tcW w:w="2267" w:type="dxa"/>
          </w:tcPr>
          <w:p w14:paraId="0667C2DD" w14:textId="77777777" w:rsidR="002F14F2" w:rsidRPr="002F14F2" w:rsidRDefault="002F14F2" w:rsidP="00B95F16">
            <w:pPr>
              <w:spacing w:after="0"/>
              <w:jc w:val="center"/>
              <w:rPr>
                <w:rFonts w:cs="Times New Roman"/>
                <w:sz w:val="22"/>
              </w:rPr>
            </w:pPr>
            <w:r w:rsidRPr="002F14F2">
              <w:rPr>
                <w:rFonts w:cs="Times New Roman"/>
                <w:sz w:val="22"/>
              </w:rPr>
              <w:t>0.114</w:t>
            </w:r>
          </w:p>
        </w:tc>
        <w:tc>
          <w:tcPr>
            <w:tcW w:w="2268" w:type="dxa"/>
          </w:tcPr>
          <w:p w14:paraId="55AB3B47" w14:textId="77777777" w:rsidR="002F14F2" w:rsidRPr="002F14F2" w:rsidRDefault="002F14F2" w:rsidP="00B95F16">
            <w:pPr>
              <w:spacing w:after="0"/>
              <w:jc w:val="center"/>
              <w:rPr>
                <w:rFonts w:cs="Times New Roman"/>
                <w:sz w:val="22"/>
              </w:rPr>
            </w:pPr>
            <w:r w:rsidRPr="002F14F2">
              <w:rPr>
                <w:rFonts w:cs="Times New Roman"/>
                <w:sz w:val="22"/>
              </w:rPr>
              <w:t>0.160</w:t>
            </w:r>
          </w:p>
        </w:tc>
        <w:tc>
          <w:tcPr>
            <w:tcW w:w="2268" w:type="dxa"/>
          </w:tcPr>
          <w:p w14:paraId="250DE5F7" w14:textId="77777777" w:rsidR="002F14F2" w:rsidRPr="002F14F2" w:rsidRDefault="002F14F2" w:rsidP="00B95F16">
            <w:pPr>
              <w:spacing w:after="0"/>
              <w:jc w:val="center"/>
              <w:rPr>
                <w:rFonts w:cs="Times New Roman"/>
                <w:sz w:val="22"/>
              </w:rPr>
            </w:pPr>
            <w:r w:rsidRPr="002F14F2">
              <w:rPr>
                <w:rFonts w:cs="Times New Roman"/>
                <w:sz w:val="22"/>
              </w:rPr>
              <w:t>0.219</w:t>
            </w:r>
          </w:p>
        </w:tc>
      </w:tr>
      <w:tr w:rsidR="002F14F2" w:rsidRPr="00C0418F" w14:paraId="586BB60F" w14:textId="77777777" w:rsidTr="002F14F2">
        <w:trPr>
          <w:trHeight w:val="70"/>
        </w:trPr>
        <w:tc>
          <w:tcPr>
            <w:tcW w:w="2483" w:type="dxa"/>
          </w:tcPr>
          <w:p w14:paraId="15DA21CE"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Pribudić</w:t>
            </w:r>
          </w:p>
        </w:tc>
        <w:tc>
          <w:tcPr>
            <w:tcW w:w="2267" w:type="dxa"/>
          </w:tcPr>
          <w:p w14:paraId="6C4F88B7" w14:textId="77777777" w:rsidR="002F14F2" w:rsidRPr="002F14F2" w:rsidRDefault="002F14F2" w:rsidP="00B95F16">
            <w:pPr>
              <w:spacing w:after="0"/>
              <w:jc w:val="center"/>
              <w:rPr>
                <w:rFonts w:cs="Times New Roman"/>
                <w:sz w:val="22"/>
              </w:rPr>
            </w:pPr>
            <w:r w:rsidRPr="002F14F2">
              <w:rPr>
                <w:rFonts w:cs="Times New Roman"/>
                <w:sz w:val="22"/>
              </w:rPr>
              <w:t>0.114</w:t>
            </w:r>
          </w:p>
        </w:tc>
        <w:tc>
          <w:tcPr>
            <w:tcW w:w="2268" w:type="dxa"/>
          </w:tcPr>
          <w:p w14:paraId="423CCD1D" w14:textId="77777777" w:rsidR="002F14F2" w:rsidRPr="002F14F2" w:rsidRDefault="002F14F2" w:rsidP="00B95F16">
            <w:pPr>
              <w:spacing w:after="0"/>
              <w:jc w:val="center"/>
              <w:rPr>
                <w:rFonts w:cs="Times New Roman"/>
                <w:sz w:val="22"/>
              </w:rPr>
            </w:pPr>
            <w:r w:rsidRPr="002F14F2">
              <w:rPr>
                <w:rFonts w:cs="Times New Roman"/>
                <w:sz w:val="22"/>
              </w:rPr>
              <w:t>0.160</w:t>
            </w:r>
          </w:p>
        </w:tc>
        <w:tc>
          <w:tcPr>
            <w:tcW w:w="2268" w:type="dxa"/>
          </w:tcPr>
          <w:p w14:paraId="3195BC76" w14:textId="77777777" w:rsidR="002F14F2" w:rsidRPr="002F14F2" w:rsidRDefault="002F14F2" w:rsidP="00B95F16">
            <w:pPr>
              <w:spacing w:after="0"/>
              <w:jc w:val="center"/>
              <w:rPr>
                <w:rFonts w:cs="Times New Roman"/>
                <w:sz w:val="22"/>
              </w:rPr>
            </w:pPr>
            <w:r w:rsidRPr="002F14F2">
              <w:rPr>
                <w:rFonts w:cs="Times New Roman"/>
                <w:sz w:val="22"/>
              </w:rPr>
              <w:t>0.218</w:t>
            </w:r>
          </w:p>
        </w:tc>
      </w:tr>
      <w:tr w:rsidR="002F14F2" w:rsidRPr="00C0418F" w14:paraId="460CC7B5" w14:textId="77777777" w:rsidTr="002F14F2">
        <w:trPr>
          <w:trHeight w:val="90"/>
        </w:trPr>
        <w:tc>
          <w:tcPr>
            <w:tcW w:w="2483" w:type="dxa"/>
          </w:tcPr>
          <w:p w14:paraId="37344A52"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Prljevo</w:t>
            </w:r>
            <w:proofErr w:type="spellEnd"/>
          </w:p>
        </w:tc>
        <w:tc>
          <w:tcPr>
            <w:tcW w:w="2267" w:type="dxa"/>
          </w:tcPr>
          <w:p w14:paraId="6C1402B4" w14:textId="77777777" w:rsidR="002F14F2" w:rsidRPr="002F14F2" w:rsidRDefault="002F14F2" w:rsidP="00B95F16">
            <w:pPr>
              <w:spacing w:after="0"/>
              <w:jc w:val="center"/>
              <w:rPr>
                <w:rFonts w:cs="Times New Roman"/>
                <w:sz w:val="22"/>
              </w:rPr>
            </w:pPr>
            <w:r w:rsidRPr="002F14F2">
              <w:rPr>
                <w:rFonts w:cs="Times New Roman"/>
                <w:sz w:val="22"/>
              </w:rPr>
              <w:t>0.111</w:t>
            </w:r>
          </w:p>
        </w:tc>
        <w:tc>
          <w:tcPr>
            <w:tcW w:w="2268" w:type="dxa"/>
          </w:tcPr>
          <w:p w14:paraId="56B8A834" w14:textId="77777777" w:rsidR="002F14F2" w:rsidRPr="002F14F2" w:rsidRDefault="002F14F2" w:rsidP="00B95F16">
            <w:pPr>
              <w:spacing w:after="0"/>
              <w:jc w:val="center"/>
              <w:rPr>
                <w:rFonts w:cs="Times New Roman"/>
                <w:sz w:val="22"/>
              </w:rPr>
            </w:pPr>
            <w:r w:rsidRPr="002F14F2">
              <w:rPr>
                <w:rFonts w:cs="Times New Roman"/>
                <w:sz w:val="22"/>
              </w:rPr>
              <w:t>0.157</w:t>
            </w:r>
          </w:p>
        </w:tc>
        <w:tc>
          <w:tcPr>
            <w:tcW w:w="2268" w:type="dxa"/>
          </w:tcPr>
          <w:p w14:paraId="0519B3A1" w14:textId="77777777" w:rsidR="002F14F2" w:rsidRPr="002F14F2" w:rsidRDefault="002F14F2" w:rsidP="00B95F16">
            <w:pPr>
              <w:spacing w:after="0"/>
              <w:jc w:val="center"/>
              <w:rPr>
                <w:rFonts w:cs="Times New Roman"/>
                <w:sz w:val="22"/>
              </w:rPr>
            </w:pPr>
            <w:r w:rsidRPr="002F14F2">
              <w:rPr>
                <w:rFonts w:cs="Times New Roman"/>
                <w:sz w:val="22"/>
              </w:rPr>
              <w:t>0.214</w:t>
            </w:r>
          </w:p>
        </w:tc>
      </w:tr>
      <w:tr w:rsidR="002F14F2" w:rsidRPr="00C0418F" w14:paraId="0448E4DF" w14:textId="77777777" w:rsidTr="002F14F2">
        <w:trPr>
          <w:trHeight w:val="79"/>
        </w:trPr>
        <w:tc>
          <w:tcPr>
            <w:tcW w:w="2483" w:type="dxa"/>
          </w:tcPr>
          <w:p w14:paraId="735648A3"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Rastičevo</w:t>
            </w:r>
            <w:proofErr w:type="spellEnd"/>
          </w:p>
        </w:tc>
        <w:tc>
          <w:tcPr>
            <w:tcW w:w="2267" w:type="dxa"/>
          </w:tcPr>
          <w:p w14:paraId="502D85E8" w14:textId="77777777" w:rsidR="002F14F2" w:rsidRPr="002F14F2" w:rsidRDefault="002F14F2" w:rsidP="00B95F16">
            <w:pPr>
              <w:spacing w:after="0"/>
              <w:jc w:val="center"/>
              <w:rPr>
                <w:rFonts w:cs="Times New Roman"/>
                <w:sz w:val="22"/>
              </w:rPr>
            </w:pPr>
            <w:r w:rsidRPr="002F14F2">
              <w:rPr>
                <w:rFonts w:cs="Times New Roman"/>
                <w:sz w:val="22"/>
              </w:rPr>
              <w:t>0.100</w:t>
            </w:r>
          </w:p>
        </w:tc>
        <w:tc>
          <w:tcPr>
            <w:tcW w:w="2268" w:type="dxa"/>
          </w:tcPr>
          <w:p w14:paraId="7D76F64F" w14:textId="77777777" w:rsidR="002F14F2" w:rsidRPr="002F14F2" w:rsidRDefault="002F14F2" w:rsidP="00B95F16">
            <w:pPr>
              <w:spacing w:after="0"/>
              <w:jc w:val="center"/>
              <w:rPr>
                <w:rFonts w:cs="Times New Roman"/>
                <w:sz w:val="22"/>
              </w:rPr>
            </w:pPr>
            <w:r w:rsidRPr="002F14F2">
              <w:rPr>
                <w:rFonts w:cs="Times New Roman"/>
                <w:sz w:val="22"/>
              </w:rPr>
              <w:t>0.144</w:t>
            </w:r>
          </w:p>
        </w:tc>
        <w:tc>
          <w:tcPr>
            <w:tcW w:w="2268" w:type="dxa"/>
          </w:tcPr>
          <w:p w14:paraId="57D43D84" w14:textId="77777777" w:rsidR="002F14F2" w:rsidRPr="002F14F2" w:rsidRDefault="002F14F2" w:rsidP="00B95F16">
            <w:pPr>
              <w:spacing w:after="0"/>
              <w:jc w:val="center"/>
              <w:rPr>
                <w:rFonts w:cs="Times New Roman"/>
                <w:sz w:val="22"/>
              </w:rPr>
            </w:pPr>
            <w:r w:rsidRPr="002F14F2">
              <w:rPr>
                <w:rFonts w:cs="Times New Roman"/>
                <w:sz w:val="22"/>
              </w:rPr>
              <w:t>0.200</w:t>
            </w:r>
          </w:p>
        </w:tc>
      </w:tr>
      <w:tr w:rsidR="002F14F2" w:rsidRPr="00C0418F" w14:paraId="03F02446" w14:textId="77777777" w:rsidTr="002F14F2">
        <w:trPr>
          <w:trHeight w:val="70"/>
        </w:trPr>
        <w:tc>
          <w:tcPr>
            <w:tcW w:w="2483" w:type="dxa"/>
          </w:tcPr>
          <w:p w14:paraId="7B80F269"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Rudopolje</w:t>
            </w:r>
            <w:proofErr w:type="spellEnd"/>
            <w:r w:rsidRPr="002F14F2">
              <w:rPr>
                <w:rFonts w:cs="Times New Roman"/>
                <w:sz w:val="22"/>
                <w:lang w:eastAsia="hr-HR"/>
              </w:rPr>
              <w:t xml:space="preserve"> </w:t>
            </w:r>
            <w:proofErr w:type="spellStart"/>
            <w:r w:rsidRPr="002F14F2">
              <w:rPr>
                <w:rFonts w:cs="Times New Roman"/>
                <w:sz w:val="22"/>
                <w:lang w:eastAsia="hr-HR"/>
              </w:rPr>
              <w:t>Bruvanjsko</w:t>
            </w:r>
            <w:proofErr w:type="spellEnd"/>
          </w:p>
        </w:tc>
        <w:tc>
          <w:tcPr>
            <w:tcW w:w="2267" w:type="dxa"/>
          </w:tcPr>
          <w:p w14:paraId="1CE09737" w14:textId="77777777" w:rsidR="002F14F2" w:rsidRPr="002F14F2" w:rsidRDefault="002F14F2" w:rsidP="00B95F16">
            <w:pPr>
              <w:spacing w:after="0"/>
              <w:jc w:val="center"/>
              <w:rPr>
                <w:rFonts w:cs="Times New Roman"/>
                <w:sz w:val="22"/>
              </w:rPr>
            </w:pPr>
            <w:r w:rsidRPr="002F14F2">
              <w:rPr>
                <w:rFonts w:cs="Times New Roman"/>
                <w:sz w:val="22"/>
              </w:rPr>
              <w:t>0.062</w:t>
            </w:r>
          </w:p>
        </w:tc>
        <w:tc>
          <w:tcPr>
            <w:tcW w:w="2268" w:type="dxa"/>
          </w:tcPr>
          <w:p w14:paraId="6F15D033" w14:textId="77777777" w:rsidR="002F14F2" w:rsidRPr="002F14F2" w:rsidRDefault="002F14F2" w:rsidP="00B95F16">
            <w:pPr>
              <w:spacing w:after="0"/>
              <w:jc w:val="center"/>
              <w:rPr>
                <w:rFonts w:cs="Times New Roman"/>
                <w:sz w:val="22"/>
              </w:rPr>
            </w:pPr>
            <w:r w:rsidRPr="002F14F2">
              <w:rPr>
                <w:rFonts w:cs="Times New Roman"/>
                <w:sz w:val="22"/>
              </w:rPr>
              <w:t>0.087</w:t>
            </w:r>
          </w:p>
        </w:tc>
        <w:tc>
          <w:tcPr>
            <w:tcW w:w="2268" w:type="dxa"/>
          </w:tcPr>
          <w:p w14:paraId="32E12FB6" w14:textId="77777777" w:rsidR="002F14F2" w:rsidRPr="002F14F2" w:rsidRDefault="002F14F2" w:rsidP="00B95F16">
            <w:pPr>
              <w:spacing w:after="0"/>
              <w:jc w:val="center"/>
              <w:rPr>
                <w:rFonts w:cs="Times New Roman"/>
                <w:sz w:val="22"/>
              </w:rPr>
            </w:pPr>
            <w:r w:rsidRPr="002F14F2">
              <w:rPr>
                <w:rFonts w:cs="Times New Roman"/>
                <w:sz w:val="22"/>
              </w:rPr>
              <w:t>0.120</w:t>
            </w:r>
          </w:p>
        </w:tc>
      </w:tr>
      <w:tr w:rsidR="002F14F2" w:rsidRPr="00C0418F" w14:paraId="5161D428" w14:textId="77777777" w:rsidTr="002F14F2">
        <w:trPr>
          <w:trHeight w:val="70"/>
        </w:trPr>
        <w:tc>
          <w:tcPr>
            <w:tcW w:w="2483" w:type="dxa"/>
          </w:tcPr>
          <w:p w14:paraId="2EAC4C06"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Suvaja</w:t>
            </w:r>
            <w:proofErr w:type="spellEnd"/>
          </w:p>
        </w:tc>
        <w:tc>
          <w:tcPr>
            <w:tcW w:w="2267" w:type="dxa"/>
          </w:tcPr>
          <w:p w14:paraId="22ED5DAB" w14:textId="77777777" w:rsidR="002F14F2" w:rsidRPr="002F14F2" w:rsidRDefault="002F14F2" w:rsidP="00B95F16">
            <w:pPr>
              <w:spacing w:after="0"/>
              <w:jc w:val="center"/>
              <w:rPr>
                <w:rFonts w:cs="Times New Roman"/>
                <w:sz w:val="22"/>
              </w:rPr>
            </w:pPr>
            <w:r w:rsidRPr="002F14F2">
              <w:rPr>
                <w:rFonts w:cs="Times New Roman"/>
                <w:sz w:val="22"/>
              </w:rPr>
              <w:t>0.060</w:t>
            </w:r>
          </w:p>
        </w:tc>
        <w:tc>
          <w:tcPr>
            <w:tcW w:w="2268" w:type="dxa"/>
          </w:tcPr>
          <w:p w14:paraId="072F3AA6" w14:textId="77777777" w:rsidR="002F14F2" w:rsidRPr="002F14F2" w:rsidRDefault="002F14F2" w:rsidP="00B95F16">
            <w:pPr>
              <w:spacing w:after="0"/>
              <w:jc w:val="center"/>
              <w:rPr>
                <w:rFonts w:cs="Times New Roman"/>
                <w:sz w:val="22"/>
              </w:rPr>
            </w:pPr>
            <w:r w:rsidRPr="002F14F2">
              <w:rPr>
                <w:rFonts w:cs="Times New Roman"/>
                <w:sz w:val="22"/>
              </w:rPr>
              <w:t>0.084</w:t>
            </w:r>
          </w:p>
        </w:tc>
        <w:tc>
          <w:tcPr>
            <w:tcW w:w="2268" w:type="dxa"/>
          </w:tcPr>
          <w:p w14:paraId="39E99765" w14:textId="77777777" w:rsidR="002F14F2" w:rsidRPr="002F14F2" w:rsidRDefault="002F14F2" w:rsidP="00B95F16">
            <w:pPr>
              <w:spacing w:after="0"/>
              <w:jc w:val="center"/>
              <w:rPr>
                <w:rFonts w:cs="Times New Roman"/>
                <w:sz w:val="22"/>
              </w:rPr>
            </w:pPr>
            <w:r w:rsidRPr="002F14F2">
              <w:rPr>
                <w:rFonts w:cs="Times New Roman"/>
                <w:sz w:val="22"/>
              </w:rPr>
              <w:t>0.114</w:t>
            </w:r>
          </w:p>
        </w:tc>
      </w:tr>
      <w:tr w:rsidR="002F14F2" w:rsidRPr="00C0418F" w14:paraId="5BAE9B1F" w14:textId="77777777" w:rsidTr="002F14F2">
        <w:trPr>
          <w:trHeight w:val="70"/>
        </w:trPr>
        <w:tc>
          <w:tcPr>
            <w:tcW w:w="2483" w:type="dxa"/>
          </w:tcPr>
          <w:p w14:paraId="3114F3E6"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Srb</w:t>
            </w:r>
          </w:p>
        </w:tc>
        <w:tc>
          <w:tcPr>
            <w:tcW w:w="2267" w:type="dxa"/>
          </w:tcPr>
          <w:p w14:paraId="0BDD9194" w14:textId="77777777" w:rsidR="002F14F2" w:rsidRPr="002F14F2" w:rsidRDefault="002F14F2" w:rsidP="00B95F16">
            <w:pPr>
              <w:spacing w:after="0"/>
              <w:jc w:val="center"/>
              <w:rPr>
                <w:rFonts w:cs="Times New Roman"/>
                <w:sz w:val="22"/>
              </w:rPr>
            </w:pPr>
            <w:r w:rsidRPr="002F14F2">
              <w:rPr>
                <w:rFonts w:cs="Times New Roman"/>
                <w:sz w:val="22"/>
              </w:rPr>
              <w:t>0.066</w:t>
            </w:r>
          </w:p>
        </w:tc>
        <w:tc>
          <w:tcPr>
            <w:tcW w:w="2268" w:type="dxa"/>
          </w:tcPr>
          <w:p w14:paraId="4E269822" w14:textId="77777777" w:rsidR="002F14F2" w:rsidRPr="002F14F2" w:rsidRDefault="002F14F2" w:rsidP="00B95F16">
            <w:pPr>
              <w:spacing w:after="0"/>
              <w:jc w:val="center"/>
              <w:rPr>
                <w:rFonts w:cs="Times New Roman"/>
                <w:sz w:val="22"/>
              </w:rPr>
            </w:pPr>
            <w:r w:rsidRPr="002F14F2">
              <w:rPr>
                <w:rFonts w:cs="Times New Roman"/>
                <w:sz w:val="22"/>
              </w:rPr>
              <w:t>0.095</w:t>
            </w:r>
          </w:p>
        </w:tc>
        <w:tc>
          <w:tcPr>
            <w:tcW w:w="2268" w:type="dxa"/>
          </w:tcPr>
          <w:p w14:paraId="39A72120" w14:textId="77777777" w:rsidR="002F14F2" w:rsidRPr="002F14F2" w:rsidRDefault="002F14F2" w:rsidP="00B95F16">
            <w:pPr>
              <w:spacing w:after="0"/>
              <w:jc w:val="center"/>
              <w:rPr>
                <w:rFonts w:cs="Times New Roman"/>
                <w:sz w:val="22"/>
              </w:rPr>
            </w:pPr>
            <w:r w:rsidRPr="002F14F2">
              <w:rPr>
                <w:rFonts w:cs="Times New Roman"/>
                <w:sz w:val="22"/>
              </w:rPr>
              <w:t>0.132</w:t>
            </w:r>
          </w:p>
        </w:tc>
      </w:tr>
      <w:tr w:rsidR="002F14F2" w:rsidRPr="00C0418F" w14:paraId="6A142457" w14:textId="77777777" w:rsidTr="002F14F2">
        <w:trPr>
          <w:trHeight w:val="70"/>
        </w:trPr>
        <w:tc>
          <w:tcPr>
            <w:tcW w:w="2483" w:type="dxa"/>
          </w:tcPr>
          <w:p w14:paraId="5481CD93"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Tiškovac</w:t>
            </w:r>
            <w:proofErr w:type="spellEnd"/>
            <w:r w:rsidRPr="002F14F2">
              <w:rPr>
                <w:rFonts w:cs="Times New Roman"/>
                <w:sz w:val="22"/>
                <w:lang w:eastAsia="hr-HR"/>
              </w:rPr>
              <w:t xml:space="preserve"> Lički</w:t>
            </w:r>
          </w:p>
        </w:tc>
        <w:tc>
          <w:tcPr>
            <w:tcW w:w="2267" w:type="dxa"/>
          </w:tcPr>
          <w:p w14:paraId="12B86E07" w14:textId="77777777" w:rsidR="002F14F2" w:rsidRPr="002F14F2" w:rsidRDefault="002F14F2" w:rsidP="00B95F16">
            <w:pPr>
              <w:spacing w:after="0"/>
              <w:jc w:val="center"/>
              <w:rPr>
                <w:rFonts w:cs="Times New Roman"/>
                <w:sz w:val="22"/>
              </w:rPr>
            </w:pPr>
            <w:r w:rsidRPr="002F14F2">
              <w:rPr>
                <w:rFonts w:cs="Times New Roman"/>
                <w:sz w:val="22"/>
              </w:rPr>
              <w:t>0.089</w:t>
            </w:r>
          </w:p>
        </w:tc>
        <w:tc>
          <w:tcPr>
            <w:tcW w:w="2268" w:type="dxa"/>
          </w:tcPr>
          <w:p w14:paraId="4861AC0E" w14:textId="77777777" w:rsidR="002F14F2" w:rsidRPr="002F14F2" w:rsidRDefault="002F14F2" w:rsidP="00B95F16">
            <w:pPr>
              <w:spacing w:after="0"/>
              <w:jc w:val="center"/>
              <w:rPr>
                <w:rFonts w:cs="Times New Roman"/>
                <w:sz w:val="22"/>
              </w:rPr>
            </w:pPr>
            <w:r w:rsidRPr="002F14F2">
              <w:rPr>
                <w:rFonts w:cs="Times New Roman"/>
                <w:sz w:val="22"/>
              </w:rPr>
              <w:t>0.130</w:t>
            </w:r>
          </w:p>
        </w:tc>
        <w:tc>
          <w:tcPr>
            <w:tcW w:w="2268" w:type="dxa"/>
          </w:tcPr>
          <w:p w14:paraId="661260B0" w14:textId="77777777" w:rsidR="002F14F2" w:rsidRPr="002F14F2" w:rsidRDefault="002F14F2" w:rsidP="00B95F16">
            <w:pPr>
              <w:spacing w:after="0"/>
              <w:jc w:val="center"/>
              <w:rPr>
                <w:rFonts w:cs="Times New Roman"/>
                <w:sz w:val="22"/>
              </w:rPr>
            </w:pPr>
            <w:r w:rsidRPr="002F14F2">
              <w:rPr>
                <w:rFonts w:cs="Times New Roman"/>
                <w:sz w:val="22"/>
              </w:rPr>
              <w:t>0.183</w:t>
            </w:r>
          </w:p>
        </w:tc>
      </w:tr>
      <w:tr w:rsidR="002F14F2" w:rsidRPr="00C0418F" w14:paraId="417AD00B" w14:textId="77777777" w:rsidTr="002F14F2">
        <w:trPr>
          <w:trHeight w:val="130"/>
        </w:trPr>
        <w:tc>
          <w:tcPr>
            <w:tcW w:w="2483" w:type="dxa"/>
          </w:tcPr>
          <w:p w14:paraId="21C306BB"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Tomingaj</w:t>
            </w:r>
            <w:proofErr w:type="spellEnd"/>
          </w:p>
        </w:tc>
        <w:tc>
          <w:tcPr>
            <w:tcW w:w="2267" w:type="dxa"/>
          </w:tcPr>
          <w:p w14:paraId="51E607B4" w14:textId="77777777" w:rsidR="002F14F2" w:rsidRPr="002F14F2" w:rsidRDefault="002F14F2" w:rsidP="00B95F16">
            <w:pPr>
              <w:spacing w:after="0"/>
              <w:jc w:val="center"/>
              <w:rPr>
                <w:rFonts w:cs="Times New Roman"/>
                <w:sz w:val="22"/>
              </w:rPr>
            </w:pPr>
            <w:r w:rsidRPr="002F14F2">
              <w:rPr>
                <w:rFonts w:cs="Times New Roman"/>
                <w:sz w:val="22"/>
              </w:rPr>
              <w:t>0.070</w:t>
            </w:r>
          </w:p>
        </w:tc>
        <w:tc>
          <w:tcPr>
            <w:tcW w:w="2268" w:type="dxa"/>
          </w:tcPr>
          <w:p w14:paraId="00C26115" w14:textId="77777777" w:rsidR="002F14F2" w:rsidRPr="002F14F2" w:rsidRDefault="002F14F2" w:rsidP="00B95F16">
            <w:pPr>
              <w:spacing w:after="0"/>
              <w:jc w:val="center"/>
              <w:rPr>
                <w:rFonts w:cs="Times New Roman"/>
                <w:sz w:val="22"/>
              </w:rPr>
            </w:pPr>
            <w:r w:rsidRPr="002F14F2">
              <w:rPr>
                <w:rFonts w:cs="Times New Roman"/>
                <w:sz w:val="22"/>
              </w:rPr>
              <w:t>0.101</w:t>
            </w:r>
          </w:p>
        </w:tc>
        <w:tc>
          <w:tcPr>
            <w:tcW w:w="2268" w:type="dxa"/>
          </w:tcPr>
          <w:p w14:paraId="3C130A31" w14:textId="77777777" w:rsidR="002F14F2" w:rsidRPr="002F14F2" w:rsidRDefault="002F14F2" w:rsidP="00B95F16">
            <w:pPr>
              <w:spacing w:after="0"/>
              <w:jc w:val="center"/>
              <w:rPr>
                <w:rFonts w:cs="Times New Roman"/>
                <w:sz w:val="22"/>
              </w:rPr>
            </w:pPr>
            <w:r w:rsidRPr="002F14F2">
              <w:rPr>
                <w:rFonts w:cs="Times New Roman"/>
                <w:sz w:val="22"/>
              </w:rPr>
              <w:t>0.142</w:t>
            </w:r>
          </w:p>
        </w:tc>
      </w:tr>
      <w:tr w:rsidR="002F14F2" w:rsidRPr="00C0418F" w14:paraId="0FEA7FC8" w14:textId="77777777" w:rsidTr="002F14F2">
        <w:trPr>
          <w:trHeight w:val="70"/>
        </w:trPr>
        <w:tc>
          <w:tcPr>
            <w:tcW w:w="2483" w:type="dxa"/>
          </w:tcPr>
          <w:p w14:paraId="1F8C1DED"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 xml:space="preserve">Velika </w:t>
            </w:r>
            <w:proofErr w:type="spellStart"/>
            <w:r w:rsidRPr="002F14F2">
              <w:rPr>
                <w:rFonts w:cs="Times New Roman"/>
                <w:sz w:val="22"/>
                <w:lang w:eastAsia="hr-HR"/>
              </w:rPr>
              <w:t>Popina</w:t>
            </w:r>
            <w:proofErr w:type="spellEnd"/>
          </w:p>
        </w:tc>
        <w:tc>
          <w:tcPr>
            <w:tcW w:w="2267" w:type="dxa"/>
          </w:tcPr>
          <w:p w14:paraId="5D64BE19" w14:textId="77777777" w:rsidR="002F14F2" w:rsidRPr="002F14F2" w:rsidRDefault="002F14F2" w:rsidP="00B95F16">
            <w:pPr>
              <w:spacing w:after="0"/>
              <w:jc w:val="center"/>
              <w:rPr>
                <w:rFonts w:cs="Times New Roman"/>
                <w:sz w:val="22"/>
              </w:rPr>
            </w:pPr>
            <w:r w:rsidRPr="002F14F2">
              <w:rPr>
                <w:rFonts w:cs="Times New Roman"/>
                <w:sz w:val="22"/>
              </w:rPr>
              <w:t>0.084</w:t>
            </w:r>
          </w:p>
        </w:tc>
        <w:tc>
          <w:tcPr>
            <w:tcW w:w="2268" w:type="dxa"/>
          </w:tcPr>
          <w:p w14:paraId="7CDDBD57" w14:textId="77777777" w:rsidR="002F14F2" w:rsidRPr="002F14F2" w:rsidRDefault="002F14F2" w:rsidP="00B95F16">
            <w:pPr>
              <w:spacing w:after="0"/>
              <w:jc w:val="center"/>
              <w:rPr>
                <w:rFonts w:cs="Times New Roman"/>
                <w:sz w:val="22"/>
              </w:rPr>
            </w:pPr>
            <w:r w:rsidRPr="002F14F2">
              <w:rPr>
                <w:rFonts w:cs="Times New Roman"/>
                <w:sz w:val="22"/>
              </w:rPr>
              <w:t>0.123</w:t>
            </w:r>
          </w:p>
        </w:tc>
        <w:tc>
          <w:tcPr>
            <w:tcW w:w="2268" w:type="dxa"/>
          </w:tcPr>
          <w:p w14:paraId="61B5A0E6" w14:textId="77777777" w:rsidR="002F14F2" w:rsidRPr="002F14F2" w:rsidRDefault="002F14F2" w:rsidP="00B95F16">
            <w:pPr>
              <w:spacing w:after="0"/>
              <w:jc w:val="center"/>
              <w:rPr>
                <w:rFonts w:cs="Times New Roman"/>
                <w:sz w:val="22"/>
              </w:rPr>
            </w:pPr>
            <w:r w:rsidRPr="002F14F2">
              <w:rPr>
                <w:rFonts w:cs="Times New Roman"/>
                <w:sz w:val="22"/>
              </w:rPr>
              <w:t>0.174</w:t>
            </w:r>
          </w:p>
        </w:tc>
      </w:tr>
      <w:tr w:rsidR="002F14F2" w:rsidRPr="00C0418F" w14:paraId="4905499F" w14:textId="77777777" w:rsidTr="002F14F2">
        <w:trPr>
          <w:trHeight w:val="96"/>
        </w:trPr>
        <w:tc>
          <w:tcPr>
            <w:tcW w:w="2483" w:type="dxa"/>
          </w:tcPr>
          <w:p w14:paraId="3234E889" w14:textId="77777777" w:rsidR="002F14F2" w:rsidRPr="002F14F2" w:rsidRDefault="002F14F2" w:rsidP="00B95F16">
            <w:pPr>
              <w:spacing w:after="0" w:line="240" w:lineRule="auto"/>
              <w:jc w:val="center"/>
              <w:rPr>
                <w:rFonts w:cs="Times New Roman"/>
                <w:sz w:val="22"/>
                <w:lang w:eastAsia="hr-HR"/>
              </w:rPr>
            </w:pPr>
            <w:proofErr w:type="spellStart"/>
            <w:r w:rsidRPr="002F14F2">
              <w:rPr>
                <w:rFonts w:cs="Times New Roman"/>
                <w:sz w:val="22"/>
                <w:lang w:eastAsia="hr-HR"/>
              </w:rPr>
              <w:t>Vučipolje</w:t>
            </w:r>
            <w:proofErr w:type="spellEnd"/>
          </w:p>
        </w:tc>
        <w:tc>
          <w:tcPr>
            <w:tcW w:w="2267" w:type="dxa"/>
          </w:tcPr>
          <w:p w14:paraId="32C9912F" w14:textId="77777777" w:rsidR="002F14F2" w:rsidRPr="002F14F2" w:rsidRDefault="002F14F2" w:rsidP="00B95F16">
            <w:pPr>
              <w:spacing w:after="0"/>
              <w:jc w:val="center"/>
              <w:rPr>
                <w:rFonts w:cs="Times New Roman"/>
                <w:sz w:val="22"/>
              </w:rPr>
            </w:pPr>
            <w:r w:rsidRPr="002F14F2">
              <w:rPr>
                <w:rFonts w:cs="Times New Roman"/>
                <w:sz w:val="22"/>
              </w:rPr>
              <w:t>0.088</w:t>
            </w:r>
          </w:p>
        </w:tc>
        <w:tc>
          <w:tcPr>
            <w:tcW w:w="2268" w:type="dxa"/>
          </w:tcPr>
          <w:p w14:paraId="79D38180" w14:textId="77777777" w:rsidR="002F14F2" w:rsidRPr="002F14F2" w:rsidRDefault="002F14F2" w:rsidP="00B95F16">
            <w:pPr>
              <w:spacing w:after="0"/>
              <w:jc w:val="center"/>
              <w:rPr>
                <w:rFonts w:cs="Times New Roman"/>
                <w:sz w:val="22"/>
              </w:rPr>
            </w:pPr>
            <w:r w:rsidRPr="002F14F2">
              <w:rPr>
                <w:rFonts w:cs="Times New Roman"/>
                <w:sz w:val="22"/>
              </w:rPr>
              <w:t>0.128</w:t>
            </w:r>
          </w:p>
        </w:tc>
        <w:tc>
          <w:tcPr>
            <w:tcW w:w="2268" w:type="dxa"/>
          </w:tcPr>
          <w:p w14:paraId="421C0C01" w14:textId="77777777" w:rsidR="002F14F2" w:rsidRPr="002F14F2" w:rsidRDefault="002F14F2" w:rsidP="00B95F16">
            <w:pPr>
              <w:spacing w:after="0"/>
              <w:jc w:val="center"/>
              <w:rPr>
                <w:rFonts w:cs="Times New Roman"/>
                <w:sz w:val="22"/>
              </w:rPr>
            </w:pPr>
            <w:r w:rsidRPr="002F14F2">
              <w:rPr>
                <w:rFonts w:cs="Times New Roman"/>
                <w:sz w:val="22"/>
              </w:rPr>
              <w:t>0.181</w:t>
            </w:r>
          </w:p>
        </w:tc>
      </w:tr>
      <w:tr w:rsidR="002F14F2" w:rsidRPr="00C0418F" w14:paraId="11961A3E" w14:textId="77777777" w:rsidTr="002F14F2">
        <w:trPr>
          <w:trHeight w:val="71"/>
        </w:trPr>
        <w:tc>
          <w:tcPr>
            <w:tcW w:w="2483" w:type="dxa"/>
          </w:tcPr>
          <w:p w14:paraId="6AE628A2"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Zaklopac</w:t>
            </w:r>
          </w:p>
        </w:tc>
        <w:tc>
          <w:tcPr>
            <w:tcW w:w="2267" w:type="dxa"/>
          </w:tcPr>
          <w:p w14:paraId="1AB1C0D2" w14:textId="77777777" w:rsidR="002F14F2" w:rsidRPr="002F14F2" w:rsidRDefault="002F14F2" w:rsidP="00B95F16">
            <w:pPr>
              <w:spacing w:after="0"/>
              <w:jc w:val="center"/>
              <w:rPr>
                <w:rFonts w:cs="Times New Roman"/>
                <w:sz w:val="22"/>
              </w:rPr>
            </w:pPr>
            <w:r w:rsidRPr="002F14F2">
              <w:rPr>
                <w:rFonts w:cs="Times New Roman"/>
                <w:sz w:val="22"/>
              </w:rPr>
              <w:t>0.056</w:t>
            </w:r>
          </w:p>
        </w:tc>
        <w:tc>
          <w:tcPr>
            <w:tcW w:w="2268" w:type="dxa"/>
          </w:tcPr>
          <w:p w14:paraId="303EF668" w14:textId="77777777" w:rsidR="002F14F2" w:rsidRPr="002F14F2" w:rsidRDefault="002F14F2" w:rsidP="00B95F16">
            <w:pPr>
              <w:spacing w:after="0"/>
              <w:jc w:val="center"/>
              <w:rPr>
                <w:rFonts w:cs="Times New Roman"/>
                <w:sz w:val="22"/>
              </w:rPr>
            </w:pPr>
            <w:r w:rsidRPr="002F14F2">
              <w:rPr>
                <w:rFonts w:cs="Times New Roman"/>
                <w:sz w:val="22"/>
              </w:rPr>
              <w:t>0.077</w:t>
            </w:r>
          </w:p>
        </w:tc>
        <w:tc>
          <w:tcPr>
            <w:tcW w:w="2268" w:type="dxa"/>
          </w:tcPr>
          <w:p w14:paraId="7A7FBD82" w14:textId="77777777" w:rsidR="002F14F2" w:rsidRPr="002F14F2" w:rsidRDefault="002F14F2" w:rsidP="00B95F16">
            <w:pPr>
              <w:spacing w:after="0"/>
              <w:jc w:val="center"/>
              <w:rPr>
                <w:rFonts w:cs="Times New Roman"/>
                <w:sz w:val="22"/>
              </w:rPr>
            </w:pPr>
            <w:r w:rsidRPr="002F14F2">
              <w:rPr>
                <w:rFonts w:cs="Times New Roman"/>
                <w:sz w:val="22"/>
              </w:rPr>
              <w:t>0.102</w:t>
            </w:r>
          </w:p>
        </w:tc>
      </w:tr>
      <w:tr w:rsidR="002F14F2" w:rsidRPr="00C0418F" w14:paraId="292DC2EF" w14:textId="77777777" w:rsidTr="002F14F2">
        <w:trPr>
          <w:trHeight w:val="189"/>
        </w:trPr>
        <w:tc>
          <w:tcPr>
            <w:tcW w:w="2483" w:type="dxa"/>
          </w:tcPr>
          <w:p w14:paraId="4679734C"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Zrmanja</w:t>
            </w:r>
          </w:p>
        </w:tc>
        <w:tc>
          <w:tcPr>
            <w:tcW w:w="2267" w:type="dxa"/>
          </w:tcPr>
          <w:p w14:paraId="3C48FBFB" w14:textId="77777777" w:rsidR="002F14F2" w:rsidRPr="002F14F2" w:rsidRDefault="002F14F2" w:rsidP="00B95F16">
            <w:pPr>
              <w:spacing w:after="0"/>
              <w:jc w:val="center"/>
              <w:rPr>
                <w:rFonts w:cs="Times New Roman"/>
                <w:sz w:val="22"/>
              </w:rPr>
            </w:pPr>
            <w:r w:rsidRPr="002F14F2">
              <w:rPr>
                <w:rFonts w:cs="Times New Roman"/>
                <w:sz w:val="22"/>
              </w:rPr>
              <w:t>0.110</w:t>
            </w:r>
          </w:p>
        </w:tc>
        <w:tc>
          <w:tcPr>
            <w:tcW w:w="2268" w:type="dxa"/>
          </w:tcPr>
          <w:p w14:paraId="56F7B010" w14:textId="77777777" w:rsidR="002F14F2" w:rsidRPr="002F14F2" w:rsidRDefault="002F14F2" w:rsidP="00B95F16">
            <w:pPr>
              <w:spacing w:after="0"/>
              <w:jc w:val="center"/>
              <w:rPr>
                <w:rFonts w:cs="Times New Roman"/>
                <w:sz w:val="22"/>
              </w:rPr>
            </w:pPr>
            <w:r w:rsidRPr="002F14F2">
              <w:rPr>
                <w:rFonts w:cs="Times New Roman"/>
                <w:sz w:val="22"/>
              </w:rPr>
              <w:t>0.156</w:t>
            </w:r>
          </w:p>
        </w:tc>
        <w:tc>
          <w:tcPr>
            <w:tcW w:w="2268" w:type="dxa"/>
          </w:tcPr>
          <w:p w14:paraId="772A3485" w14:textId="77777777" w:rsidR="002F14F2" w:rsidRPr="002F14F2" w:rsidRDefault="002F14F2" w:rsidP="00B95F16">
            <w:pPr>
              <w:spacing w:after="0"/>
              <w:jc w:val="center"/>
              <w:rPr>
                <w:rFonts w:cs="Times New Roman"/>
                <w:sz w:val="22"/>
              </w:rPr>
            </w:pPr>
            <w:r w:rsidRPr="002F14F2">
              <w:rPr>
                <w:rFonts w:cs="Times New Roman"/>
                <w:sz w:val="22"/>
              </w:rPr>
              <w:t>0.213</w:t>
            </w:r>
          </w:p>
        </w:tc>
      </w:tr>
      <w:tr w:rsidR="002F14F2" w:rsidRPr="00C0418F" w14:paraId="325200F7" w14:textId="77777777" w:rsidTr="002F14F2">
        <w:trPr>
          <w:trHeight w:val="70"/>
        </w:trPr>
        <w:tc>
          <w:tcPr>
            <w:tcW w:w="2483" w:type="dxa"/>
          </w:tcPr>
          <w:p w14:paraId="5B9C24F6" w14:textId="77777777" w:rsidR="002F14F2" w:rsidRPr="002F14F2" w:rsidRDefault="002F14F2" w:rsidP="00B95F16">
            <w:pPr>
              <w:spacing w:after="0" w:line="240" w:lineRule="auto"/>
              <w:jc w:val="center"/>
              <w:rPr>
                <w:rFonts w:cs="Times New Roman"/>
                <w:sz w:val="22"/>
                <w:lang w:eastAsia="hr-HR"/>
              </w:rPr>
            </w:pPr>
            <w:r w:rsidRPr="002F14F2">
              <w:rPr>
                <w:rFonts w:cs="Times New Roman"/>
                <w:sz w:val="22"/>
                <w:lang w:eastAsia="hr-HR"/>
              </w:rPr>
              <w:t>Zrmanja Vrelo</w:t>
            </w:r>
          </w:p>
        </w:tc>
        <w:tc>
          <w:tcPr>
            <w:tcW w:w="2267" w:type="dxa"/>
          </w:tcPr>
          <w:p w14:paraId="1042DEEA" w14:textId="77777777" w:rsidR="002F14F2" w:rsidRPr="002F14F2" w:rsidRDefault="002F14F2" w:rsidP="00B95F16">
            <w:pPr>
              <w:spacing w:after="0"/>
              <w:jc w:val="center"/>
              <w:rPr>
                <w:rFonts w:cs="Times New Roman"/>
                <w:sz w:val="22"/>
              </w:rPr>
            </w:pPr>
            <w:r w:rsidRPr="002F14F2">
              <w:rPr>
                <w:rFonts w:cs="Times New Roman"/>
                <w:sz w:val="22"/>
              </w:rPr>
              <w:t>0.105</w:t>
            </w:r>
          </w:p>
        </w:tc>
        <w:tc>
          <w:tcPr>
            <w:tcW w:w="2268" w:type="dxa"/>
          </w:tcPr>
          <w:p w14:paraId="706E7FE9" w14:textId="77777777" w:rsidR="002F14F2" w:rsidRPr="002F14F2" w:rsidRDefault="002F14F2" w:rsidP="00B95F16">
            <w:pPr>
              <w:spacing w:after="0"/>
              <w:jc w:val="center"/>
              <w:rPr>
                <w:rFonts w:cs="Times New Roman"/>
                <w:sz w:val="22"/>
              </w:rPr>
            </w:pPr>
            <w:r w:rsidRPr="002F14F2">
              <w:rPr>
                <w:rFonts w:cs="Times New Roman"/>
                <w:sz w:val="22"/>
              </w:rPr>
              <w:t>0.149</w:t>
            </w:r>
          </w:p>
        </w:tc>
        <w:tc>
          <w:tcPr>
            <w:tcW w:w="2268" w:type="dxa"/>
          </w:tcPr>
          <w:p w14:paraId="5A2E03BB" w14:textId="77777777" w:rsidR="002F14F2" w:rsidRPr="002F14F2" w:rsidRDefault="002F14F2" w:rsidP="00B95F16">
            <w:pPr>
              <w:spacing w:after="0"/>
              <w:jc w:val="center"/>
              <w:rPr>
                <w:rFonts w:cs="Times New Roman"/>
                <w:sz w:val="22"/>
              </w:rPr>
            </w:pPr>
            <w:r w:rsidRPr="002F14F2">
              <w:rPr>
                <w:rFonts w:cs="Times New Roman"/>
                <w:sz w:val="22"/>
              </w:rPr>
              <w:t>0.206</w:t>
            </w:r>
          </w:p>
        </w:tc>
      </w:tr>
    </w:tbl>
    <w:p w14:paraId="21F96F7F" w14:textId="14E4D7B6" w:rsidR="00246E63" w:rsidRPr="00246E63" w:rsidRDefault="00246E63" w:rsidP="00246E63">
      <w:pPr>
        <w:jc w:val="center"/>
        <w:rPr>
          <w:rFonts w:eastAsia="Calibri" w:cs="Times New Roman"/>
          <w:i/>
          <w:sz w:val="22"/>
        </w:rPr>
      </w:pPr>
      <w:r w:rsidRPr="00246E63">
        <w:rPr>
          <w:rFonts w:eastAsia="Calibri" w:cs="Times New Roman"/>
          <w:i/>
          <w:sz w:val="22"/>
        </w:rPr>
        <w:t xml:space="preserve">Izvor: </w:t>
      </w:r>
      <w:hyperlink r:id="rId34" w:history="1">
        <w:r w:rsidRPr="00246E63">
          <w:rPr>
            <w:rFonts w:eastAsia="Calibri" w:cs="Times New Roman"/>
            <w:i/>
            <w:sz w:val="22"/>
          </w:rPr>
          <w:t>http://seizkarta.gfz.hr/karta.php</w:t>
        </w:r>
      </w:hyperlink>
    </w:p>
    <w:p w14:paraId="2FA17824" w14:textId="4DC81534" w:rsidR="00D0337A" w:rsidRPr="00CC4079" w:rsidRDefault="00D0337A" w:rsidP="002F14F2">
      <w:pPr>
        <w:pStyle w:val="Naslov3"/>
        <w:numPr>
          <w:ilvl w:val="0"/>
          <w:numId w:val="0"/>
        </w:numPr>
        <w:spacing w:after="240"/>
        <w:ind w:left="720" w:hanging="720"/>
      </w:pPr>
      <w:bookmarkStart w:id="333" w:name="_Toc108598478"/>
      <w:bookmarkStart w:id="334" w:name="_Toc233880011"/>
      <w:r w:rsidRPr="00795370">
        <w:t>5.1.2 Prikaz utjecaja na  kritičnu infrastrukturu</w:t>
      </w:r>
      <w:bookmarkEnd w:id="333"/>
      <w:bookmarkEnd w:id="334"/>
    </w:p>
    <w:p w14:paraId="5DABCA32" w14:textId="2F7DE58B" w:rsidR="002F14F2" w:rsidRPr="002F14F2" w:rsidRDefault="002F14F2" w:rsidP="002F14F2">
      <w:pPr>
        <w:pStyle w:val="Opisslike"/>
        <w:keepNext/>
        <w:rPr>
          <w:b w:val="0"/>
          <w:bCs w:val="0"/>
        </w:rPr>
      </w:pPr>
      <w:r w:rsidRPr="002F14F2">
        <w:rPr>
          <w:b w:val="0"/>
          <w:bCs w:val="0"/>
        </w:rPr>
        <w:t xml:space="preserve">Tablica </w:t>
      </w:r>
      <w:r w:rsidRPr="002F14F2">
        <w:rPr>
          <w:b w:val="0"/>
          <w:bCs w:val="0"/>
        </w:rPr>
        <w:fldChar w:fldCharType="begin"/>
      </w:r>
      <w:r w:rsidRPr="002F14F2">
        <w:rPr>
          <w:b w:val="0"/>
          <w:bCs w:val="0"/>
        </w:rPr>
        <w:instrText xml:space="preserve"> SEQ Tablica \* ARABIC </w:instrText>
      </w:r>
      <w:r w:rsidRPr="002F14F2">
        <w:rPr>
          <w:b w:val="0"/>
          <w:bCs w:val="0"/>
        </w:rPr>
        <w:fldChar w:fldCharType="separate"/>
      </w:r>
      <w:r w:rsidR="005A19A7">
        <w:rPr>
          <w:b w:val="0"/>
          <w:bCs w:val="0"/>
        </w:rPr>
        <w:t>40</w:t>
      </w:r>
      <w:r w:rsidRPr="002F14F2">
        <w:rPr>
          <w:b w:val="0"/>
          <w:bCs w:val="0"/>
        </w:rPr>
        <w:fldChar w:fldCharType="end"/>
      </w:r>
      <w:r w:rsidRPr="002F14F2">
        <w:rPr>
          <w:b w:val="0"/>
          <w:bCs w:val="0"/>
        </w:rPr>
        <w:t>. Utjecaj potresa na infrastrukturu na području Općine Gračac</w:t>
      </w:r>
    </w:p>
    <w:tbl>
      <w:tblPr>
        <w:tblStyle w:val="Reetkatablice"/>
        <w:tblW w:w="0" w:type="auto"/>
        <w:tblLook w:val="04A0" w:firstRow="1" w:lastRow="0" w:firstColumn="1" w:lastColumn="0" w:noHBand="0" w:noVBand="1"/>
      </w:tblPr>
      <w:tblGrid>
        <w:gridCol w:w="1097"/>
        <w:gridCol w:w="8225"/>
      </w:tblGrid>
      <w:tr w:rsidR="00D0337A" w:rsidRPr="00795370" w14:paraId="00758A6E" w14:textId="77777777" w:rsidTr="00D81921">
        <w:tc>
          <w:tcPr>
            <w:tcW w:w="1097" w:type="dxa"/>
            <w:shd w:val="clear" w:color="auto" w:fill="C5E0B3" w:themeFill="accent6" w:themeFillTint="66"/>
            <w:vAlign w:val="center"/>
          </w:tcPr>
          <w:p w14:paraId="608ACA8D" w14:textId="3BAAC509" w:rsidR="00D0337A" w:rsidRPr="00795370" w:rsidRDefault="002F14F2"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Utjecaj</w:t>
            </w:r>
          </w:p>
        </w:tc>
        <w:tc>
          <w:tcPr>
            <w:tcW w:w="8225" w:type="dxa"/>
            <w:shd w:val="clear" w:color="auto" w:fill="C5E0B3" w:themeFill="accent6" w:themeFillTint="66"/>
            <w:vAlign w:val="center"/>
          </w:tcPr>
          <w:p w14:paraId="47897C62" w14:textId="721A9A4C" w:rsidR="00D0337A" w:rsidRPr="00795370" w:rsidRDefault="002F14F2"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Sektor</w:t>
            </w:r>
          </w:p>
        </w:tc>
      </w:tr>
      <w:tr w:rsidR="00D0337A" w:rsidRPr="00795370" w14:paraId="488A6C77" w14:textId="77777777" w:rsidTr="00D81921">
        <w:tc>
          <w:tcPr>
            <w:tcW w:w="1097" w:type="dxa"/>
            <w:vAlign w:val="center"/>
          </w:tcPr>
          <w:p w14:paraId="384C54BC"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635B81AB"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energetika (proizvodnja, uključivo akumulacije i brane, prijenos, skladištenje, transport energenata i energije, sustavi za distribuciju)</w:t>
            </w:r>
          </w:p>
        </w:tc>
      </w:tr>
      <w:tr w:rsidR="00D0337A" w:rsidRPr="00795370" w14:paraId="3C21089A" w14:textId="77777777" w:rsidTr="00D81921">
        <w:tc>
          <w:tcPr>
            <w:tcW w:w="1097" w:type="dxa"/>
            <w:vAlign w:val="center"/>
          </w:tcPr>
          <w:p w14:paraId="016FE7ED"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3D2128A5"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komunikacijska i informacijska tehnologija (elektroničke komunikacije, prijenos podataka, informacijski sustavi, pružanje audio i audiovizualnih medijskih usluga)</w:t>
            </w:r>
          </w:p>
        </w:tc>
      </w:tr>
      <w:tr w:rsidR="00D0337A" w:rsidRPr="00795370" w14:paraId="42241BDF" w14:textId="77777777" w:rsidTr="00D81921">
        <w:tc>
          <w:tcPr>
            <w:tcW w:w="1097" w:type="dxa"/>
            <w:vAlign w:val="center"/>
          </w:tcPr>
          <w:p w14:paraId="5A53C5E6"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5ADBED1B"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promet (cestovni, željeznički, zračni, pomorski i promet unutarnjim plovnim putovima)</w:t>
            </w:r>
          </w:p>
        </w:tc>
      </w:tr>
      <w:tr w:rsidR="00D0337A" w:rsidRPr="00795370" w14:paraId="70E713FE" w14:textId="77777777" w:rsidTr="00D81921">
        <w:tc>
          <w:tcPr>
            <w:tcW w:w="1097" w:type="dxa"/>
            <w:vAlign w:val="center"/>
          </w:tcPr>
          <w:p w14:paraId="7E4E0589"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12375C92"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zdravstvo (zdravstvena zaštita, proizvodnja, promet i nadzor nad lijekovima)</w:t>
            </w:r>
          </w:p>
        </w:tc>
      </w:tr>
      <w:tr w:rsidR="00D0337A" w:rsidRPr="00795370" w14:paraId="796A92B6" w14:textId="77777777" w:rsidTr="00D81921">
        <w:tc>
          <w:tcPr>
            <w:tcW w:w="1097" w:type="dxa"/>
            <w:vAlign w:val="center"/>
          </w:tcPr>
          <w:p w14:paraId="6BF6F7FF"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7C94F43C" w14:textId="77777777" w:rsidR="00D0337A" w:rsidRPr="00795370" w:rsidRDefault="00D0337A" w:rsidP="002F14F2">
            <w:pPr>
              <w:autoSpaceDE w:val="0"/>
              <w:autoSpaceDN w:val="0"/>
              <w:adjustRightInd w:val="0"/>
              <w:spacing w:after="0"/>
              <w:rPr>
                <w:rFonts w:eastAsia="Calibri" w:cs="Times New Roman"/>
                <w:color w:val="000000"/>
                <w:sz w:val="22"/>
              </w:rPr>
            </w:pPr>
            <w:proofErr w:type="spellStart"/>
            <w:r w:rsidRPr="00795370">
              <w:rPr>
                <w:rFonts w:eastAsia="Calibri" w:cs="Times New Roman"/>
                <w:color w:val="000000"/>
                <w:sz w:val="22"/>
              </w:rPr>
              <w:t>vodnogospodarstvo</w:t>
            </w:r>
            <w:proofErr w:type="spellEnd"/>
            <w:r w:rsidRPr="00795370">
              <w:rPr>
                <w:rFonts w:eastAsia="Calibri" w:cs="Times New Roman"/>
                <w:color w:val="000000"/>
                <w:sz w:val="22"/>
              </w:rPr>
              <w:t xml:space="preserve"> (regulacijske i zaštitne vodne građevine i komunalne vodne građevine)</w:t>
            </w:r>
          </w:p>
        </w:tc>
      </w:tr>
      <w:tr w:rsidR="00D0337A" w:rsidRPr="00795370" w14:paraId="574BC5FF" w14:textId="77777777" w:rsidTr="00D81921">
        <w:tc>
          <w:tcPr>
            <w:tcW w:w="1097" w:type="dxa"/>
            <w:vAlign w:val="center"/>
          </w:tcPr>
          <w:p w14:paraId="088B4622"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620E3D1F"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hrana (proizvodnja i opskrba hranom i sustav sigurnosti hrane, robne zalihe)</w:t>
            </w:r>
          </w:p>
        </w:tc>
      </w:tr>
      <w:tr w:rsidR="00D0337A" w:rsidRPr="00795370" w14:paraId="0F5AD504" w14:textId="77777777" w:rsidTr="00D81921">
        <w:tc>
          <w:tcPr>
            <w:tcW w:w="1097" w:type="dxa"/>
            <w:vAlign w:val="center"/>
          </w:tcPr>
          <w:p w14:paraId="10F7AB85"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087BC5AB"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financije (bankarstvo, burze, investicije, sustavi osiguranja i plaćanja)</w:t>
            </w:r>
          </w:p>
        </w:tc>
      </w:tr>
      <w:tr w:rsidR="00D0337A" w:rsidRPr="00795370" w14:paraId="0DA5106B" w14:textId="77777777" w:rsidTr="00D81921">
        <w:tc>
          <w:tcPr>
            <w:tcW w:w="1097" w:type="dxa"/>
            <w:vAlign w:val="center"/>
          </w:tcPr>
          <w:p w14:paraId="2AAAAE28"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70E7F4BE"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proizvodnja, skladištenje i prijevoz opasnih tvari (kemijski, biološki, radiološki i nuklearni materijali)</w:t>
            </w:r>
          </w:p>
        </w:tc>
      </w:tr>
      <w:tr w:rsidR="00D0337A" w:rsidRPr="00795370" w14:paraId="34108B10" w14:textId="77777777" w:rsidTr="00D81921">
        <w:trPr>
          <w:trHeight w:val="59"/>
        </w:trPr>
        <w:tc>
          <w:tcPr>
            <w:tcW w:w="1097" w:type="dxa"/>
            <w:vAlign w:val="center"/>
          </w:tcPr>
          <w:p w14:paraId="107381DC"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3A49961C"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javne službe (osiguranje javnog reda i mira, zaštita i spašavanje, hitna medicinska pomoć)</w:t>
            </w:r>
          </w:p>
        </w:tc>
      </w:tr>
      <w:tr w:rsidR="00D0337A" w:rsidRPr="00795370" w14:paraId="58F7A892" w14:textId="77777777" w:rsidTr="00D81921">
        <w:tc>
          <w:tcPr>
            <w:tcW w:w="1097" w:type="dxa"/>
            <w:vAlign w:val="center"/>
          </w:tcPr>
          <w:p w14:paraId="79B3A4F3" w14:textId="77777777" w:rsidR="00D0337A" w:rsidRPr="00795370" w:rsidRDefault="00D0337A" w:rsidP="002F14F2">
            <w:pPr>
              <w:autoSpaceDE w:val="0"/>
              <w:autoSpaceDN w:val="0"/>
              <w:adjustRightInd w:val="0"/>
              <w:spacing w:after="0"/>
              <w:jc w:val="center"/>
              <w:rPr>
                <w:rFonts w:eastAsia="Calibri" w:cs="Times New Roman"/>
                <w:b/>
                <w:color w:val="000000"/>
                <w:sz w:val="22"/>
              </w:rPr>
            </w:pPr>
            <w:r w:rsidRPr="00795370">
              <w:rPr>
                <w:rFonts w:eastAsia="Calibri" w:cs="Times New Roman"/>
                <w:b/>
                <w:color w:val="000000"/>
                <w:sz w:val="22"/>
              </w:rPr>
              <w:t>X</w:t>
            </w:r>
          </w:p>
        </w:tc>
        <w:tc>
          <w:tcPr>
            <w:tcW w:w="8225" w:type="dxa"/>
            <w:vAlign w:val="center"/>
          </w:tcPr>
          <w:p w14:paraId="7BCBEAB2" w14:textId="77777777" w:rsidR="00D0337A" w:rsidRPr="00795370" w:rsidRDefault="00D0337A" w:rsidP="002F14F2">
            <w:pPr>
              <w:autoSpaceDE w:val="0"/>
              <w:autoSpaceDN w:val="0"/>
              <w:adjustRightInd w:val="0"/>
              <w:spacing w:after="0"/>
              <w:rPr>
                <w:rFonts w:eastAsia="Calibri" w:cs="Times New Roman"/>
                <w:color w:val="000000"/>
                <w:sz w:val="22"/>
              </w:rPr>
            </w:pPr>
            <w:r w:rsidRPr="00795370">
              <w:rPr>
                <w:rFonts w:eastAsia="Calibri" w:cs="Times New Roman"/>
                <w:color w:val="000000"/>
                <w:sz w:val="22"/>
              </w:rPr>
              <w:t>nacionalni spomenici i vrijednosti</w:t>
            </w:r>
          </w:p>
        </w:tc>
      </w:tr>
    </w:tbl>
    <w:p w14:paraId="66A9AA8F" w14:textId="2D9E6AAB" w:rsidR="00021107" w:rsidRDefault="00021107" w:rsidP="00064186">
      <w:pPr>
        <w:rPr>
          <w:rFonts w:cs="Times New Roman"/>
          <w:highlight w:val="yellow"/>
        </w:rPr>
      </w:pPr>
    </w:p>
    <w:p w14:paraId="316EE0FD" w14:textId="77777777" w:rsidR="00021107" w:rsidRDefault="00021107">
      <w:pPr>
        <w:spacing w:after="160" w:line="259" w:lineRule="auto"/>
        <w:jc w:val="left"/>
        <w:rPr>
          <w:rFonts w:cs="Times New Roman"/>
          <w:highlight w:val="yellow"/>
        </w:rPr>
      </w:pPr>
      <w:r>
        <w:rPr>
          <w:rFonts w:cs="Times New Roman"/>
          <w:highlight w:val="yellow"/>
        </w:rPr>
        <w:br w:type="page"/>
      </w:r>
    </w:p>
    <w:p w14:paraId="2B3132D1" w14:textId="1DB9FA4C" w:rsidR="00D0337A" w:rsidRDefault="00D0337A" w:rsidP="00021107">
      <w:pPr>
        <w:pStyle w:val="Naslov3"/>
        <w:spacing w:after="240"/>
        <w:rPr>
          <w:lang w:bidi="hr-HR"/>
        </w:rPr>
      </w:pPr>
      <w:bookmarkStart w:id="335" w:name="_Toc108598479"/>
      <w:bookmarkStart w:id="336" w:name="_Toc233880012"/>
      <w:r w:rsidRPr="00795370">
        <w:rPr>
          <w:lang w:bidi="hr-HR"/>
        </w:rPr>
        <w:lastRenderedPageBreak/>
        <w:t>Kontekst</w:t>
      </w:r>
      <w:bookmarkEnd w:id="335"/>
      <w:bookmarkEnd w:id="336"/>
    </w:p>
    <w:p w14:paraId="7E0F86AF" w14:textId="77777777" w:rsidR="00021107" w:rsidRDefault="00021107" w:rsidP="00021107">
      <w:pPr>
        <w:ind w:firstLine="708"/>
        <w:rPr>
          <w:rFonts w:cs="Times New Roman"/>
        </w:rPr>
      </w:pPr>
      <w:r w:rsidRPr="00795370">
        <w:t>Na području Općine</w:t>
      </w:r>
      <w:r>
        <w:t xml:space="preserve"> Gračac </w:t>
      </w:r>
      <w:r w:rsidRPr="00795370">
        <w:t xml:space="preserve"> javljaju se relativno intenzivna tektonska kretanja uz pojavu potresa jačine </w:t>
      </w:r>
      <w:r w:rsidRPr="00795370">
        <w:rPr>
          <w:rFonts w:cs="Times New Roman"/>
        </w:rPr>
        <w:t xml:space="preserve">intenziteta </w:t>
      </w:r>
      <w:r>
        <w:rPr>
          <w:rFonts w:cs="Times New Roman"/>
        </w:rPr>
        <w:t>VII</w:t>
      </w:r>
      <w:r w:rsidRPr="00795370">
        <w:rPr>
          <w:rFonts w:cs="Times New Roman"/>
        </w:rPr>
        <w:t>º po MSK ljestvici.</w:t>
      </w:r>
    </w:p>
    <w:p w14:paraId="04AD6D30" w14:textId="34AEDDF6" w:rsidR="00021107" w:rsidRPr="00795370" w:rsidRDefault="00021107" w:rsidP="00021107">
      <w:pPr>
        <w:rPr>
          <w:rFonts w:cs="Times New Roman"/>
        </w:rPr>
      </w:pPr>
      <w:r w:rsidRPr="00795370">
        <w:rPr>
          <w:rFonts w:cs="Times New Roman"/>
        </w:rPr>
        <w:t xml:space="preserve"> Prema Karti potresnih područja Republike Hrvatske iz 2012. godine, za povratni period od 475 godina, područje Općine</w:t>
      </w:r>
      <w:r>
        <w:rPr>
          <w:rFonts w:cs="Times New Roman"/>
        </w:rPr>
        <w:t xml:space="preserve"> Gračac</w:t>
      </w:r>
      <w:r w:rsidRPr="00795370">
        <w:rPr>
          <w:rFonts w:cs="Times New Roman"/>
        </w:rPr>
        <w:t xml:space="preserve"> spada u područje s vršnim </w:t>
      </w:r>
      <w:r w:rsidRPr="000B0F69">
        <w:rPr>
          <w:rFonts w:cs="Times New Roman"/>
        </w:rPr>
        <w:t>ubrzanjem od 0,18 g.</w:t>
      </w:r>
      <w:r>
        <w:rPr>
          <w:rFonts w:cs="Times New Roman"/>
        </w:rPr>
        <w:t xml:space="preserve"> </w:t>
      </w:r>
    </w:p>
    <w:p w14:paraId="3D569E30" w14:textId="77777777" w:rsidR="00021107" w:rsidRPr="00021107" w:rsidRDefault="00021107" w:rsidP="00021107">
      <w:pPr>
        <w:rPr>
          <w:b/>
          <w:lang w:bidi="hr-HR"/>
        </w:rPr>
      </w:pPr>
      <w:r w:rsidRPr="00021107">
        <w:rPr>
          <w:b/>
          <w:lang w:bidi="hr-HR"/>
        </w:rPr>
        <w:t>Stanovništvo, društvo, administracija i upravljanje</w:t>
      </w:r>
    </w:p>
    <w:p w14:paraId="54F031F9" w14:textId="534E3C77" w:rsidR="00021107" w:rsidRPr="00021107" w:rsidRDefault="0056128C" w:rsidP="00021107">
      <w:pPr>
        <w:rPr>
          <w:lang w:bidi="hr-HR"/>
        </w:rPr>
      </w:pPr>
      <w:r w:rsidRPr="0056128C">
        <w:rPr>
          <w:lang w:bidi="hr-HR"/>
        </w:rPr>
        <w:t>Na području Općine Gračac, prema Popisu stanovništva iz 2021. godine evidentirano je ukupno 3.136 osoba što čini udio od 2,25 % ukupnog broja stanovnika u Zadarskoj županiji (159.766 stanovnika). Općina se prostire na 957,19 km</w:t>
      </w:r>
      <w:r w:rsidRPr="0056128C">
        <w:rPr>
          <w:vertAlign w:val="superscript"/>
          <w:lang w:bidi="hr-HR"/>
        </w:rPr>
        <w:t>2</w:t>
      </w:r>
      <w:r w:rsidRPr="0056128C">
        <w:rPr>
          <w:lang w:bidi="hr-HR"/>
        </w:rPr>
        <w:t>. Iz navedenih podataka izračunata je gustoća naseljenosti od 3,28 st/km</w:t>
      </w:r>
      <w:r w:rsidRPr="0056128C">
        <w:rPr>
          <w:vertAlign w:val="superscript"/>
          <w:lang w:bidi="hr-HR"/>
        </w:rPr>
        <w:t>2</w:t>
      </w:r>
      <w:r w:rsidRPr="0056128C">
        <w:rPr>
          <w:lang w:bidi="hr-HR"/>
        </w:rPr>
        <w:t>, što Općinu svrstava u rjeđe naseljene jedinice lokalne samouprave u Republici Hrvatskoj.</w:t>
      </w:r>
    </w:p>
    <w:p w14:paraId="21E63533" w14:textId="43E6589E" w:rsidR="0011236D" w:rsidRPr="0056128C" w:rsidRDefault="0011236D" w:rsidP="0056128C">
      <w:pPr>
        <w:autoSpaceDE w:val="0"/>
        <w:autoSpaceDN w:val="0"/>
        <w:adjustRightInd w:val="0"/>
        <w:rPr>
          <w:rFonts w:cs="Times New Roman"/>
          <w:color w:val="000000"/>
          <w:szCs w:val="24"/>
        </w:rPr>
      </w:pPr>
      <w:r w:rsidRPr="00BC32AC">
        <w:rPr>
          <w:rFonts w:cs="Times New Roman"/>
          <w:szCs w:val="24"/>
          <w:lang w:eastAsia="hr-HR"/>
        </w:rPr>
        <w:t xml:space="preserve">Moguće ljudske žrtve rezultat su prije svega očekivanih razaranja stambenih objekata te objekata gdje boravi puno ljudi. Osim toga, među pučanstvom došlo bi do uznemirenosti i panike te su mogući dodatni ljudski gubitci. </w:t>
      </w:r>
      <w:r w:rsidRPr="00BC32AC">
        <w:rPr>
          <w:rFonts w:cs="Times New Roman"/>
          <w:color w:val="000000"/>
          <w:szCs w:val="24"/>
        </w:rPr>
        <w:t xml:space="preserve">Na području Općine Gračac </w:t>
      </w:r>
      <w:r w:rsidR="0001723F" w:rsidRPr="00BC32AC">
        <w:rPr>
          <w:rFonts w:cs="Times New Roman"/>
          <w:color w:val="000000"/>
          <w:szCs w:val="24"/>
        </w:rPr>
        <w:t>postoje</w:t>
      </w:r>
      <w:r w:rsidRPr="00BC32AC">
        <w:rPr>
          <w:rFonts w:cs="Times New Roman"/>
          <w:color w:val="000000"/>
          <w:szCs w:val="24"/>
        </w:rPr>
        <w:t xml:space="preserve"> stamben</w:t>
      </w:r>
      <w:r w:rsidR="0001723F" w:rsidRPr="00BC32AC">
        <w:rPr>
          <w:rFonts w:cs="Times New Roman"/>
          <w:color w:val="000000"/>
          <w:szCs w:val="24"/>
        </w:rPr>
        <w:t>e</w:t>
      </w:r>
      <w:r w:rsidRPr="00BC32AC">
        <w:rPr>
          <w:rFonts w:cs="Times New Roman"/>
          <w:color w:val="000000"/>
          <w:szCs w:val="24"/>
        </w:rPr>
        <w:t xml:space="preserve"> zgrad</w:t>
      </w:r>
      <w:r w:rsidR="0001723F" w:rsidRPr="00BC32AC">
        <w:rPr>
          <w:rFonts w:cs="Times New Roman"/>
          <w:color w:val="000000"/>
          <w:szCs w:val="24"/>
        </w:rPr>
        <w:t>e</w:t>
      </w:r>
      <w:r w:rsidRPr="00BC32AC">
        <w:rPr>
          <w:rFonts w:cs="Times New Roman"/>
          <w:color w:val="000000"/>
          <w:szCs w:val="24"/>
        </w:rPr>
        <w:t>,</w:t>
      </w:r>
      <w:r w:rsidR="0001723F" w:rsidRPr="00BC32AC">
        <w:rPr>
          <w:rFonts w:cs="Times New Roman"/>
          <w:color w:val="000000"/>
          <w:szCs w:val="24"/>
        </w:rPr>
        <w:t xml:space="preserve"> točnije u naseljima Gračac i Srb, dok u ostalim naseljima Općine</w:t>
      </w:r>
      <w:r w:rsidRPr="00BC32AC">
        <w:rPr>
          <w:rFonts w:cs="Times New Roman"/>
          <w:color w:val="000000"/>
          <w:szCs w:val="24"/>
        </w:rPr>
        <w:t xml:space="preserve"> prevladavaju obiteljske kuće</w:t>
      </w:r>
      <w:r w:rsidRPr="0056128C">
        <w:rPr>
          <w:rFonts w:cs="Times New Roman"/>
          <w:color w:val="000000"/>
          <w:szCs w:val="24"/>
        </w:rPr>
        <w:t xml:space="preserve">. U </w:t>
      </w:r>
      <w:r w:rsidR="0056128C" w:rsidRPr="0056128C">
        <w:rPr>
          <w:rFonts w:cs="Times New Roman"/>
          <w:color w:val="000000"/>
          <w:szCs w:val="24"/>
        </w:rPr>
        <w:fldChar w:fldCharType="begin"/>
      </w:r>
      <w:r w:rsidR="0056128C" w:rsidRPr="0056128C">
        <w:rPr>
          <w:rFonts w:cs="Times New Roman"/>
          <w:color w:val="000000"/>
          <w:szCs w:val="24"/>
        </w:rPr>
        <w:instrText xml:space="preserve"> REF _Ref231884954 \h  \* MERGEFORMAT </w:instrText>
      </w:r>
      <w:r w:rsidR="0056128C" w:rsidRPr="0056128C">
        <w:rPr>
          <w:rFonts w:cs="Times New Roman"/>
          <w:color w:val="000000"/>
          <w:szCs w:val="24"/>
        </w:rPr>
      </w:r>
      <w:r w:rsidR="0056128C" w:rsidRPr="0056128C">
        <w:rPr>
          <w:rFonts w:cs="Times New Roman"/>
          <w:color w:val="000000"/>
          <w:szCs w:val="24"/>
        </w:rPr>
        <w:fldChar w:fldCharType="separate"/>
      </w:r>
      <w:r w:rsidR="00E9739F">
        <w:t>t</w:t>
      </w:r>
      <w:r w:rsidR="00DC6CFE" w:rsidRPr="0056128C">
        <w:t xml:space="preserve">ablica </w:t>
      </w:r>
      <w:r w:rsidR="00DC6CFE" w:rsidRPr="00DC6CFE">
        <w:rPr>
          <w:noProof/>
        </w:rPr>
        <w:t>41</w:t>
      </w:r>
      <w:r w:rsidR="0056128C" w:rsidRPr="0056128C">
        <w:rPr>
          <w:rFonts w:cs="Times New Roman"/>
          <w:color w:val="000000"/>
          <w:szCs w:val="24"/>
        </w:rPr>
        <w:fldChar w:fldCharType="end"/>
      </w:r>
      <w:r w:rsidR="0056128C" w:rsidRPr="0056128C">
        <w:rPr>
          <w:rFonts w:cs="Times New Roman"/>
          <w:color w:val="000000"/>
          <w:szCs w:val="24"/>
        </w:rPr>
        <w:t xml:space="preserve">. </w:t>
      </w:r>
      <w:r w:rsidRPr="0056128C">
        <w:rPr>
          <w:rFonts w:cs="Times New Roman"/>
          <w:color w:val="000000"/>
          <w:szCs w:val="24"/>
        </w:rPr>
        <w:t>navedeni su objekti u kojima boravi veći broj ljudi.</w:t>
      </w:r>
    </w:p>
    <w:p w14:paraId="23FB7E0F" w14:textId="6FE9402B" w:rsidR="0056128C" w:rsidRPr="0056128C" w:rsidRDefault="0056128C" w:rsidP="0056128C">
      <w:pPr>
        <w:pStyle w:val="Opisslike"/>
        <w:keepNext/>
        <w:rPr>
          <w:b w:val="0"/>
          <w:bCs w:val="0"/>
        </w:rPr>
      </w:pPr>
      <w:bookmarkStart w:id="337" w:name="_Ref231884954"/>
      <w:r w:rsidRPr="0056128C">
        <w:rPr>
          <w:b w:val="0"/>
          <w:bCs w:val="0"/>
        </w:rPr>
        <w:t xml:space="preserve">Tablica </w:t>
      </w:r>
      <w:r w:rsidRPr="0056128C">
        <w:rPr>
          <w:b w:val="0"/>
          <w:bCs w:val="0"/>
        </w:rPr>
        <w:fldChar w:fldCharType="begin"/>
      </w:r>
      <w:r w:rsidRPr="0056128C">
        <w:rPr>
          <w:b w:val="0"/>
          <w:bCs w:val="0"/>
        </w:rPr>
        <w:instrText xml:space="preserve"> SEQ Tablica \* ARABIC </w:instrText>
      </w:r>
      <w:r w:rsidRPr="0056128C">
        <w:rPr>
          <w:b w:val="0"/>
          <w:bCs w:val="0"/>
        </w:rPr>
        <w:fldChar w:fldCharType="separate"/>
      </w:r>
      <w:r w:rsidR="005A19A7">
        <w:rPr>
          <w:b w:val="0"/>
          <w:bCs w:val="0"/>
        </w:rPr>
        <w:t>41</w:t>
      </w:r>
      <w:r w:rsidRPr="0056128C">
        <w:rPr>
          <w:b w:val="0"/>
          <w:bCs w:val="0"/>
        </w:rPr>
        <w:fldChar w:fldCharType="end"/>
      </w:r>
      <w:bookmarkEnd w:id="337"/>
      <w:r w:rsidRPr="0056128C">
        <w:rPr>
          <w:b w:val="0"/>
          <w:bCs w:val="0"/>
        </w:rPr>
        <w:t>. Objekti u kojima privremeno boravi veći broj ljudi</w:t>
      </w:r>
    </w:p>
    <w:tbl>
      <w:tblPr>
        <w:tblStyle w:val="Tablicareetke3-isticanje21"/>
        <w:tblW w:w="51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2"/>
        <w:gridCol w:w="1117"/>
        <w:gridCol w:w="1551"/>
        <w:gridCol w:w="2100"/>
        <w:gridCol w:w="2100"/>
        <w:gridCol w:w="2104"/>
      </w:tblGrid>
      <w:tr w:rsidR="006376E9" w:rsidRPr="00E30753" w14:paraId="48D27E92" w14:textId="77777777" w:rsidTr="006376E9">
        <w:trPr>
          <w:cnfStyle w:val="000000100000" w:firstRow="0" w:lastRow="0" w:firstColumn="0" w:lastColumn="0" w:oddVBand="0" w:evenVBand="0" w:oddHBand="1" w:evenHBand="0" w:firstRowFirstColumn="0" w:firstRowLastColumn="0" w:lastRowFirstColumn="0" w:lastRowLastColumn="0"/>
          <w:trHeight w:val="464"/>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C5E0B3" w:themeFill="accent6" w:themeFillTint="66"/>
            <w:vAlign w:val="center"/>
          </w:tcPr>
          <w:p w14:paraId="1793B7BA" w14:textId="2D51862B" w:rsidR="006376E9" w:rsidRPr="00E30753" w:rsidRDefault="006376E9" w:rsidP="00E30753">
            <w:pPr>
              <w:spacing w:after="0" w:line="240" w:lineRule="auto"/>
              <w:jc w:val="center"/>
              <w:rPr>
                <w:rFonts w:cs="Times New Roman"/>
                <w:b/>
                <w:sz w:val="22"/>
              </w:rPr>
            </w:pPr>
            <w:bookmarkStart w:id="338" w:name="_Hlk512425288"/>
            <w:r w:rsidRPr="00E30753">
              <w:rPr>
                <w:rFonts w:cs="Times New Roman"/>
                <w:b/>
                <w:sz w:val="22"/>
              </w:rPr>
              <w:t>R.B.</w:t>
            </w:r>
          </w:p>
        </w:tc>
        <w:tc>
          <w:tcPr>
            <w:tcW w:w="1392" w:type="pct"/>
            <w:gridSpan w:val="2"/>
            <w:shd w:val="clear" w:color="auto" w:fill="C5E0B3" w:themeFill="accent6" w:themeFillTint="66"/>
            <w:vAlign w:val="center"/>
          </w:tcPr>
          <w:p w14:paraId="18FC1804" w14:textId="26FA53AD" w:rsidR="006376E9" w:rsidRPr="00E30753" w:rsidRDefault="006376E9" w:rsidP="00E3075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sz w:val="22"/>
              </w:rPr>
            </w:pPr>
            <w:r w:rsidRPr="00E30753">
              <w:rPr>
                <w:rFonts w:cs="Times New Roman"/>
                <w:b/>
                <w:sz w:val="22"/>
              </w:rPr>
              <w:t>Naziv građevine</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C5E0B3" w:themeFill="accent6" w:themeFillTint="66"/>
            <w:vAlign w:val="center"/>
          </w:tcPr>
          <w:p w14:paraId="1A3202D5" w14:textId="0E98FFF4" w:rsidR="006376E9" w:rsidRPr="00E30753" w:rsidRDefault="006376E9" w:rsidP="00E30753">
            <w:pPr>
              <w:spacing w:after="0" w:line="240" w:lineRule="auto"/>
              <w:jc w:val="center"/>
              <w:rPr>
                <w:rFonts w:cs="Times New Roman"/>
                <w:b/>
                <w:sz w:val="22"/>
              </w:rPr>
            </w:pPr>
            <w:r w:rsidRPr="00E30753">
              <w:rPr>
                <w:rFonts w:cs="Times New Roman"/>
                <w:b/>
                <w:sz w:val="22"/>
              </w:rPr>
              <w:t>Lokacija</w:t>
            </w:r>
          </w:p>
        </w:tc>
        <w:tc>
          <w:tcPr>
            <w:tcW w:w="1095" w:type="pct"/>
            <w:shd w:val="clear" w:color="auto" w:fill="C5E0B3" w:themeFill="accent6" w:themeFillTint="66"/>
            <w:vAlign w:val="center"/>
          </w:tcPr>
          <w:p w14:paraId="55028F37" w14:textId="0C2B8FB8" w:rsidR="006376E9" w:rsidRPr="00E30753" w:rsidRDefault="006376E9" w:rsidP="00E30753">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sz w:val="22"/>
              </w:rPr>
            </w:pPr>
            <w:r w:rsidRPr="00E30753">
              <w:rPr>
                <w:rFonts w:cs="Times New Roman"/>
                <w:b/>
                <w:sz w:val="22"/>
              </w:rPr>
              <w:t>Kapacitet</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C5E0B3" w:themeFill="accent6" w:themeFillTint="66"/>
            <w:vAlign w:val="center"/>
          </w:tcPr>
          <w:p w14:paraId="189C8CCE" w14:textId="44E309FA" w:rsidR="006376E9" w:rsidRPr="00E30753" w:rsidRDefault="006376E9" w:rsidP="00E30753">
            <w:pPr>
              <w:spacing w:after="0" w:line="240" w:lineRule="auto"/>
              <w:jc w:val="center"/>
              <w:rPr>
                <w:rFonts w:cs="Times New Roman"/>
                <w:b/>
                <w:sz w:val="22"/>
              </w:rPr>
            </w:pPr>
            <w:r w:rsidRPr="00E30753">
              <w:rPr>
                <w:rFonts w:cs="Times New Roman"/>
                <w:b/>
                <w:sz w:val="22"/>
              </w:rPr>
              <w:t>Priprema hrane</w:t>
            </w:r>
          </w:p>
        </w:tc>
      </w:tr>
      <w:tr w:rsidR="006376E9" w:rsidRPr="0056128C" w14:paraId="35DDFBF6" w14:textId="77777777" w:rsidTr="006376E9">
        <w:trPr>
          <w:trHeight w:val="279"/>
          <w:jc w:val="center"/>
        </w:trPr>
        <w:tc>
          <w:tcPr>
            <w:cnfStyle w:val="000010000000" w:firstRow="0" w:lastRow="0" w:firstColumn="0" w:lastColumn="0" w:oddVBand="1" w:evenVBand="0" w:oddHBand="0" w:evenHBand="0" w:firstRowFirstColumn="0" w:firstRowLastColumn="0" w:lastRowFirstColumn="0" w:lastRowLastColumn="0"/>
            <w:tcW w:w="904" w:type="pct"/>
            <w:gridSpan w:val="2"/>
            <w:shd w:val="clear" w:color="auto" w:fill="E2EFD9" w:themeFill="accent6" w:themeFillTint="33"/>
          </w:tcPr>
          <w:p w14:paraId="67C940F7" w14:textId="77777777" w:rsidR="006376E9" w:rsidRPr="0056128C" w:rsidRDefault="006376E9" w:rsidP="00E30753">
            <w:pPr>
              <w:spacing w:after="0" w:line="240" w:lineRule="auto"/>
              <w:jc w:val="center"/>
              <w:rPr>
                <w:rFonts w:cs="Times New Roman"/>
                <w:sz w:val="22"/>
              </w:rPr>
            </w:pPr>
          </w:p>
        </w:tc>
        <w:tc>
          <w:tcPr>
            <w:tcW w:w="4096" w:type="pct"/>
            <w:gridSpan w:val="4"/>
            <w:shd w:val="clear" w:color="auto" w:fill="E2EFD9" w:themeFill="accent6" w:themeFillTint="33"/>
            <w:vAlign w:val="center"/>
          </w:tcPr>
          <w:p w14:paraId="4E4E88AC" w14:textId="5E3D1130" w:rsidR="006376E9" w:rsidRPr="0056128C" w:rsidRDefault="006376E9" w:rsidP="00E3075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56128C">
              <w:rPr>
                <w:rFonts w:cs="Times New Roman"/>
                <w:sz w:val="22"/>
              </w:rPr>
              <w:t>Odgojno – obrazovne ustanove</w:t>
            </w:r>
          </w:p>
        </w:tc>
      </w:tr>
      <w:tr w:rsidR="006376E9" w:rsidRPr="00E30753" w14:paraId="780A2E9B" w14:textId="77777777" w:rsidTr="006376E9">
        <w:trPr>
          <w:cnfStyle w:val="000000100000" w:firstRow="0" w:lastRow="0" w:firstColumn="0" w:lastColumn="0" w:oddVBand="0" w:evenVBand="0" w:oddHBand="1" w:evenHBand="0" w:firstRowFirstColumn="0" w:firstRowLastColumn="0" w:lastRowFirstColumn="0" w:lastRowLastColumn="0"/>
          <w:trHeight w:val="364"/>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2017DF2A" w14:textId="77777777" w:rsidR="006376E9" w:rsidRPr="0056128C" w:rsidRDefault="006376E9" w:rsidP="006376E9">
            <w:pPr>
              <w:pStyle w:val="Odlomakpopisa"/>
              <w:numPr>
                <w:ilvl w:val="0"/>
                <w:numId w:val="8"/>
              </w:numPr>
              <w:spacing w:after="0" w:line="240" w:lineRule="auto"/>
              <w:ind w:left="0" w:firstLine="0"/>
              <w:jc w:val="center"/>
              <w:rPr>
                <w:rFonts w:cs="Times New Roman"/>
                <w:bCs/>
                <w:sz w:val="22"/>
              </w:rPr>
            </w:pPr>
          </w:p>
        </w:tc>
        <w:tc>
          <w:tcPr>
            <w:tcW w:w="1392" w:type="pct"/>
            <w:gridSpan w:val="2"/>
            <w:shd w:val="clear" w:color="auto" w:fill="FFFFFF" w:themeFill="background1"/>
            <w:vAlign w:val="center"/>
          </w:tcPr>
          <w:p w14:paraId="4ED91D15" w14:textId="77777777" w:rsidR="006376E9" w:rsidRPr="00E30753"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sz w:val="22"/>
              </w:rPr>
            </w:pPr>
            <w:r w:rsidRPr="00E30753">
              <w:rPr>
                <w:rFonts w:cs="Times New Roman"/>
                <w:sz w:val="22"/>
              </w:rPr>
              <w:t>DV Baltazar</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7A3D8BC3" w14:textId="77777777" w:rsidR="006376E9" w:rsidRPr="00E30753" w:rsidRDefault="006376E9" w:rsidP="006376E9">
            <w:pPr>
              <w:spacing w:after="0" w:line="240" w:lineRule="auto"/>
              <w:jc w:val="center"/>
              <w:rPr>
                <w:rFonts w:cs="Times New Roman"/>
                <w:sz w:val="22"/>
              </w:rPr>
            </w:pPr>
            <w:r w:rsidRPr="00E30753">
              <w:rPr>
                <w:rFonts w:cs="Times New Roman"/>
                <w:sz w:val="22"/>
              </w:rPr>
              <w:t>Školska 14, Gračac</w:t>
            </w:r>
          </w:p>
        </w:tc>
        <w:tc>
          <w:tcPr>
            <w:tcW w:w="1095" w:type="pct"/>
            <w:shd w:val="clear" w:color="auto" w:fill="FFFFFF" w:themeFill="background1"/>
            <w:vAlign w:val="center"/>
          </w:tcPr>
          <w:p w14:paraId="393F22F0" w14:textId="3ED63035" w:rsidR="006376E9" w:rsidRPr="006376E9"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sz w:val="22"/>
              </w:rPr>
            </w:pPr>
            <w:r w:rsidRPr="006376E9">
              <w:rPr>
                <w:rFonts w:cs="Times New Roman"/>
                <w:sz w:val="22"/>
              </w:rPr>
              <w:t>30</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5B877E6E" w14:textId="2ECE3E77" w:rsidR="006376E9" w:rsidRPr="006376E9" w:rsidRDefault="006376E9" w:rsidP="006376E9">
            <w:pPr>
              <w:spacing w:after="0" w:line="240" w:lineRule="auto"/>
              <w:jc w:val="center"/>
              <w:rPr>
                <w:rFonts w:cs="Times New Roman"/>
                <w:sz w:val="22"/>
              </w:rPr>
            </w:pPr>
            <w:r w:rsidRPr="006376E9">
              <w:rPr>
                <w:rFonts w:cs="Times New Roman"/>
                <w:sz w:val="22"/>
              </w:rPr>
              <w:t>DA</w:t>
            </w:r>
          </w:p>
        </w:tc>
      </w:tr>
      <w:tr w:rsidR="006376E9" w:rsidRPr="00E30753" w14:paraId="1CE08D68" w14:textId="77777777" w:rsidTr="006376E9">
        <w:trPr>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39AAD8AF" w14:textId="77777777" w:rsidR="006376E9" w:rsidRPr="0056128C" w:rsidRDefault="006376E9" w:rsidP="006376E9">
            <w:pPr>
              <w:pStyle w:val="Odlomakpopisa"/>
              <w:numPr>
                <w:ilvl w:val="0"/>
                <w:numId w:val="8"/>
              </w:numPr>
              <w:spacing w:after="0" w:line="240" w:lineRule="auto"/>
              <w:ind w:left="0" w:right="22" w:firstLine="0"/>
              <w:jc w:val="center"/>
              <w:rPr>
                <w:rFonts w:cs="Times New Roman"/>
                <w:bCs/>
                <w:sz w:val="22"/>
              </w:rPr>
            </w:pPr>
          </w:p>
        </w:tc>
        <w:tc>
          <w:tcPr>
            <w:tcW w:w="1392" w:type="pct"/>
            <w:gridSpan w:val="2"/>
            <w:shd w:val="clear" w:color="auto" w:fill="FFFFFF" w:themeFill="background1"/>
            <w:vAlign w:val="center"/>
          </w:tcPr>
          <w:p w14:paraId="6A478C76" w14:textId="77777777" w:rsidR="006376E9" w:rsidRPr="00E30753"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rPr>
            </w:pPr>
            <w:r w:rsidRPr="00E30753">
              <w:rPr>
                <w:rFonts w:eastAsia="Times New Roman" w:cs="Times New Roman"/>
                <w:sz w:val="22"/>
              </w:rPr>
              <w:t>OŠ Nikole Tesle</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55E4715E" w14:textId="77777777" w:rsidR="006376E9" w:rsidRPr="00E30753" w:rsidRDefault="006376E9" w:rsidP="006376E9">
            <w:pPr>
              <w:spacing w:after="0" w:line="240" w:lineRule="auto"/>
              <w:jc w:val="center"/>
              <w:rPr>
                <w:rFonts w:cs="Times New Roman"/>
                <w:sz w:val="22"/>
              </w:rPr>
            </w:pPr>
            <w:r w:rsidRPr="00E30753">
              <w:rPr>
                <w:rFonts w:cs="Times New Roman"/>
                <w:sz w:val="22"/>
              </w:rPr>
              <w:t>Školska 12, Gračac</w:t>
            </w:r>
          </w:p>
        </w:tc>
        <w:tc>
          <w:tcPr>
            <w:tcW w:w="1095" w:type="pct"/>
            <w:shd w:val="clear" w:color="auto" w:fill="FFFFFF" w:themeFill="background1"/>
            <w:vAlign w:val="center"/>
          </w:tcPr>
          <w:p w14:paraId="26816878" w14:textId="0F80F23F" w:rsidR="006376E9" w:rsidRPr="006376E9"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6376E9">
              <w:rPr>
                <w:rFonts w:cs="Times New Roman"/>
                <w:sz w:val="22"/>
              </w:rPr>
              <w:t>200</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5D082782" w14:textId="462C2482" w:rsidR="006376E9" w:rsidRPr="006376E9" w:rsidRDefault="006376E9" w:rsidP="006376E9">
            <w:pPr>
              <w:spacing w:after="0" w:line="240" w:lineRule="auto"/>
              <w:jc w:val="center"/>
              <w:rPr>
                <w:rFonts w:cs="Times New Roman"/>
                <w:sz w:val="22"/>
              </w:rPr>
            </w:pPr>
            <w:r w:rsidRPr="006376E9">
              <w:rPr>
                <w:rFonts w:cs="Times New Roman"/>
                <w:sz w:val="22"/>
              </w:rPr>
              <w:t>DA</w:t>
            </w:r>
          </w:p>
        </w:tc>
      </w:tr>
      <w:tr w:rsidR="006376E9" w:rsidRPr="00E30753" w14:paraId="12620559" w14:textId="77777777" w:rsidTr="006376E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6D9D86D3" w14:textId="77777777" w:rsidR="006376E9" w:rsidRPr="0056128C" w:rsidRDefault="006376E9" w:rsidP="006376E9">
            <w:pPr>
              <w:pStyle w:val="Odlomakpopisa"/>
              <w:numPr>
                <w:ilvl w:val="0"/>
                <w:numId w:val="8"/>
              </w:numPr>
              <w:spacing w:after="0" w:line="240" w:lineRule="auto"/>
              <w:ind w:left="0" w:firstLine="0"/>
              <w:jc w:val="center"/>
              <w:rPr>
                <w:rFonts w:cs="Times New Roman"/>
                <w:bCs/>
                <w:sz w:val="22"/>
              </w:rPr>
            </w:pPr>
          </w:p>
        </w:tc>
        <w:tc>
          <w:tcPr>
            <w:tcW w:w="1392" w:type="pct"/>
            <w:gridSpan w:val="2"/>
            <w:shd w:val="clear" w:color="auto" w:fill="FFFFFF" w:themeFill="background1"/>
            <w:vAlign w:val="center"/>
          </w:tcPr>
          <w:p w14:paraId="4F4A47C2" w14:textId="77777777" w:rsidR="006376E9" w:rsidRPr="00E30753"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2"/>
              </w:rPr>
            </w:pPr>
            <w:r w:rsidRPr="00E30753">
              <w:rPr>
                <w:rFonts w:eastAsia="Times New Roman" w:cs="Times New Roman"/>
                <w:sz w:val="22"/>
              </w:rPr>
              <w:t>PŠ Donji Srb</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6FAFC819" w14:textId="77777777" w:rsidR="006376E9" w:rsidRPr="00E30753" w:rsidRDefault="006376E9" w:rsidP="006376E9">
            <w:pPr>
              <w:spacing w:after="0" w:line="240" w:lineRule="auto"/>
              <w:jc w:val="center"/>
              <w:rPr>
                <w:rFonts w:cs="Times New Roman"/>
                <w:sz w:val="22"/>
              </w:rPr>
            </w:pPr>
            <w:r w:rsidRPr="00E30753">
              <w:rPr>
                <w:rFonts w:cs="Times New Roman"/>
                <w:sz w:val="22"/>
              </w:rPr>
              <w:t>Splitska 1, Donji Srb</w:t>
            </w:r>
          </w:p>
        </w:tc>
        <w:tc>
          <w:tcPr>
            <w:tcW w:w="1095" w:type="pct"/>
            <w:shd w:val="clear" w:color="auto" w:fill="FFFFFF" w:themeFill="background1"/>
            <w:vAlign w:val="center"/>
          </w:tcPr>
          <w:p w14:paraId="627D4918" w14:textId="66077CE4" w:rsidR="006376E9" w:rsidRPr="006376E9"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sz w:val="22"/>
              </w:rPr>
            </w:pPr>
            <w:r w:rsidRPr="006376E9">
              <w:rPr>
                <w:rFonts w:cs="Times New Roman"/>
                <w:sz w:val="22"/>
              </w:rPr>
              <w:t>16</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192DF022" w14:textId="4D9183E2" w:rsidR="006376E9" w:rsidRPr="006376E9" w:rsidRDefault="006376E9" w:rsidP="006376E9">
            <w:pPr>
              <w:spacing w:after="0" w:line="240" w:lineRule="auto"/>
              <w:jc w:val="center"/>
              <w:rPr>
                <w:rFonts w:cs="Times New Roman"/>
                <w:sz w:val="22"/>
              </w:rPr>
            </w:pPr>
            <w:r w:rsidRPr="006376E9">
              <w:rPr>
                <w:rFonts w:cs="Times New Roman"/>
                <w:sz w:val="22"/>
              </w:rPr>
              <w:t>NE</w:t>
            </w:r>
          </w:p>
        </w:tc>
      </w:tr>
      <w:tr w:rsidR="006376E9" w:rsidRPr="00E30753" w14:paraId="68703390" w14:textId="77777777" w:rsidTr="006376E9">
        <w:trPr>
          <w:trHeight w:val="255"/>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5573D543" w14:textId="77777777" w:rsidR="006376E9" w:rsidRPr="0056128C" w:rsidRDefault="006376E9" w:rsidP="006376E9">
            <w:pPr>
              <w:pStyle w:val="Odlomakpopisa"/>
              <w:numPr>
                <w:ilvl w:val="0"/>
                <w:numId w:val="8"/>
              </w:numPr>
              <w:spacing w:after="0" w:line="240" w:lineRule="auto"/>
              <w:ind w:left="0" w:firstLine="0"/>
              <w:jc w:val="center"/>
              <w:rPr>
                <w:rFonts w:cs="Times New Roman"/>
                <w:bCs/>
                <w:sz w:val="22"/>
              </w:rPr>
            </w:pPr>
          </w:p>
        </w:tc>
        <w:tc>
          <w:tcPr>
            <w:tcW w:w="1392" w:type="pct"/>
            <w:gridSpan w:val="2"/>
            <w:shd w:val="clear" w:color="auto" w:fill="FFFFFF" w:themeFill="background1"/>
            <w:vAlign w:val="center"/>
          </w:tcPr>
          <w:p w14:paraId="57C95271" w14:textId="77777777" w:rsidR="006376E9" w:rsidRPr="00E30753"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rPr>
            </w:pPr>
            <w:r w:rsidRPr="00E30753">
              <w:rPr>
                <w:rFonts w:eastAsia="Times New Roman" w:cs="Times New Roman"/>
                <w:sz w:val="22"/>
              </w:rPr>
              <w:t>SŠ Gračac</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616C907E" w14:textId="77777777" w:rsidR="006376E9" w:rsidRPr="00E30753" w:rsidRDefault="006376E9" w:rsidP="006376E9">
            <w:pPr>
              <w:spacing w:after="0" w:line="240" w:lineRule="auto"/>
              <w:jc w:val="center"/>
              <w:rPr>
                <w:rFonts w:cs="Times New Roman"/>
                <w:sz w:val="22"/>
              </w:rPr>
            </w:pPr>
            <w:r w:rsidRPr="00E30753">
              <w:rPr>
                <w:rFonts w:cs="Times New Roman"/>
                <w:sz w:val="22"/>
              </w:rPr>
              <w:t>Školska 8, Gračac</w:t>
            </w:r>
          </w:p>
        </w:tc>
        <w:tc>
          <w:tcPr>
            <w:tcW w:w="1095" w:type="pct"/>
            <w:shd w:val="clear" w:color="auto" w:fill="FFFFFF" w:themeFill="background1"/>
            <w:vAlign w:val="center"/>
          </w:tcPr>
          <w:p w14:paraId="2EDA31A0" w14:textId="09FD8D1B" w:rsidR="006376E9" w:rsidRPr="006376E9"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6376E9">
              <w:rPr>
                <w:rFonts w:cs="Times New Roman"/>
                <w:sz w:val="22"/>
              </w:rPr>
              <w:t>53</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3FD4F963" w14:textId="7B6A0F4F" w:rsidR="006376E9" w:rsidRPr="006376E9" w:rsidRDefault="006376E9" w:rsidP="006376E9">
            <w:pPr>
              <w:spacing w:after="0" w:line="240" w:lineRule="auto"/>
              <w:jc w:val="center"/>
              <w:rPr>
                <w:rFonts w:cs="Times New Roman"/>
                <w:sz w:val="22"/>
              </w:rPr>
            </w:pPr>
            <w:r w:rsidRPr="006376E9">
              <w:rPr>
                <w:rFonts w:cs="Times New Roman"/>
                <w:sz w:val="22"/>
              </w:rPr>
              <w:t>NE</w:t>
            </w:r>
          </w:p>
        </w:tc>
      </w:tr>
      <w:tr w:rsidR="006376E9" w:rsidRPr="0056128C" w14:paraId="78EF0513" w14:textId="77777777" w:rsidTr="006376E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904" w:type="pct"/>
            <w:gridSpan w:val="2"/>
            <w:shd w:val="clear" w:color="auto" w:fill="E2EFD9" w:themeFill="accent6" w:themeFillTint="33"/>
          </w:tcPr>
          <w:p w14:paraId="5D05F98A" w14:textId="77777777" w:rsidR="006376E9" w:rsidRPr="0056128C" w:rsidRDefault="006376E9" w:rsidP="006376E9">
            <w:pPr>
              <w:pStyle w:val="Odlomakpopisa"/>
              <w:spacing w:after="0" w:line="240" w:lineRule="auto"/>
              <w:ind w:left="0"/>
              <w:jc w:val="center"/>
              <w:rPr>
                <w:rFonts w:cs="Times New Roman"/>
                <w:bCs/>
                <w:sz w:val="22"/>
              </w:rPr>
            </w:pPr>
          </w:p>
        </w:tc>
        <w:tc>
          <w:tcPr>
            <w:tcW w:w="4096" w:type="pct"/>
            <w:gridSpan w:val="4"/>
            <w:shd w:val="clear" w:color="auto" w:fill="E2EFD9" w:themeFill="accent6" w:themeFillTint="33"/>
            <w:vAlign w:val="center"/>
          </w:tcPr>
          <w:p w14:paraId="33770B08" w14:textId="03AE9E92" w:rsidR="006376E9" w:rsidRPr="006376E9" w:rsidRDefault="006376E9" w:rsidP="006376E9">
            <w:pPr>
              <w:pStyle w:val="Odlomakpopisa"/>
              <w:spacing w:after="0" w:line="240" w:lineRule="auto"/>
              <w:ind w:left="0"/>
              <w:jc w:val="center"/>
              <w:cnfStyle w:val="000000100000" w:firstRow="0" w:lastRow="0" w:firstColumn="0" w:lastColumn="0" w:oddVBand="0" w:evenVBand="0" w:oddHBand="1" w:evenHBand="0" w:firstRowFirstColumn="0" w:firstRowLastColumn="0" w:lastRowFirstColumn="0" w:lastRowLastColumn="0"/>
              <w:rPr>
                <w:rFonts w:cs="Times New Roman"/>
                <w:bCs/>
                <w:sz w:val="22"/>
              </w:rPr>
            </w:pPr>
            <w:r w:rsidRPr="006376E9">
              <w:rPr>
                <w:rFonts w:cs="Times New Roman"/>
                <w:bCs/>
                <w:sz w:val="22"/>
              </w:rPr>
              <w:t>Ostalo</w:t>
            </w:r>
          </w:p>
        </w:tc>
      </w:tr>
      <w:tr w:rsidR="006376E9" w:rsidRPr="00E30753" w14:paraId="3F5E4764" w14:textId="77777777" w:rsidTr="006376E9">
        <w:trPr>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04A29B93" w14:textId="77777777" w:rsidR="006376E9" w:rsidRPr="0056128C" w:rsidRDefault="006376E9" w:rsidP="006376E9">
            <w:pPr>
              <w:pStyle w:val="Odlomakpopisa"/>
              <w:numPr>
                <w:ilvl w:val="0"/>
                <w:numId w:val="8"/>
              </w:numPr>
              <w:spacing w:after="0" w:line="240" w:lineRule="auto"/>
              <w:ind w:left="0" w:firstLine="0"/>
              <w:jc w:val="center"/>
              <w:rPr>
                <w:rFonts w:cs="Times New Roman"/>
                <w:bCs/>
                <w:sz w:val="22"/>
              </w:rPr>
            </w:pPr>
          </w:p>
        </w:tc>
        <w:tc>
          <w:tcPr>
            <w:tcW w:w="1392" w:type="pct"/>
            <w:gridSpan w:val="2"/>
            <w:shd w:val="clear" w:color="auto" w:fill="FFFFFF" w:themeFill="background1"/>
            <w:vAlign w:val="center"/>
          </w:tcPr>
          <w:p w14:paraId="6D36F8A4" w14:textId="77777777" w:rsidR="006376E9" w:rsidRPr="00E30753"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sz w:val="22"/>
              </w:rPr>
            </w:pPr>
            <w:r w:rsidRPr="00E30753">
              <w:rPr>
                <w:rFonts w:cs="Times New Roman"/>
                <w:bCs/>
                <w:sz w:val="22"/>
              </w:rPr>
              <w:t>Župne crkve</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70EDAC27" w14:textId="77777777" w:rsidR="006376E9" w:rsidRPr="00E30753" w:rsidRDefault="006376E9" w:rsidP="006376E9">
            <w:pPr>
              <w:spacing w:after="0" w:line="240" w:lineRule="auto"/>
              <w:jc w:val="center"/>
              <w:rPr>
                <w:rFonts w:cs="Times New Roman"/>
                <w:bCs/>
                <w:sz w:val="22"/>
              </w:rPr>
            </w:pPr>
          </w:p>
        </w:tc>
        <w:tc>
          <w:tcPr>
            <w:tcW w:w="1095" w:type="pct"/>
            <w:shd w:val="clear" w:color="auto" w:fill="FFFFFF" w:themeFill="background1"/>
            <w:vAlign w:val="center"/>
          </w:tcPr>
          <w:p w14:paraId="2C6251F0" w14:textId="39954E50" w:rsidR="006376E9" w:rsidRPr="006376E9" w:rsidRDefault="006376E9" w:rsidP="006376E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sz w:val="22"/>
              </w:rPr>
            </w:pPr>
            <w:r w:rsidRPr="006376E9">
              <w:rPr>
                <w:rFonts w:cs="Times New Roman"/>
                <w:sz w:val="22"/>
              </w:rPr>
              <w:t>20</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31DB266F" w14:textId="49430D4E" w:rsidR="006376E9" w:rsidRPr="006376E9" w:rsidRDefault="006376E9" w:rsidP="006376E9">
            <w:pPr>
              <w:spacing w:after="0" w:line="240" w:lineRule="auto"/>
              <w:jc w:val="center"/>
              <w:rPr>
                <w:rFonts w:cs="Times New Roman"/>
                <w:sz w:val="22"/>
              </w:rPr>
            </w:pPr>
            <w:r w:rsidRPr="006376E9">
              <w:rPr>
                <w:rFonts w:cs="Times New Roman"/>
                <w:sz w:val="22"/>
              </w:rPr>
              <w:t>NE</w:t>
            </w:r>
          </w:p>
        </w:tc>
      </w:tr>
      <w:tr w:rsidR="006376E9" w:rsidRPr="00E30753" w14:paraId="1C630A86" w14:textId="77777777" w:rsidTr="006376E9">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321" w:type="pct"/>
            <w:shd w:val="clear" w:color="auto" w:fill="FFFFFF" w:themeFill="background1"/>
            <w:vAlign w:val="center"/>
          </w:tcPr>
          <w:p w14:paraId="1EE5A3B8" w14:textId="77777777" w:rsidR="006376E9" w:rsidRPr="0056128C" w:rsidRDefault="006376E9" w:rsidP="006376E9">
            <w:pPr>
              <w:pStyle w:val="Odlomakpopisa"/>
              <w:numPr>
                <w:ilvl w:val="0"/>
                <w:numId w:val="8"/>
              </w:numPr>
              <w:spacing w:after="0" w:line="240" w:lineRule="auto"/>
              <w:ind w:left="0" w:firstLine="0"/>
              <w:jc w:val="center"/>
              <w:rPr>
                <w:rFonts w:cs="Times New Roman"/>
                <w:bCs/>
                <w:sz w:val="22"/>
              </w:rPr>
            </w:pPr>
          </w:p>
        </w:tc>
        <w:tc>
          <w:tcPr>
            <w:tcW w:w="1392" w:type="pct"/>
            <w:gridSpan w:val="2"/>
            <w:shd w:val="clear" w:color="auto" w:fill="FFFFFF" w:themeFill="background1"/>
            <w:vAlign w:val="center"/>
          </w:tcPr>
          <w:p w14:paraId="6AC67BE5" w14:textId="77777777" w:rsidR="006376E9" w:rsidRPr="00E30753"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sz w:val="22"/>
              </w:rPr>
            </w:pPr>
            <w:r w:rsidRPr="00E30753">
              <w:rPr>
                <w:rFonts w:cs="Times New Roman"/>
                <w:bCs/>
                <w:sz w:val="22"/>
              </w:rPr>
              <w:t>Ordinacije opće medicine</w:t>
            </w:r>
          </w:p>
        </w:tc>
        <w:tc>
          <w:tcPr>
            <w:cnfStyle w:val="000010000000" w:firstRow="0" w:lastRow="0" w:firstColumn="0" w:lastColumn="0" w:oddVBand="1" w:evenVBand="0" w:oddHBand="0" w:evenHBand="0" w:firstRowFirstColumn="0" w:firstRowLastColumn="0" w:lastRowFirstColumn="0" w:lastRowLastColumn="0"/>
            <w:tcW w:w="1095" w:type="pct"/>
            <w:shd w:val="clear" w:color="auto" w:fill="FFFFFF" w:themeFill="background1"/>
            <w:vAlign w:val="center"/>
          </w:tcPr>
          <w:p w14:paraId="5B8BE6EB" w14:textId="0067C13E" w:rsidR="006376E9" w:rsidRPr="00E30753" w:rsidRDefault="006376E9" w:rsidP="006376E9">
            <w:pPr>
              <w:spacing w:after="0" w:line="240" w:lineRule="auto"/>
              <w:jc w:val="center"/>
              <w:rPr>
                <w:rFonts w:cs="Times New Roman"/>
                <w:bCs/>
                <w:sz w:val="22"/>
              </w:rPr>
            </w:pPr>
            <w:r>
              <w:rPr>
                <w:rFonts w:cs="Times New Roman"/>
                <w:bCs/>
                <w:sz w:val="22"/>
              </w:rPr>
              <w:t>Nikole Tesle</w:t>
            </w:r>
            <w:r w:rsidRPr="00E30753">
              <w:rPr>
                <w:rFonts w:cs="Times New Roman"/>
                <w:bCs/>
                <w:sz w:val="22"/>
              </w:rPr>
              <w:t xml:space="preserve"> 72, Gračac</w:t>
            </w:r>
          </w:p>
        </w:tc>
        <w:tc>
          <w:tcPr>
            <w:tcW w:w="1095" w:type="pct"/>
            <w:shd w:val="clear" w:color="auto" w:fill="FFFFFF" w:themeFill="background1"/>
            <w:vAlign w:val="center"/>
          </w:tcPr>
          <w:p w14:paraId="165600AB" w14:textId="6421445A" w:rsidR="006376E9" w:rsidRPr="006376E9" w:rsidRDefault="006376E9" w:rsidP="006376E9">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sz w:val="22"/>
              </w:rPr>
            </w:pPr>
            <w:r w:rsidRPr="006376E9">
              <w:rPr>
                <w:rFonts w:cs="Times New Roman"/>
                <w:sz w:val="22"/>
              </w:rPr>
              <w:t>-</w:t>
            </w:r>
          </w:p>
        </w:tc>
        <w:tc>
          <w:tcPr>
            <w:cnfStyle w:val="000010000000" w:firstRow="0" w:lastRow="0" w:firstColumn="0" w:lastColumn="0" w:oddVBand="1" w:evenVBand="0" w:oddHBand="0" w:evenHBand="0" w:firstRowFirstColumn="0" w:firstRowLastColumn="0" w:lastRowFirstColumn="0" w:lastRowLastColumn="0"/>
            <w:tcW w:w="1096" w:type="pct"/>
            <w:shd w:val="clear" w:color="auto" w:fill="FFFFFF" w:themeFill="background1"/>
            <w:vAlign w:val="center"/>
          </w:tcPr>
          <w:p w14:paraId="61E4AA38" w14:textId="52EE2D8B" w:rsidR="006376E9" w:rsidRPr="006376E9" w:rsidRDefault="006376E9" w:rsidP="006376E9">
            <w:pPr>
              <w:spacing w:after="0" w:line="240" w:lineRule="auto"/>
              <w:jc w:val="center"/>
              <w:rPr>
                <w:rFonts w:cs="Times New Roman"/>
                <w:sz w:val="22"/>
              </w:rPr>
            </w:pPr>
            <w:r w:rsidRPr="006376E9">
              <w:rPr>
                <w:rFonts w:cs="Times New Roman"/>
                <w:sz w:val="22"/>
              </w:rPr>
              <w:t>NE</w:t>
            </w:r>
          </w:p>
        </w:tc>
      </w:tr>
    </w:tbl>
    <w:bookmarkEnd w:id="338"/>
    <w:p w14:paraId="5010E9B9" w14:textId="6318A7E5" w:rsidR="0011236D" w:rsidRPr="00E30753" w:rsidRDefault="00075E3B" w:rsidP="0011236D">
      <w:pPr>
        <w:spacing w:after="120"/>
        <w:rPr>
          <w:rFonts w:cs="Times New Roman"/>
          <w:i/>
          <w:sz w:val="20"/>
          <w:lang w:eastAsia="zh-CN"/>
        </w:rPr>
      </w:pPr>
      <w:r>
        <w:rPr>
          <w:rFonts w:cs="Times New Roman"/>
          <w:i/>
          <w:sz w:val="20"/>
          <w:lang w:eastAsia="zh-CN"/>
        </w:rPr>
        <w:t>*</w:t>
      </w:r>
      <w:r w:rsidR="0011236D" w:rsidRPr="00E30753">
        <w:rPr>
          <w:rFonts w:cs="Times New Roman"/>
          <w:i/>
          <w:sz w:val="20"/>
          <w:lang w:eastAsia="zh-CN"/>
        </w:rPr>
        <w:t>U svim objektima se broj osoba mijenja i nije konstantan</w:t>
      </w:r>
    </w:p>
    <w:p w14:paraId="6D858ADA" w14:textId="20353C2D" w:rsidR="0011236D" w:rsidRPr="002A78FF" w:rsidRDefault="0011236D" w:rsidP="002A78FF">
      <w:pPr>
        <w:spacing w:before="240"/>
        <w:rPr>
          <w:rFonts w:cs="Times New Roman"/>
          <w:b/>
        </w:rPr>
      </w:pPr>
      <w:r w:rsidRPr="002A78FF">
        <w:rPr>
          <w:rFonts w:cs="Times New Roman"/>
          <w:b/>
        </w:rPr>
        <w:t>Funkcioniranje elemenata kritične infrastrukture</w:t>
      </w:r>
    </w:p>
    <w:p w14:paraId="604800F3" w14:textId="16F4C39B" w:rsidR="00BB2E2F" w:rsidRDefault="0011236D" w:rsidP="008819BF">
      <w:pPr>
        <w:spacing w:after="0"/>
        <w:rPr>
          <w:rFonts w:cs="Times New Roman"/>
          <w:szCs w:val="24"/>
        </w:rPr>
      </w:pPr>
      <w:r w:rsidRPr="00D1475A">
        <w:rPr>
          <w:rFonts w:eastAsia="Times New Roman" w:cs="Times New Roman"/>
          <w:szCs w:val="24"/>
          <w:lang w:eastAsia="hr-HR"/>
        </w:rPr>
        <w:t xml:space="preserve">Potres je nepogoda sa jednim od najvećih očekivanih razaranja. Utjecaj ovog razaranja na otvoreni prostor je manje izražen, izuzev mogućih razornih posljedica na elemente infrastrukture </w:t>
      </w:r>
      <w:r w:rsidRPr="00D1475A">
        <w:rPr>
          <w:rFonts w:cs="Times New Roman"/>
          <w:szCs w:val="24"/>
        </w:rPr>
        <w:t>(elektrodistribucija, vodoopskrba, promet, pošta i telekomunikacije).</w:t>
      </w:r>
    </w:p>
    <w:p w14:paraId="0C5AA74A" w14:textId="31D8DA71" w:rsidR="002A78FF" w:rsidRDefault="002A78FF">
      <w:pPr>
        <w:spacing w:after="160" w:line="259" w:lineRule="auto"/>
        <w:jc w:val="left"/>
        <w:rPr>
          <w:rFonts w:eastAsia="Times New Roman" w:cs="Times New Roman"/>
          <w:b/>
          <w:bCs/>
          <w:noProof/>
          <w:sz w:val="22"/>
          <w:szCs w:val="20"/>
          <w:lang w:eastAsia="zh-CN"/>
        </w:rPr>
      </w:pPr>
      <w:r>
        <w:br w:type="page"/>
      </w:r>
    </w:p>
    <w:p w14:paraId="31EDB39B" w14:textId="51B86E6D" w:rsidR="002A78FF" w:rsidRPr="002A78FF" w:rsidRDefault="002A78FF" w:rsidP="002A78FF">
      <w:pPr>
        <w:pStyle w:val="Opisslike"/>
        <w:keepNext/>
        <w:rPr>
          <w:b w:val="0"/>
          <w:bCs w:val="0"/>
        </w:rPr>
      </w:pPr>
      <w:r w:rsidRPr="002A78FF">
        <w:rPr>
          <w:b w:val="0"/>
          <w:bCs w:val="0"/>
        </w:rPr>
        <w:lastRenderedPageBreak/>
        <w:t xml:space="preserve">Tablica </w:t>
      </w:r>
      <w:r w:rsidRPr="002A78FF">
        <w:rPr>
          <w:b w:val="0"/>
          <w:bCs w:val="0"/>
        </w:rPr>
        <w:fldChar w:fldCharType="begin"/>
      </w:r>
      <w:r w:rsidRPr="002A78FF">
        <w:rPr>
          <w:b w:val="0"/>
          <w:bCs w:val="0"/>
        </w:rPr>
        <w:instrText xml:space="preserve"> SEQ Tablica \* ARABIC </w:instrText>
      </w:r>
      <w:r w:rsidRPr="002A78FF">
        <w:rPr>
          <w:b w:val="0"/>
          <w:bCs w:val="0"/>
        </w:rPr>
        <w:fldChar w:fldCharType="separate"/>
      </w:r>
      <w:r w:rsidR="005A19A7">
        <w:rPr>
          <w:b w:val="0"/>
          <w:bCs w:val="0"/>
        </w:rPr>
        <w:t>42</w:t>
      </w:r>
      <w:r w:rsidRPr="002A78FF">
        <w:rPr>
          <w:b w:val="0"/>
          <w:bCs w:val="0"/>
        </w:rPr>
        <w:fldChar w:fldCharType="end"/>
      </w:r>
      <w:r w:rsidRPr="002A78FF">
        <w:rPr>
          <w:b w:val="0"/>
          <w:bCs w:val="0"/>
        </w:rPr>
        <w:t xml:space="preserve">. </w:t>
      </w:r>
      <w:r w:rsidR="007869EE" w:rsidRPr="007869EE">
        <w:rPr>
          <w:b w:val="0"/>
          <w:bCs w:val="0"/>
        </w:rPr>
        <w:t>Učinci i posljedice djelovanja potresa intenziteta VII °MSK ljestvice na infrastrukturu</w:t>
      </w:r>
    </w:p>
    <w:tbl>
      <w:tblPr>
        <w:tblStyle w:val="Reetkatablice11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8"/>
        <w:gridCol w:w="2807"/>
        <w:gridCol w:w="4245"/>
      </w:tblGrid>
      <w:tr w:rsidR="002A7DA2" w:rsidRPr="00D1475A" w14:paraId="3A7A1394" w14:textId="77777777" w:rsidTr="001066DA">
        <w:trPr>
          <w:trHeight w:val="539"/>
        </w:trPr>
        <w:tc>
          <w:tcPr>
            <w:tcW w:w="1229" w:type="pct"/>
            <w:shd w:val="clear" w:color="auto" w:fill="C5E0B3" w:themeFill="accent6" w:themeFillTint="66"/>
            <w:vAlign w:val="center"/>
          </w:tcPr>
          <w:p w14:paraId="35AA3620" w14:textId="5E00CF7E" w:rsidR="002A7DA2" w:rsidRPr="00D1475A" w:rsidRDefault="002A78FF" w:rsidP="00075E3B">
            <w:pPr>
              <w:spacing w:after="0" w:line="240" w:lineRule="auto"/>
              <w:jc w:val="center"/>
              <w:rPr>
                <w:b/>
                <w:caps/>
                <w:sz w:val="22"/>
                <w:szCs w:val="22"/>
                <w:lang w:eastAsia="zh-CN"/>
              </w:rPr>
            </w:pPr>
            <w:r w:rsidRPr="00D1475A">
              <w:rPr>
                <w:b/>
                <w:sz w:val="22"/>
                <w:szCs w:val="22"/>
                <w:lang w:eastAsia="zh-CN"/>
              </w:rPr>
              <w:t>Vrsta Infrastrukture</w:t>
            </w:r>
          </w:p>
        </w:tc>
        <w:tc>
          <w:tcPr>
            <w:tcW w:w="1501" w:type="pct"/>
            <w:shd w:val="clear" w:color="auto" w:fill="C5E0B3" w:themeFill="accent6" w:themeFillTint="66"/>
            <w:vAlign w:val="center"/>
          </w:tcPr>
          <w:p w14:paraId="5DEB2E08" w14:textId="04B1C566" w:rsidR="002A7DA2" w:rsidRPr="00D1475A" w:rsidRDefault="002A78FF" w:rsidP="00075E3B">
            <w:pPr>
              <w:spacing w:after="0" w:line="240" w:lineRule="auto"/>
              <w:jc w:val="center"/>
              <w:rPr>
                <w:b/>
                <w:caps/>
                <w:sz w:val="22"/>
                <w:szCs w:val="22"/>
                <w:lang w:eastAsia="zh-CN"/>
              </w:rPr>
            </w:pPr>
            <w:r w:rsidRPr="00D1475A">
              <w:rPr>
                <w:b/>
                <w:sz w:val="22"/>
                <w:szCs w:val="22"/>
                <w:lang w:eastAsia="zh-CN"/>
              </w:rPr>
              <w:t>Učinak</w:t>
            </w:r>
          </w:p>
        </w:tc>
        <w:tc>
          <w:tcPr>
            <w:tcW w:w="2270" w:type="pct"/>
            <w:shd w:val="clear" w:color="auto" w:fill="C5E0B3" w:themeFill="accent6" w:themeFillTint="66"/>
            <w:vAlign w:val="center"/>
          </w:tcPr>
          <w:p w14:paraId="2251E2E4" w14:textId="062E1B45" w:rsidR="002A7DA2" w:rsidRPr="00D1475A" w:rsidRDefault="002A78FF" w:rsidP="00075E3B">
            <w:pPr>
              <w:spacing w:after="0" w:line="240" w:lineRule="auto"/>
              <w:jc w:val="center"/>
              <w:rPr>
                <w:b/>
                <w:caps/>
                <w:sz w:val="22"/>
                <w:szCs w:val="22"/>
                <w:lang w:eastAsia="zh-CN"/>
              </w:rPr>
            </w:pPr>
            <w:r w:rsidRPr="00D1475A">
              <w:rPr>
                <w:b/>
                <w:sz w:val="22"/>
                <w:szCs w:val="22"/>
                <w:lang w:eastAsia="zh-CN"/>
              </w:rPr>
              <w:t>Posljedica</w:t>
            </w:r>
          </w:p>
        </w:tc>
      </w:tr>
      <w:tr w:rsidR="002A7DA2" w:rsidRPr="00D1475A" w14:paraId="08C7259D" w14:textId="77777777" w:rsidTr="001066DA">
        <w:trPr>
          <w:trHeight w:val="1442"/>
        </w:trPr>
        <w:tc>
          <w:tcPr>
            <w:tcW w:w="1229" w:type="pct"/>
            <w:shd w:val="clear" w:color="auto" w:fill="E2EFD9" w:themeFill="accent6" w:themeFillTint="33"/>
            <w:vAlign w:val="center"/>
          </w:tcPr>
          <w:p w14:paraId="603AA851" w14:textId="6E7FE063" w:rsidR="002A7DA2" w:rsidRPr="00D1475A" w:rsidRDefault="002A7DA2" w:rsidP="007869EE">
            <w:pPr>
              <w:spacing w:after="0" w:line="240" w:lineRule="auto"/>
              <w:jc w:val="center"/>
              <w:rPr>
                <w:sz w:val="22"/>
                <w:szCs w:val="22"/>
                <w:lang w:eastAsia="zh-CN"/>
              </w:rPr>
            </w:pPr>
            <w:r w:rsidRPr="00D1475A">
              <w:rPr>
                <w:sz w:val="22"/>
                <w:szCs w:val="22"/>
                <w:lang w:eastAsia="zh-CN"/>
              </w:rPr>
              <w:t>Energetika</w:t>
            </w:r>
          </w:p>
        </w:tc>
        <w:tc>
          <w:tcPr>
            <w:tcW w:w="1501" w:type="pct"/>
            <w:vAlign w:val="center"/>
          </w:tcPr>
          <w:p w14:paraId="45580F01" w14:textId="77777777" w:rsidR="002A7DA2" w:rsidRPr="00D1475A" w:rsidRDefault="002A7DA2" w:rsidP="009525D0">
            <w:pPr>
              <w:autoSpaceDE w:val="0"/>
              <w:autoSpaceDN w:val="0"/>
              <w:adjustRightInd w:val="0"/>
              <w:spacing w:after="0" w:line="240" w:lineRule="auto"/>
              <w:jc w:val="center"/>
              <w:rPr>
                <w:rFonts w:eastAsia="Calibri"/>
                <w:color w:val="000000"/>
                <w:sz w:val="22"/>
                <w:szCs w:val="22"/>
              </w:rPr>
            </w:pPr>
          </w:p>
          <w:p w14:paraId="28CF304A" w14:textId="6AC79E91" w:rsidR="002A7DA2" w:rsidRPr="00D1475A" w:rsidRDefault="002A7DA2" w:rsidP="009525D0">
            <w:pPr>
              <w:autoSpaceDE w:val="0"/>
              <w:autoSpaceDN w:val="0"/>
              <w:adjustRightInd w:val="0"/>
              <w:spacing w:after="0" w:line="240" w:lineRule="auto"/>
              <w:jc w:val="center"/>
              <w:rPr>
                <w:rFonts w:eastAsia="Calibri"/>
                <w:color w:val="000000"/>
                <w:sz w:val="22"/>
                <w:szCs w:val="22"/>
              </w:rPr>
            </w:pPr>
            <w:r w:rsidRPr="00D1475A">
              <w:rPr>
                <w:rFonts w:eastAsia="Calibri"/>
                <w:color w:val="000000"/>
                <w:sz w:val="22"/>
                <w:szCs w:val="22"/>
              </w:rPr>
              <w:t>Oštećenja trafostanica</w:t>
            </w:r>
          </w:p>
          <w:p w14:paraId="2F7C552F" w14:textId="77777777" w:rsidR="002A7DA2" w:rsidRPr="00D1475A" w:rsidRDefault="002A7DA2" w:rsidP="009525D0">
            <w:pPr>
              <w:autoSpaceDE w:val="0"/>
              <w:autoSpaceDN w:val="0"/>
              <w:adjustRightInd w:val="0"/>
              <w:spacing w:after="0" w:line="240" w:lineRule="auto"/>
              <w:jc w:val="center"/>
              <w:rPr>
                <w:rFonts w:eastAsia="Calibri"/>
                <w:color w:val="000000"/>
                <w:sz w:val="22"/>
                <w:szCs w:val="22"/>
              </w:rPr>
            </w:pPr>
          </w:p>
          <w:p w14:paraId="4FDCBECB" w14:textId="77777777" w:rsidR="002A7DA2" w:rsidRPr="00D1475A" w:rsidRDefault="002A7DA2" w:rsidP="009525D0">
            <w:pPr>
              <w:tabs>
                <w:tab w:val="left" w:pos="0"/>
              </w:tabs>
              <w:spacing w:after="0" w:line="240" w:lineRule="auto"/>
              <w:jc w:val="center"/>
              <w:rPr>
                <w:color w:val="333333"/>
                <w:sz w:val="22"/>
                <w:szCs w:val="22"/>
                <w:lang w:val="x-none" w:eastAsia="zh-CN"/>
              </w:rPr>
            </w:pPr>
          </w:p>
        </w:tc>
        <w:tc>
          <w:tcPr>
            <w:tcW w:w="2270" w:type="pct"/>
            <w:vAlign w:val="center"/>
          </w:tcPr>
          <w:p w14:paraId="57BE67FC" w14:textId="517C138E"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Nestanak električne struje</w:t>
            </w:r>
            <w:r w:rsidR="00927A16">
              <w:rPr>
                <w:sz w:val="22"/>
                <w:lang w:eastAsia="zh-CN"/>
              </w:rPr>
              <w:t>.</w:t>
            </w:r>
          </w:p>
          <w:p w14:paraId="3EA825E8" w14:textId="20070B46"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Prestanak rada pošte</w:t>
            </w:r>
            <w:r w:rsidR="00927A16">
              <w:rPr>
                <w:sz w:val="22"/>
                <w:lang w:eastAsia="zh-CN"/>
              </w:rPr>
              <w:t>.</w:t>
            </w:r>
          </w:p>
          <w:p w14:paraId="53C31CAE" w14:textId="49484A5B"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Prekidanje telefonskih veza</w:t>
            </w:r>
            <w:r w:rsidR="00927A16">
              <w:rPr>
                <w:sz w:val="22"/>
                <w:lang w:eastAsia="zh-CN"/>
              </w:rPr>
              <w:t>.</w:t>
            </w:r>
          </w:p>
          <w:p w14:paraId="1C4E740F" w14:textId="75595B4C"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Prekidanje i otežani rad</w:t>
            </w:r>
            <w:r w:rsidR="00D1475A" w:rsidRPr="00927A16">
              <w:rPr>
                <w:sz w:val="22"/>
                <w:lang w:eastAsia="zh-CN"/>
              </w:rPr>
              <w:t xml:space="preserve"> </w:t>
            </w:r>
            <w:r w:rsidRPr="00927A16">
              <w:rPr>
                <w:sz w:val="22"/>
                <w:lang w:eastAsia="zh-CN"/>
              </w:rPr>
              <w:t>zdravstvenih ordinacija i</w:t>
            </w:r>
            <w:r w:rsidR="00D1475A" w:rsidRPr="00927A16">
              <w:rPr>
                <w:sz w:val="22"/>
                <w:lang w:eastAsia="zh-CN"/>
              </w:rPr>
              <w:t xml:space="preserve"> </w:t>
            </w:r>
            <w:r w:rsidRPr="00927A16">
              <w:rPr>
                <w:sz w:val="22"/>
                <w:lang w:eastAsia="zh-CN"/>
              </w:rPr>
              <w:t>ambulanta, prekid opskrbe vodom</w:t>
            </w:r>
            <w:r w:rsidR="00927A16">
              <w:rPr>
                <w:sz w:val="22"/>
                <w:lang w:eastAsia="zh-CN"/>
              </w:rPr>
              <w:t>.</w:t>
            </w:r>
          </w:p>
        </w:tc>
      </w:tr>
      <w:tr w:rsidR="002A7DA2" w:rsidRPr="00D1475A" w14:paraId="65CA9FE0" w14:textId="77777777" w:rsidTr="001066DA">
        <w:trPr>
          <w:trHeight w:val="20"/>
        </w:trPr>
        <w:tc>
          <w:tcPr>
            <w:tcW w:w="1229" w:type="pct"/>
            <w:shd w:val="clear" w:color="auto" w:fill="E2EFD9" w:themeFill="accent6" w:themeFillTint="33"/>
            <w:vAlign w:val="center"/>
          </w:tcPr>
          <w:p w14:paraId="5FCE9886" w14:textId="66859DAA" w:rsidR="002A7DA2" w:rsidRPr="00D1475A" w:rsidRDefault="008819BF" w:rsidP="007869EE">
            <w:pPr>
              <w:spacing w:after="0" w:line="240" w:lineRule="auto"/>
              <w:jc w:val="center"/>
              <w:rPr>
                <w:sz w:val="22"/>
                <w:szCs w:val="22"/>
                <w:lang w:eastAsia="zh-CN"/>
              </w:rPr>
            </w:pPr>
            <w:proofErr w:type="spellStart"/>
            <w:r>
              <w:rPr>
                <w:sz w:val="22"/>
                <w:szCs w:val="22"/>
                <w:lang w:eastAsia="zh-CN"/>
              </w:rPr>
              <w:t>Vodnogospodarstvo</w:t>
            </w:r>
            <w:proofErr w:type="spellEnd"/>
          </w:p>
        </w:tc>
        <w:tc>
          <w:tcPr>
            <w:tcW w:w="1501" w:type="pct"/>
            <w:vAlign w:val="center"/>
          </w:tcPr>
          <w:p w14:paraId="62E37413" w14:textId="33BEA3EC" w:rsidR="002A7DA2" w:rsidRPr="00D1475A" w:rsidRDefault="002A7DA2" w:rsidP="009525D0">
            <w:pPr>
              <w:autoSpaceDE w:val="0"/>
              <w:autoSpaceDN w:val="0"/>
              <w:adjustRightInd w:val="0"/>
              <w:spacing w:after="0" w:line="240" w:lineRule="auto"/>
              <w:jc w:val="center"/>
              <w:rPr>
                <w:rFonts w:eastAsia="Calibri"/>
                <w:color w:val="000000"/>
                <w:sz w:val="22"/>
                <w:szCs w:val="22"/>
              </w:rPr>
            </w:pPr>
            <w:r w:rsidRPr="00D1475A">
              <w:rPr>
                <w:rFonts w:eastAsia="Calibri"/>
                <w:color w:val="000000"/>
                <w:sz w:val="22"/>
                <w:szCs w:val="22"/>
              </w:rPr>
              <w:t>Oštećenja vodosprema</w:t>
            </w:r>
          </w:p>
        </w:tc>
        <w:tc>
          <w:tcPr>
            <w:tcW w:w="2270" w:type="pct"/>
            <w:vAlign w:val="center"/>
          </w:tcPr>
          <w:p w14:paraId="65D896C6" w14:textId="00107570"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opskrbe vodom</w:t>
            </w:r>
            <w:r w:rsidR="00927A16">
              <w:rPr>
                <w:sz w:val="22"/>
                <w:lang w:eastAsia="zh-CN"/>
              </w:rPr>
              <w:t>,</w:t>
            </w:r>
          </w:p>
          <w:p w14:paraId="1428CB95" w14:textId="586E1C36" w:rsidR="002A7DA2" w:rsidRPr="00FD123F" w:rsidRDefault="002A7DA2" w:rsidP="00CB242F">
            <w:pPr>
              <w:pStyle w:val="Odlomakpopisa"/>
              <w:numPr>
                <w:ilvl w:val="0"/>
                <w:numId w:val="68"/>
              </w:numPr>
              <w:spacing w:after="0" w:line="240" w:lineRule="auto"/>
              <w:jc w:val="left"/>
              <w:rPr>
                <w:sz w:val="22"/>
                <w:lang w:eastAsia="zh-CN"/>
              </w:rPr>
            </w:pPr>
            <w:r w:rsidRPr="00927A16">
              <w:rPr>
                <w:sz w:val="22"/>
                <w:lang w:eastAsia="zh-CN"/>
              </w:rPr>
              <w:t>Prekidanje i otežani rad</w:t>
            </w:r>
            <w:r w:rsidR="00FD123F">
              <w:rPr>
                <w:sz w:val="22"/>
                <w:lang w:eastAsia="zh-CN"/>
              </w:rPr>
              <w:t xml:space="preserve"> </w:t>
            </w:r>
            <w:r w:rsidRPr="00FD123F">
              <w:rPr>
                <w:sz w:val="22"/>
                <w:lang w:eastAsia="zh-CN"/>
              </w:rPr>
              <w:t>zdravstvenih ordinacija</w:t>
            </w:r>
            <w:r w:rsidR="00FD123F">
              <w:rPr>
                <w:sz w:val="22"/>
                <w:lang w:eastAsia="zh-CN"/>
              </w:rPr>
              <w:t>,</w:t>
            </w:r>
          </w:p>
          <w:p w14:paraId="7C16CE3E" w14:textId="133D348A"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opskrbe hranom</w:t>
            </w:r>
            <w:r w:rsidR="00FD123F">
              <w:rPr>
                <w:sz w:val="22"/>
                <w:lang w:eastAsia="zh-CN"/>
              </w:rPr>
              <w:t>,</w:t>
            </w:r>
          </w:p>
          <w:p w14:paraId="11F32CCB" w14:textId="2E153B58"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Javljanje zaraznih bolesti</w:t>
            </w:r>
            <w:r w:rsidR="00FD123F">
              <w:rPr>
                <w:sz w:val="22"/>
                <w:lang w:eastAsia="zh-CN"/>
              </w:rPr>
              <w:t>,</w:t>
            </w:r>
          </w:p>
          <w:p w14:paraId="390A1C6C" w14:textId="7F92750F"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rada u proizvodnji</w:t>
            </w:r>
            <w:r w:rsidR="00FD123F">
              <w:rPr>
                <w:sz w:val="22"/>
                <w:lang w:eastAsia="zh-CN"/>
              </w:rPr>
              <w:t>,</w:t>
            </w:r>
          </w:p>
          <w:p w14:paraId="53F1294F" w14:textId="30A1B557"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Otežano gašenje požara</w:t>
            </w:r>
            <w:r w:rsidR="00FD123F">
              <w:rPr>
                <w:sz w:val="22"/>
                <w:lang w:eastAsia="zh-CN"/>
              </w:rPr>
              <w:t>.</w:t>
            </w:r>
          </w:p>
        </w:tc>
      </w:tr>
      <w:tr w:rsidR="002A7DA2" w:rsidRPr="00D1475A" w14:paraId="1AE76415" w14:textId="77777777" w:rsidTr="001066DA">
        <w:trPr>
          <w:trHeight w:val="20"/>
        </w:trPr>
        <w:tc>
          <w:tcPr>
            <w:tcW w:w="1229" w:type="pct"/>
            <w:shd w:val="clear" w:color="auto" w:fill="E2EFD9" w:themeFill="accent6" w:themeFillTint="33"/>
            <w:vAlign w:val="center"/>
          </w:tcPr>
          <w:p w14:paraId="0835ED24" w14:textId="3AD01E7E" w:rsidR="002A7DA2" w:rsidRPr="00D1475A" w:rsidRDefault="002A7DA2" w:rsidP="007869EE">
            <w:pPr>
              <w:spacing w:after="0" w:line="240" w:lineRule="auto"/>
              <w:jc w:val="center"/>
              <w:rPr>
                <w:sz w:val="22"/>
                <w:szCs w:val="22"/>
                <w:lang w:eastAsia="zh-CN"/>
              </w:rPr>
            </w:pPr>
            <w:r w:rsidRPr="00D1475A">
              <w:rPr>
                <w:sz w:val="22"/>
                <w:szCs w:val="22"/>
                <w:lang w:eastAsia="zh-CN"/>
              </w:rPr>
              <w:t>Promet</w:t>
            </w:r>
          </w:p>
        </w:tc>
        <w:tc>
          <w:tcPr>
            <w:tcW w:w="1501" w:type="pct"/>
            <w:vAlign w:val="center"/>
          </w:tcPr>
          <w:p w14:paraId="17D73348" w14:textId="77777777" w:rsidR="002A7DA2" w:rsidRPr="00D1475A" w:rsidRDefault="002A7DA2" w:rsidP="009525D0">
            <w:pPr>
              <w:tabs>
                <w:tab w:val="left" w:pos="0"/>
              </w:tabs>
              <w:spacing w:after="0" w:line="240" w:lineRule="auto"/>
              <w:jc w:val="center"/>
              <w:rPr>
                <w:sz w:val="22"/>
                <w:szCs w:val="22"/>
                <w:lang w:eastAsia="zh-CN"/>
              </w:rPr>
            </w:pPr>
            <w:r w:rsidRPr="00D1475A">
              <w:rPr>
                <w:sz w:val="22"/>
                <w:szCs w:val="22"/>
                <w:lang w:eastAsia="zh-CN"/>
              </w:rPr>
              <w:t xml:space="preserve">Oštećenje i </w:t>
            </w:r>
            <w:proofErr w:type="spellStart"/>
            <w:r w:rsidRPr="00D1475A">
              <w:rPr>
                <w:sz w:val="22"/>
                <w:szCs w:val="22"/>
                <w:lang w:eastAsia="zh-CN"/>
              </w:rPr>
              <w:t>zakrćenje</w:t>
            </w:r>
            <w:proofErr w:type="spellEnd"/>
            <w:r w:rsidRPr="00D1475A">
              <w:rPr>
                <w:sz w:val="22"/>
                <w:szCs w:val="22"/>
                <w:lang w:eastAsia="zh-CN"/>
              </w:rPr>
              <w:t xml:space="preserve"> prometnica</w:t>
            </w:r>
          </w:p>
          <w:p w14:paraId="35D70349" w14:textId="77777777" w:rsidR="002A7DA2" w:rsidRPr="00D1475A" w:rsidRDefault="002A7DA2" w:rsidP="009525D0">
            <w:pPr>
              <w:tabs>
                <w:tab w:val="left" w:pos="0"/>
              </w:tabs>
              <w:spacing w:after="0" w:line="240" w:lineRule="auto"/>
              <w:jc w:val="center"/>
              <w:rPr>
                <w:sz w:val="22"/>
                <w:szCs w:val="22"/>
                <w:lang w:eastAsia="zh-CN"/>
              </w:rPr>
            </w:pPr>
          </w:p>
        </w:tc>
        <w:tc>
          <w:tcPr>
            <w:tcW w:w="2270" w:type="pct"/>
            <w:vAlign w:val="center"/>
          </w:tcPr>
          <w:p w14:paraId="37FD580A" w14:textId="77777777"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prometa.</w:t>
            </w:r>
          </w:p>
          <w:p w14:paraId="0D273F1E" w14:textId="77777777"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opskrbe hranom.</w:t>
            </w:r>
          </w:p>
          <w:p w14:paraId="7A4A9948" w14:textId="5D31905C"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Otežani rad HMP Zadarske županije</w:t>
            </w:r>
            <w:r w:rsidR="00927A16">
              <w:rPr>
                <w:sz w:val="22"/>
                <w:lang w:eastAsia="zh-CN"/>
              </w:rPr>
              <w:t xml:space="preserve"> </w:t>
            </w:r>
            <w:r w:rsidRPr="00927A16">
              <w:rPr>
                <w:sz w:val="22"/>
                <w:lang w:eastAsia="zh-CN"/>
              </w:rPr>
              <w:t>i ostalih</w:t>
            </w:r>
            <w:r w:rsidR="00927A16" w:rsidRPr="00927A16">
              <w:rPr>
                <w:sz w:val="22"/>
                <w:lang w:eastAsia="zh-CN"/>
              </w:rPr>
              <w:t xml:space="preserve"> </w:t>
            </w:r>
            <w:r w:rsidRPr="00927A16">
              <w:rPr>
                <w:sz w:val="22"/>
                <w:lang w:eastAsia="zh-CN"/>
              </w:rPr>
              <w:t>službi zaštite i spašavanje.</w:t>
            </w:r>
          </w:p>
        </w:tc>
      </w:tr>
      <w:tr w:rsidR="002A7DA2" w:rsidRPr="00D1475A" w14:paraId="434EA5CD" w14:textId="77777777" w:rsidTr="001066DA">
        <w:trPr>
          <w:trHeight w:val="20"/>
        </w:trPr>
        <w:tc>
          <w:tcPr>
            <w:tcW w:w="1229" w:type="pct"/>
            <w:shd w:val="clear" w:color="auto" w:fill="E2EFD9" w:themeFill="accent6" w:themeFillTint="33"/>
            <w:vAlign w:val="center"/>
          </w:tcPr>
          <w:p w14:paraId="5BE326F6" w14:textId="5D2E8A3C" w:rsidR="002A7DA2" w:rsidRPr="00D1475A" w:rsidRDefault="002A7DA2" w:rsidP="007869EE">
            <w:pPr>
              <w:spacing w:after="0" w:line="240" w:lineRule="auto"/>
              <w:jc w:val="center"/>
              <w:rPr>
                <w:sz w:val="22"/>
                <w:szCs w:val="22"/>
                <w:lang w:eastAsia="zh-CN"/>
              </w:rPr>
            </w:pPr>
            <w:r w:rsidRPr="00D1475A">
              <w:rPr>
                <w:sz w:val="22"/>
                <w:szCs w:val="22"/>
                <w:lang w:eastAsia="zh-CN"/>
              </w:rPr>
              <w:t>Zdravstvo, znanost,</w:t>
            </w:r>
            <w:r w:rsidR="006572EE">
              <w:rPr>
                <w:sz w:val="22"/>
                <w:szCs w:val="22"/>
                <w:lang w:eastAsia="zh-CN"/>
              </w:rPr>
              <w:t xml:space="preserve"> nacionalni </w:t>
            </w:r>
            <w:r w:rsidRPr="00D1475A">
              <w:rPr>
                <w:sz w:val="22"/>
                <w:szCs w:val="22"/>
                <w:lang w:eastAsia="zh-CN"/>
              </w:rPr>
              <w:t>spomenici i druge vrijednosti</w:t>
            </w:r>
          </w:p>
        </w:tc>
        <w:tc>
          <w:tcPr>
            <w:tcW w:w="1501" w:type="pct"/>
            <w:vAlign w:val="center"/>
          </w:tcPr>
          <w:p w14:paraId="345A88F4" w14:textId="77777777" w:rsidR="002A7DA2" w:rsidRPr="00D1475A" w:rsidRDefault="002A7DA2" w:rsidP="009525D0">
            <w:pPr>
              <w:spacing w:after="0" w:line="240" w:lineRule="auto"/>
              <w:jc w:val="center"/>
              <w:rPr>
                <w:sz w:val="22"/>
                <w:szCs w:val="22"/>
                <w:lang w:eastAsia="zh-CN"/>
              </w:rPr>
            </w:pPr>
          </w:p>
          <w:p w14:paraId="3A8AF305" w14:textId="6420A581" w:rsidR="002A7DA2" w:rsidRPr="00FD123F" w:rsidRDefault="002A7DA2" w:rsidP="009525D0">
            <w:pPr>
              <w:spacing w:after="0" w:line="240" w:lineRule="auto"/>
              <w:jc w:val="center"/>
              <w:rPr>
                <w:sz w:val="22"/>
                <w:szCs w:val="22"/>
                <w:lang w:eastAsia="zh-CN"/>
              </w:rPr>
            </w:pPr>
            <w:r w:rsidRPr="00D1475A">
              <w:rPr>
                <w:sz w:val="22"/>
                <w:szCs w:val="22"/>
                <w:lang w:eastAsia="zh-CN"/>
              </w:rPr>
              <w:t>Rušenje ili oštećenje nekoliko crkava i spomenika</w:t>
            </w:r>
            <w:r w:rsidR="00075E3B">
              <w:rPr>
                <w:sz w:val="22"/>
                <w:szCs w:val="22"/>
                <w:lang w:eastAsia="zh-CN"/>
              </w:rPr>
              <w:t>.</w:t>
            </w:r>
          </w:p>
          <w:p w14:paraId="7F99E7C5" w14:textId="77777777" w:rsidR="002A7DA2" w:rsidRPr="00D1475A" w:rsidRDefault="002A7DA2" w:rsidP="009525D0">
            <w:pPr>
              <w:autoSpaceDE w:val="0"/>
              <w:autoSpaceDN w:val="0"/>
              <w:adjustRightInd w:val="0"/>
              <w:spacing w:after="0" w:line="240" w:lineRule="auto"/>
              <w:jc w:val="center"/>
              <w:rPr>
                <w:rFonts w:eastAsia="Calibri"/>
                <w:color w:val="000000"/>
                <w:sz w:val="22"/>
                <w:szCs w:val="22"/>
              </w:rPr>
            </w:pPr>
            <w:r w:rsidRPr="00D1475A">
              <w:rPr>
                <w:rFonts w:eastAsia="Calibri"/>
                <w:color w:val="000000"/>
                <w:sz w:val="22"/>
                <w:szCs w:val="22"/>
              </w:rPr>
              <w:t>Oštećena povijesna graditeljska cjelina, arheološki lokaliteti</w:t>
            </w:r>
          </w:p>
        </w:tc>
        <w:tc>
          <w:tcPr>
            <w:tcW w:w="2270" w:type="pct"/>
            <w:vAlign w:val="center"/>
          </w:tcPr>
          <w:p w14:paraId="4E5D726B" w14:textId="77777777"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rada škola, pošte, crkava,</w:t>
            </w:r>
          </w:p>
          <w:p w14:paraId="4F7E8204" w14:textId="46B68BDE"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Otežani rad ambulanti –</w:t>
            </w:r>
            <w:r w:rsidR="00927A16">
              <w:rPr>
                <w:sz w:val="22"/>
                <w:lang w:eastAsia="zh-CN"/>
              </w:rPr>
              <w:t xml:space="preserve"> </w:t>
            </w:r>
            <w:r w:rsidRPr="00927A16">
              <w:rPr>
                <w:sz w:val="22"/>
                <w:lang w:eastAsia="zh-CN"/>
              </w:rPr>
              <w:t>alternativno mjesto rada</w:t>
            </w:r>
            <w:r w:rsidR="00FD123F">
              <w:rPr>
                <w:sz w:val="22"/>
                <w:lang w:eastAsia="zh-CN"/>
              </w:rPr>
              <w:t>.</w:t>
            </w:r>
          </w:p>
        </w:tc>
      </w:tr>
      <w:tr w:rsidR="002A7DA2" w:rsidRPr="00D1475A" w14:paraId="7D44BCFD" w14:textId="77777777" w:rsidTr="001066DA">
        <w:trPr>
          <w:trHeight w:val="1218"/>
        </w:trPr>
        <w:tc>
          <w:tcPr>
            <w:tcW w:w="1229" w:type="pct"/>
            <w:shd w:val="clear" w:color="auto" w:fill="E2EFD9" w:themeFill="accent6" w:themeFillTint="33"/>
            <w:vAlign w:val="center"/>
          </w:tcPr>
          <w:p w14:paraId="3B3B74DA" w14:textId="4B78EF87" w:rsidR="002A7DA2" w:rsidRPr="00D1475A" w:rsidRDefault="008819BF" w:rsidP="007869EE">
            <w:pPr>
              <w:spacing w:after="0" w:line="240" w:lineRule="auto"/>
              <w:jc w:val="center"/>
              <w:rPr>
                <w:sz w:val="22"/>
                <w:szCs w:val="22"/>
                <w:lang w:eastAsia="zh-CN"/>
              </w:rPr>
            </w:pPr>
            <w:r>
              <w:rPr>
                <w:sz w:val="22"/>
                <w:szCs w:val="22"/>
                <w:lang w:eastAsia="zh-CN"/>
              </w:rPr>
              <w:t>Komunikacijske i informacijske tehnologije</w:t>
            </w:r>
          </w:p>
        </w:tc>
        <w:tc>
          <w:tcPr>
            <w:tcW w:w="1501" w:type="pct"/>
            <w:vAlign w:val="center"/>
          </w:tcPr>
          <w:p w14:paraId="2D1AE1CA" w14:textId="00329D78" w:rsidR="002A7DA2" w:rsidRPr="00D1475A" w:rsidRDefault="002A7DA2" w:rsidP="009525D0">
            <w:pPr>
              <w:autoSpaceDE w:val="0"/>
              <w:autoSpaceDN w:val="0"/>
              <w:adjustRightInd w:val="0"/>
              <w:spacing w:after="0" w:line="240" w:lineRule="auto"/>
              <w:jc w:val="center"/>
              <w:rPr>
                <w:rFonts w:eastAsia="Calibri"/>
                <w:color w:val="000000"/>
                <w:sz w:val="22"/>
                <w:szCs w:val="22"/>
              </w:rPr>
            </w:pPr>
            <w:r w:rsidRPr="00D1475A">
              <w:rPr>
                <w:rFonts w:eastAsia="Calibri"/>
                <w:color w:val="000000"/>
                <w:sz w:val="22"/>
                <w:szCs w:val="22"/>
              </w:rPr>
              <w:t>Oštećenje poštanskog ureda, mjesne centrale, radio relejne mreže, bazne radijske stanice, magistralni kabeli i optički magistralni kabeli.</w:t>
            </w:r>
          </w:p>
        </w:tc>
        <w:tc>
          <w:tcPr>
            <w:tcW w:w="2270" w:type="pct"/>
            <w:vAlign w:val="center"/>
          </w:tcPr>
          <w:p w14:paraId="7B54D507" w14:textId="537A283E"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veza mobilne telefonije</w:t>
            </w:r>
            <w:r w:rsidR="00FD123F">
              <w:rPr>
                <w:sz w:val="22"/>
                <w:lang w:eastAsia="zh-CN"/>
              </w:rPr>
              <w:t>,</w:t>
            </w:r>
          </w:p>
          <w:p w14:paraId="007D54CC" w14:textId="1066BF53"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Prekid telefonskih veza fiksne telefonije</w:t>
            </w:r>
            <w:r w:rsidR="00FD123F">
              <w:rPr>
                <w:sz w:val="22"/>
                <w:lang w:eastAsia="zh-CN"/>
              </w:rPr>
              <w:t>,</w:t>
            </w:r>
          </w:p>
          <w:p w14:paraId="632AD546" w14:textId="50C67CBD" w:rsidR="002A7DA2" w:rsidRPr="00927A16" w:rsidRDefault="002A7DA2" w:rsidP="00CB242F">
            <w:pPr>
              <w:pStyle w:val="Odlomakpopisa"/>
              <w:numPr>
                <w:ilvl w:val="0"/>
                <w:numId w:val="68"/>
              </w:numPr>
              <w:spacing w:after="0" w:line="240" w:lineRule="auto"/>
              <w:jc w:val="left"/>
              <w:rPr>
                <w:sz w:val="22"/>
                <w:lang w:eastAsia="zh-CN"/>
              </w:rPr>
            </w:pPr>
            <w:r w:rsidRPr="00927A16">
              <w:rPr>
                <w:sz w:val="22"/>
                <w:lang w:eastAsia="zh-CN"/>
              </w:rPr>
              <w:t>Onemogućena komunikacija</w:t>
            </w:r>
            <w:r w:rsidR="00FD123F">
              <w:rPr>
                <w:sz w:val="22"/>
                <w:lang w:eastAsia="zh-CN"/>
              </w:rPr>
              <w:t>,</w:t>
            </w:r>
          </w:p>
        </w:tc>
      </w:tr>
    </w:tbl>
    <w:p w14:paraId="3B536C61" w14:textId="77777777" w:rsidR="0011236D" w:rsidRPr="001D0457" w:rsidRDefault="0011236D" w:rsidP="0067275B">
      <w:pPr>
        <w:spacing w:after="0"/>
        <w:rPr>
          <w:rFonts w:cs="Times New Roman"/>
          <w:highlight w:val="yellow"/>
        </w:rPr>
      </w:pPr>
    </w:p>
    <w:p w14:paraId="43891898" w14:textId="35EE3A90" w:rsidR="00AA5C7E" w:rsidRDefault="00A66E10" w:rsidP="00CB242F">
      <w:pPr>
        <w:pStyle w:val="Naslov3"/>
        <w:numPr>
          <w:ilvl w:val="2"/>
          <w:numId w:val="35"/>
        </w:numPr>
        <w:spacing w:after="240"/>
      </w:pPr>
      <w:bookmarkStart w:id="339" w:name="_Toc233880013"/>
      <w:r w:rsidRPr="002A7DA2">
        <w:t>Uzrok</w:t>
      </w:r>
      <w:bookmarkEnd w:id="339"/>
    </w:p>
    <w:p w14:paraId="05CC16D4" w14:textId="77777777" w:rsidR="0067275B" w:rsidRDefault="0067275B" w:rsidP="0067275B">
      <w:pPr>
        <w:rPr>
          <w:b/>
          <w:szCs w:val="24"/>
          <w:lang w:eastAsia="hr-HR"/>
        </w:rPr>
      </w:pPr>
      <w:r>
        <w:rPr>
          <w:b/>
          <w:szCs w:val="24"/>
          <w:lang w:eastAsia="hr-HR"/>
        </w:rPr>
        <w:t xml:space="preserve">Razvoj događaja koji prethode katastrofi </w:t>
      </w:r>
    </w:p>
    <w:p w14:paraId="625EC346" w14:textId="77777777" w:rsidR="002A7DA2" w:rsidRPr="003670BC" w:rsidRDefault="002A7DA2" w:rsidP="002A7DA2">
      <w:pPr>
        <w:spacing w:before="120" w:after="120"/>
        <w:ind w:firstLine="708"/>
        <w:rPr>
          <w:rFonts w:eastAsia="Calibri" w:cs="Times New Roman"/>
          <w:szCs w:val="24"/>
        </w:rPr>
      </w:pPr>
      <w:bookmarkStart w:id="340" w:name="_Toc489965037"/>
      <w:bookmarkStart w:id="341" w:name="_Toc489965040"/>
      <w:r w:rsidRPr="003670BC">
        <w:rPr>
          <w:rFonts w:eastAsia="Calibri" w:cs="Times New Roman"/>
          <w:szCs w:val="24"/>
        </w:rPr>
        <w:t>U skladu s globalnom teorijom tektonskih ploča koja objašnjava pomake Zemljine litosfere i učestalost pojave potresa u graničnim područjima, uzrok nastanka potresa u priobalnom dijelu Republike Hrvatske povezan je s podvlačenjem Jadranske platforme pod Dinaride, kao posljedica kretanja Afričke ploče u odnosu na Euro-azijsku. Rasjedi kao potencijalne žarišne točke osim toga nastaju unutar pojedinih tektonskih ploča kao posljedica diferencijalnih naprezanja u Zemljinoj kori.</w:t>
      </w:r>
      <w:bookmarkEnd w:id="340"/>
      <w:r w:rsidRPr="003670BC">
        <w:rPr>
          <w:rFonts w:eastAsia="Calibri" w:cs="Times New Roman"/>
          <w:szCs w:val="24"/>
        </w:rPr>
        <w:t xml:space="preserve"> </w:t>
      </w:r>
      <w:bookmarkStart w:id="342" w:name="_Toc489965038"/>
    </w:p>
    <w:p w14:paraId="6876396E" w14:textId="77777777" w:rsidR="002A7DA2" w:rsidRPr="003670BC" w:rsidRDefault="002A7DA2" w:rsidP="002A7DA2">
      <w:pPr>
        <w:spacing w:before="120" w:after="120"/>
        <w:rPr>
          <w:rFonts w:eastAsia="Calibri" w:cs="Times New Roman"/>
          <w:szCs w:val="24"/>
        </w:rPr>
      </w:pPr>
      <w:r w:rsidRPr="003670BC">
        <w:rPr>
          <w:rFonts w:eastAsia="Calibri" w:cs="Times New Roman"/>
          <w:szCs w:val="24"/>
        </w:rPr>
        <w:t>Unatoč suvremenim uvjetima i uz naprednu tehnologiju predviđanje potresa koje bi omogućilo pravovremeno reagiranje i evakuiranje ugroženih građana nije moguće.</w:t>
      </w:r>
      <w:bookmarkEnd w:id="342"/>
      <w:r w:rsidRPr="003670BC">
        <w:rPr>
          <w:rFonts w:eastAsia="Calibri" w:cs="Times New Roman"/>
          <w:szCs w:val="24"/>
        </w:rPr>
        <w:t xml:space="preserve"> </w:t>
      </w:r>
      <w:bookmarkStart w:id="343" w:name="_Toc489965039"/>
    </w:p>
    <w:p w14:paraId="1A862B79" w14:textId="6990C768" w:rsidR="002A7DA2" w:rsidRPr="003670BC" w:rsidRDefault="002A7DA2" w:rsidP="002A7DA2">
      <w:pPr>
        <w:spacing w:before="120" w:after="120"/>
        <w:rPr>
          <w:rFonts w:eastAsia="Calibri" w:cs="Times New Roman"/>
          <w:szCs w:val="24"/>
        </w:rPr>
      </w:pPr>
      <w:r w:rsidRPr="003670BC">
        <w:rPr>
          <w:rFonts w:eastAsia="Calibri" w:cs="Times New Roman"/>
          <w:szCs w:val="24"/>
        </w:rPr>
        <w:t xml:space="preserve">Razvijenije države u seizmički aktivnim područjima ipak ne odustaju od pokušaja kratkoročnog upozoravanja na pojavu potresa s namjerom ostvarivanja barem minimalne vremenske prednosti </w:t>
      </w:r>
      <w:r w:rsidRPr="003670BC">
        <w:rPr>
          <w:rFonts w:eastAsia="Calibri" w:cs="Times New Roman"/>
          <w:szCs w:val="24"/>
        </w:rPr>
        <w:lastRenderedPageBreak/>
        <w:t>u slučaju katastrofalnog događaja. Naime u slučaju potresa iz žarišta se širi više vrsta potresnih valova; longitudinalni (ili primarni) P-valovi brže se šire, ali razorno djelovanje potječe od tran</w:t>
      </w:r>
      <w:r w:rsidR="002B3DBB">
        <w:rPr>
          <w:rFonts w:eastAsia="Calibri" w:cs="Times New Roman"/>
          <w:szCs w:val="24"/>
        </w:rPr>
        <w:t>s</w:t>
      </w:r>
      <w:r w:rsidRPr="003670BC">
        <w:rPr>
          <w:rFonts w:eastAsia="Calibri" w:cs="Times New Roman"/>
          <w:szCs w:val="24"/>
        </w:rPr>
        <w:t>verzalnih (ili sekundarnih) S-valova koji se šire manjom brzinom. Stoga je moguće posebnim senzorima zabilježiti dolazak P-valova, identificirati položaj žarišta i odrediti očekivanu jačinu potresa, barem nekoliko sekundi prije dolaska S-valova koji mogu uzrokovati podrhtavanje tla s razornim posljedicama.</w:t>
      </w:r>
      <w:bookmarkEnd w:id="343"/>
    </w:p>
    <w:p w14:paraId="283E73C3" w14:textId="14C7B598" w:rsidR="002A7DA2" w:rsidRPr="003670BC" w:rsidRDefault="002A7DA2" w:rsidP="002A7DA2">
      <w:pPr>
        <w:rPr>
          <w:szCs w:val="24"/>
        </w:rPr>
      </w:pPr>
      <w:r w:rsidRPr="003670BC">
        <w:rPr>
          <w:szCs w:val="24"/>
          <w:shd w:val="clear" w:color="auto" w:fill="FFFFFF"/>
        </w:rPr>
        <w:t>Potres nastaje u unutrašnjosti Zemlje, to mjesto nazivamo žarište ili </w:t>
      </w:r>
      <w:proofErr w:type="spellStart"/>
      <w:r>
        <w:fldChar w:fldCharType="begin"/>
      </w:r>
      <w:r>
        <w:instrText>HYPERLINK "https://hr.wikipedia.org/wiki/Hipocentar" \o "Hipocentar"</w:instrText>
      </w:r>
      <w:r>
        <w:fldChar w:fldCharType="separate"/>
      </w:r>
      <w:r w:rsidRPr="003670BC">
        <w:rPr>
          <w:szCs w:val="24"/>
          <w:shd w:val="clear" w:color="auto" w:fill="FFFFFF"/>
        </w:rPr>
        <w:t>hipocentar</w:t>
      </w:r>
      <w:proofErr w:type="spellEnd"/>
      <w:r>
        <w:fldChar w:fldCharType="end"/>
      </w:r>
      <w:r w:rsidRPr="003670BC">
        <w:rPr>
          <w:szCs w:val="24"/>
          <w:shd w:val="clear" w:color="auto" w:fill="FFFFFF"/>
        </w:rPr>
        <w:t>. Mjesto na površini Zemlje gdje se potres najjače osjeti zove se </w:t>
      </w:r>
      <w:hyperlink r:id="rId35" w:tooltip="Epicentar" w:history="1">
        <w:r w:rsidRPr="003670BC">
          <w:rPr>
            <w:szCs w:val="24"/>
            <w:shd w:val="clear" w:color="auto" w:fill="FFFFFF"/>
          </w:rPr>
          <w:t>epicentar</w:t>
        </w:r>
      </w:hyperlink>
      <w:r w:rsidRPr="003670BC">
        <w:rPr>
          <w:szCs w:val="24"/>
          <w:shd w:val="clear" w:color="auto" w:fill="FFFFFF"/>
        </w:rPr>
        <w:t xml:space="preserve">. </w:t>
      </w:r>
      <w:r w:rsidRPr="003670BC">
        <w:rPr>
          <w:rFonts w:cs="Arial"/>
          <w:color w:val="111111"/>
          <w:szCs w:val="24"/>
          <w:shd w:val="clear" w:color="auto" w:fill="FFFFFF"/>
        </w:rPr>
        <w:t>Zbog posebnih svojstava vrijeme nastanka potresa</w:t>
      </w:r>
      <w:r w:rsidR="002B3DBB">
        <w:rPr>
          <w:rFonts w:cs="Arial"/>
          <w:color w:val="111111"/>
          <w:szCs w:val="24"/>
          <w:shd w:val="clear" w:color="auto" w:fill="FFFFFF"/>
        </w:rPr>
        <w:t xml:space="preserve"> se</w:t>
      </w:r>
      <w:r w:rsidRPr="003670BC">
        <w:rPr>
          <w:rFonts w:cs="Arial"/>
          <w:color w:val="111111"/>
          <w:szCs w:val="24"/>
          <w:shd w:val="clear" w:color="auto" w:fill="FFFFFF"/>
        </w:rPr>
        <w:t xml:space="preserve"> ne može predvidjeti s razumnom sigurnošću, zato se potresna opasnost ublažava isključivo prevencijom. Jedina razumna zaštita od potresa je gradnja objekata u skladu s potresnom opasnošću. </w:t>
      </w:r>
    </w:p>
    <w:p w14:paraId="7EEBB928" w14:textId="77777777" w:rsidR="002A7DA2" w:rsidRPr="003670BC" w:rsidRDefault="002A7DA2" w:rsidP="002A7DA2">
      <w:pPr>
        <w:rPr>
          <w:szCs w:val="24"/>
        </w:rPr>
      </w:pPr>
      <w:r w:rsidRPr="003670BC">
        <w:rPr>
          <w:rFonts w:cs="Arial"/>
          <w:color w:val="111111"/>
          <w:szCs w:val="24"/>
          <w:shd w:val="clear" w:color="auto" w:fill="FFFFFF"/>
        </w:rPr>
        <w:t>Potresi ne pokazuju nikakvu periodičnost pojavljivanja, niti se događaju po nekom određenom pravilu. Postoji mogućnost pojave jednog jačeg potresa kojeg ne slijedi gotovo ni jedan ili ga slijedi vrlo mali broj naknadnih potresa. Drugdje se nakon jačeg potresa događa u kraćem ili duljem vremenskom intervalu velik broj naknadnih potresa, negdje su ti naknadni potresi svi slabiji od glavnog, a negdje se dogodi da naknadni bude jači od prvotnog. </w:t>
      </w:r>
    </w:p>
    <w:p w14:paraId="342B3203" w14:textId="4189A706" w:rsidR="002A7DA2" w:rsidRPr="0067275B" w:rsidRDefault="002A7DA2" w:rsidP="0067275B">
      <w:pPr>
        <w:rPr>
          <w:b/>
          <w:bCs/>
        </w:rPr>
      </w:pPr>
      <w:r w:rsidRPr="0067275B">
        <w:rPr>
          <w:b/>
          <w:bCs/>
        </w:rPr>
        <w:t xml:space="preserve">Okidač koji je uzrokovao </w:t>
      </w:r>
      <w:bookmarkStart w:id="344" w:name="_Toc489965041"/>
      <w:r w:rsidRPr="0067275B">
        <w:rPr>
          <w:b/>
          <w:bCs/>
        </w:rPr>
        <w:t>veliku nesreću</w:t>
      </w:r>
    </w:p>
    <w:bookmarkEnd w:id="344"/>
    <w:p w14:paraId="25422F24" w14:textId="52385530" w:rsidR="0067275B" w:rsidRPr="0067275B" w:rsidRDefault="0067275B" w:rsidP="002B3DBB">
      <w:pPr>
        <w:spacing w:before="120" w:after="120"/>
        <w:rPr>
          <w:rFonts w:cs="Times New Roman"/>
          <w:bCs/>
          <w:szCs w:val="24"/>
        </w:rPr>
      </w:pPr>
      <w:r w:rsidRPr="0067275B">
        <w:rPr>
          <w:rFonts w:cs="Times New Roman"/>
          <w:bCs/>
          <w:szCs w:val="24"/>
        </w:rPr>
        <w:t xml:space="preserve">Unutarnji procesi uzrokovani su </w:t>
      </w:r>
      <w:proofErr w:type="spellStart"/>
      <w:r w:rsidRPr="0067275B">
        <w:rPr>
          <w:rFonts w:cs="Times New Roman"/>
          <w:bCs/>
          <w:szCs w:val="24"/>
        </w:rPr>
        <w:t>konvekcijskim</w:t>
      </w:r>
      <w:proofErr w:type="spellEnd"/>
      <w:r w:rsidRPr="0067275B">
        <w:rPr>
          <w:rFonts w:cs="Times New Roman"/>
          <w:bCs/>
          <w:szCs w:val="24"/>
        </w:rPr>
        <w:t xml:space="preserve"> gibanjima u unutrašnjosti Zemlje, koja su posljedica toplinske energije Zemlje i odgovorni su za kretanje oceanskih i kontinentalnih ploča. Ploče se mogu međusobno primicati, razmicati ili kliziti jedna uz drugu, a granice između ploča područja su izražene tektonske aktivnosti. Na kontaktima ploča oslobađa se golema količina energije, koja uzrokuje deformacije stijena i nastanak potresa. Unutarnji procesi utječu na kretanje masa u zemljinoj unutrašnjosti i na formiranje tektonskih pokreta, koji djeluju kao okidač za nastanak potresa. Republika Hrvatska nalazi se na Euroazijskoj ploči koja je </w:t>
      </w:r>
      <w:proofErr w:type="spellStart"/>
      <w:r w:rsidRPr="0067275B">
        <w:rPr>
          <w:rFonts w:cs="Times New Roman"/>
          <w:bCs/>
          <w:szCs w:val="24"/>
        </w:rPr>
        <w:t>litosferna</w:t>
      </w:r>
      <w:proofErr w:type="spellEnd"/>
      <w:r w:rsidRPr="0067275B">
        <w:rPr>
          <w:rFonts w:cs="Times New Roman"/>
          <w:bCs/>
          <w:szCs w:val="24"/>
        </w:rPr>
        <w:t xml:space="preserve"> ploča te obuhvaća Euroaziju (kontinentalnu masu koja se sastoji od Europe i Azije, bez Indijskog potkontinenta, Arapskog poluotoka i područja istočno od lanca </w:t>
      </w:r>
      <w:proofErr w:type="spellStart"/>
      <w:r w:rsidRPr="0067275B">
        <w:rPr>
          <w:rFonts w:cs="Times New Roman"/>
          <w:bCs/>
          <w:szCs w:val="24"/>
        </w:rPr>
        <w:t>Verhojansk</w:t>
      </w:r>
      <w:proofErr w:type="spellEnd"/>
      <w:r w:rsidRPr="0067275B">
        <w:rPr>
          <w:rFonts w:cs="Times New Roman"/>
          <w:bCs/>
          <w:szCs w:val="24"/>
        </w:rPr>
        <w:t xml:space="preserve"> u istočnome Sibiru). Na zapadu se proteže sve do </w:t>
      </w:r>
      <w:proofErr w:type="spellStart"/>
      <w:r w:rsidRPr="0067275B">
        <w:rPr>
          <w:rFonts w:cs="Times New Roman"/>
          <w:bCs/>
          <w:szCs w:val="24"/>
        </w:rPr>
        <w:t>Srednjoatlantskog</w:t>
      </w:r>
      <w:proofErr w:type="spellEnd"/>
      <w:r w:rsidRPr="0067275B">
        <w:rPr>
          <w:rFonts w:cs="Times New Roman"/>
          <w:bCs/>
          <w:szCs w:val="24"/>
        </w:rPr>
        <w:t xml:space="preserve"> hrpta. Osim s podrhtavanjem tla seizmički rizik može biti povezan i s drugim događajima kao pojavom klizišta.  </w:t>
      </w:r>
    </w:p>
    <w:p w14:paraId="34DD6FBE" w14:textId="5628E4EF" w:rsidR="002B3DBB" w:rsidRDefault="002A7DA2" w:rsidP="002B3DBB">
      <w:pPr>
        <w:spacing w:before="120" w:after="120"/>
        <w:rPr>
          <w:szCs w:val="24"/>
        </w:rPr>
      </w:pPr>
      <w:r w:rsidRPr="003670BC">
        <w:rPr>
          <w:rFonts w:cs="Times New Roman"/>
          <w:szCs w:val="24"/>
        </w:rPr>
        <w:t>U širem kontaktnom području Općine</w:t>
      </w:r>
      <w:r w:rsidR="00F82136">
        <w:rPr>
          <w:rFonts w:cs="Times New Roman"/>
          <w:szCs w:val="24"/>
        </w:rPr>
        <w:t xml:space="preserve"> Gračac </w:t>
      </w:r>
      <w:r w:rsidRPr="003670BC">
        <w:rPr>
          <w:rFonts w:cs="Times New Roman"/>
          <w:szCs w:val="24"/>
        </w:rPr>
        <w:t>nema vulkana ili sličnih pojava čija bi promjena (</w:t>
      </w:r>
      <w:proofErr w:type="spellStart"/>
      <w:r w:rsidRPr="003670BC">
        <w:rPr>
          <w:rFonts w:cs="Times New Roman"/>
          <w:szCs w:val="24"/>
        </w:rPr>
        <w:t>npr.erupcija</w:t>
      </w:r>
      <w:proofErr w:type="spellEnd"/>
      <w:r w:rsidRPr="003670BC">
        <w:rPr>
          <w:rFonts w:cs="Times New Roman"/>
          <w:szCs w:val="24"/>
        </w:rPr>
        <w:t>) mogla biti i okidač za potrese.</w:t>
      </w:r>
      <w:r w:rsidR="002B3DBB">
        <w:rPr>
          <w:rFonts w:cs="Times New Roman"/>
          <w:szCs w:val="24"/>
        </w:rPr>
        <w:t xml:space="preserve"> </w:t>
      </w:r>
    </w:p>
    <w:p w14:paraId="767C956F" w14:textId="40FFB850" w:rsidR="002A7DA2" w:rsidRDefault="0067275B" w:rsidP="00CB242F">
      <w:pPr>
        <w:pStyle w:val="Naslov3"/>
        <w:numPr>
          <w:ilvl w:val="2"/>
          <w:numId w:val="36"/>
        </w:numPr>
        <w:spacing w:before="200" w:after="240" w:line="276" w:lineRule="auto"/>
        <w:jc w:val="left"/>
        <w:rPr>
          <w:rFonts w:eastAsia="Calibri" w:cs="Times New Roman"/>
        </w:rPr>
      </w:pPr>
      <w:bookmarkStart w:id="345" w:name="_Toc108598481"/>
      <w:bookmarkStart w:id="346" w:name="_Toc233880014"/>
      <w:r w:rsidRPr="003670BC">
        <w:rPr>
          <w:rFonts w:eastAsia="Calibri" w:cs="Times New Roman"/>
        </w:rPr>
        <w:t>Potres</w:t>
      </w:r>
      <w:bookmarkEnd w:id="345"/>
      <w:r w:rsidRPr="003670BC">
        <w:rPr>
          <w:rFonts w:eastAsia="Calibri" w:cs="Times New Roman"/>
        </w:rPr>
        <w:t xml:space="preserve"> </w:t>
      </w:r>
      <w:r>
        <w:rPr>
          <w:rFonts w:eastAsia="Calibri" w:cs="Times New Roman"/>
        </w:rPr>
        <w:t xml:space="preserve">- </w:t>
      </w:r>
      <w:bookmarkStart w:id="347" w:name="_Toc512598518"/>
      <w:r w:rsidRPr="0067275B">
        <w:rPr>
          <w:rFonts w:eastAsia="Calibri" w:cs="Times New Roman"/>
        </w:rPr>
        <w:t>Opis događaj</w:t>
      </w:r>
      <w:bookmarkEnd w:id="347"/>
      <w:r w:rsidRPr="0067275B">
        <w:rPr>
          <w:rFonts w:eastAsia="Calibri" w:cs="Times New Roman"/>
        </w:rPr>
        <w:t>a s najgorim mogućim posljedicama</w:t>
      </w:r>
      <w:bookmarkEnd w:id="346"/>
      <w:r w:rsidRPr="003670BC">
        <w:rPr>
          <w:rFonts w:eastAsia="Calibri" w:cs="Times New Roman"/>
        </w:rPr>
        <w:t xml:space="preserve"> </w:t>
      </w:r>
    </w:p>
    <w:p w14:paraId="67B80DF4" w14:textId="723CD33D" w:rsidR="0067275B" w:rsidRDefault="0067275B" w:rsidP="0067275B">
      <w:pPr>
        <w:rPr>
          <w:b/>
          <w:bCs/>
          <w:lang w:eastAsia="hr-HR" w:bidi="hr-HR"/>
        </w:rPr>
      </w:pPr>
      <w:r w:rsidRPr="0067275B">
        <w:rPr>
          <w:b/>
          <w:bCs/>
          <w:lang w:eastAsia="hr-HR" w:bidi="hr-HR"/>
        </w:rPr>
        <w:t>Potpunost i vjerojatnost/dosljednost i logičnost</w:t>
      </w:r>
    </w:p>
    <w:p w14:paraId="149572BF" w14:textId="77777777" w:rsidR="0067275B" w:rsidRPr="0067275B" w:rsidRDefault="0067275B" w:rsidP="0067275B">
      <w:pPr>
        <w:ind w:firstLine="708"/>
        <w:rPr>
          <w:lang w:eastAsia="hr-HR" w:bidi="hr-HR"/>
        </w:rPr>
      </w:pPr>
      <w:r w:rsidRPr="0067275B">
        <w:rPr>
          <w:lang w:eastAsia="hr-HR" w:bidi="hr-HR"/>
        </w:rPr>
        <w:t xml:space="preserve">Svijest o mogućoj opasnosti zbog posljedica učinaka potresa na postojeće građevine i iskustveni podaci značajno su se odrazili na razvoj i učestale promjene propisa za projektiranje konstrukcija. Posljednjih godina posebna pozornost posvećena je donošenju ujednačenih Europskih normi za projektiranje seizmičke otpornosti, a na temelju suvremenih istraživanja su </w:t>
      </w:r>
      <w:r w:rsidRPr="0067275B">
        <w:rPr>
          <w:lang w:eastAsia="hr-HR" w:bidi="hr-HR"/>
        </w:rPr>
        <w:lastRenderedPageBreak/>
        <w:t>propisani zahtjevi kojima građevine moraju udovoljiti da bi postigle prihvatljivu razinu sigurnosti znatno postroženi.</w:t>
      </w:r>
    </w:p>
    <w:p w14:paraId="445FCFBF" w14:textId="77777777" w:rsidR="0067275B" w:rsidRPr="0067275B" w:rsidRDefault="0067275B" w:rsidP="0067275B">
      <w:pPr>
        <w:rPr>
          <w:lang w:eastAsia="hr-HR" w:bidi="hr-HR"/>
        </w:rPr>
      </w:pPr>
      <w:r w:rsidRPr="0067275B">
        <w:rPr>
          <w:lang w:eastAsia="hr-HR" w:bidi="hr-HR"/>
        </w:rPr>
        <w:t xml:space="preserve">S obzirom na zahtjevnost propisa, konstrukcija mora udovoljiti temeljnim zahtjevima za dva granična stanja. Prema zahtjevima graničnog stanja nosivosti (GSN),  koje je povezano s rušenjem ili nekim drugim oblicima konstrukcijskog sloma koja mogu ugroziti sigurnost ljudi, materijalna i kulturna dobra, konstrukcija mora biti projektirana i izvedena na način da se odupre potresnom djelovanju bez djelomičnog ili cjelovitog rušenja zadržavajući konstrukcijsku cjelovitost i nosivost nakon potresa. Konstrukcija može biti znatno oštećena, ali mora zadržati izvjesnu bočnu čvrstoću i krutost, a vertikalni elementi moraju nositi vertikalna opterećenja.  </w:t>
      </w:r>
    </w:p>
    <w:p w14:paraId="2AB19B5E" w14:textId="77777777" w:rsidR="0067275B" w:rsidRPr="0067275B" w:rsidRDefault="0067275B" w:rsidP="0067275B">
      <w:pPr>
        <w:rPr>
          <w:lang w:eastAsia="hr-HR" w:bidi="hr-HR"/>
        </w:rPr>
      </w:pPr>
      <w:r w:rsidRPr="0067275B">
        <w:rPr>
          <w:lang w:eastAsia="hr-HR" w:bidi="hr-HR"/>
        </w:rPr>
        <w:t>Prema zahtjevima graničnog stanja uporabljivosti (GSU),  koje je povezano s oštećenjem nakon kojeg specificirani uporabni zahtjevi više nisu ispunjeni, konstrukcija mora biti projektirana i izvedena tako da se odupre potresnom djelovanju koje ima veću vjerojatnost pojave od proračunskog potresnog djelovanja, bez pojave oštećenja i njima pridruženih ograničenja uporabe, troškova koji mogu biti nerazmjerno veći od cijene same konstrukcije. Očekuje se da će građevine koje su ispravno projektirane prema najnovijim seizmičkim propisima zadovoljiti zahtjeve povezane s projektiranim graničnim stanjima nosivosti odnosno uporabljivosti.</w:t>
      </w:r>
    </w:p>
    <w:p w14:paraId="784DE519" w14:textId="77777777" w:rsidR="00722727" w:rsidRDefault="002A7DA2" w:rsidP="0067275B">
      <w:pPr>
        <w:rPr>
          <w:b/>
          <w:bCs/>
        </w:rPr>
      </w:pPr>
      <w:r w:rsidRPr="0067275B">
        <w:rPr>
          <w:b/>
          <w:bCs/>
        </w:rPr>
        <w:t xml:space="preserve">Posljedice i informacije o posljedicama           </w:t>
      </w:r>
    </w:p>
    <w:p w14:paraId="5F5AE9EA" w14:textId="01A96FC2" w:rsidR="00722727" w:rsidRPr="00A96DC1" w:rsidRDefault="00722727" w:rsidP="00722727">
      <w:pPr>
        <w:ind w:firstLine="708"/>
        <w:rPr>
          <w:rFonts w:eastAsia="Times New Roman"/>
          <w:szCs w:val="24"/>
          <w:lang w:eastAsia="zh-CN"/>
        </w:rPr>
      </w:pPr>
      <w:r w:rsidRPr="003E00AE">
        <w:rPr>
          <w:rFonts w:eastAsia="Times New Roman"/>
          <w:szCs w:val="24"/>
          <w:lang w:eastAsia="zh-CN"/>
        </w:rPr>
        <w:t>Kod razmatranja potresa kao prirodne katastrofe</w:t>
      </w:r>
      <w:r>
        <w:rPr>
          <w:rFonts w:eastAsia="Times New Roman"/>
          <w:szCs w:val="24"/>
          <w:lang w:eastAsia="zh-CN"/>
        </w:rPr>
        <w:t xml:space="preserve"> na području Općine Gračac</w:t>
      </w:r>
      <w:r w:rsidRPr="003E00AE">
        <w:rPr>
          <w:rFonts w:eastAsia="Times New Roman"/>
          <w:szCs w:val="24"/>
          <w:lang w:eastAsia="zh-CN"/>
        </w:rPr>
        <w:t xml:space="preserve"> u obzir su uzete dvije </w:t>
      </w:r>
      <w:r w:rsidRPr="00A96DC1">
        <w:rPr>
          <w:rFonts w:eastAsia="Times New Roman"/>
          <w:szCs w:val="24"/>
          <w:lang w:eastAsia="zh-CN"/>
        </w:rPr>
        <w:t>vjerojatnosti, najvjerojatniji neželjeni događaj te događaj s najgorim mogućim posljedicama.</w:t>
      </w:r>
    </w:p>
    <w:p w14:paraId="70B8A90C" w14:textId="08A6E643" w:rsidR="002A7DA2" w:rsidRPr="00722727" w:rsidRDefault="00722727" w:rsidP="0067275B">
      <w:pPr>
        <w:rPr>
          <w:rFonts w:eastAsia="Times New Roman"/>
          <w:szCs w:val="24"/>
          <w:lang w:eastAsia="zh-CN"/>
        </w:rPr>
      </w:pPr>
      <w:r w:rsidRPr="007B41B8">
        <w:rPr>
          <w:rFonts w:eastAsia="Times New Roman"/>
          <w:szCs w:val="24"/>
          <w:lang w:eastAsia="zh-CN"/>
        </w:rPr>
        <w:t>Najvjerojatniji neželjeni događaj podrazumijeva potres intenziteta V° MSK ljestvici. U slučaju</w:t>
      </w:r>
      <w:r w:rsidRPr="00A96DC1">
        <w:rPr>
          <w:rFonts w:eastAsia="Times New Roman"/>
          <w:szCs w:val="24"/>
          <w:lang w:eastAsia="zh-CN"/>
        </w:rPr>
        <w:t xml:space="preserve"> pojave potresa intenziteta u epicentru od V°  MSK ljestvice nastala bi manja oštećenja objekata. Pri tom potresu nema značajnih posljedica na stanovništvo i kritičnu infrastrukturu, te kao takav nije detaljnije ni obrađen.</w:t>
      </w:r>
      <w:r w:rsidRPr="003E00AE">
        <w:rPr>
          <w:rFonts w:eastAsia="Times New Roman"/>
          <w:szCs w:val="24"/>
          <w:lang w:eastAsia="zh-CN"/>
        </w:rPr>
        <w:t xml:space="preserve"> </w:t>
      </w:r>
      <w:r w:rsidR="002A7DA2" w:rsidRPr="0067275B">
        <w:rPr>
          <w:b/>
          <w:bCs/>
        </w:rPr>
        <w:t xml:space="preserve">                                                                                                                                                                                                                                                                                                                                                                                                                                                                                                                                                                                                                                                                                                                                                                                                                                                                                                                                                                                                       </w:t>
      </w:r>
    </w:p>
    <w:p w14:paraId="1AA4D216" w14:textId="0BF39BE9" w:rsidR="002A7DA2" w:rsidRDefault="002A7DA2" w:rsidP="00722727">
      <w:pPr>
        <w:spacing w:after="240"/>
        <w:rPr>
          <w:rFonts w:cs="Times New Roman"/>
        </w:rPr>
      </w:pPr>
      <w:r w:rsidRPr="003670BC">
        <w:rPr>
          <w:rFonts w:cs="Times New Roman"/>
        </w:rPr>
        <w:t>Događaj s najgorim mogućim posljedicama podrazumijeva potres intenziteta VII°</w:t>
      </w:r>
      <w:r w:rsidR="00722727">
        <w:rPr>
          <w:rFonts w:cs="Times New Roman"/>
        </w:rPr>
        <w:t xml:space="preserve"> </w:t>
      </w:r>
      <w:r w:rsidRPr="003670BC">
        <w:rPr>
          <w:rFonts w:cs="Times New Roman"/>
        </w:rPr>
        <w:t xml:space="preserve">MSK ljestvice. </w:t>
      </w:r>
      <w:r w:rsidR="00722727">
        <w:rPr>
          <w:rFonts w:cs="Times New Roman"/>
        </w:rPr>
        <w:t>S o</w:t>
      </w:r>
      <w:r w:rsidRPr="003670BC">
        <w:rPr>
          <w:rFonts w:cs="Times New Roman"/>
        </w:rPr>
        <w:t xml:space="preserve">bzirom na posljedice ova kategorija potresa detaljno je obrađena kroz slijedeće naslove. </w:t>
      </w:r>
      <w:r w:rsidRPr="003670BC">
        <w:rPr>
          <w:rFonts w:eastAsia="Times New Roman" w:cs="Times New Roman"/>
          <w:szCs w:val="24"/>
          <w:lang w:eastAsia="zh-CN"/>
        </w:rPr>
        <w:t xml:space="preserve">Moguće ljudske žrtve rezultat su prije svega očekivanih razaranja stambenih objekata, te objekata gdje boravi puno ljudi. Osim toga, među </w:t>
      </w:r>
      <w:r w:rsidR="0021483E">
        <w:rPr>
          <w:rFonts w:eastAsia="Times New Roman" w:cs="Times New Roman"/>
          <w:szCs w:val="24"/>
          <w:lang w:eastAsia="zh-CN"/>
        </w:rPr>
        <w:t>stanovništvom</w:t>
      </w:r>
      <w:r w:rsidRPr="003670BC">
        <w:rPr>
          <w:rFonts w:eastAsia="Times New Roman" w:cs="Times New Roman"/>
          <w:szCs w:val="24"/>
          <w:lang w:eastAsia="zh-CN"/>
        </w:rPr>
        <w:t xml:space="preserve"> došlo bi do uznemirenosti i panike, te su mogući dodatni ljudski gubitci.  </w:t>
      </w:r>
      <w:r w:rsidRPr="003670BC">
        <w:rPr>
          <w:rFonts w:cs="Times New Roman"/>
        </w:rPr>
        <w:t xml:space="preserve">Način gradnje objekata za stanovanje i gustoća naseljenosti </w:t>
      </w:r>
      <w:r>
        <w:rPr>
          <w:rFonts w:cs="Times New Roman"/>
        </w:rPr>
        <w:t xml:space="preserve">definira </w:t>
      </w:r>
      <w:r w:rsidRPr="003670BC">
        <w:rPr>
          <w:rFonts w:cs="Times New Roman"/>
        </w:rPr>
        <w:t xml:space="preserve">ranjivost nekog naselja. </w:t>
      </w:r>
      <w:bookmarkEnd w:id="341"/>
    </w:p>
    <w:p w14:paraId="6D773094" w14:textId="77777777" w:rsidR="00722727" w:rsidRPr="003E00AE" w:rsidRDefault="00722727" w:rsidP="00722727">
      <w:pPr>
        <w:rPr>
          <w:rFonts w:eastAsia="Times New Roman"/>
          <w:szCs w:val="24"/>
          <w:lang w:eastAsia="zh-CN"/>
        </w:rPr>
      </w:pPr>
      <w:r w:rsidRPr="003E00AE">
        <w:rPr>
          <w:rFonts w:eastAsia="Times New Roman"/>
          <w:szCs w:val="24"/>
          <w:lang w:eastAsia="zh-CN"/>
        </w:rPr>
        <w:t xml:space="preserve">Način gradnje objekata za stanovanje i gustoća naseljenosti diktira ranjivost nekog naselja.                                                                                                                                                                                                                                                                                                                                                                                                                                                                                                                                                                                                                                                                                                                                                                                                                                                                                                                                                                                                          </w:t>
      </w:r>
    </w:p>
    <w:p w14:paraId="26918E69" w14:textId="77777777" w:rsidR="00722727" w:rsidRDefault="00722727" w:rsidP="00722727">
      <w:pPr>
        <w:spacing w:after="240"/>
        <w:rPr>
          <w:rFonts w:cs="Times New Roman"/>
        </w:rPr>
      </w:pPr>
    </w:p>
    <w:p w14:paraId="5C2A9D9A" w14:textId="77777777" w:rsidR="00722727" w:rsidRDefault="00722727" w:rsidP="00722727">
      <w:pPr>
        <w:keepNext/>
        <w:spacing w:after="0"/>
        <w:jc w:val="center"/>
      </w:pPr>
      <w:r w:rsidRPr="00F96FCA">
        <w:rPr>
          <w:rFonts w:eastAsia="Times New Roman" w:cs="Times New Roman"/>
          <w:noProof/>
          <w:szCs w:val="24"/>
          <w:lang w:eastAsia="hr-HR"/>
        </w:rPr>
        <w:lastRenderedPageBreak/>
        <w:drawing>
          <wp:inline distT="0" distB="0" distL="0" distR="0" wp14:anchorId="38E7230A" wp14:editId="163810B3">
            <wp:extent cx="5400000" cy="5326638"/>
            <wp:effectExtent l="0" t="0" r="0" b="7620"/>
            <wp:docPr id="19" name="Slika 19" descr="C:\Users\Marko\Desktop\seizm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ko\Desktop\seizmol.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00" cy="5326638"/>
                    </a:xfrm>
                    <a:prstGeom prst="rect">
                      <a:avLst/>
                    </a:prstGeom>
                  </pic:spPr>
                </pic:pic>
              </a:graphicData>
            </a:graphic>
          </wp:inline>
        </w:drawing>
      </w:r>
    </w:p>
    <w:p w14:paraId="69ED00D3" w14:textId="28121492" w:rsidR="00722727" w:rsidRPr="00DE6EAD" w:rsidRDefault="00722727" w:rsidP="00722727">
      <w:pPr>
        <w:pStyle w:val="Opisslike"/>
        <w:rPr>
          <w:b w:val="0"/>
          <w:bCs w:val="0"/>
          <w:highlight w:val="yellow"/>
        </w:rPr>
      </w:pPr>
      <w:bookmarkStart w:id="348" w:name="_Ref231821825"/>
      <w:r w:rsidRPr="00DE6EAD">
        <w:rPr>
          <w:b w:val="0"/>
          <w:bCs w:val="0"/>
        </w:rPr>
        <w:t xml:space="preserve">Slika </w:t>
      </w:r>
      <w:r w:rsidRPr="00DE6EAD">
        <w:rPr>
          <w:b w:val="0"/>
          <w:bCs w:val="0"/>
        </w:rPr>
        <w:fldChar w:fldCharType="begin"/>
      </w:r>
      <w:r w:rsidRPr="00DE6EAD">
        <w:rPr>
          <w:b w:val="0"/>
          <w:bCs w:val="0"/>
        </w:rPr>
        <w:instrText xml:space="preserve"> SEQ Slika \* ARABIC </w:instrText>
      </w:r>
      <w:r w:rsidRPr="00DE6EAD">
        <w:rPr>
          <w:b w:val="0"/>
          <w:bCs w:val="0"/>
        </w:rPr>
        <w:fldChar w:fldCharType="separate"/>
      </w:r>
      <w:r w:rsidR="00963800">
        <w:rPr>
          <w:b w:val="0"/>
          <w:bCs w:val="0"/>
        </w:rPr>
        <w:t>8</w:t>
      </w:r>
      <w:r w:rsidRPr="00DE6EAD">
        <w:rPr>
          <w:b w:val="0"/>
          <w:bCs w:val="0"/>
        </w:rPr>
        <w:fldChar w:fldCharType="end"/>
      </w:r>
      <w:bookmarkEnd w:id="348"/>
      <w:r w:rsidRPr="00DE6EAD">
        <w:rPr>
          <w:b w:val="0"/>
          <w:bCs w:val="0"/>
        </w:rPr>
        <w:t>. Seizmološka karta Republike Hrvatske</w:t>
      </w:r>
    </w:p>
    <w:p w14:paraId="44457D5D" w14:textId="20BE45C0" w:rsidR="00722727" w:rsidRDefault="00722727" w:rsidP="00722727">
      <w:pPr>
        <w:spacing w:line="240" w:lineRule="auto"/>
        <w:jc w:val="center"/>
        <w:rPr>
          <w:i/>
          <w:iCs/>
          <w:sz w:val="22"/>
        </w:rPr>
      </w:pPr>
      <w:r w:rsidRPr="00DE6EAD">
        <w:rPr>
          <w:rFonts w:cs="Times New Roman"/>
          <w:i/>
          <w:iCs/>
          <w:sz w:val="22"/>
        </w:rPr>
        <w:t xml:space="preserve">Izvor: </w:t>
      </w:r>
      <w:r w:rsidRPr="00722727">
        <w:rPr>
          <w:rFonts w:cs="Times New Roman"/>
          <w:i/>
          <w:iCs/>
          <w:sz w:val="22"/>
        </w:rPr>
        <w:t>Procjena ugroženosti Republike Hrvatske od prirodnih i tehničko-tehnoloških katastrofa i velikih nesreća, 2013.</w:t>
      </w:r>
    </w:p>
    <w:p w14:paraId="1E1D0E8D" w14:textId="0AAA1584" w:rsidR="00722727" w:rsidRPr="00E8713D" w:rsidRDefault="00722727" w:rsidP="00722727">
      <w:pPr>
        <w:rPr>
          <w:rFonts w:cs="Times New Roman"/>
        </w:rPr>
      </w:pPr>
      <w:r w:rsidRPr="00E8713D">
        <w:rPr>
          <w:rFonts w:cs="Times New Roman"/>
        </w:rPr>
        <w:t xml:space="preserve">Iz </w:t>
      </w:r>
      <w:r w:rsidRPr="00E8713D">
        <w:rPr>
          <w:rFonts w:cs="Times New Roman"/>
        </w:rPr>
        <w:fldChar w:fldCharType="begin"/>
      </w:r>
      <w:r w:rsidRPr="00E8713D">
        <w:rPr>
          <w:rFonts w:cs="Times New Roman"/>
        </w:rPr>
        <w:instrText xml:space="preserve"> REF _Ref231821825 \h  \* MERGEFORMAT </w:instrText>
      </w:r>
      <w:r w:rsidRPr="00E8713D">
        <w:rPr>
          <w:rFonts w:cs="Times New Roman"/>
        </w:rPr>
      </w:r>
      <w:r w:rsidRPr="00E8713D">
        <w:rPr>
          <w:rFonts w:cs="Times New Roman"/>
        </w:rPr>
        <w:fldChar w:fldCharType="separate"/>
      </w:r>
      <w:r w:rsidR="00E9739F">
        <w:t>s</w:t>
      </w:r>
      <w:r w:rsidR="00DC6CFE" w:rsidRPr="00DE6EAD">
        <w:t>lik</w:t>
      </w:r>
      <w:r w:rsidR="00E9739F">
        <w:t>e</w:t>
      </w:r>
      <w:r w:rsidR="00DC6CFE" w:rsidRPr="00DE6EAD">
        <w:t xml:space="preserve"> </w:t>
      </w:r>
      <w:r w:rsidR="00DC6CFE" w:rsidRPr="00DC6CFE">
        <w:rPr>
          <w:noProof/>
        </w:rPr>
        <w:t>8</w:t>
      </w:r>
      <w:r w:rsidRPr="00E8713D">
        <w:rPr>
          <w:rFonts w:cs="Times New Roman"/>
        </w:rPr>
        <w:fldChar w:fldCharType="end"/>
      </w:r>
      <w:r w:rsidRPr="00E8713D">
        <w:rPr>
          <w:rFonts w:cs="Times New Roman"/>
        </w:rPr>
        <w:t>. lako je uočiti da veći dio područja Zadarske županije obuhvaća potresno područje intenziteta VII</w:t>
      </w:r>
      <w:r>
        <w:rPr>
          <w:rFonts w:cs="Times New Roman"/>
        </w:rPr>
        <w:t>°</w:t>
      </w:r>
      <w:r w:rsidRPr="00E8713D">
        <w:rPr>
          <w:rFonts w:cs="Times New Roman"/>
        </w:rPr>
        <w:t xml:space="preserve"> stupnj</w:t>
      </w:r>
      <w:r>
        <w:rPr>
          <w:rFonts w:cs="Times New Roman"/>
        </w:rPr>
        <w:t>eva</w:t>
      </w:r>
      <w:r w:rsidRPr="00E8713D">
        <w:rPr>
          <w:rFonts w:cs="Times New Roman"/>
        </w:rPr>
        <w:t>. Također je uočljivo kako gotovo cijelo područje Općine Gračac spada u područje intenziteta VI</w:t>
      </w:r>
      <w:r>
        <w:rPr>
          <w:rFonts w:cs="Times New Roman"/>
        </w:rPr>
        <w:t>°</w:t>
      </w:r>
      <w:r w:rsidRPr="00E8713D">
        <w:rPr>
          <w:rFonts w:cs="Times New Roman"/>
        </w:rPr>
        <w:t xml:space="preserve"> stupnja dok</w:t>
      </w:r>
      <w:r>
        <w:rPr>
          <w:rFonts w:cs="Times New Roman"/>
        </w:rPr>
        <w:t>,</w:t>
      </w:r>
      <w:r w:rsidRPr="00E8713D">
        <w:rPr>
          <w:rFonts w:cs="Times New Roman"/>
        </w:rPr>
        <w:t xml:space="preserve"> onaj manji dio spada pod VII</w:t>
      </w:r>
      <w:r>
        <w:rPr>
          <w:rFonts w:cs="Times New Roman"/>
        </w:rPr>
        <w:t xml:space="preserve">° </w:t>
      </w:r>
      <w:r w:rsidRPr="00E8713D">
        <w:rPr>
          <w:rFonts w:cs="Times New Roman"/>
        </w:rPr>
        <w:t>stupnjeva.</w:t>
      </w:r>
      <w:r w:rsidRPr="00E8713D">
        <w:t xml:space="preserve"> </w:t>
      </w:r>
      <w:r w:rsidRPr="00E8713D">
        <w:rPr>
          <w:rFonts w:cs="Times New Roman"/>
        </w:rPr>
        <w:t xml:space="preserve">Potrebno je osigurati zaštitu od potresa intenziteta VIIº MSK ljestvice, što je potres koji može izazvati teže posljedice.  </w:t>
      </w:r>
    </w:p>
    <w:p w14:paraId="7998E7CB" w14:textId="29054C26" w:rsidR="00A66E10" w:rsidRPr="00AC2698" w:rsidRDefault="00A66E10" w:rsidP="002D1272">
      <w:pPr>
        <w:spacing w:after="240"/>
        <w:jc w:val="left"/>
        <w:rPr>
          <w:rFonts w:cs="Times New Roman"/>
        </w:rPr>
      </w:pPr>
      <w:r w:rsidRPr="00AC2698">
        <w:rPr>
          <w:rFonts w:cs="Times New Roman"/>
          <w:b/>
        </w:rPr>
        <w:t>Opis posljedica na stanovništvo, imovinu, okoliš, kritičnu infrastrukturu, društvo i institucije</w:t>
      </w:r>
    </w:p>
    <w:p w14:paraId="7069647B" w14:textId="77777777" w:rsidR="006B7123" w:rsidRPr="006B7123" w:rsidRDefault="00A66E10" w:rsidP="00A94C0A">
      <w:pPr>
        <w:rPr>
          <w:rFonts w:eastAsia="Times New Roman" w:cs="Times New Roman"/>
          <w:szCs w:val="24"/>
          <w:lang w:eastAsia="zh-CN"/>
        </w:rPr>
      </w:pPr>
      <w:r w:rsidRPr="005B7092">
        <w:rPr>
          <w:rFonts w:eastAsia="Times New Roman" w:cs="Times New Roman"/>
          <w:szCs w:val="24"/>
          <w:lang w:eastAsia="zh-CN"/>
        </w:rPr>
        <w:t>Procjena obujma i stupnja ugroženosti od potresa obuhvaća razorne potrese. Polazi se od pretpostavke da ljudi stradavaju uslijed rušenja objekata, oštećenja</w:t>
      </w:r>
      <w:r w:rsidR="00C33C49" w:rsidRPr="005B7092">
        <w:rPr>
          <w:rFonts w:eastAsia="Times New Roman" w:cs="Times New Roman"/>
          <w:szCs w:val="24"/>
          <w:lang w:eastAsia="zh-CN"/>
        </w:rPr>
        <w:t xml:space="preserve"> opreme, instalacije i uređaja.</w:t>
      </w:r>
      <w:r w:rsidRPr="005B7092">
        <w:rPr>
          <w:rFonts w:eastAsia="Times New Roman" w:cs="Times New Roman"/>
          <w:szCs w:val="24"/>
          <w:lang w:eastAsia="zh-CN"/>
        </w:rPr>
        <w:t xml:space="preserve"> </w:t>
      </w:r>
      <w:r w:rsidRPr="005B7092">
        <w:rPr>
          <w:rFonts w:eastAsia="Times New Roman" w:cs="Times New Roman"/>
          <w:szCs w:val="24"/>
          <w:lang w:eastAsia="zh-CN"/>
        </w:rPr>
        <w:lastRenderedPageBreak/>
        <w:t xml:space="preserve">Zbog navedenog je nužno pronaći vezu između intenziteta potresa i mehaničke rastresitosti objekata. Prvo treba utvrditi mogući stupanj oštećenja raznih kategorija objekata pri različitim </w:t>
      </w:r>
      <w:r w:rsidRPr="006B7123">
        <w:rPr>
          <w:rFonts w:eastAsia="Times New Roman" w:cs="Times New Roman"/>
          <w:szCs w:val="24"/>
          <w:lang w:eastAsia="zh-CN"/>
        </w:rPr>
        <w:t>stupnjevima intenziteta potresa.</w:t>
      </w:r>
    </w:p>
    <w:p w14:paraId="7A014231" w14:textId="3132C21C" w:rsidR="00A66E10" w:rsidRPr="006B7123" w:rsidRDefault="00A66E10" w:rsidP="00AA5B21">
      <w:pPr>
        <w:rPr>
          <w:rFonts w:eastAsia="Times New Roman" w:cs="Times New Roman"/>
          <w:szCs w:val="24"/>
          <w:lang w:eastAsia="zh-CN"/>
        </w:rPr>
      </w:pPr>
      <w:r w:rsidRPr="006B7123">
        <w:rPr>
          <w:rFonts w:eastAsia="Times New Roman" w:cs="Times New Roman"/>
          <w:szCs w:val="24"/>
          <w:lang w:eastAsia="zh-CN"/>
        </w:rPr>
        <w:t>Obzirom na mehaničku otpornost i obujma oštećenja objekata utvrđuje se stupanj oštećenja.</w:t>
      </w:r>
    </w:p>
    <w:p w14:paraId="1D553DED" w14:textId="77777777" w:rsidR="00A66E10" w:rsidRPr="005B7092" w:rsidRDefault="00A66E10" w:rsidP="00CB242F">
      <w:pPr>
        <w:pStyle w:val="Odlomakpopisa"/>
        <w:numPr>
          <w:ilvl w:val="0"/>
          <w:numId w:val="9"/>
        </w:numPr>
        <w:rPr>
          <w:rFonts w:cs="Times New Roman"/>
          <w:b/>
          <w:lang w:eastAsia="zh-CN"/>
        </w:rPr>
      </w:pPr>
      <w:r w:rsidRPr="006B7123">
        <w:rPr>
          <w:rFonts w:cs="Times New Roman"/>
          <w:b/>
          <w:lang w:eastAsia="zh-CN"/>
        </w:rPr>
        <w:t xml:space="preserve">Posljedice potresa za stambene objekte Općina </w:t>
      </w:r>
      <w:r w:rsidR="00C33C49" w:rsidRPr="006B7123">
        <w:rPr>
          <w:rFonts w:cs="Times New Roman"/>
          <w:b/>
          <w:lang w:eastAsia="zh-CN"/>
        </w:rPr>
        <w:t>Gračac</w:t>
      </w:r>
    </w:p>
    <w:p w14:paraId="6A3564C4" w14:textId="77777777" w:rsidR="00A66E10" w:rsidRDefault="00A66E10" w:rsidP="00A94C0A">
      <w:pPr>
        <w:rPr>
          <w:rFonts w:cs="Times New Roman"/>
          <w:szCs w:val="24"/>
          <w:lang w:eastAsia="hr-HR"/>
        </w:rPr>
      </w:pPr>
      <w:r w:rsidRPr="005B7092">
        <w:rPr>
          <w:rFonts w:cs="Times New Roman"/>
          <w:szCs w:val="24"/>
          <w:lang w:eastAsia="hr-HR"/>
        </w:rPr>
        <w:t>Posljedice koje bi nastale manifestirale bi se kroz ugroženost stanovnika, bilo povređivanjem ili smrtnim slučajevima te bi došlo do povećanja opasnosti za stanovnike jer bi se blokadom putova smanjila brzina dolaska na mjesto nesreće i pružanja pomoći eventualnim zatrpanim i povrijeđenim osobama.</w:t>
      </w:r>
    </w:p>
    <w:p w14:paraId="2D39B870" w14:textId="0F0913CF" w:rsidR="00A94C0A" w:rsidRPr="00A94C0A" w:rsidRDefault="00A94C0A" w:rsidP="00A94C0A">
      <w:pPr>
        <w:rPr>
          <w:szCs w:val="24"/>
        </w:rPr>
      </w:pPr>
      <w:r>
        <w:rPr>
          <w:szCs w:val="24"/>
        </w:rPr>
        <w:t>S o</w:t>
      </w:r>
      <w:r w:rsidRPr="00EA0BB0">
        <w:rPr>
          <w:szCs w:val="24"/>
        </w:rPr>
        <w:t>bzirom na mehaničku otpornost, obujma i stupnja oštećenja, zbrinjavanje i sanacije objekata utvrđuje se stupanj oštećenja.</w:t>
      </w:r>
    </w:p>
    <w:p w14:paraId="2E1E112C" w14:textId="77777777" w:rsidR="00A66E10" w:rsidRPr="005B7092" w:rsidRDefault="00A66E10" w:rsidP="005D63F2">
      <w:pPr>
        <w:pStyle w:val="Odlomak"/>
        <w:spacing w:line="276" w:lineRule="auto"/>
        <w:ind w:left="6" w:right="74" w:firstLine="0"/>
        <w:rPr>
          <w:rFonts w:ascii="Times New Roman" w:hAnsi="Times New Roman" w:cs="Times New Roman"/>
          <w:szCs w:val="24"/>
        </w:rPr>
      </w:pPr>
      <w:r w:rsidRPr="005B7092">
        <w:rPr>
          <w:rFonts w:ascii="Times New Roman" w:hAnsi="Times New Roman" w:cs="Times New Roman"/>
          <w:szCs w:val="24"/>
        </w:rPr>
        <w:t>Procjena štete na stambenom fondu u Općini izraditi će se uz sljedeće pretpostavke:</w:t>
      </w:r>
    </w:p>
    <w:p w14:paraId="528581D3" w14:textId="632DF21F" w:rsidR="00A66E10" w:rsidRPr="00A94C0A" w:rsidRDefault="00A66E10" w:rsidP="00CB242F">
      <w:pPr>
        <w:pStyle w:val="Odlomakpopisa"/>
        <w:numPr>
          <w:ilvl w:val="0"/>
          <w:numId w:val="88"/>
        </w:numPr>
        <w:spacing w:after="0"/>
        <w:rPr>
          <w:rFonts w:cs="Times New Roman"/>
          <w:szCs w:val="24"/>
        </w:rPr>
      </w:pPr>
      <w:r w:rsidRPr="00A94C0A">
        <w:rPr>
          <w:rFonts w:cs="Times New Roman"/>
          <w:szCs w:val="24"/>
        </w:rPr>
        <w:t xml:space="preserve">Potres intenziteta VII° MSK ljestvice pogodio je Općinu </w:t>
      </w:r>
      <w:r w:rsidR="00C33C49" w:rsidRPr="00A94C0A">
        <w:rPr>
          <w:rFonts w:cs="Times New Roman"/>
          <w:szCs w:val="24"/>
        </w:rPr>
        <w:t>Gračac</w:t>
      </w:r>
      <w:r w:rsidR="005D63F2" w:rsidRPr="00A94C0A">
        <w:rPr>
          <w:rFonts w:cs="Times New Roman"/>
          <w:szCs w:val="24"/>
        </w:rPr>
        <w:t>,</w:t>
      </w:r>
    </w:p>
    <w:p w14:paraId="66D2685F" w14:textId="1064F803" w:rsidR="00A66E10" w:rsidRPr="005B7092" w:rsidRDefault="00A66E10" w:rsidP="00CB242F">
      <w:pPr>
        <w:pStyle w:val="Odlomakpopisa"/>
        <w:numPr>
          <w:ilvl w:val="0"/>
          <w:numId w:val="88"/>
        </w:numPr>
        <w:spacing w:after="80"/>
        <w:rPr>
          <w:rFonts w:cs="Times New Roman"/>
          <w:szCs w:val="24"/>
        </w:rPr>
      </w:pPr>
      <w:r w:rsidRPr="005B7092">
        <w:rPr>
          <w:rFonts w:cs="Times New Roman"/>
          <w:szCs w:val="24"/>
        </w:rPr>
        <w:t>Akceleracija za VII°</w:t>
      </w:r>
      <w:r w:rsidR="00A94C0A">
        <w:rPr>
          <w:rFonts w:cs="Times New Roman"/>
          <w:szCs w:val="24"/>
        </w:rPr>
        <w:t xml:space="preserve"> </w:t>
      </w:r>
      <w:r w:rsidRPr="005B7092">
        <w:rPr>
          <w:rFonts w:cs="Times New Roman"/>
          <w:szCs w:val="24"/>
        </w:rPr>
        <w:t>MSK ljestvice iznosi 1,5 m/s</w:t>
      </w:r>
      <w:r w:rsidRPr="005B7092">
        <w:rPr>
          <w:rFonts w:cs="Times New Roman"/>
          <w:szCs w:val="24"/>
          <w:vertAlign w:val="superscript"/>
        </w:rPr>
        <w:t>2</w:t>
      </w:r>
      <w:r w:rsidRPr="005B7092">
        <w:rPr>
          <w:rFonts w:cs="Times New Roman"/>
          <w:szCs w:val="24"/>
        </w:rPr>
        <w:t xml:space="preserve"> i jednaka je na cijelom području</w:t>
      </w:r>
      <w:r w:rsidR="005D63F2">
        <w:rPr>
          <w:rFonts w:cs="Times New Roman"/>
          <w:szCs w:val="24"/>
        </w:rPr>
        <w:t>,</w:t>
      </w:r>
    </w:p>
    <w:p w14:paraId="30FAF3DB" w14:textId="4E210549" w:rsidR="00A66E10" w:rsidRPr="005B7092" w:rsidRDefault="00A66E10" w:rsidP="00CB242F">
      <w:pPr>
        <w:pStyle w:val="Odlomakpopisa"/>
        <w:numPr>
          <w:ilvl w:val="0"/>
          <w:numId w:val="88"/>
        </w:numPr>
        <w:spacing w:after="80"/>
        <w:rPr>
          <w:rFonts w:cs="Times New Roman"/>
          <w:szCs w:val="24"/>
        </w:rPr>
      </w:pPr>
      <w:r w:rsidRPr="005B7092">
        <w:rPr>
          <w:rFonts w:cs="Times New Roman"/>
          <w:szCs w:val="24"/>
        </w:rPr>
        <w:t xml:space="preserve">Trajanje potresa je 15 </w:t>
      </w:r>
      <w:proofErr w:type="spellStart"/>
      <w:r w:rsidRPr="005B7092">
        <w:rPr>
          <w:rFonts w:cs="Times New Roman"/>
          <w:szCs w:val="24"/>
        </w:rPr>
        <w:t>sec</w:t>
      </w:r>
      <w:proofErr w:type="spellEnd"/>
      <w:r w:rsidR="005D63F2">
        <w:rPr>
          <w:rFonts w:cs="Times New Roman"/>
          <w:szCs w:val="24"/>
        </w:rPr>
        <w:t>,</w:t>
      </w:r>
    </w:p>
    <w:p w14:paraId="2669EF41" w14:textId="21D95293" w:rsidR="00A66E10" w:rsidRPr="005B7092" w:rsidRDefault="00A66E10" w:rsidP="00CB242F">
      <w:pPr>
        <w:pStyle w:val="Odlomakpopisa"/>
        <w:numPr>
          <w:ilvl w:val="0"/>
          <w:numId w:val="88"/>
        </w:numPr>
        <w:spacing w:after="80"/>
        <w:rPr>
          <w:rFonts w:cs="Times New Roman"/>
          <w:szCs w:val="24"/>
        </w:rPr>
      </w:pPr>
      <w:r w:rsidRPr="005B7092">
        <w:rPr>
          <w:rFonts w:cs="Times New Roman"/>
          <w:szCs w:val="24"/>
        </w:rPr>
        <w:t>U trenutku potresa svi stanovnici se nalaze u stambenim objektima (kao da se potres događa noću)</w:t>
      </w:r>
      <w:r w:rsidR="005D63F2">
        <w:rPr>
          <w:rFonts w:cs="Times New Roman"/>
          <w:szCs w:val="24"/>
        </w:rPr>
        <w:t>,</w:t>
      </w:r>
    </w:p>
    <w:p w14:paraId="490C4A28" w14:textId="444D55E5" w:rsidR="00A66E10" w:rsidRDefault="00A66E10" w:rsidP="00CB242F">
      <w:pPr>
        <w:pStyle w:val="Odlomakpopisa"/>
        <w:numPr>
          <w:ilvl w:val="0"/>
          <w:numId w:val="88"/>
        </w:numPr>
        <w:spacing w:after="80"/>
        <w:rPr>
          <w:rFonts w:cs="Times New Roman"/>
          <w:szCs w:val="24"/>
        </w:rPr>
      </w:pPr>
      <w:r w:rsidRPr="005B7092">
        <w:rPr>
          <w:rFonts w:cs="Times New Roman"/>
          <w:szCs w:val="24"/>
        </w:rPr>
        <w:t xml:space="preserve">U naseljima se nalaze stanovnici registrirani </w:t>
      </w:r>
      <w:r w:rsidR="00F7053F">
        <w:rPr>
          <w:rFonts w:cs="Times New Roman"/>
          <w:szCs w:val="24"/>
        </w:rPr>
        <w:t>P</w:t>
      </w:r>
      <w:r w:rsidRPr="005B7092">
        <w:rPr>
          <w:rFonts w:cs="Times New Roman"/>
          <w:szCs w:val="24"/>
        </w:rPr>
        <w:t>opisom stanovništva 20</w:t>
      </w:r>
      <w:r w:rsidR="00A94C0A">
        <w:rPr>
          <w:rFonts w:cs="Times New Roman"/>
          <w:szCs w:val="24"/>
        </w:rPr>
        <w:t>2</w:t>
      </w:r>
      <w:r w:rsidRPr="005B7092">
        <w:rPr>
          <w:rFonts w:cs="Times New Roman"/>
          <w:szCs w:val="24"/>
        </w:rPr>
        <w:t>1. godine</w:t>
      </w:r>
      <w:r w:rsidR="00A94C0A">
        <w:rPr>
          <w:rFonts w:cs="Times New Roman"/>
          <w:szCs w:val="24"/>
        </w:rPr>
        <w:t>: 3</w:t>
      </w:r>
      <w:r w:rsidR="00A94C0A" w:rsidRPr="00A94C0A">
        <w:rPr>
          <w:rFonts w:cs="Times New Roman"/>
          <w:szCs w:val="24"/>
        </w:rPr>
        <w:t>.136</w:t>
      </w:r>
      <w:r w:rsidR="00A94C0A">
        <w:rPr>
          <w:rFonts w:cs="Times New Roman"/>
          <w:szCs w:val="24"/>
        </w:rPr>
        <w:t>,</w:t>
      </w:r>
    </w:p>
    <w:p w14:paraId="632B7F13" w14:textId="0D954B5E" w:rsidR="00A66E10" w:rsidRPr="00A94C0A" w:rsidRDefault="00A94C0A" w:rsidP="00CB242F">
      <w:pPr>
        <w:pStyle w:val="Odlomakpopisa"/>
        <w:numPr>
          <w:ilvl w:val="0"/>
          <w:numId w:val="88"/>
        </w:numPr>
        <w:spacing w:after="80"/>
        <w:rPr>
          <w:rFonts w:cs="Times New Roman"/>
          <w:szCs w:val="24"/>
        </w:rPr>
      </w:pPr>
      <w:r w:rsidRPr="00A94C0A">
        <w:rPr>
          <w:rFonts w:cs="Times New Roman"/>
          <w:szCs w:val="24"/>
        </w:rPr>
        <w:t>Broj stanova za stalno stanovanje registriran Popisom stanovništva 2021. godine: 2.981</w:t>
      </w:r>
      <w:r>
        <w:rPr>
          <w:rFonts w:cs="Times New Roman"/>
          <w:szCs w:val="24"/>
        </w:rPr>
        <w:t>.</w:t>
      </w:r>
    </w:p>
    <w:p w14:paraId="09CEB28B" w14:textId="5022283E" w:rsidR="00A94C0A" w:rsidRDefault="00A94C0A" w:rsidP="00A94C0A">
      <w:pPr>
        <w:pStyle w:val="Opisslike"/>
        <w:keepNext/>
        <w:rPr>
          <w:b w:val="0"/>
          <w:bCs w:val="0"/>
        </w:rPr>
      </w:pPr>
      <w:r w:rsidRPr="00A94C0A">
        <w:rPr>
          <w:b w:val="0"/>
          <w:bCs w:val="0"/>
        </w:rPr>
        <w:t xml:space="preserve">Tablica </w:t>
      </w:r>
      <w:r w:rsidRPr="00A94C0A">
        <w:rPr>
          <w:b w:val="0"/>
          <w:bCs w:val="0"/>
        </w:rPr>
        <w:fldChar w:fldCharType="begin"/>
      </w:r>
      <w:r w:rsidRPr="00A94C0A">
        <w:rPr>
          <w:b w:val="0"/>
          <w:bCs w:val="0"/>
        </w:rPr>
        <w:instrText xml:space="preserve"> SEQ Tablica \* ARABIC </w:instrText>
      </w:r>
      <w:r w:rsidRPr="00A94C0A">
        <w:rPr>
          <w:b w:val="0"/>
          <w:bCs w:val="0"/>
        </w:rPr>
        <w:fldChar w:fldCharType="separate"/>
      </w:r>
      <w:r w:rsidR="005A19A7">
        <w:rPr>
          <w:b w:val="0"/>
          <w:bCs w:val="0"/>
        </w:rPr>
        <w:t>43</w:t>
      </w:r>
      <w:r w:rsidRPr="00A94C0A">
        <w:rPr>
          <w:b w:val="0"/>
          <w:bCs w:val="0"/>
        </w:rPr>
        <w:fldChar w:fldCharType="end"/>
      </w:r>
      <w:r w:rsidRPr="00A94C0A">
        <w:rPr>
          <w:b w:val="0"/>
          <w:bCs w:val="0"/>
        </w:rPr>
        <w:t>. Konstruktivni sustav objekata prema godinama izgradnje</w:t>
      </w:r>
    </w:p>
    <w:tbl>
      <w:tblPr>
        <w:tblStyle w:val="Tablicareetke4-isticanje51"/>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5838"/>
        <w:gridCol w:w="1623"/>
      </w:tblGrid>
      <w:tr w:rsidR="00A94C0A" w:rsidRPr="00EA0BB0" w14:paraId="5A4830F3" w14:textId="77777777" w:rsidTr="001066DA">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70"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848E719" w14:textId="77777777" w:rsidR="00A94C0A" w:rsidRPr="00EA0BB0" w:rsidRDefault="00A94C0A" w:rsidP="00B95F16">
            <w:pPr>
              <w:spacing w:after="0" w:line="240" w:lineRule="auto"/>
              <w:jc w:val="center"/>
              <w:rPr>
                <w:b w:val="0"/>
                <w:color w:val="auto"/>
                <w:szCs w:val="24"/>
              </w:rPr>
            </w:pPr>
            <w:bookmarkStart w:id="349" w:name="_Hlk508626310"/>
            <w:r w:rsidRPr="00EA0BB0">
              <w:rPr>
                <w:color w:val="auto"/>
                <w:szCs w:val="24"/>
              </w:rPr>
              <w:t>Konstruktivni sustav</w:t>
            </w:r>
          </w:p>
        </w:tc>
        <w:tc>
          <w:tcPr>
            <w:tcW w:w="5838"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5FD68412" w14:textId="77777777" w:rsidR="00A94C0A" w:rsidRPr="00EA0BB0" w:rsidRDefault="00A94C0A" w:rsidP="00B95F16">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color w:val="auto"/>
                <w:szCs w:val="24"/>
              </w:rPr>
            </w:pPr>
            <w:r w:rsidRPr="00EA0BB0">
              <w:rPr>
                <w:color w:val="auto"/>
                <w:szCs w:val="24"/>
              </w:rPr>
              <w:t>Tip zgrade</w:t>
            </w:r>
          </w:p>
        </w:tc>
        <w:tc>
          <w:tcPr>
            <w:tcW w:w="1623"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3958626" w14:textId="77777777" w:rsidR="00A94C0A" w:rsidRPr="00EA0BB0" w:rsidRDefault="00A94C0A" w:rsidP="00B95F16">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color w:val="auto"/>
                <w:szCs w:val="24"/>
              </w:rPr>
            </w:pPr>
            <w:r w:rsidRPr="00EA0BB0">
              <w:rPr>
                <w:color w:val="auto"/>
                <w:szCs w:val="24"/>
              </w:rPr>
              <w:t>Godina izgradnje</w:t>
            </w:r>
          </w:p>
        </w:tc>
      </w:tr>
      <w:tr w:rsidR="00A94C0A" w:rsidRPr="00EA0BB0" w14:paraId="62BB2A99" w14:textId="77777777" w:rsidTr="00A94C0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70" w:type="dxa"/>
            <w:shd w:val="clear" w:color="auto" w:fill="E2EFD9" w:themeFill="accent6" w:themeFillTint="33"/>
            <w:vAlign w:val="center"/>
          </w:tcPr>
          <w:p w14:paraId="1E8ACF9E" w14:textId="77777777" w:rsidR="00A94C0A" w:rsidRPr="005D078F" w:rsidRDefault="00A94C0A" w:rsidP="00B95F16">
            <w:pPr>
              <w:spacing w:after="0" w:line="240" w:lineRule="auto"/>
              <w:jc w:val="center"/>
              <w:rPr>
                <w:b w:val="0"/>
                <w:bCs w:val="0"/>
                <w:szCs w:val="24"/>
              </w:rPr>
            </w:pPr>
            <w:r w:rsidRPr="005D078F">
              <w:rPr>
                <w:b w:val="0"/>
                <w:bCs w:val="0"/>
                <w:szCs w:val="24"/>
              </w:rPr>
              <w:t>I</w:t>
            </w:r>
          </w:p>
        </w:tc>
        <w:tc>
          <w:tcPr>
            <w:tcW w:w="5838" w:type="dxa"/>
            <w:shd w:val="clear" w:color="auto" w:fill="FFFFFF" w:themeFill="background1"/>
            <w:vAlign w:val="center"/>
          </w:tcPr>
          <w:p w14:paraId="4E4BA51B"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zidane zgrade</w:t>
            </w:r>
          </w:p>
        </w:tc>
        <w:tc>
          <w:tcPr>
            <w:tcW w:w="1623" w:type="dxa"/>
            <w:shd w:val="clear" w:color="auto" w:fill="FFFFFF" w:themeFill="background1"/>
            <w:vAlign w:val="center"/>
          </w:tcPr>
          <w:p w14:paraId="4709EC4D"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do 1920</w:t>
            </w:r>
            <w:r>
              <w:rPr>
                <w:szCs w:val="24"/>
              </w:rPr>
              <w:t>.</w:t>
            </w:r>
          </w:p>
        </w:tc>
      </w:tr>
      <w:tr w:rsidR="00A94C0A" w:rsidRPr="00EA0BB0" w14:paraId="215F1CA6" w14:textId="77777777" w:rsidTr="00A94C0A">
        <w:trPr>
          <w:trHeight w:val="255"/>
          <w:jc w:val="center"/>
        </w:trPr>
        <w:tc>
          <w:tcPr>
            <w:cnfStyle w:val="001000000000" w:firstRow="0" w:lastRow="0" w:firstColumn="1" w:lastColumn="0" w:oddVBand="0" w:evenVBand="0" w:oddHBand="0" w:evenHBand="0" w:firstRowFirstColumn="0" w:firstRowLastColumn="0" w:lastRowFirstColumn="0" w:lastRowLastColumn="0"/>
            <w:tcW w:w="1670" w:type="dxa"/>
            <w:shd w:val="clear" w:color="auto" w:fill="E2EFD9" w:themeFill="accent6" w:themeFillTint="33"/>
            <w:vAlign w:val="center"/>
          </w:tcPr>
          <w:p w14:paraId="415E2D9D" w14:textId="77777777" w:rsidR="00A94C0A" w:rsidRPr="005D078F" w:rsidRDefault="00A94C0A" w:rsidP="00B95F16">
            <w:pPr>
              <w:spacing w:after="0" w:line="240" w:lineRule="auto"/>
              <w:jc w:val="center"/>
              <w:rPr>
                <w:b w:val="0"/>
                <w:bCs w:val="0"/>
                <w:szCs w:val="24"/>
              </w:rPr>
            </w:pPr>
            <w:r w:rsidRPr="005D078F">
              <w:rPr>
                <w:b w:val="0"/>
                <w:bCs w:val="0"/>
                <w:szCs w:val="24"/>
              </w:rPr>
              <w:t>II</w:t>
            </w:r>
          </w:p>
        </w:tc>
        <w:tc>
          <w:tcPr>
            <w:tcW w:w="5838" w:type="dxa"/>
            <w:shd w:val="clear" w:color="auto" w:fill="FFFFFF" w:themeFill="background1"/>
            <w:vAlign w:val="center"/>
          </w:tcPr>
          <w:p w14:paraId="5508A771" w14:textId="77777777" w:rsidR="00A94C0A" w:rsidRPr="00EA0BB0" w:rsidRDefault="00A94C0A"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 xml:space="preserve">zidane zgrade s armirano betonskim </w:t>
            </w:r>
            <w:proofErr w:type="spellStart"/>
            <w:r w:rsidRPr="00EA0BB0">
              <w:rPr>
                <w:szCs w:val="24"/>
              </w:rPr>
              <w:t>serklažama</w:t>
            </w:r>
            <w:proofErr w:type="spellEnd"/>
          </w:p>
        </w:tc>
        <w:tc>
          <w:tcPr>
            <w:tcW w:w="1623" w:type="dxa"/>
            <w:shd w:val="clear" w:color="auto" w:fill="FFFFFF" w:themeFill="background1"/>
            <w:vAlign w:val="center"/>
          </w:tcPr>
          <w:p w14:paraId="480C77DC" w14:textId="77777777" w:rsidR="00A94C0A" w:rsidRPr="00EA0BB0" w:rsidRDefault="00A94C0A"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1921</w:t>
            </w:r>
            <w:r>
              <w:rPr>
                <w:szCs w:val="24"/>
              </w:rPr>
              <w:t>.</w:t>
            </w:r>
            <w:r w:rsidRPr="00EA0BB0">
              <w:rPr>
                <w:szCs w:val="24"/>
              </w:rPr>
              <w:t xml:space="preserve"> </w:t>
            </w:r>
            <w:r>
              <w:rPr>
                <w:szCs w:val="24"/>
              </w:rPr>
              <w:t>–</w:t>
            </w:r>
            <w:r w:rsidRPr="00EA0BB0">
              <w:rPr>
                <w:szCs w:val="24"/>
              </w:rPr>
              <w:t xml:space="preserve"> 1945</w:t>
            </w:r>
            <w:r>
              <w:rPr>
                <w:szCs w:val="24"/>
              </w:rPr>
              <w:t>.</w:t>
            </w:r>
          </w:p>
        </w:tc>
      </w:tr>
      <w:tr w:rsidR="00A94C0A" w:rsidRPr="00EA0BB0" w14:paraId="5C22891F" w14:textId="77777777" w:rsidTr="00A94C0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70" w:type="dxa"/>
            <w:shd w:val="clear" w:color="auto" w:fill="E2EFD9" w:themeFill="accent6" w:themeFillTint="33"/>
            <w:vAlign w:val="center"/>
          </w:tcPr>
          <w:p w14:paraId="58DACB18" w14:textId="77777777" w:rsidR="00A94C0A" w:rsidRPr="005D078F" w:rsidRDefault="00A94C0A" w:rsidP="00B95F16">
            <w:pPr>
              <w:spacing w:after="0" w:line="240" w:lineRule="auto"/>
              <w:jc w:val="center"/>
              <w:rPr>
                <w:b w:val="0"/>
                <w:bCs w:val="0"/>
                <w:szCs w:val="24"/>
              </w:rPr>
            </w:pPr>
            <w:r w:rsidRPr="005D078F">
              <w:rPr>
                <w:b w:val="0"/>
                <w:bCs w:val="0"/>
                <w:szCs w:val="24"/>
              </w:rPr>
              <w:t>III</w:t>
            </w:r>
          </w:p>
        </w:tc>
        <w:tc>
          <w:tcPr>
            <w:tcW w:w="5838" w:type="dxa"/>
            <w:shd w:val="clear" w:color="auto" w:fill="FFFFFF" w:themeFill="background1"/>
            <w:vAlign w:val="center"/>
          </w:tcPr>
          <w:p w14:paraId="5CAE39CC"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armiranobetonske skeletne zgrade</w:t>
            </w:r>
          </w:p>
        </w:tc>
        <w:tc>
          <w:tcPr>
            <w:tcW w:w="1623" w:type="dxa"/>
            <w:shd w:val="clear" w:color="auto" w:fill="FFFFFF" w:themeFill="background1"/>
            <w:vAlign w:val="center"/>
          </w:tcPr>
          <w:p w14:paraId="22EC3E66"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1946</w:t>
            </w:r>
            <w:r>
              <w:rPr>
                <w:szCs w:val="24"/>
              </w:rPr>
              <w:t>.</w:t>
            </w:r>
            <w:r w:rsidRPr="00EA0BB0">
              <w:rPr>
                <w:szCs w:val="24"/>
              </w:rPr>
              <w:t xml:space="preserve"> </w:t>
            </w:r>
            <w:r>
              <w:rPr>
                <w:szCs w:val="24"/>
              </w:rPr>
              <w:t>–</w:t>
            </w:r>
            <w:r w:rsidRPr="00EA0BB0">
              <w:rPr>
                <w:szCs w:val="24"/>
              </w:rPr>
              <w:t xml:space="preserve"> 1964</w:t>
            </w:r>
            <w:r>
              <w:rPr>
                <w:szCs w:val="24"/>
              </w:rPr>
              <w:t>.</w:t>
            </w:r>
          </w:p>
        </w:tc>
      </w:tr>
      <w:tr w:rsidR="00A94C0A" w:rsidRPr="00EA0BB0" w14:paraId="574FA033" w14:textId="77777777" w:rsidTr="00A94C0A">
        <w:trPr>
          <w:trHeight w:val="255"/>
          <w:jc w:val="center"/>
        </w:trPr>
        <w:tc>
          <w:tcPr>
            <w:cnfStyle w:val="001000000000" w:firstRow="0" w:lastRow="0" w:firstColumn="1" w:lastColumn="0" w:oddVBand="0" w:evenVBand="0" w:oddHBand="0" w:evenHBand="0" w:firstRowFirstColumn="0" w:firstRowLastColumn="0" w:lastRowFirstColumn="0" w:lastRowLastColumn="0"/>
            <w:tcW w:w="1670" w:type="dxa"/>
            <w:shd w:val="clear" w:color="auto" w:fill="E2EFD9" w:themeFill="accent6" w:themeFillTint="33"/>
            <w:vAlign w:val="center"/>
          </w:tcPr>
          <w:p w14:paraId="33F361B3" w14:textId="77777777" w:rsidR="00A94C0A" w:rsidRPr="005D078F" w:rsidRDefault="00A94C0A" w:rsidP="00B95F16">
            <w:pPr>
              <w:spacing w:after="0" w:line="240" w:lineRule="auto"/>
              <w:jc w:val="center"/>
              <w:rPr>
                <w:b w:val="0"/>
                <w:bCs w:val="0"/>
                <w:szCs w:val="24"/>
              </w:rPr>
            </w:pPr>
            <w:r w:rsidRPr="005D078F">
              <w:rPr>
                <w:b w:val="0"/>
                <w:bCs w:val="0"/>
                <w:szCs w:val="24"/>
              </w:rPr>
              <w:t>IV</w:t>
            </w:r>
          </w:p>
        </w:tc>
        <w:tc>
          <w:tcPr>
            <w:tcW w:w="5838" w:type="dxa"/>
            <w:shd w:val="clear" w:color="auto" w:fill="FFFFFF" w:themeFill="background1"/>
            <w:vAlign w:val="center"/>
          </w:tcPr>
          <w:p w14:paraId="1AF7D809" w14:textId="77777777" w:rsidR="00A94C0A" w:rsidRPr="00EA0BB0" w:rsidRDefault="00A94C0A"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zgrade sa sustavom armiranobetonskih nosivih zidova</w:t>
            </w:r>
          </w:p>
        </w:tc>
        <w:tc>
          <w:tcPr>
            <w:tcW w:w="1623" w:type="dxa"/>
            <w:shd w:val="clear" w:color="auto" w:fill="FFFFFF" w:themeFill="background1"/>
            <w:vAlign w:val="center"/>
          </w:tcPr>
          <w:p w14:paraId="31279A1A" w14:textId="77777777" w:rsidR="00A94C0A" w:rsidRPr="00EA0BB0" w:rsidRDefault="00A94C0A"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1965</w:t>
            </w:r>
            <w:r>
              <w:rPr>
                <w:szCs w:val="24"/>
              </w:rPr>
              <w:t>.</w:t>
            </w:r>
            <w:r w:rsidRPr="00EA0BB0">
              <w:rPr>
                <w:szCs w:val="24"/>
              </w:rPr>
              <w:t xml:space="preserve"> </w:t>
            </w:r>
            <w:r>
              <w:rPr>
                <w:szCs w:val="24"/>
              </w:rPr>
              <w:t>–</w:t>
            </w:r>
            <w:r w:rsidRPr="00EA0BB0">
              <w:rPr>
                <w:szCs w:val="24"/>
              </w:rPr>
              <w:t xml:space="preserve"> 1984</w:t>
            </w:r>
            <w:r>
              <w:rPr>
                <w:szCs w:val="24"/>
              </w:rPr>
              <w:t>.</w:t>
            </w:r>
          </w:p>
        </w:tc>
      </w:tr>
      <w:tr w:rsidR="00A94C0A" w:rsidRPr="00EA0BB0" w14:paraId="37189A2A" w14:textId="77777777" w:rsidTr="00A94C0A">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670" w:type="dxa"/>
            <w:shd w:val="clear" w:color="auto" w:fill="E2EFD9" w:themeFill="accent6" w:themeFillTint="33"/>
            <w:vAlign w:val="center"/>
          </w:tcPr>
          <w:p w14:paraId="24C1ACAE" w14:textId="77777777" w:rsidR="00A94C0A" w:rsidRPr="005D078F" w:rsidRDefault="00A94C0A" w:rsidP="00B95F16">
            <w:pPr>
              <w:spacing w:after="0" w:line="240" w:lineRule="auto"/>
              <w:jc w:val="center"/>
              <w:rPr>
                <w:b w:val="0"/>
                <w:bCs w:val="0"/>
                <w:szCs w:val="24"/>
              </w:rPr>
            </w:pPr>
            <w:r w:rsidRPr="005D078F">
              <w:rPr>
                <w:b w:val="0"/>
                <w:bCs w:val="0"/>
                <w:szCs w:val="24"/>
              </w:rPr>
              <w:t>V</w:t>
            </w:r>
          </w:p>
        </w:tc>
        <w:tc>
          <w:tcPr>
            <w:tcW w:w="5838" w:type="dxa"/>
            <w:shd w:val="clear" w:color="auto" w:fill="FFFFFF" w:themeFill="background1"/>
            <w:vAlign w:val="center"/>
          </w:tcPr>
          <w:p w14:paraId="350A551F"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skeletne zgrade s armiranobetonskim nosivim zidovima</w:t>
            </w:r>
          </w:p>
        </w:tc>
        <w:tc>
          <w:tcPr>
            <w:tcW w:w="1623" w:type="dxa"/>
            <w:shd w:val="clear" w:color="auto" w:fill="FFFFFF" w:themeFill="background1"/>
            <w:vAlign w:val="center"/>
          </w:tcPr>
          <w:p w14:paraId="68704BCB" w14:textId="77777777" w:rsidR="00A94C0A" w:rsidRPr="00EA0BB0" w:rsidRDefault="00A94C0A"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poslije 1985</w:t>
            </w:r>
            <w:r>
              <w:rPr>
                <w:szCs w:val="24"/>
              </w:rPr>
              <w:t>.</w:t>
            </w:r>
          </w:p>
        </w:tc>
      </w:tr>
      <w:bookmarkEnd w:id="349"/>
    </w:tbl>
    <w:p w14:paraId="7AF230D9" w14:textId="77777777" w:rsidR="00A94C0A" w:rsidRPr="00A94C0A" w:rsidRDefault="00A94C0A" w:rsidP="00856DDC">
      <w:pPr>
        <w:spacing w:after="0"/>
        <w:rPr>
          <w:lang w:eastAsia="zh-CN"/>
        </w:rPr>
      </w:pPr>
    </w:p>
    <w:p w14:paraId="2E8C7FFD" w14:textId="6E424A14" w:rsidR="00A94C0A" w:rsidRPr="00FE65A3" w:rsidRDefault="00A94C0A" w:rsidP="00E01298">
      <w:pPr>
        <w:rPr>
          <w:szCs w:val="24"/>
        </w:rPr>
      </w:pPr>
      <w:bookmarkStart w:id="350" w:name="_Hlk508626438"/>
      <w:r w:rsidRPr="00DF4DD1">
        <w:rPr>
          <w:szCs w:val="24"/>
        </w:rPr>
        <w:t xml:space="preserve">Procijenjena klasifikacija izgrađenih stambenih objekata na području </w:t>
      </w:r>
      <w:r>
        <w:rPr>
          <w:szCs w:val="24"/>
        </w:rPr>
        <w:t>Općine Gračac</w:t>
      </w:r>
      <w:r w:rsidRPr="00DF4DD1">
        <w:rPr>
          <w:szCs w:val="24"/>
        </w:rPr>
        <w:t>, temeljena na podacima i trendovima Državnog zavoda za statistiku, prikazana je po kategorijama gradnje kako slijedi:</w:t>
      </w:r>
    </w:p>
    <w:p w14:paraId="5F16D913" w14:textId="76EEAA8F" w:rsidR="00A94C0A" w:rsidRPr="00FE65A3" w:rsidRDefault="00A94C0A" w:rsidP="00CB242F">
      <w:pPr>
        <w:numPr>
          <w:ilvl w:val="0"/>
          <w:numId w:val="89"/>
        </w:numPr>
        <w:spacing w:after="0"/>
        <w:rPr>
          <w:szCs w:val="24"/>
        </w:rPr>
      </w:pPr>
      <w:r>
        <w:rPr>
          <w:szCs w:val="24"/>
        </w:rPr>
        <w:t>20</w:t>
      </w:r>
      <w:r w:rsidRPr="00FE65A3">
        <w:rPr>
          <w:szCs w:val="24"/>
        </w:rPr>
        <w:t xml:space="preserve"> % zidane zgrade Tip I,</w:t>
      </w:r>
    </w:p>
    <w:p w14:paraId="0A928D07" w14:textId="23E05E23" w:rsidR="00A94C0A" w:rsidRPr="00FE65A3" w:rsidRDefault="00A94C0A" w:rsidP="00CB242F">
      <w:pPr>
        <w:numPr>
          <w:ilvl w:val="0"/>
          <w:numId w:val="89"/>
        </w:numPr>
        <w:spacing w:after="0"/>
        <w:rPr>
          <w:szCs w:val="24"/>
        </w:rPr>
      </w:pPr>
      <w:r>
        <w:rPr>
          <w:szCs w:val="24"/>
        </w:rPr>
        <w:t>25</w:t>
      </w:r>
      <w:r w:rsidRPr="00FE65A3">
        <w:rPr>
          <w:szCs w:val="24"/>
        </w:rPr>
        <w:t xml:space="preserve"> % zidane zgrade s armiranobetonskim </w:t>
      </w:r>
      <w:proofErr w:type="spellStart"/>
      <w:r w:rsidRPr="00FE65A3">
        <w:rPr>
          <w:szCs w:val="24"/>
        </w:rPr>
        <w:t>serklažima</w:t>
      </w:r>
      <w:proofErr w:type="spellEnd"/>
      <w:r w:rsidRPr="00FE65A3">
        <w:rPr>
          <w:szCs w:val="24"/>
        </w:rPr>
        <w:t xml:space="preserve"> Tip II, </w:t>
      </w:r>
    </w:p>
    <w:p w14:paraId="3338FC8B" w14:textId="6B52FDA0" w:rsidR="00A94C0A" w:rsidRPr="00FE65A3" w:rsidRDefault="00A94C0A" w:rsidP="00CB242F">
      <w:pPr>
        <w:numPr>
          <w:ilvl w:val="0"/>
          <w:numId w:val="89"/>
        </w:numPr>
        <w:spacing w:after="0"/>
        <w:rPr>
          <w:szCs w:val="24"/>
        </w:rPr>
      </w:pPr>
      <w:r>
        <w:rPr>
          <w:szCs w:val="24"/>
        </w:rPr>
        <w:t>5</w:t>
      </w:r>
      <w:r w:rsidRPr="00FE65A3">
        <w:rPr>
          <w:szCs w:val="24"/>
        </w:rPr>
        <w:t xml:space="preserve"> % armiranobetonske skeletne zgrade Tip III,</w:t>
      </w:r>
    </w:p>
    <w:p w14:paraId="2C3D2069" w14:textId="4F66FD25" w:rsidR="00A94C0A" w:rsidRPr="00FE65A3" w:rsidRDefault="00A94C0A" w:rsidP="00CB242F">
      <w:pPr>
        <w:numPr>
          <w:ilvl w:val="0"/>
          <w:numId w:val="89"/>
        </w:numPr>
        <w:spacing w:after="0"/>
        <w:rPr>
          <w:szCs w:val="24"/>
        </w:rPr>
      </w:pPr>
      <w:r>
        <w:rPr>
          <w:szCs w:val="24"/>
        </w:rPr>
        <w:t>2</w:t>
      </w:r>
      <w:r w:rsidRPr="00FE65A3">
        <w:rPr>
          <w:szCs w:val="24"/>
        </w:rPr>
        <w:t xml:space="preserve">5 % zgrade sa sustavom armiranobetonskih nosivih zidova Tip IV, </w:t>
      </w:r>
    </w:p>
    <w:p w14:paraId="401133A9" w14:textId="0AD99D80" w:rsidR="00A94C0A" w:rsidRPr="00FE65A3" w:rsidRDefault="00A94C0A" w:rsidP="00CB242F">
      <w:pPr>
        <w:numPr>
          <w:ilvl w:val="0"/>
          <w:numId w:val="89"/>
        </w:numPr>
        <w:spacing w:after="0"/>
        <w:rPr>
          <w:szCs w:val="24"/>
        </w:rPr>
      </w:pPr>
      <w:r>
        <w:rPr>
          <w:szCs w:val="24"/>
        </w:rPr>
        <w:t>25</w:t>
      </w:r>
      <w:r w:rsidRPr="00FE65A3">
        <w:rPr>
          <w:szCs w:val="24"/>
        </w:rPr>
        <w:t xml:space="preserve"> % skeletne zgrade s armiranobetonskim nosivim zidovima Tip V, novogradnja.</w:t>
      </w:r>
    </w:p>
    <w:p w14:paraId="6EF7BA3A" w14:textId="77777777" w:rsidR="00A94C0A" w:rsidRPr="009D6213" w:rsidRDefault="00A94C0A" w:rsidP="00A94C0A">
      <w:pPr>
        <w:contextualSpacing/>
        <w:rPr>
          <w:szCs w:val="24"/>
        </w:rPr>
      </w:pPr>
    </w:p>
    <w:p w14:paraId="30B02920" w14:textId="77777777" w:rsidR="00A94C0A" w:rsidRDefault="00A94C0A" w:rsidP="00A94C0A">
      <w:pPr>
        <w:rPr>
          <w:szCs w:val="24"/>
        </w:rPr>
      </w:pPr>
      <w:r w:rsidRPr="009D6213">
        <w:rPr>
          <w:szCs w:val="24"/>
        </w:rPr>
        <w:lastRenderedPageBreak/>
        <w:t xml:space="preserve">Klasična podjela oštećenja zgrada koja se najčešće navodi i često upotrebljava kao osnova za slične kategorizacije temelji se na Europskoj </w:t>
      </w:r>
      <w:proofErr w:type="spellStart"/>
      <w:r w:rsidRPr="009D6213">
        <w:rPr>
          <w:szCs w:val="24"/>
        </w:rPr>
        <w:t>makroseizmičkoj</w:t>
      </w:r>
      <w:proofErr w:type="spellEnd"/>
      <w:r w:rsidRPr="009D6213">
        <w:rPr>
          <w:szCs w:val="24"/>
        </w:rPr>
        <w:t xml:space="preserve"> ljestvici EMS-98, s kategorijama oštećenja od I do V, pomoću koje se uobičajeno određuje i intenzitet potresnog djelovanja.</w:t>
      </w:r>
    </w:p>
    <w:p w14:paraId="11D6BB0D" w14:textId="5DE043E7" w:rsidR="00934484" w:rsidRPr="00EF5692" w:rsidRDefault="00934484" w:rsidP="00934484">
      <w:pPr>
        <w:pStyle w:val="Opisslike"/>
        <w:keepNext/>
        <w:rPr>
          <w:b w:val="0"/>
          <w:bCs w:val="0"/>
        </w:rPr>
      </w:pPr>
      <w:r w:rsidRPr="00EF5692">
        <w:rPr>
          <w:b w:val="0"/>
          <w:bCs w:val="0"/>
        </w:rPr>
        <w:t xml:space="preserve">Tablica </w:t>
      </w:r>
      <w:r w:rsidRPr="00EF5692">
        <w:rPr>
          <w:b w:val="0"/>
          <w:bCs w:val="0"/>
        </w:rPr>
        <w:fldChar w:fldCharType="begin"/>
      </w:r>
      <w:r w:rsidRPr="00EF5692">
        <w:rPr>
          <w:b w:val="0"/>
          <w:bCs w:val="0"/>
        </w:rPr>
        <w:instrText xml:space="preserve"> SEQ Tablica \* ARABIC </w:instrText>
      </w:r>
      <w:r w:rsidRPr="00EF5692">
        <w:rPr>
          <w:b w:val="0"/>
          <w:bCs w:val="0"/>
        </w:rPr>
        <w:fldChar w:fldCharType="separate"/>
      </w:r>
      <w:r w:rsidR="005A19A7">
        <w:rPr>
          <w:b w:val="0"/>
          <w:bCs w:val="0"/>
        </w:rPr>
        <w:t>44</w:t>
      </w:r>
      <w:r w:rsidRPr="00EF5692">
        <w:rPr>
          <w:b w:val="0"/>
          <w:bCs w:val="0"/>
        </w:rPr>
        <w:fldChar w:fldCharType="end"/>
      </w:r>
      <w:r w:rsidRPr="00EF5692">
        <w:rPr>
          <w:b w:val="0"/>
          <w:bCs w:val="0"/>
        </w:rPr>
        <w:t>. Stupnjevi oštećenja za zidane građevine prema EMS-98 klasifikaciji</w:t>
      </w:r>
    </w:p>
    <w:tbl>
      <w:tblPr>
        <w:tblStyle w:val="Reetkatablice"/>
        <w:tblW w:w="5000" w:type="pct"/>
        <w:tblLook w:val="04A0" w:firstRow="1" w:lastRow="0" w:firstColumn="1" w:lastColumn="0" w:noHBand="0" w:noVBand="1"/>
      </w:tblPr>
      <w:tblGrid>
        <w:gridCol w:w="1401"/>
        <w:gridCol w:w="3636"/>
        <w:gridCol w:w="4313"/>
      </w:tblGrid>
      <w:tr w:rsidR="00934484" w:rsidRPr="009D6213" w14:paraId="06C68532" w14:textId="77777777" w:rsidTr="001066DA">
        <w:trPr>
          <w:trHeight w:val="313"/>
        </w:trPr>
        <w:tc>
          <w:tcPr>
            <w:tcW w:w="772" w:type="pct"/>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5D29DF6" w14:textId="77777777" w:rsidR="00934484" w:rsidRPr="009D6213" w:rsidRDefault="00934484" w:rsidP="00B95F16">
            <w:pPr>
              <w:spacing w:after="0" w:line="240" w:lineRule="auto"/>
              <w:jc w:val="center"/>
              <w:rPr>
                <w:b/>
                <w:bCs/>
                <w:szCs w:val="24"/>
              </w:rPr>
            </w:pPr>
            <w:r w:rsidRPr="009D6213">
              <w:rPr>
                <w:b/>
                <w:bCs/>
                <w:szCs w:val="24"/>
              </w:rPr>
              <w:t>Kategorija</w:t>
            </w:r>
          </w:p>
        </w:tc>
        <w:tc>
          <w:tcPr>
            <w:tcW w:w="1898" w:type="pct"/>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C02E812" w14:textId="77777777" w:rsidR="00934484" w:rsidRPr="009D6213" w:rsidRDefault="00934484" w:rsidP="00B95F16">
            <w:pPr>
              <w:spacing w:after="0" w:line="240" w:lineRule="auto"/>
              <w:jc w:val="center"/>
              <w:rPr>
                <w:b/>
                <w:bCs/>
                <w:szCs w:val="24"/>
              </w:rPr>
            </w:pPr>
            <w:r w:rsidRPr="009D6213">
              <w:rPr>
                <w:b/>
                <w:bCs/>
                <w:szCs w:val="24"/>
              </w:rPr>
              <w:t>Skica</w:t>
            </w:r>
          </w:p>
        </w:tc>
        <w:tc>
          <w:tcPr>
            <w:tcW w:w="2329" w:type="pct"/>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68DBE34" w14:textId="77777777" w:rsidR="00934484" w:rsidRPr="009D6213" w:rsidRDefault="00934484" w:rsidP="00B95F16">
            <w:pPr>
              <w:spacing w:after="0" w:line="240" w:lineRule="auto"/>
              <w:jc w:val="center"/>
              <w:rPr>
                <w:b/>
                <w:bCs/>
                <w:szCs w:val="24"/>
              </w:rPr>
            </w:pPr>
            <w:r w:rsidRPr="009D6213">
              <w:rPr>
                <w:b/>
                <w:bCs/>
                <w:szCs w:val="24"/>
              </w:rPr>
              <w:t>Opis</w:t>
            </w:r>
          </w:p>
        </w:tc>
      </w:tr>
      <w:tr w:rsidR="00934484" w:rsidRPr="009D6213" w14:paraId="489A4D6D" w14:textId="77777777" w:rsidTr="00BF27EC">
        <w:trPr>
          <w:trHeight w:val="1116"/>
        </w:trPr>
        <w:tc>
          <w:tcPr>
            <w:tcW w:w="772" w:type="pct"/>
            <w:tcBorders>
              <w:top w:val="single" w:sz="4" w:space="0" w:color="auto"/>
              <w:left w:val="single" w:sz="4" w:space="0" w:color="auto"/>
              <w:bottom w:val="single" w:sz="4" w:space="0" w:color="auto"/>
              <w:right w:val="single" w:sz="4" w:space="0" w:color="auto"/>
            </w:tcBorders>
            <w:shd w:val="clear" w:color="auto" w:fill="77FBA3"/>
          </w:tcPr>
          <w:p w14:paraId="08F07A67" w14:textId="77777777" w:rsidR="00934484" w:rsidRPr="009D6213" w:rsidRDefault="00934484" w:rsidP="00B95F16">
            <w:pPr>
              <w:spacing w:after="0" w:line="240" w:lineRule="auto"/>
              <w:jc w:val="center"/>
              <w:rPr>
                <w:szCs w:val="24"/>
              </w:rPr>
            </w:pPr>
          </w:p>
          <w:p w14:paraId="0C946D7B" w14:textId="77777777" w:rsidR="00934484" w:rsidRPr="009D6213" w:rsidRDefault="00934484" w:rsidP="00B95F16">
            <w:pPr>
              <w:spacing w:after="0" w:line="240" w:lineRule="auto"/>
              <w:jc w:val="center"/>
              <w:rPr>
                <w:szCs w:val="24"/>
              </w:rPr>
            </w:pPr>
          </w:p>
          <w:p w14:paraId="3538B3AB" w14:textId="77777777" w:rsidR="00934484" w:rsidRPr="009D6213" w:rsidRDefault="00934484" w:rsidP="00B95F16">
            <w:pPr>
              <w:spacing w:after="0" w:line="240" w:lineRule="auto"/>
              <w:jc w:val="center"/>
              <w:rPr>
                <w:szCs w:val="24"/>
              </w:rPr>
            </w:pPr>
            <w:r w:rsidRPr="009D6213">
              <w:rPr>
                <w:szCs w:val="24"/>
              </w:rPr>
              <w:t>I.</w:t>
            </w:r>
          </w:p>
        </w:tc>
        <w:tc>
          <w:tcPr>
            <w:tcW w:w="1898" w:type="pct"/>
            <w:tcBorders>
              <w:top w:val="single" w:sz="4" w:space="0" w:color="auto"/>
              <w:left w:val="single" w:sz="4" w:space="0" w:color="auto"/>
              <w:bottom w:val="single" w:sz="4" w:space="0" w:color="auto"/>
              <w:right w:val="single" w:sz="4" w:space="0" w:color="auto"/>
            </w:tcBorders>
            <w:vAlign w:val="center"/>
            <w:hideMark/>
          </w:tcPr>
          <w:p w14:paraId="5B51727F" w14:textId="77777777" w:rsidR="00934484" w:rsidRPr="009D6213" w:rsidRDefault="00934484" w:rsidP="00BF27EC">
            <w:pPr>
              <w:spacing w:after="0" w:line="240" w:lineRule="auto"/>
              <w:jc w:val="center"/>
              <w:rPr>
                <w:bCs/>
                <w:szCs w:val="24"/>
              </w:rPr>
            </w:pPr>
            <w:r w:rsidRPr="009D6213">
              <w:rPr>
                <w:noProof/>
                <w:szCs w:val="24"/>
                <w:lang w:eastAsia="hr-HR"/>
              </w:rPr>
              <w:drawing>
                <wp:inline distT="0" distB="0" distL="0" distR="0" wp14:anchorId="62DA7C4F" wp14:editId="72DFCBAC">
                  <wp:extent cx="1892300" cy="1049655"/>
                  <wp:effectExtent l="0" t="0" r="0" b="0"/>
                  <wp:docPr id="1082615865"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1602179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92300" cy="1049655"/>
                          </a:xfrm>
                          <a:prstGeom prst="rect">
                            <a:avLst/>
                          </a:prstGeom>
                          <a:noFill/>
                          <a:ln>
                            <a:noFill/>
                          </a:ln>
                        </pic:spPr>
                      </pic:pic>
                    </a:graphicData>
                  </a:graphic>
                </wp:inline>
              </w:drawing>
            </w:r>
          </w:p>
        </w:tc>
        <w:tc>
          <w:tcPr>
            <w:tcW w:w="2329" w:type="pct"/>
            <w:tcBorders>
              <w:top w:val="single" w:sz="4" w:space="0" w:color="auto"/>
              <w:left w:val="single" w:sz="4" w:space="0" w:color="auto"/>
              <w:bottom w:val="single" w:sz="4" w:space="0" w:color="auto"/>
              <w:right w:val="single" w:sz="4" w:space="0" w:color="auto"/>
            </w:tcBorders>
            <w:vAlign w:val="center"/>
            <w:hideMark/>
          </w:tcPr>
          <w:p w14:paraId="5EA267FF" w14:textId="77777777" w:rsidR="00934484" w:rsidRPr="009D6213" w:rsidRDefault="00934484" w:rsidP="00E01298">
            <w:pPr>
              <w:spacing w:after="0" w:line="240" w:lineRule="auto"/>
              <w:jc w:val="left"/>
              <w:rPr>
                <w:bCs/>
                <w:szCs w:val="24"/>
              </w:rPr>
            </w:pPr>
            <w:r w:rsidRPr="009D6213">
              <w:rPr>
                <w:bCs/>
                <w:szCs w:val="24"/>
              </w:rPr>
              <w:t>- Neznatno do blago oštećenje.</w:t>
            </w:r>
          </w:p>
          <w:p w14:paraId="177C9721" w14:textId="77777777" w:rsidR="00934484" w:rsidRPr="009D6213" w:rsidRDefault="00934484" w:rsidP="00E01298">
            <w:pPr>
              <w:spacing w:after="0" w:line="240" w:lineRule="auto"/>
              <w:jc w:val="left"/>
              <w:rPr>
                <w:bCs/>
                <w:szCs w:val="24"/>
              </w:rPr>
            </w:pPr>
            <w:r w:rsidRPr="009D6213">
              <w:rPr>
                <w:bCs/>
                <w:szCs w:val="24"/>
              </w:rPr>
              <w:t>- Zanemarivo konstruktivno oštećenje.</w:t>
            </w:r>
          </w:p>
          <w:p w14:paraId="21BE7946" w14:textId="77777777" w:rsidR="00934484" w:rsidRPr="009D6213" w:rsidRDefault="00934484" w:rsidP="00E01298">
            <w:pPr>
              <w:spacing w:after="0" w:line="240" w:lineRule="auto"/>
              <w:jc w:val="left"/>
              <w:rPr>
                <w:bCs/>
                <w:szCs w:val="24"/>
              </w:rPr>
            </w:pPr>
            <w:r w:rsidRPr="009D6213">
              <w:rPr>
                <w:bCs/>
                <w:szCs w:val="24"/>
              </w:rPr>
              <w:t>- Blago nekonstruktivno oštećenje.</w:t>
            </w:r>
          </w:p>
          <w:p w14:paraId="233F3352" w14:textId="77777777" w:rsidR="00934484" w:rsidRPr="009D6213" w:rsidRDefault="00934484" w:rsidP="00E01298">
            <w:pPr>
              <w:spacing w:after="0" w:line="240" w:lineRule="auto"/>
              <w:jc w:val="left"/>
              <w:rPr>
                <w:bCs/>
                <w:szCs w:val="24"/>
              </w:rPr>
            </w:pPr>
            <w:r w:rsidRPr="009D6213">
              <w:rPr>
                <w:bCs/>
                <w:szCs w:val="24"/>
              </w:rPr>
              <w:t>- Vrlo tanke pukotine u ponekim zidovima.</w:t>
            </w:r>
          </w:p>
          <w:p w14:paraId="4AA08FCE" w14:textId="77777777" w:rsidR="00934484" w:rsidRPr="009D6213" w:rsidRDefault="00934484" w:rsidP="00E01298">
            <w:pPr>
              <w:spacing w:after="0" w:line="240" w:lineRule="auto"/>
              <w:jc w:val="left"/>
              <w:rPr>
                <w:bCs/>
                <w:szCs w:val="24"/>
              </w:rPr>
            </w:pPr>
            <w:r w:rsidRPr="009D6213">
              <w:rPr>
                <w:bCs/>
                <w:szCs w:val="24"/>
              </w:rPr>
              <w:t>- Opadanje malih komada žbuke.</w:t>
            </w:r>
          </w:p>
          <w:p w14:paraId="0CB9A276" w14:textId="77777777" w:rsidR="00934484" w:rsidRPr="009D6213" w:rsidRDefault="00934484" w:rsidP="00E01298">
            <w:pPr>
              <w:spacing w:after="0" w:line="240" w:lineRule="auto"/>
              <w:jc w:val="left"/>
              <w:rPr>
                <w:bCs/>
                <w:szCs w:val="24"/>
              </w:rPr>
            </w:pPr>
            <w:r w:rsidRPr="009D6213">
              <w:rPr>
                <w:bCs/>
                <w:szCs w:val="24"/>
              </w:rPr>
              <w:t>-Vrlo rijetko otpadanje pojedinačnih odvojenih dijelova zida.</w:t>
            </w:r>
          </w:p>
        </w:tc>
      </w:tr>
      <w:tr w:rsidR="00934484" w:rsidRPr="009D6213" w14:paraId="261C7338" w14:textId="77777777" w:rsidTr="00BF27EC">
        <w:trPr>
          <w:trHeight w:val="1273"/>
        </w:trPr>
        <w:tc>
          <w:tcPr>
            <w:tcW w:w="772" w:type="pct"/>
            <w:tcBorders>
              <w:top w:val="single" w:sz="4" w:space="0" w:color="auto"/>
              <w:left w:val="single" w:sz="4" w:space="0" w:color="auto"/>
              <w:bottom w:val="single" w:sz="4" w:space="0" w:color="auto"/>
              <w:right w:val="single" w:sz="4" w:space="0" w:color="auto"/>
            </w:tcBorders>
            <w:shd w:val="clear" w:color="auto" w:fill="FFC000"/>
          </w:tcPr>
          <w:p w14:paraId="62993027" w14:textId="77777777" w:rsidR="00934484" w:rsidRPr="009D6213" w:rsidRDefault="00934484" w:rsidP="00B95F16">
            <w:pPr>
              <w:spacing w:after="0" w:line="240" w:lineRule="auto"/>
              <w:jc w:val="center"/>
              <w:rPr>
                <w:szCs w:val="24"/>
              </w:rPr>
            </w:pPr>
          </w:p>
          <w:p w14:paraId="29D9350A" w14:textId="77777777" w:rsidR="00934484" w:rsidRPr="009D6213" w:rsidRDefault="00934484" w:rsidP="00B95F16">
            <w:pPr>
              <w:spacing w:after="0" w:line="240" w:lineRule="auto"/>
              <w:jc w:val="center"/>
              <w:rPr>
                <w:szCs w:val="24"/>
              </w:rPr>
            </w:pPr>
          </w:p>
          <w:p w14:paraId="0CD4978E" w14:textId="77777777" w:rsidR="00934484" w:rsidRPr="009D6213" w:rsidRDefault="00934484" w:rsidP="00B95F16">
            <w:pPr>
              <w:spacing w:after="0" w:line="240" w:lineRule="auto"/>
              <w:jc w:val="center"/>
              <w:rPr>
                <w:szCs w:val="24"/>
              </w:rPr>
            </w:pPr>
          </w:p>
          <w:p w14:paraId="52C6CAAC" w14:textId="77777777" w:rsidR="00934484" w:rsidRPr="009D6213" w:rsidRDefault="00934484" w:rsidP="00B95F16">
            <w:pPr>
              <w:spacing w:after="0" w:line="240" w:lineRule="auto"/>
              <w:jc w:val="center"/>
              <w:rPr>
                <w:szCs w:val="24"/>
              </w:rPr>
            </w:pPr>
            <w:r w:rsidRPr="009D6213">
              <w:rPr>
                <w:szCs w:val="24"/>
              </w:rPr>
              <w:t>II.</w:t>
            </w:r>
          </w:p>
        </w:tc>
        <w:tc>
          <w:tcPr>
            <w:tcW w:w="1898" w:type="pct"/>
            <w:tcBorders>
              <w:top w:val="single" w:sz="4" w:space="0" w:color="auto"/>
              <w:left w:val="single" w:sz="4" w:space="0" w:color="auto"/>
              <w:bottom w:val="single" w:sz="4" w:space="0" w:color="auto"/>
              <w:right w:val="single" w:sz="4" w:space="0" w:color="auto"/>
            </w:tcBorders>
            <w:vAlign w:val="center"/>
            <w:hideMark/>
          </w:tcPr>
          <w:p w14:paraId="2F5A0925" w14:textId="77777777" w:rsidR="00934484" w:rsidRPr="009D6213" w:rsidRDefault="00934484" w:rsidP="00BF27EC">
            <w:pPr>
              <w:spacing w:after="0" w:line="240" w:lineRule="auto"/>
              <w:jc w:val="center"/>
              <w:rPr>
                <w:bCs/>
                <w:szCs w:val="24"/>
              </w:rPr>
            </w:pPr>
            <w:r w:rsidRPr="009D6213">
              <w:rPr>
                <w:noProof/>
                <w:szCs w:val="24"/>
                <w:lang w:eastAsia="hr-HR"/>
              </w:rPr>
              <w:drawing>
                <wp:inline distT="0" distB="0" distL="0" distR="0" wp14:anchorId="0E9571AF" wp14:editId="16370524">
                  <wp:extent cx="1892300" cy="1049655"/>
                  <wp:effectExtent l="0" t="0" r="0" b="0"/>
                  <wp:docPr id="1925596020"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0082795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2300" cy="1049655"/>
                          </a:xfrm>
                          <a:prstGeom prst="rect">
                            <a:avLst/>
                          </a:prstGeom>
                          <a:noFill/>
                          <a:ln>
                            <a:noFill/>
                          </a:ln>
                        </pic:spPr>
                      </pic:pic>
                    </a:graphicData>
                  </a:graphic>
                </wp:inline>
              </w:drawing>
            </w:r>
          </w:p>
        </w:tc>
        <w:tc>
          <w:tcPr>
            <w:tcW w:w="2329" w:type="pct"/>
            <w:tcBorders>
              <w:top w:val="single" w:sz="4" w:space="0" w:color="auto"/>
              <w:left w:val="single" w:sz="4" w:space="0" w:color="auto"/>
              <w:bottom w:val="single" w:sz="4" w:space="0" w:color="auto"/>
              <w:right w:val="single" w:sz="4" w:space="0" w:color="auto"/>
            </w:tcBorders>
            <w:vAlign w:val="center"/>
            <w:hideMark/>
          </w:tcPr>
          <w:p w14:paraId="2C1D900F" w14:textId="77777777" w:rsidR="00934484" w:rsidRPr="009D6213" w:rsidRDefault="00934484" w:rsidP="00E01298">
            <w:pPr>
              <w:spacing w:after="0" w:line="240" w:lineRule="auto"/>
              <w:jc w:val="left"/>
              <w:rPr>
                <w:bCs/>
                <w:szCs w:val="24"/>
              </w:rPr>
            </w:pPr>
            <w:r w:rsidRPr="009D6213">
              <w:rPr>
                <w:bCs/>
                <w:szCs w:val="24"/>
              </w:rPr>
              <w:t>- Umjereno oštećenje.</w:t>
            </w:r>
          </w:p>
          <w:p w14:paraId="052C4B19" w14:textId="77777777" w:rsidR="00934484" w:rsidRPr="009D6213" w:rsidRDefault="00934484" w:rsidP="00E01298">
            <w:pPr>
              <w:spacing w:after="0" w:line="240" w:lineRule="auto"/>
              <w:jc w:val="left"/>
              <w:rPr>
                <w:bCs/>
                <w:szCs w:val="24"/>
              </w:rPr>
            </w:pPr>
            <w:r w:rsidRPr="009D6213">
              <w:rPr>
                <w:bCs/>
                <w:szCs w:val="24"/>
              </w:rPr>
              <w:t>- Blago konstruktivno oštećenje.</w:t>
            </w:r>
          </w:p>
          <w:p w14:paraId="0F49A1AD" w14:textId="77777777" w:rsidR="00934484" w:rsidRPr="009D6213" w:rsidRDefault="00934484" w:rsidP="00E01298">
            <w:pPr>
              <w:spacing w:after="0" w:line="240" w:lineRule="auto"/>
              <w:jc w:val="left"/>
              <w:rPr>
                <w:bCs/>
                <w:szCs w:val="24"/>
              </w:rPr>
            </w:pPr>
            <w:r w:rsidRPr="009D6213">
              <w:rPr>
                <w:bCs/>
                <w:szCs w:val="24"/>
              </w:rPr>
              <w:t>- Umjereno nekonstruktivno oštećenje.</w:t>
            </w:r>
          </w:p>
          <w:p w14:paraId="16CC280A" w14:textId="77777777" w:rsidR="00934484" w:rsidRPr="009D6213" w:rsidRDefault="00934484" w:rsidP="00E01298">
            <w:pPr>
              <w:spacing w:after="0" w:line="240" w:lineRule="auto"/>
              <w:jc w:val="left"/>
              <w:rPr>
                <w:bCs/>
                <w:szCs w:val="24"/>
              </w:rPr>
            </w:pPr>
            <w:r w:rsidRPr="009D6213">
              <w:rPr>
                <w:bCs/>
                <w:szCs w:val="24"/>
              </w:rPr>
              <w:t>- Pukotine u brojnim zidovima.</w:t>
            </w:r>
          </w:p>
          <w:p w14:paraId="3128D855" w14:textId="77777777" w:rsidR="00934484" w:rsidRPr="009D6213" w:rsidRDefault="00934484" w:rsidP="00E01298">
            <w:pPr>
              <w:spacing w:after="0" w:line="240" w:lineRule="auto"/>
              <w:jc w:val="left"/>
              <w:rPr>
                <w:bCs/>
                <w:szCs w:val="24"/>
              </w:rPr>
            </w:pPr>
            <w:r w:rsidRPr="009D6213">
              <w:rPr>
                <w:bCs/>
                <w:szCs w:val="24"/>
              </w:rPr>
              <w:t>- Otpadanje većih komada žbuke.</w:t>
            </w:r>
          </w:p>
          <w:p w14:paraId="07000069" w14:textId="77777777" w:rsidR="00934484" w:rsidRPr="009D6213" w:rsidRDefault="00934484" w:rsidP="00E01298">
            <w:pPr>
              <w:spacing w:after="0" w:line="240" w:lineRule="auto"/>
              <w:jc w:val="left"/>
              <w:rPr>
                <w:bCs/>
                <w:szCs w:val="24"/>
              </w:rPr>
            </w:pPr>
            <w:r w:rsidRPr="009D6213">
              <w:rPr>
                <w:bCs/>
                <w:szCs w:val="24"/>
              </w:rPr>
              <w:t>- Djelomično otkazivanje dimnjaka.</w:t>
            </w:r>
          </w:p>
        </w:tc>
      </w:tr>
      <w:tr w:rsidR="00934484" w:rsidRPr="009D6213" w14:paraId="36FF1190" w14:textId="77777777" w:rsidTr="00BF27EC">
        <w:trPr>
          <w:trHeight w:val="1117"/>
        </w:trPr>
        <w:tc>
          <w:tcPr>
            <w:tcW w:w="772" w:type="pct"/>
            <w:tcBorders>
              <w:top w:val="single" w:sz="4" w:space="0" w:color="auto"/>
              <w:left w:val="single" w:sz="4" w:space="0" w:color="auto"/>
              <w:bottom w:val="single" w:sz="4" w:space="0" w:color="auto"/>
              <w:right w:val="single" w:sz="4" w:space="0" w:color="auto"/>
            </w:tcBorders>
            <w:shd w:val="clear" w:color="auto" w:fill="FFC000"/>
          </w:tcPr>
          <w:p w14:paraId="2C7CF23A" w14:textId="77777777" w:rsidR="00934484" w:rsidRPr="009D6213" w:rsidRDefault="00934484" w:rsidP="00B95F16">
            <w:pPr>
              <w:spacing w:after="0" w:line="240" w:lineRule="auto"/>
              <w:jc w:val="center"/>
              <w:rPr>
                <w:szCs w:val="24"/>
              </w:rPr>
            </w:pPr>
          </w:p>
          <w:p w14:paraId="50656E77" w14:textId="77777777" w:rsidR="00934484" w:rsidRPr="009D6213" w:rsidRDefault="00934484" w:rsidP="00B95F16">
            <w:pPr>
              <w:spacing w:after="0" w:line="240" w:lineRule="auto"/>
              <w:jc w:val="center"/>
              <w:rPr>
                <w:szCs w:val="24"/>
              </w:rPr>
            </w:pPr>
          </w:p>
          <w:p w14:paraId="5E4BAB70" w14:textId="77777777" w:rsidR="00934484" w:rsidRPr="009D6213" w:rsidRDefault="00934484" w:rsidP="00B95F16">
            <w:pPr>
              <w:spacing w:after="0" w:line="240" w:lineRule="auto"/>
              <w:jc w:val="center"/>
              <w:rPr>
                <w:szCs w:val="24"/>
              </w:rPr>
            </w:pPr>
            <w:r w:rsidRPr="009D6213">
              <w:rPr>
                <w:szCs w:val="24"/>
              </w:rPr>
              <w:t>III.</w:t>
            </w:r>
          </w:p>
          <w:p w14:paraId="17FCCA39" w14:textId="77777777" w:rsidR="00934484" w:rsidRPr="009D6213" w:rsidRDefault="00934484" w:rsidP="00B95F16">
            <w:pPr>
              <w:spacing w:after="0" w:line="240" w:lineRule="auto"/>
              <w:jc w:val="center"/>
              <w:rPr>
                <w:szCs w:val="24"/>
              </w:rPr>
            </w:pPr>
          </w:p>
        </w:tc>
        <w:tc>
          <w:tcPr>
            <w:tcW w:w="1898" w:type="pct"/>
            <w:tcBorders>
              <w:top w:val="single" w:sz="4" w:space="0" w:color="auto"/>
              <w:left w:val="single" w:sz="4" w:space="0" w:color="auto"/>
              <w:bottom w:val="single" w:sz="4" w:space="0" w:color="auto"/>
              <w:right w:val="single" w:sz="4" w:space="0" w:color="auto"/>
            </w:tcBorders>
            <w:vAlign w:val="center"/>
            <w:hideMark/>
          </w:tcPr>
          <w:p w14:paraId="57E69AB6" w14:textId="77777777" w:rsidR="00934484" w:rsidRPr="009D6213" w:rsidRDefault="00934484" w:rsidP="00BF27EC">
            <w:pPr>
              <w:spacing w:after="0" w:line="240" w:lineRule="auto"/>
              <w:jc w:val="center"/>
              <w:rPr>
                <w:bCs/>
                <w:szCs w:val="24"/>
              </w:rPr>
            </w:pPr>
            <w:r w:rsidRPr="009D6213">
              <w:rPr>
                <w:noProof/>
                <w:szCs w:val="24"/>
                <w:lang w:eastAsia="hr-HR"/>
              </w:rPr>
              <w:drawing>
                <wp:inline distT="0" distB="0" distL="0" distR="0" wp14:anchorId="57CD0341" wp14:editId="6F02B1E5">
                  <wp:extent cx="1860550" cy="962025"/>
                  <wp:effectExtent l="0" t="0" r="6350" b="9525"/>
                  <wp:docPr id="1085011559"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34870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60550" cy="962025"/>
                          </a:xfrm>
                          <a:prstGeom prst="rect">
                            <a:avLst/>
                          </a:prstGeom>
                          <a:noFill/>
                          <a:ln>
                            <a:noFill/>
                          </a:ln>
                        </pic:spPr>
                      </pic:pic>
                    </a:graphicData>
                  </a:graphic>
                </wp:inline>
              </w:drawing>
            </w:r>
          </w:p>
        </w:tc>
        <w:tc>
          <w:tcPr>
            <w:tcW w:w="2329" w:type="pct"/>
            <w:tcBorders>
              <w:top w:val="single" w:sz="4" w:space="0" w:color="auto"/>
              <w:left w:val="single" w:sz="4" w:space="0" w:color="auto"/>
              <w:bottom w:val="single" w:sz="4" w:space="0" w:color="auto"/>
              <w:right w:val="single" w:sz="4" w:space="0" w:color="auto"/>
            </w:tcBorders>
            <w:vAlign w:val="center"/>
            <w:hideMark/>
          </w:tcPr>
          <w:p w14:paraId="44CA2630" w14:textId="77777777" w:rsidR="00934484" w:rsidRPr="009D6213" w:rsidRDefault="00934484" w:rsidP="00E01298">
            <w:pPr>
              <w:spacing w:after="0" w:line="240" w:lineRule="auto"/>
              <w:jc w:val="left"/>
              <w:rPr>
                <w:bCs/>
                <w:szCs w:val="24"/>
              </w:rPr>
            </w:pPr>
            <w:r w:rsidRPr="009D6213">
              <w:rPr>
                <w:bCs/>
                <w:szCs w:val="24"/>
              </w:rPr>
              <w:t>- Značajno do teško oštećenje.</w:t>
            </w:r>
          </w:p>
          <w:p w14:paraId="1A27D2C3" w14:textId="77777777" w:rsidR="00934484" w:rsidRPr="009D6213" w:rsidRDefault="00934484" w:rsidP="00E01298">
            <w:pPr>
              <w:spacing w:after="0" w:line="240" w:lineRule="auto"/>
              <w:jc w:val="left"/>
              <w:rPr>
                <w:bCs/>
                <w:szCs w:val="24"/>
              </w:rPr>
            </w:pPr>
            <w:r w:rsidRPr="009D6213">
              <w:rPr>
                <w:bCs/>
                <w:szCs w:val="24"/>
              </w:rPr>
              <w:t>- Umjereno konstruktivno oštećenje.</w:t>
            </w:r>
          </w:p>
          <w:p w14:paraId="04CD35B8" w14:textId="77777777" w:rsidR="00934484" w:rsidRPr="009D6213" w:rsidRDefault="00934484" w:rsidP="00E01298">
            <w:pPr>
              <w:spacing w:after="0" w:line="240" w:lineRule="auto"/>
              <w:jc w:val="left"/>
              <w:rPr>
                <w:bCs/>
                <w:szCs w:val="24"/>
              </w:rPr>
            </w:pPr>
            <w:r w:rsidRPr="009D6213">
              <w:rPr>
                <w:bCs/>
                <w:szCs w:val="24"/>
              </w:rPr>
              <w:t>- Pukotine u brojnim zidovima.</w:t>
            </w:r>
          </w:p>
          <w:p w14:paraId="4F929422" w14:textId="77777777" w:rsidR="00934484" w:rsidRPr="009D6213" w:rsidRDefault="00934484" w:rsidP="00E01298">
            <w:pPr>
              <w:spacing w:after="0" w:line="240" w:lineRule="auto"/>
              <w:jc w:val="left"/>
              <w:rPr>
                <w:bCs/>
                <w:szCs w:val="24"/>
              </w:rPr>
            </w:pPr>
            <w:r w:rsidRPr="009D6213">
              <w:rPr>
                <w:bCs/>
                <w:szCs w:val="24"/>
              </w:rPr>
              <w:t>- Otpadanje većih komada žbuke.</w:t>
            </w:r>
          </w:p>
          <w:p w14:paraId="4549B059" w14:textId="77777777" w:rsidR="00934484" w:rsidRPr="009D6213" w:rsidRDefault="00934484" w:rsidP="00E01298">
            <w:pPr>
              <w:spacing w:after="0" w:line="240" w:lineRule="auto"/>
              <w:jc w:val="left"/>
              <w:rPr>
                <w:bCs/>
                <w:szCs w:val="24"/>
              </w:rPr>
            </w:pPr>
            <w:r w:rsidRPr="009D6213">
              <w:rPr>
                <w:bCs/>
                <w:szCs w:val="24"/>
              </w:rPr>
              <w:t>- Djelomično otkazivanje dimnjaka.</w:t>
            </w:r>
          </w:p>
        </w:tc>
      </w:tr>
      <w:tr w:rsidR="00934484" w:rsidRPr="009D6213" w14:paraId="4A471870" w14:textId="77777777" w:rsidTr="00BF27EC">
        <w:trPr>
          <w:trHeight w:val="1411"/>
        </w:trPr>
        <w:tc>
          <w:tcPr>
            <w:tcW w:w="772" w:type="pct"/>
            <w:tcBorders>
              <w:top w:val="single" w:sz="4" w:space="0" w:color="auto"/>
              <w:left w:val="single" w:sz="4" w:space="0" w:color="auto"/>
              <w:bottom w:val="single" w:sz="4" w:space="0" w:color="auto"/>
              <w:right w:val="single" w:sz="4" w:space="0" w:color="auto"/>
            </w:tcBorders>
            <w:shd w:val="clear" w:color="auto" w:fill="FF0000"/>
          </w:tcPr>
          <w:p w14:paraId="725182DF" w14:textId="77777777" w:rsidR="00934484" w:rsidRPr="009D6213" w:rsidRDefault="00934484" w:rsidP="00B95F16">
            <w:pPr>
              <w:spacing w:after="0" w:line="240" w:lineRule="auto"/>
              <w:jc w:val="center"/>
              <w:rPr>
                <w:szCs w:val="24"/>
              </w:rPr>
            </w:pPr>
          </w:p>
          <w:p w14:paraId="3C16A2BE" w14:textId="77777777" w:rsidR="00934484" w:rsidRPr="009D6213" w:rsidRDefault="00934484" w:rsidP="00B95F16">
            <w:pPr>
              <w:spacing w:after="0" w:line="240" w:lineRule="auto"/>
              <w:jc w:val="center"/>
              <w:rPr>
                <w:szCs w:val="24"/>
              </w:rPr>
            </w:pPr>
          </w:p>
          <w:p w14:paraId="4B6E2512" w14:textId="77777777" w:rsidR="00934484" w:rsidRPr="009D6213" w:rsidRDefault="00934484" w:rsidP="00B95F16">
            <w:pPr>
              <w:spacing w:after="0" w:line="240" w:lineRule="auto"/>
              <w:jc w:val="center"/>
              <w:rPr>
                <w:szCs w:val="24"/>
              </w:rPr>
            </w:pPr>
          </w:p>
          <w:p w14:paraId="5B90F968" w14:textId="77777777" w:rsidR="00934484" w:rsidRPr="009D6213" w:rsidRDefault="00934484" w:rsidP="00B95F16">
            <w:pPr>
              <w:spacing w:after="0" w:line="240" w:lineRule="auto"/>
              <w:jc w:val="center"/>
              <w:rPr>
                <w:szCs w:val="24"/>
              </w:rPr>
            </w:pPr>
            <w:r w:rsidRPr="009D6213">
              <w:rPr>
                <w:szCs w:val="24"/>
              </w:rPr>
              <w:t>IV.</w:t>
            </w:r>
          </w:p>
        </w:tc>
        <w:tc>
          <w:tcPr>
            <w:tcW w:w="1898" w:type="pct"/>
            <w:tcBorders>
              <w:top w:val="single" w:sz="4" w:space="0" w:color="auto"/>
              <w:left w:val="single" w:sz="4" w:space="0" w:color="auto"/>
              <w:bottom w:val="single" w:sz="4" w:space="0" w:color="auto"/>
              <w:right w:val="single" w:sz="4" w:space="0" w:color="auto"/>
            </w:tcBorders>
            <w:vAlign w:val="center"/>
            <w:hideMark/>
          </w:tcPr>
          <w:p w14:paraId="63BCEAC3" w14:textId="77777777" w:rsidR="00934484" w:rsidRPr="009D6213" w:rsidRDefault="00934484" w:rsidP="00BF27EC">
            <w:pPr>
              <w:spacing w:after="0" w:line="240" w:lineRule="auto"/>
              <w:jc w:val="center"/>
              <w:rPr>
                <w:bCs/>
                <w:szCs w:val="24"/>
              </w:rPr>
            </w:pPr>
            <w:r w:rsidRPr="009D6213">
              <w:rPr>
                <w:noProof/>
                <w:szCs w:val="24"/>
                <w:lang w:eastAsia="hr-HR"/>
              </w:rPr>
              <w:drawing>
                <wp:inline distT="0" distB="0" distL="0" distR="0" wp14:anchorId="556FA3DD" wp14:editId="36EE30EC">
                  <wp:extent cx="1765300" cy="954405"/>
                  <wp:effectExtent l="0" t="0" r="6350" b="0"/>
                  <wp:docPr id="1604562435"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728807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65300" cy="954405"/>
                          </a:xfrm>
                          <a:prstGeom prst="rect">
                            <a:avLst/>
                          </a:prstGeom>
                          <a:noFill/>
                          <a:ln>
                            <a:noFill/>
                          </a:ln>
                        </pic:spPr>
                      </pic:pic>
                    </a:graphicData>
                  </a:graphic>
                </wp:inline>
              </w:drawing>
            </w:r>
          </w:p>
        </w:tc>
        <w:tc>
          <w:tcPr>
            <w:tcW w:w="2329" w:type="pct"/>
            <w:tcBorders>
              <w:top w:val="single" w:sz="4" w:space="0" w:color="auto"/>
              <w:left w:val="single" w:sz="4" w:space="0" w:color="auto"/>
              <w:bottom w:val="single" w:sz="4" w:space="0" w:color="auto"/>
              <w:right w:val="single" w:sz="4" w:space="0" w:color="auto"/>
            </w:tcBorders>
            <w:vAlign w:val="center"/>
            <w:hideMark/>
          </w:tcPr>
          <w:p w14:paraId="61872ED4" w14:textId="77777777" w:rsidR="00934484" w:rsidRPr="009D6213" w:rsidRDefault="00934484" w:rsidP="00E01298">
            <w:pPr>
              <w:spacing w:after="0" w:line="240" w:lineRule="auto"/>
              <w:jc w:val="left"/>
              <w:rPr>
                <w:bCs/>
                <w:szCs w:val="24"/>
              </w:rPr>
            </w:pPr>
            <w:r w:rsidRPr="009D6213">
              <w:rPr>
                <w:bCs/>
                <w:szCs w:val="24"/>
              </w:rPr>
              <w:t>- Vrlo teška oštećenja.</w:t>
            </w:r>
          </w:p>
          <w:p w14:paraId="1A1C5BC0" w14:textId="77777777" w:rsidR="00934484" w:rsidRPr="009D6213" w:rsidRDefault="00934484" w:rsidP="00E01298">
            <w:pPr>
              <w:spacing w:after="0" w:line="240" w:lineRule="auto"/>
              <w:jc w:val="left"/>
              <w:rPr>
                <w:bCs/>
                <w:szCs w:val="24"/>
              </w:rPr>
            </w:pPr>
            <w:r w:rsidRPr="009D6213">
              <w:rPr>
                <w:bCs/>
                <w:szCs w:val="24"/>
              </w:rPr>
              <w:t>- Teško konstruktivno oštećenje.</w:t>
            </w:r>
          </w:p>
          <w:p w14:paraId="4CF89B55" w14:textId="77777777" w:rsidR="00934484" w:rsidRPr="009D6213" w:rsidRDefault="00934484" w:rsidP="00E01298">
            <w:pPr>
              <w:spacing w:after="0" w:line="240" w:lineRule="auto"/>
              <w:jc w:val="left"/>
              <w:rPr>
                <w:bCs/>
                <w:szCs w:val="24"/>
              </w:rPr>
            </w:pPr>
            <w:r w:rsidRPr="009D6213">
              <w:rPr>
                <w:bCs/>
                <w:szCs w:val="24"/>
              </w:rPr>
              <w:t>- Vrlo teško nekonstruktivno oštećenje.</w:t>
            </w:r>
          </w:p>
          <w:p w14:paraId="786BE9C3" w14:textId="77777777" w:rsidR="00934484" w:rsidRPr="009D6213" w:rsidRDefault="00934484" w:rsidP="00E01298">
            <w:pPr>
              <w:spacing w:after="0" w:line="240" w:lineRule="auto"/>
              <w:jc w:val="left"/>
              <w:rPr>
                <w:bCs/>
                <w:szCs w:val="24"/>
              </w:rPr>
            </w:pPr>
            <w:r w:rsidRPr="009D6213">
              <w:rPr>
                <w:bCs/>
                <w:szCs w:val="24"/>
              </w:rPr>
              <w:t>- Značajno otkazivanje zidova.</w:t>
            </w:r>
          </w:p>
          <w:p w14:paraId="5EF3CE88" w14:textId="77777777" w:rsidR="00934484" w:rsidRPr="009D6213" w:rsidRDefault="00934484" w:rsidP="00E01298">
            <w:pPr>
              <w:spacing w:after="0" w:line="240" w:lineRule="auto"/>
              <w:jc w:val="left"/>
              <w:rPr>
                <w:bCs/>
                <w:szCs w:val="24"/>
              </w:rPr>
            </w:pPr>
            <w:r w:rsidRPr="009D6213">
              <w:rPr>
                <w:bCs/>
                <w:szCs w:val="24"/>
              </w:rPr>
              <w:t>-Djelomično otkazivanje konstrukcija krovova i međukatnih konstrukcija.</w:t>
            </w:r>
          </w:p>
        </w:tc>
      </w:tr>
      <w:tr w:rsidR="00934484" w:rsidRPr="009D6213" w14:paraId="42D18B44" w14:textId="77777777" w:rsidTr="00BF27EC">
        <w:trPr>
          <w:trHeight w:val="1687"/>
        </w:trPr>
        <w:tc>
          <w:tcPr>
            <w:tcW w:w="772" w:type="pct"/>
            <w:tcBorders>
              <w:top w:val="single" w:sz="4" w:space="0" w:color="auto"/>
              <w:left w:val="single" w:sz="4" w:space="0" w:color="auto"/>
              <w:bottom w:val="single" w:sz="4" w:space="0" w:color="auto"/>
              <w:right w:val="single" w:sz="4" w:space="0" w:color="auto"/>
            </w:tcBorders>
            <w:shd w:val="clear" w:color="auto" w:fill="FF0000"/>
          </w:tcPr>
          <w:p w14:paraId="24816325" w14:textId="77777777" w:rsidR="00934484" w:rsidRPr="009D6213" w:rsidRDefault="00934484" w:rsidP="00B95F16">
            <w:pPr>
              <w:spacing w:after="0" w:line="240" w:lineRule="auto"/>
              <w:jc w:val="center"/>
              <w:rPr>
                <w:szCs w:val="24"/>
              </w:rPr>
            </w:pPr>
          </w:p>
          <w:p w14:paraId="12C54FD8" w14:textId="77777777" w:rsidR="00934484" w:rsidRPr="009D6213" w:rsidRDefault="00934484" w:rsidP="00B95F16">
            <w:pPr>
              <w:spacing w:after="0" w:line="240" w:lineRule="auto"/>
              <w:jc w:val="center"/>
              <w:rPr>
                <w:szCs w:val="24"/>
              </w:rPr>
            </w:pPr>
          </w:p>
          <w:p w14:paraId="3694DD4C" w14:textId="77777777" w:rsidR="00934484" w:rsidRPr="009D6213" w:rsidRDefault="00934484" w:rsidP="00B95F16">
            <w:pPr>
              <w:spacing w:after="0" w:line="240" w:lineRule="auto"/>
              <w:jc w:val="center"/>
              <w:rPr>
                <w:szCs w:val="24"/>
              </w:rPr>
            </w:pPr>
          </w:p>
          <w:p w14:paraId="07FA7F8F" w14:textId="77777777" w:rsidR="00934484" w:rsidRPr="009D6213" w:rsidRDefault="00934484" w:rsidP="00B95F16">
            <w:pPr>
              <w:spacing w:after="0" w:line="240" w:lineRule="auto"/>
              <w:jc w:val="center"/>
              <w:rPr>
                <w:szCs w:val="24"/>
              </w:rPr>
            </w:pPr>
            <w:r w:rsidRPr="009D6213">
              <w:rPr>
                <w:szCs w:val="24"/>
              </w:rPr>
              <w:t>V.</w:t>
            </w:r>
          </w:p>
        </w:tc>
        <w:tc>
          <w:tcPr>
            <w:tcW w:w="1898" w:type="pct"/>
            <w:tcBorders>
              <w:top w:val="single" w:sz="4" w:space="0" w:color="auto"/>
              <w:left w:val="single" w:sz="4" w:space="0" w:color="auto"/>
              <w:bottom w:val="single" w:sz="4" w:space="0" w:color="auto"/>
              <w:right w:val="single" w:sz="4" w:space="0" w:color="auto"/>
            </w:tcBorders>
            <w:vAlign w:val="center"/>
            <w:hideMark/>
          </w:tcPr>
          <w:p w14:paraId="2FFC4759" w14:textId="77777777" w:rsidR="00934484" w:rsidRPr="009D6213" w:rsidRDefault="00934484" w:rsidP="00BF27EC">
            <w:pPr>
              <w:spacing w:after="0" w:line="240" w:lineRule="auto"/>
              <w:jc w:val="center"/>
              <w:rPr>
                <w:bCs/>
                <w:szCs w:val="24"/>
              </w:rPr>
            </w:pPr>
            <w:r w:rsidRPr="009D6213">
              <w:rPr>
                <w:noProof/>
                <w:szCs w:val="24"/>
                <w:lang w:eastAsia="hr-HR"/>
              </w:rPr>
              <w:drawing>
                <wp:inline distT="0" distB="0" distL="0" distR="0" wp14:anchorId="6AD7AD31" wp14:editId="6F1C1A5F">
                  <wp:extent cx="2162810" cy="1002030"/>
                  <wp:effectExtent l="0" t="0" r="8890" b="7620"/>
                  <wp:docPr id="994067701"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270002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2810" cy="1002030"/>
                          </a:xfrm>
                          <a:prstGeom prst="rect">
                            <a:avLst/>
                          </a:prstGeom>
                          <a:noFill/>
                          <a:ln>
                            <a:noFill/>
                          </a:ln>
                        </pic:spPr>
                      </pic:pic>
                    </a:graphicData>
                  </a:graphic>
                </wp:inline>
              </w:drawing>
            </w:r>
          </w:p>
        </w:tc>
        <w:tc>
          <w:tcPr>
            <w:tcW w:w="2329" w:type="pct"/>
            <w:tcBorders>
              <w:top w:val="single" w:sz="4" w:space="0" w:color="auto"/>
              <w:left w:val="single" w:sz="4" w:space="0" w:color="auto"/>
              <w:bottom w:val="single" w:sz="4" w:space="0" w:color="auto"/>
              <w:right w:val="single" w:sz="4" w:space="0" w:color="auto"/>
            </w:tcBorders>
            <w:vAlign w:val="center"/>
          </w:tcPr>
          <w:p w14:paraId="7C49F639" w14:textId="77777777" w:rsidR="00934484" w:rsidRPr="009D6213" w:rsidRDefault="00934484" w:rsidP="00E01298">
            <w:pPr>
              <w:spacing w:after="0" w:line="240" w:lineRule="auto"/>
              <w:jc w:val="left"/>
              <w:rPr>
                <w:bCs/>
                <w:szCs w:val="24"/>
              </w:rPr>
            </w:pPr>
            <w:r w:rsidRPr="009D6213">
              <w:rPr>
                <w:bCs/>
                <w:szCs w:val="24"/>
              </w:rPr>
              <w:t>- Otkazivanje.</w:t>
            </w:r>
          </w:p>
          <w:p w14:paraId="3C77E131" w14:textId="77777777" w:rsidR="00934484" w:rsidRPr="009D6213" w:rsidRDefault="00934484" w:rsidP="00E01298">
            <w:pPr>
              <w:spacing w:after="0" w:line="240" w:lineRule="auto"/>
              <w:jc w:val="left"/>
              <w:rPr>
                <w:bCs/>
                <w:szCs w:val="24"/>
              </w:rPr>
            </w:pPr>
            <w:r w:rsidRPr="009D6213">
              <w:rPr>
                <w:bCs/>
                <w:szCs w:val="24"/>
              </w:rPr>
              <w:t>- Vrlo teško konstruktivno oštećenje.</w:t>
            </w:r>
          </w:p>
          <w:p w14:paraId="5E06F1A3" w14:textId="77777777" w:rsidR="00934484" w:rsidRPr="009D6213" w:rsidRDefault="00934484" w:rsidP="00E01298">
            <w:pPr>
              <w:spacing w:after="0" w:line="240" w:lineRule="auto"/>
              <w:jc w:val="left"/>
              <w:rPr>
                <w:bCs/>
                <w:szCs w:val="24"/>
              </w:rPr>
            </w:pPr>
            <w:r w:rsidRPr="009D6213">
              <w:rPr>
                <w:bCs/>
                <w:szCs w:val="24"/>
              </w:rPr>
              <w:t>- Potpuno ili gotovo potpuno rušenje.</w:t>
            </w:r>
          </w:p>
          <w:p w14:paraId="4B70D614" w14:textId="77777777" w:rsidR="00934484" w:rsidRPr="009D6213" w:rsidRDefault="00934484" w:rsidP="00E01298">
            <w:pPr>
              <w:spacing w:after="0" w:line="240" w:lineRule="auto"/>
              <w:jc w:val="left"/>
              <w:rPr>
                <w:bCs/>
                <w:szCs w:val="24"/>
              </w:rPr>
            </w:pPr>
          </w:p>
        </w:tc>
      </w:tr>
    </w:tbl>
    <w:p w14:paraId="7BD88CE9" w14:textId="77777777" w:rsidR="00934484" w:rsidRPr="00E01298" w:rsidRDefault="00934484" w:rsidP="00E01298">
      <w:pPr>
        <w:jc w:val="center"/>
        <w:rPr>
          <w:i/>
          <w:iCs/>
          <w:sz w:val="22"/>
          <w:lang w:eastAsia="hr-HR"/>
        </w:rPr>
      </w:pPr>
      <w:r w:rsidRPr="00E01298">
        <w:rPr>
          <w:i/>
          <w:iCs/>
          <w:sz w:val="22"/>
          <w:lang w:eastAsia="hr-HR"/>
        </w:rPr>
        <w:t>Izvor: Procjena rizika od katastrofa za RH</w:t>
      </w:r>
    </w:p>
    <w:p w14:paraId="2879C72B" w14:textId="77777777" w:rsidR="00934484" w:rsidRPr="009D6213" w:rsidRDefault="00934484" w:rsidP="00934484">
      <w:pPr>
        <w:contextualSpacing/>
        <w:rPr>
          <w:szCs w:val="24"/>
        </w:rPr>
      </w:pPr>
      <w:r w:rsidRPr="009D6213">
        <w:rPr>
          <w:szCs w:val="24"/>
        </w:rPr>
        <w:t>Sljedeća tablica predstavlja matricu oštećenosti pet navedenih konstruktivnih sustava za potres intenziteta VII° MSK ljestvice. Oštećenja su svrstana u šest kategorija, koje su označene brojevima 1 do 6. Svakom stupnju oštećenja i svakom konstruktivnom sustavu odgovara jedan element matrice – postotak oštećenja ukupnog broja zgrada.</w:t>
      </w:r>
    </w:p>
    <w:bookmarkEnd w:id="350"/>
    <w:p w14:paraId="044BDF5F" w14:textId="77777777" w:rsidR="00934484" w:rsidRDefault="00934484" w:rsidP="004245C7">
      <w:pPr>
        <w:pStyle w:val="Opisslike"/>
      </w:pPr>
    </w:p>
    <w:p w14:paraId="459C3178" w14:textId="58E7CBE7" w:rsidR="00347A51" w:rsidRPr="0069443F" w:rsidRDefault="00347A51" w:rsidP="0069443F">
      <w:pPr>
        <w:pStyle w:val="Opisslike"/>
        <w:jc w:val="both"/>
      </w:pPr>
    </w:p>
    <w:p w14:paraId="26B34DB3" w14:textId="1CF715C3" w:rsidR="0069443F" w:rsidRDefault="0069443F" w:rsidP="0069443F">
      <w:pPr>
        <w:pStyle w:val="Opisslike"/>
        <w:keepNext/>
      </w:pPr>
      <w:r w:rsidRPr="0069443F">
        <w:rPr>
          <w:b w:val="0"/>
          <w:bCs w:val="0"/>
        </w:rPr>
        <w:t xml:space="preserve">Tablica </w:t>
      </w:r>
      <w:r w:rsidRPr="0069443F">
        <w:rPr>
          <w:b w:val="0"/>
          <w:bCs w:val="0"/>
        </w:rPr>
        <w:fldChar w:fldCharType="begin"/>
      </w:r>
      <w:r w:rsidRPr="0069443F">
        <w:rPr>
          <w:b w:val="0"/>
          <w:bCs w:val="0"/>
        </w:rPr>
        <w:instrText xml:space="preserve"> SEQ Tablica \* ARABIC </w:instrText>
      </w:r>
      <w:r w:rsidRPr="0069443F">
        <w:rPr>
          <w:b w:val="0"/>
          <w:bCs w:val="0"/>
        </w:rPr>
        <w:fldChar w:fldCharType="separate"/>
      </w:r>
      <w:r w:rsidR="005A19A7">
        <w:rPr>
          <w:b w:val="0"/>
          <w:bCs w:val="0"/>
        </w:rPr>
        <w:t>45</w:t>
      </w:r>
      <w:r w:rsidRPr="0069443F">
        <w:rPr>
          <w:b w:val="0"/>
          <w:bCs w:val="0"/>
        </w:rPr>
        <w:fldChar w:fldCharType="end"/>
      </w:r>
      <w:r w:rsidRPr="0069443F">
        <w:rPr>
          <w:b w:val="0"/>
          <w:bCs w:val="0"/>
        </w:rPr>
        <w:t>. Matrica oštetljivosti za intenzitet potresa VII° MSK ljestvice za pet konstruktivnih sustava gradnje</w:t>
      </w:r>
    </w:p>
    <w:tbl>
      <w:tblPr>
        <w:tblStyle w:val="Tablicareetke4-isticanje51"/>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2031"/>
        <w:gridCol w:w="941"/>
        <w:gridCol w:w="950"/>
        <w:gridCol w:w="950"/>
        <w:gridCol w:w="950"/>
        <w:gridCol w:w="960"/>
        <w:gridCol w:w="1618"/>
      </w:tblGrid>
      <w:tr w:rsidR="0069443F" w:rsidRPr="0069443F" w14:paraId="47AAF447" w14:textId="77777777" w:rsidTr="00FF0268">
        <w:trPr>
          <w:cnfStyle w:val="000000100000" w:firstRow="0" w:lastRow="0" w:firstColumn="0" w:lastColumn="0" w:oddVBand="0" w:evenVBand="0" w:oddHBand="1" w:evenHBand="0" w:firstRowFirstColumn="0" w:firstRowLastColumn="0" w:lastRowFirstColumn="0" w:lastRowLastColumn="0"/>
          <w:trHeight w:val="255"/>
          <w:jc w:val="center"/>
        </w:trPr>
        <w:tc>
          <w:tcPr>
            <w:cnfStyle w:val="000010000000" w:firstRow="0" w:lastRow="0" w:firstColumn="0" w:lastColumn="0" w:oddVBand="1" w:evenVBand="0" w:oddHBand="0" w:evenHBand="0" w:firstRowFirstColumn="0" w:firstRowLastColumn="0" w:lastRowFirstColumn="0" w:lastRowLastColumn="0"/>
            <w:tcW w:w="3215" w:type="dxa"/>
            <w:gridSpan w:val="2"/>
            <w:vMerge w:val="restart"/>
            <w:shd w:val="clear" w:color="auto" w:fill="C5E0B3" w:themeFill="accent6" w:themeFillTint="66"/>
            <w:vAlign w:val="center"/>
          </w:tcPr>
          <w:p w14:paraId="72DA31FB" w14:textId="77777777" w:rsidR="0069443F" w:rsidRPr="0069443F" w:rsidRDefault="0069443F" w:rsidP="00B95F16">
            <w:pPr>
              <w:spacing w:after="0" w:line="240" w:lineRule="auto"/>
              <w:jc w:val="center"/>
              <w:rPr>
                <w:b/>
                <w:bCs/>
                <w:sz w:val="22"/>
              </w:rPr>
            </w:pPr>
            <w:bookmarkStart w:id="351" w:name="_Hlk508626542"/>
            <w:r w:rsidRPr="0069443F">
              <w:rPr>
                <w:b/>
                <w:bCs/>
                <w:sz w:val="22"/>
              </w:rPr>
              <w:t>Stupanj oštećenja</w:t>
            </w:r>
          </w:p>
        </w:tc>
        <w:tc>
          <w:tcPr>
            <w:tcW w:w="4751" w:type="dxa"/>
            <w:gridSpan w:val="5"/>
            <w:shd w:val="clear" w:color="auto" w:fill="C5E0B3" w:themeFill="accent6" w:themeFillTint="66"/>
            <w:vAlign w:val="center"/>
          </w:tcPr>
          <w:p w14:paraId="37BC53E9" w14:textId="77777777" w:rsidR="0069443F" w:rsidRPr="0069443F" w:rsidRDefault="0069443F" w:rsidP="00B95F1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r w:rsidRPr="0069443F">
              <w:rPr>
                <w:b/>
                <w:bCs/>
                <w:sz w:val="22"/>
              </w:rPr>
              <w:t>Postotak oštećenja za konstruktivni sustav u odnosu prema ukupnom broju zgrada</w:t>
            </w:r>
          </w:p>
        </w:tc>
        <w:tc>
          <w:tcPr>
            <w:cnfStyle w:val="000010000000" w:firstRow="0" w:lastRow="0" w:firstColumn="0" w:lastColumn="0" w:oddVBand="1" w:evenVBand="0" w:oddHBand="0" w:evenHBand="0" w:firstRowFirstColumn="0" w:firstRowLastColumn="0" w:lastRowFirstColumn="0" w:lastRowLastColumn="0"/>
            <w:tcW w:w="1618" w:type="dxa"/>
            <w:vMerge w:val="restart"/>
            <w:shd w:val="clear" w:color="auto" w:fill="C5E0B3" w:themeFill="accent6" w:themeFillTint="66"/>
            <w:vAlign w:val="center"/>
          </w:tcPr>
          <w:p w14:paraId="4EEBD082" w14:textId="77777777" w:rsidR="0069443F" w:rsidRPr="0069443F" w:rsidRDefault="0069443F" w:rsidP="00B95F16">
            <w:pPr>
              <w:spacing w:after="0" w:line="240" w:lineRule="auto"/>
              <w:jc w:val="center"/>
              <w:rPr>
                <w:b/>
                <w:bCs/>
                <w:sz w:val="22"/>
              </w:rPr>
            </w:pPr>
            <w:r w:rsidRPr="0069443F">
              <w:rPr>
                <w:b/>
                <w:bCs/>
                <w:sz w:val="22"/>
              </w:rPr>
              <w:t>Građevinska šteta (%)</w:t>
            </w:r>
          </w:p>
        </w:tc>
      </w:tr>
      <w:tr w:rsidR="0069443F" w:rsidRPr="0069443F" w14:paraId="3F4B8CA6" w14:textId="77777777" w:rsidTr="00FF0268">
        <w:trPr>
          <w:trHeight w:val="255"/>
          <w:jc w:val="center"/>
        </w:trPr>
        <w:tc>
          <w:tcPr>
            <w:cnfStyle w:val="000010000000" w:firstRow="0" w:lastRow="0" w:firstColumn="0" w:lastColumn="0" w:oddVBand="1" w:evenVBand="0" w:oddHBand="0" w:evenHBand="0" w:firstRowFirstColumn="0" w:firstRowLastColumn="0" w:lastRowFirstColumn="0" w:lastRowLastColumn="0"/>
            <w:tcW w:w="3215" w:type="dxa"/>
            <w:gridSpan w:val="2"/>
            <w:vMerge/>
            <w:vAlign w:val="center"/>
          </w:tcPr>
          <w:p w14:paraId="046A1499" w14:textId="77777777" w:rsidR="0069443F" w:rsidRPr="0069443F" w:rsidRDefault="0069443F" w:rsidP="00B95F16">
            <w:pPr>
              <w:spacing w:after="0" w:line="240" w:lineRule="auto"/>
              <w:jc w:val="center"/>
              <w:rPr>
                <w:sz w:val="22"/>
              </w:rPr>
            </w:pPr>
          </w:p>
        </w:tc>
        <w:tc>
          <w:tcPr>
            <w:tcW w:w="941" w:type="dxa"/>
            <w:shd w:val="clear" w:color="auto" w:fill="E2EFD9" w:themeFill="accent6" w:themeFillTint="33"/>
            <w:vAlign w:val="center"/>
          </w:tcPr>
          <w:p w14:paraId="74A4EC06" w14:textId="77777777" w:rsidR="0069443F" w:rsidRPr="0069443F" w:rsidRDefault="0069443F"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sz w:val="22"/>
              </w:rPr>
            </w:pPr>
            <w:r w:rsidRPr="0069443F">
              <w:rPr>
                <w:b/>
                <w:bCs/>
                <w:sz w:val="22"/>
              </w:rPr>
              <w:t>I</w:t>
            </w:r>
          </w:p>
        </w:tc>
        <w:tc>
          <w:tcPr>
            <w:cnfStyle w:val="000010000000" w:firstRow="0" w:lastRow="0" w:firstColumn="0" w:lastColumn="0" w:oddVBand="1" w:evenVBand="0" w:oddHBand="0" w:evenHBand="0" w:firstRowFirstColumn="0" w:firstRowLastColumn="0" w:lastRowFirstColumn="0" w:lastRowLastColumn="0"/>
            <w:tcW w:w="950" w:type="dxa"/>
            <w:shd w:val="clear" w:color="auto" w:fill="E2EFD9" w:themeFill="accent6" w:themeFillTint="33"/>
            <w:vAlign w:val="center"/>
          </w:tcPr>
          <w:p w14:paraId="75FF9617" w14:textId="77777777" w:rsidR="0069443F" w:rsidRPr="0069443F" w:rsidRDefault="0069443F" w:rsidP="00B95F16">
            <w:pPr>
              <w:spacing w:after="0" w:line="240" w:lineRule="auto"/>
              <w:jc w:val="center"/>
              <w:rPr>
                <w:b/>
                <w:bCs/>
                <w:sz w:val="22"/>
              </w:rPr>
            </w:pPr>
            <w:r w:rsidRPr="0069443F">
              <w:rPr>
                <w:b/>
                <w:bCs/>
                <w:sz w:val="22"/>
              </w:rPr>
              <w:t>II</w:t>
            </w:r>
          </w:p>
        </w:tc>
        <w:tc>
          <w:tcPr>
            <w:tcW w:w="950" w:type="dxa"/>
            <w:shd w:val="clear" w:color="auto" w:fill="E2EFD9" w:themeFill="accent6" w:themeFillTint="33"/>
            <w:vAlign w:val="center"/>
          </w:tcPr>
          <w:p w14:paraId="692DF08E" w14:textId="77777777" w:rsidR="0069443F" w:rsidRPr="0069443F" w:rsidRDefault="0069443F"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sz w:val="22"/>
              </w:rPr>
            </w:pPr>
            <w:r w:rsidRPr="0069443F">
              <w:rPr>
                <w:b/>
                <w:bCs/>
                <w:sz w:val="22"/>
              </w:rPr>
              <w:t>III</w:t>
            </w:r>
          </w:p>
        </w:tc>
        <w:tc>
          <w:tcPr>
            <w:cnfStyle w:val="000010000000" w:firstRow="0" w:lastRow="0" w:firstColumn="0" w:lastColumn="0" w:oddVBand="1" w:evenVBand="0" w:oddHBand="0" w:evenHBand="0" w:firstRowFirstColumn="0" w:firstRowLastColumn="0" w:lastRowFirstColumn="0" w:lastRowLastColumn="0"/>
            <w:tcW w:w="950" w:type="dxa"/>
            <w:shd w:val="clear" w:color="auto" w:fill="E2EFD9" w:themeFill="accent6" w:themeFillTint="33"/>
            <w:vAlign w:val="center"/>
          </w:tcPr>
          <w:p w14:paraId="22726FB3" w14:textId="77777777" w:rsidR="0069443F" w:rsidRPr="0069443F" w:rsidRDefault="0069443F" w:rsidP="00B95F16">
            <w:pPr>
              <w:spacing w:after="0" w:line="240" w:lineRule="auto"/>
              <w:jc w:val="center"/>
              <w:rPr>
                <w:b/>
                <w:bCs/>
                <w:sz w:val="22"/>
              </w:rPr>
            </w:pPr>
            <w:r w:rsidRPr="0069443F">
              <w:rPr>
                <w:b/>
                <w:bCs/>
                <w:sz w:val="22"/>
              </w:rPr>
              <w:t>IV</w:t>
            </w:r>
          </w:p>
        </w:tc>
        <w:tc>
          <w:tcPr>
            <w:tcW w:w="960" w:type="dxa"/>
            <w:shd w:val="clear" w:color="auto" w:fill="E2EFD9" w:themeFill="accent6" w:themeFillTint="33"/>
            <w:vAlign w:val="center"/>
          </w:tcPr>
          <w:p w14:paraId="1B33E006" w14:textId="77777777" w:rsidR="0069443F" w:rsidRPr="0069443F" w:rsidRDefault="0069443F" w:rsidP="00B95F16">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sz w:val="22"/>
              </w:rPr>
            </w:pPr>
            <w:r w:rsidRPr="0069443F">
              <w:rPr>
                <w:b/>
                <w:bCs/>
                <w:sz w:val="22"/>
              </w:rPr>
              <w:t>V</w:t>
            </w:r>
          </w:p>
        </w:tc>
        <w:tc>
          <w:tcPr>
            <w:cnfStyle w:val="000010000000" w:firstRow="0" w:lastRow="0" w:firstColumn="0" w:lastColumn="0" w:oddVBand="1" w:evenVBand="0" w:oddHBand="0" w:evenHBand="0" w:firstRowFirstColumn="0" w:firstRowLastColumn="0" w:lastRowFirstColumn="0" w:lastRowLastColumn="0"/>
            <w:tcW w:w="1618" w:type="dxa"/>
            <w:vMerge/>
            <w:vAlign w:val="center"/>
          </w:tcPr>
          <w:p w14:paraId="30261049" w14:textId="77777777" w:rsidR="0069443F" w:rsidRPr="0069443F" w:rsidRDefault="0069443F" w:rsidP="00B95F16">
            <w:pPr>
              <w:spacing w:after="0" w:line="240" w:lineRule="auto"/>
              <w:jc w:val="center"/>
              <w:rPr>
                <w:sz w:val="22"/>
              </w:rPr>
            </w:pPr>
          </w:p>
        </w:tc>
      </w:tr>
      <w:tr w:rsidR="001066DA" w:rsidRPr="0069443F" w14:paraId="04A237B9" w14:textId="77777777" w:rsidTr="001066DA">
        <w:trPr>
          <w:cnfStyle w:val="000000100000" w:firstRow="0" w:lastRow="0" w:firstColumn="0" w:lastColumn="0" w:oddVBand="0" w:evenVBand="0" w:oddHBand="1" w:evenHBand="0" w:firstRowFirstColumn="0" w:firstRowLastColumn="0" w:lastRowFirstColumn="0" w:lastRowLastColumn="0"/>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505F84C2" w14:textId="77777777" w:rsidR="001066DA" w:rsidRPr="0069443F" w:rsidRDefault="001066DA" w:rsidP="001066DA">
            <w:pPr>
              <w:spacing w:after="0" w:line="240" w:lineRule="auto"/>
              <w:jc w:val="center"/>
              <w:rPr>
                <w:sz w:val="22"/>
              </w:rPr>
            </w:pPr>
            <w:r w:rsidRPr="0069443F">
              <w:rPr>
                <w:sz w:val="22"/>
              </w:rPr>
              <w:t>1.</w:t>
            </w:r>
          </w:p>
        </w:tc>
        <w:tc>
          <w:tcPr>
            <w:tcW w:w="2031" w:type="dxa"/>
            <w:shd w:val="clear" w:color="auto" w:fill="FFFFFF" w:themeFill="background1"/>
            <w:vAlign w:val="center"/>
          </w:tcPr>
          <w:p w14:paraId="7B74F91D" w14:textId="77777777"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69443F">
              <w:rPr>
                <w:sz w:val="22"/>
              </w:rPr>
              <w:t>nikakvo – nema</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5185CA4A" w14:textId="59CF983E" w:rsidR="001066DA" w:rsidRPr="0069443F" w:rsidRDefault="001066DA" w:rsidP="001066DA">
            <w:pPr>
              <w:spacing w:after="0" w:line="240" w:lineRule="auto"/>
              <w:jc w:val="center"/>
              <w:rPr>
                <w:sz w:val="22"/>
              </w:rPr>
            </w:pPr>
            <w:r w:rsidRPr="001066DA">
              <w:rPr>
                <w:sz w:val="22"/>
              </w:rPr>
              <w:t>8,00%</w:t>
            </w:r>
          </w:p>
        </w:tc>
        <w:tc>
          <w:tcPr>
            <w:tcW w:w="950" w:type="dxa"/>
            <w:shd w:val="clear" w:color="auto" w:fill="auto"/>
            <w:vAlign w:val="center"/>
          </w:tcPr>
          <w:p w14:paraId="14AE635C" w14:textId="0C10729F"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50,00%</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0126782C" w14:textId="6E09E70B" w:rsidR="001066DA" w:rsidRPr="0069443F" w:rsidRDefault="001066DA" w:rsidP="001066DA">
            <w:pPr>
              <w:spacing w:after="0" w:line="240" w:lineRule="auto"/>
              <w:jc w:val="center"/>
              <w:rPr>
                <w:sz w:val="22"/>
              </w:rPr>
            </w:pPr>
            <w:r w:rsidRPr="001066DA">
              <w:rPr>
                <w:sz w:val="22"/>
              </w:rPr>
              <w:t>39,00%</w:t>
            </w:r>
          </w:p>
        </w:tc>
        <w:tc>
          <w:tcPr>
            <w:tcW w:w="950" w:type="dxa"/>
            <w:shd w:val="clear" w:color="auto" w:fill="auto"/>
            <w:vAlign w:val="center"/>
          </w:tcPr>
          <w:p w14:paraId="3BDCE8DB" w14:textId="0CF1946C"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5,00%</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24DDEE3B" w14:textId="2AD7BDCA" w:rsidR="001066DA" w:rsidRPr="0069443F" w:rsidRDefault="001066DA" w:rsidP="001066DA">
            <w:pPr>
              <w:spacing w:after="0" w:line="240" w:lineRule="auto"/>
              <w:jc w:val="center"/>
              <w:rPr>
                <w:sz w:val="22"/>
              </w:rPr>
            </w:pPr>
            <w:r w:rsidRPr="001066DA">
              <w:rPr>
                <w:sz w:val="22"/>
              </w:rPr>
              <w:t>30,00%</w:t>
            </w:r>
          </w:p>
        </w:tc>
        <w:tc>
          <w:tcPr>
            <w:tcW w:w="1618" w:type="dxa"/>
            <w:shd w:val="clear" w:color="auto" w:fill="auto"/>
            <w:vAlign w:val="center"/>
          </w:tcPr>
          <w:p w14:paraId="7109161D" w14:textId="3198BDF5"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0,00%</w:t>
            </w:r>
          </w:p>
        </w:tc>
      </w:tr>
      <w:tr w:rsidR="001066DA" w:rsidRPr="0069443F" w14:paraId="4FF67024" w14:textId="77777777" w:rsidTr="001066DA">
        <w:trPr>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5E4057F2" w14:textId="77777777" w:rsidR="001066DA" w:rsidRPr="0069443F" w:rsidRDefault="001066DA" w:rsidP="001066DA">
            <w:pPr>
              <w:spacing w:after="0" w:line="240" w:lineRule="auto"/>
              <w:jc w:val="center"/>
              <w:rPr>
                <w:sz w:val="22"/>
              </w:rPr>
            </w:pPr>
            <w:r w:rsidRPr="0069443F">
              <w:rPr>
                <w:sz w:val="22"/>
              </w:rPr>
              <w:t>2.</w:t>
            </w:r>
          </w:p>
        </w:tc>
        <w:tc>
          <w:tcPr>
            <w:tcW w:w="2031" w:type="dxa"/>
            <w:shd w:val="clear" w:color="auto" w:fill="FFFFFF" w:themeFill="background1"/>
            <w:vAlign w:val="center"/>
          </w:tcPr>
          <w:p w14:paraId="657AD167" w14:textId="77777777"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69443F">
              <w:rPr>
                <w:sz w:val="22"/>
              </w:rPr>
              <w:t>neznatno</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33C04B3D" w14:textId="4BBC3619" w:rsidR="001066DA" w:rsidRPr="0069443F" w:rsidRDefault="001066DA" w:rsidP="001066DA">
            <w:pPr>
              <w:spacing w:after="0" w:line="240" w:lineRule="auto"/>
              <w:jc w:val="center"/>
              <w:rPr>
                <w:sz w:val="22"/>
              </w:rPr>
            </w:pPr>
            <w:r w:rsidRPr="001066DA">
              <w:rPr>
                <w:sz w:val="22"/>
              </w:rPr>
              <w:t>10,00%</w:t>
            </w:r>
          </w:p>
        </w:tc>
        <w:tc>
          <w:tcPr>
            <w:tcW w:w="950" w:type="dxa"/>
            <w:vAlign w:val="center"/>
          </w:tcPr>
          <w:p w14:paraId="73132F6F" w14:textId="0E742B9C"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25,00%</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420FB214" w14:textId="19B9C0F0" w:rsidR="001066DA" w:rsidRPr="0069443F" w:rsidRDefault="001066DA" w:rsidP="001066DA">
            <w:pPr>
              <w:spacing w:after="0" w:line="240" w:lineRule="auto"/>
              <w:jc w:val="center"/>
              <w:rPr>
                <w:sz w:val="22"/>
              </w:rPr>
            </w:pPr>
            <w:r w:rsidRPr="001066DA">
              <w:rPr>
                <w:sz w:val="22"/>
              </w:rPr>
              <w:t>25,00%</w:t>
            </w:r>
          </w:p>
        </w:tc>
        <w:tc>
          <w:tcPr>
            <w:tcW w:w="950" w:type="dxa"/>
            <w:vAlign w:val="center"/>
          </w:tcPr>
          <w:p w14:paraId="6F2F93BC" w14:textId="062B72AF"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70,00%</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0F4397C6" w14:textId="4BDB5F97" w:rsidR="001066DA" w:rsidRPr="0069443F" w:rsidRDefault="001066DA" w:rsidP="001066DA">
            <w:pPr>
              <w:spacing w:after="0" w:line="240" w:lineRule="auto"/>
              <w:jc w:val="center"/>
              <w:rPr>
                <w:sz w:val="22"/>
              </w:rPr>
            </w:pPr>
            <w:r w:rsidRPr="001066DA">
              <w:rPr>
                <w:sz w:val="22"/>
              </w:rPr>
              <w:t>50,00%</w:t>
            </w:r>
          </w:p>
        </w:tc>
        <w:tc>
          <w:tcPr>
            <w:tcW w:w="1618" w:type="dxa"/>
            <w:vAlign w:val="center"/>
          </w:tcPr>
          <w:p w14:paraId="2F223FCD" w14:textId="39EF10A7"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6,00%</w:t>
            </w:r>
          </w:p>
        </w:tc>
      </w:tr>
      <w:tr w:rsidR="001066DA" w:rsidRPr="0069443F" w14:paraId="66E2EDFD" w14:textId="77777777" w:rsidTr="001066DA">
        <w:trPr>
          <w:cnfStyle w:val="000000100000" w:firstRow="0" w:lastRow="0" w:firstColumn="0" w:lastColumn="0" w:oddVBand="0" w:evenVBand="0" w:oddHBand="1" w:evenHBand="0" w:firstRowFirstColumn="0" w:firstRowLastColumn="0" w:lastRowFirstColumn="0" w:lastRowLastColumn="0"/>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3C38F8A9" w14:textId="77777777" w:rsidR="001066DA" w:rsidRPr="0069443F" w:rsidRDefault="001066DA" w:rsidP="001066DA">
            <w:pPr>
              <w:spacing w:after="0" w:line="240" w:lineRule="auto"/>
              <w:jc w:val="center"/>
              <w:rPr>
                <w:sz w:val="22"/>
              </w:rPr>
            </w:pPr>
            <w:r w:rsidRPr="0069443F">
              <w:rPr>
                <w:sz w:val="22"/>
              </w:rPr>
              <w:t>3.</w:t>
            </w:r>
          </w:p>
        </w:tc>
        <w:tc>
          <w:tcPr>
            <w:tcW w:w="2031" w:type="dxa"/>
            <w:shd w:val="clear" w:color="auto" w:fill="FFFFFF" w:themeFill="background1"/>
            <w:vAlign w:val="center"/>
          </w:tcPr>
          <w:p w14:paraId="70A82E3A" w14:textId="77777777"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69443F">
              <w:rPr>
                <w:sz w:val="22"/>
              </w:rPr>
              <w:t>umjereno</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7F02682B" w14:textId="235EA69E" w:rsidR="001066DA" w:rsidRPr="0069443F" w:rsidRDefault="001066DA" w:rsidP="001066DA">
            <w:pPr>
              <w:spacing w:after="0" w:line="240" w:lineRule="auto"/>
              <w:jc w:val="center"/>
              <w:rPr>
                <w:sz w:val="22"/>
              </w:rPr>
            </w:pPr>
            <w:r w:rsidRPr="001066DA">
              <w:rPr>
                <w:sz w:val="22"/>
              </w:rPr>
              <w:t>40,00%</w:t>
            </w:r>
          </w:p>
        </w:tc>
        <w:tc>
          <w:tcPr>
            <w:tcW w:w="950" w:type="dxa"/>
            <w:shd w:val="clear" w:color="auto" w:fill="auto"/>
            <w:vAlign w:val="center"/>
          </w:tcPr>
          <w:p w14:paraId="1A6338A1" w14:textId="012ACDF9"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23,00%</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6B802777" w14:textId="622C8360" w:rsidR="001066DA" w:rsidRPr="0069443F" w:rsidRDefault="001066DA" w:rsidP="001066DA">
            <w:pPr>
              <w:spacing w:after="0" w:line="240" w:lineRule="auto"/>
              <w:jc w:val="center"/>
              <w:rPr>
                <w:sz w:val="22"/>
              </w:rPr>
            </w:pPr>
            <w:r w:rsidRPr="001066DA">
              <w:rPr>
                <w:sz w:val="22"/>
              </w:rPr>
              <w:t>33,00%</w:t>
            </w:r>
          </w:p>
        </w:tc>
        <w:tc>
          <w:tcPr>
            <w:tcW w:w="950" w:type="dxa"/>
            <w:shd w:val="clear" w:color="auto" w:fill="auto"/>
            <w:vAlign w:val="center"/>
          </w:tcPr>
          <w:p w14:paraId="2E76FC2A" w14:textId="60B8E360"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25,00%</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25B49B85" w14:textId="2FF7B597" w:rsidR="001066DA" w:rsidRPr="0069443F" w:rsidRDefault="001066DA" w:rsidP="001066DA">
            <w:pPr>
              <w:spacing w:after="0" w:line="240" w:lineRule="auto"/>
              <w:jc w:val="center"/>
              <w:rPr>
                <w:sz w:val="22"/>
              </w:rPr>
            </w:pPr>
            <w:r w:rsidRPr="001066DA">
              <w:rPr>
                <w:sz w:val="22"/>
              </w:rPr>
              <w:t>20,00%</w:t>
            </w:r>
          </w:p>
        </w:tc>
        <w:tc>
          <w:tcPr>
            <w:tcW w:w="1618" w:type="dxa"/>
            <w:shd w:val="clear" w:color="auto" w:fill="auto"/>
            <w:vAlign w:val="center"/>
          </w:tcPr>
          <w:p w14:paraId="1CBF0301" w14:textId="4CFE21EB"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20,00%</w:t>
            </w:r>
          </w:p>
        </w:tc>
      </w:tr>
      <w:tr w:rsidR="001066DA" w:rsidRPr="0069443F" w14:paraId="30CA3B98" w14:textId="77777777" w:rsidTr="001066DA">
        <w:trPr>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2AD0FEB1" w14:textId="77777777" w:rsidR="001066DA" w:rsidRPr="0069443F" w:rsidRDefault="001066DA" w:rsidP="001066DA">
            <w:pPr>
              <w:spacing w:after="0" w:line="240" w:lineRule="auto"/>
              <w:jc w:val="center"/>
              <w:rPr>
                <w:sz w:val="22"/>
              </w:rPr>
            </w:pPr>
            <w:r w:rsidRPr="0069443F">
              <w:rPr>
                <w:sz w:val="22"/>
              </w:rPr>
              <w:t>4.</w:t>
            </w:r>
          </w:p>
        </w:tc>
        <w:tc>
          <w:tcPr>
            <w:tcW w:w="2031" w:type="dxa"/>
            <w:shd w:val="clear" w:color="auto" w:fill="FFFFFF" w:themeFill="background1"/>
            <w:vAlign w:val="center"/>
          </w:tcPr>
          <w:p w14:paraId="2EC7A8D7" w14:textId="77777777"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69443F">
              <w:rPr>
                <w:sz w:val="22"/>
              </w:rPr>
              <w:t>jako</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3CA50018" w14:textId="4C6819D3" w:rsidR="001066DA" w:rsidRPr="0069443F" w:rsidRDefault="001066DA" w:rsidP="001066DA">
            <w:pPr>
              <w:spacing w:after="0" w:line="240" w:lineRule="auto"/>
              <w:jc w:val="center"/>
              <w:rPr>
                <w:sz w:val="22"/>
              </w:rPr>
            </w:pPr>
            <w:r w:rsidRPr="001066DA">
              <w:rPr>
                <w:sz w:val="22"/>
              </w:rPr>
              <w:t>35,00%</w:t>
            </w:r>
          </w:p>
        </w:tc>
        <w:tc>
          <w:tcPr>
            <w:tcW w:w="950" w:type="dxa"/>
            <w:vAlign w:val="center"/>
          </w:tcPr>
          <w:p w14:paraId="21017735" w14:textId="50B38B3E"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2,00%</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5046E19A" w14:textId="12F1B054" w:rsidR="001066DA" w:rsidRPr="0069443F" w:rsidRDefault="001066DA" w:rsidP="001066DA">
            <w:pPr>
              <w:spacing w:after="0" w:line="240" w:lineRule="auto"/>
              <w:jc w:val="center"/>
              <w:rPr>
                <w:sz w:val="22"/>
              </w:rPr>
            </w:pPr>
            <w:r w:rsidRPr="001066DA">
              <w:rPr>
                <w:sz w:val="22"/>
              </w:rPr>
              <w:t>2,00%</w:t>
            </w:r>
          </w:p>
        </w:tc>
        <w:tc>
          <w:tcPr>
            <w:tcW w:w="950" w:type="dxa"/>
            <w:vAlign w:val="center"/>
          </w:tcPr>
          <w:p w14:paraId="4A49B75F" w14:textId="4303D354"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Pr>
                <w:sz w:val="22"/>
              </w:rPr>
              <w:t>-</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090C9CF8" w14:textId="1D22D006" w:rsidR="001066DA" w:rsidRPr="0069443F" w:rsidRDefault="001066DA" w:rsidP="001066DA">
            <w:pPr>
              <w:spacing w:after="0" w:line="240" w:lineRule="auto"/>
              <w:jc w:val="center"/>
              <w:rPr>
                <w:sz w:val="22"/>
              </w:rPr>
            </w:pPr>
            <w:r>
              <w:rPr>
                <w:sz w:val="22"/>
              </w:rPr>
              <w:t>-</w:t>
            </w:r>
          </w:p>
        </w:tc>
        <w:tc>
          <w:tcPr>
            <w:tcW w:w="1618" w:type="dxa"/>
            <w:vAlign w:val="center"/>
          </w:tcPr>
          <w:p w14:paraId="43EE8752" w14:textId="38BF477F"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40,00%</w:t>
            </w:r>
          </w:p>
        </w:tc>
      </w:tr>
      <w:tr w:rsidR="001066DA" w:rsidRPr="0069443F" w14:paraId="1E2D57D6" w14:textId="77777777" w:rsidTr="001066DA">
        <w:trPr>
          <w:cnfStyle w:val="000000100000" w:firstRow="0" w:lastRow="0" w:firstColumn="0" w:lastColumn="0" w:oddVBand="0" w:evenVBand="0" w:oddHBand="1" w:evenHBand="0" w:firstRowFirstColumn="0" w:firstRowLastColumn="0" w:lastRowFirstColumn="0" w:lastRowLastColumn="0"/>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595CF1C9" w14:textId="77777777" w:rsidR="001066DA" w:rsidRPr="0069443F" w:rsidRDefault="001066DA" w:rsidP="001066DA">
            <w:pPr>
              <w:spacing w:after="0" w:line="240" w:lineRule="auto"/>
              <w:jc w:val="center"/>
              <w:rPr>
                <w:sz w:val="22"/>
              </w:rPr>
            </w:pPr>
            <w:r w:rsidRPr="0069443F">
              <w:rPr>
                <w:sz w:val="22"/>
              </w:rPr>
              <w:t>5.</w:t>
            </w:r>
          </w:p>
        </w:tc>
        <w:tc>
          <w:tcPr>
            <w:tcW w:w="2031" w:type="dxa"/>
            <w:shd w:val="clear" w:color="auto" w:fill="FFFFFF" w:themeFill="background1"/>
            <w:vAlign w:val="center"/>
          </w:tcPr>
          <w:p w14:paraId="5DB4955E" w14:textId="77777777"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69443F">
              <w:rPr>
                <w:sz w:val="22"/>
              </w:rPr>
              <w:t>totalno</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73D31FD2" w14:textId="1D26A376" w:rsidR="001066DA" w:rsidRPr="0069443F" w:rsidRDefault="001066DA" w:rsidP="001066DA">
            <w:pPr>
              <w:spacing w:after="0" w:line="240" w:lineRule="auto"/>
              <w:jc w:val="center"/>
              <w:rPr>
                <w:sz w:val="22"/>
              </w:rPr>
            </w:pPr>
            <w:r w:rsidRPr="001066DA">
              <w:rPr>
                <w:sz w:val="22"/>
              </w:rPr>
              <w:t>4,00%</w:t>
            </w:r>
          </w:p>
        </w:tc>
        <w:tc>
          <w:tcPr>
            <w:tcW w:w="950" w:type="dxa"/>
            <w:shd w:val="clear" w:color="auto" w:fill="auto"/>
            <w:vAlign w:val="center"/>
          </w:tcPr>
          <w:p w14:paraId="0578B1FB" w14:textId="7393D20F"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Pr>
                <w:sz w:val="22"/>
              </w:rPr>
              <w:t>-</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025092E0" w14:textId="027E670E" w:rsidR="001066DA" w:rsidRPr="0069443F" w:rsidRDefault="001066DA" w:rsidP="001066DA">
            <w:pPr>
              <w:spacing w:after="0" w:line="240" w:lineRule="auto"/>
              <w:jc w:val="center"/>
              <w:rPr>
                <w:sz w:val="22"/>
              </w:rPr>
            </w:pPr>
            <w:r w:rsidRPr="001066DA">
              <w:rPr>
                <w:sz w:val="22"/>
              </w:rPr>
              <w:t>1,00%</w:t>
            </w:r>
          </w:p>
        </w:tc>
        <w:tc>
          <w:tcPr>
            <w:tcW w:w="950" w:type="dxa"/>
            <w:shd w:val="clear" w:color="auto" w:fill="auto"/>
            <w:vAlign w:val="center"/>
          </w:tcPr>
          <w:p w14:paraId="681F40B0" w14:textId="04CF0F57"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Pr>
                <w:sz w:val="22"/>
              </w:rPr>
              <w:t>-</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12018B51" w14:textId="5B9342AE" w:rsidR="001066DA" w:rsidRPr="0069443F" w:rsidRDefault="001066DA" w:rsidP="001066DA">
            <w:pPr>
              <w:spacing w:after="0" w:line="240" w:lineRule="auto"/>
              <w:jc w:val="center"/>
              <w:rPr>
                <w:sz w:val="22"/>
              </w:rPr>
            </w:pPr>
            <w:r>
              <w:rPr>
                <w:sz w:val="22"/>
              </w:rPr>
              <w:t>-</w:t>
            </w:r>
          </w:p>
        </w:tc>
        <w:tc>
          <w:tcPr>
            <w:tcW w:w="1618" w:type="dxa"/>
            <w:shd w:val="clear" w:color="auto" w:fill="auto"/>
            <w:vAlign w:val="center"/>
          </w:tcPr>
          <w:p w14:paraId="604A51B4" w14:textId="3EEF6A1E" w:rsidR="001066DA" w:rsidRPr="0069443F" w:rsidRDefault="001066DA" w:rsidP="001066DA">
            <w:pPr>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1066DA">
              <w:rPr>
                <w:sz w:val="22"/>
              </w:rPr>
              <w:t>62,00%</w:t>
            </w:r>
          </w:p>
        </w:tc>
      </w:tr>
      <w:tr w:rsidR="001066DA" w:rsidRPr="0069443F" w14:paraId="7997533C" w14:textId="77777777" w:rsidTr="001066DA">
        <w:trPr>
          <w:trHeight w:val="255"/>
          <w:jc w:val="center"/>
        </w:trPr>
        <w:tc>
          <w:tcPr>
            <w:cnfStyle w:val="000010000000" w:firstRow="0" w:lastRow="0" w:firstColumn="0" w:lastColumn="0" w:oddVBand="1" w:evenVBand="0" w:oddHBand="0" w:evenHBand="0" w:firstRowFirstColumn="0" w:firstRowLastColumn="0" w:lastRowFirstColumn="0" w:lastRowLastColumn="0"/>
            <w:tcW w:w="1184" w:type="dxa"/>
            <w:shd w:val="clear" w:color="auto" w:fill="FFFFFF" w:themeFill="background1"/>
            <w:vAlign w:val="center"/>
          </w:tcPr>
          <w:p w14:paraId="4C8F605E" w14:textId="77777777" w:rsidR="001066DA" w:rsidRPr="0069443F" w:rsidRDefault="001066DA" w:rsidP="001066DA">
            <w:pPr>
              <w:spacing w:after="0" w:line="240" w:lineRule="auto"/>
              <w:jc w:val="center"/>
              <w:rPr>
                <w:sz w:val="22"/>
              </w:rPr>
            </w:pPr>
            <w:r w:rsidRPr="0069443F">
              <w:rPr>
                <w:sz w:val="22"/>
              </w:rPr>
              <w:t>6.</w:t>
            </w:r>
          </w:p>
        </w:tc>
        <w:tc>
          <w:tcPr>
            <w:tcW w:w="2031" w:type="dxa"/>
            <w:shd w:val="clear" w:color="auto" w:fill="FFFFFF" w:themeFill="background1"/>
            <w:vAlign w:val="center"/>
          </w:tcPr>
          <w:p w14:paraId="3370D5C2" w14:textId="77777777"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69443F">
              <w:rPr>
                <w:sz w:val="22"/>
              </w:rPr>
              <w:t>rušenje</w:t>
            </w:r>
          </w:p>
        </w:tc>
        <w:tc>
          <w:tcPr>
            <w:cnfStyle w:val="000010000000" w:firstRow="0" w:lastRow="0" w:firstColumn="0" w:lastColumn="0" w:oddVBand="1" w:evenVBand="0" w:oddHBand="0" w:evenHBand="0" w:firstRowFirstColumn="0" w:firstRowLastColumn="0" w:lastRowFirstColumn="0" w:lastRowLastColumn="0"/>
            <w:tcW w:w="941" w:type="dxa"/>
            <w:shd w:val="clear" w:color="auto" w:fill="auto"/>
            <w:vAlign w:val="center"/>
          </w:tcPr>
          <w:p w14:paraId="0AC544A1" w14:textId="01C6D1C0" w:rsidR="001066DA" w:rsidRPr="0069443F" w:rsidRDefault="001066DA" w:rsidP="001066DA">
            <w:pPr>
              <w:spacing w:after="0" w:line="240" w:lineRule="auto"/>
              <w:jc w:val="center"/>
              <w:rPr>
                <w:sz w:val="22"/>
              </w:rPr>
            </w:pPr>
            <w:r w:rsidRPr="001066DA">
              <w:rPr>
                <w:sz w:val="22"/>
              </w:rPr>
              <w:t>3,00%</w:t>
            </w:r>
          </w:p>
        </w:tc>
        <w:tc>
          <w:tcPr>
            <w:tcW w:w="950" w:type="dxa"/>
            <w:vAlign w:val="center"/>
          </w:tcPr>
          <w:p w14:paraId="4CE67D19" w14:textId="08EE8F80"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Pr>
                <w:sz w:val="22"/>
              </w:rPr>
              <w:t>-</w:t>
            </w:r>
          </w:p>
        </w:tc>
        <w:tc>
          <w:tcPr>
            <w:cnfStyle w:val="000010000000" w:firstRow="0" w:lastRow="0" w:firstColumn="0" w:lastColumn="0" w:oddVBand="1" w:evenVBand="0" w:oddHBand="0" w:evenHBand="0" w:firstRowFirstColumn="0" w:firstRowLastColumn="0" w:lastRowFirstColumn="0" w:lastRowLastColumn="0"/>
            <w:tcW w:w="950" w:type="dxa"/>
            <w:shd w:val="clear" w:color="auto" w:fill="auto"/>
            <w:vAlign w:val="center"/>
          </w:tcPr>
          <w:p w14:paraId="415A1328" w14:textId="21C2AB2B" w:rsidR="001066DA" w:rsidRPr="0069443F" w:rsidRDefault="001066DA" w:rsidP="001066DA">
            <w:pPr>
              <w:spacing w:after="0" w:line="240" w:lineRule="auto"/>
              <w:jc w:val="center"/>
              <w:rPr>
                <w:sz w:val="22"/>
              </w:rPr>
            </w:pPr>
          </w:p>
        </w:tc>
        <w:tc>
          <w:tcPr>
            <w:tcW w:w="950" w:type="dxa"/>
            <w:vAlign w:val="center"/>
          </w:tcPr>
          <w:p w14:paraId="379DAEA9" w14:textId="168C3D92"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Pr>
                <w:sz w:val="22"/>
              </w:rPr>
              <w:t>-</w:t>
            </w:r>
          </w:p>
        </w:tc>
        <w:tc>
          <w:tcPr>
            <w:cnfStyle w:val="000010000000" w:firstRow="0" w:lastRow="0" w:firstColumn="0" w:lastColumn="0" w:oddVBand="1" w:evenVBand="0" w:oddHBand="0" w:evenHBand="0" w:firstRowFirstColumn="0" w:firstRowLastColumn="0" w:lastRowFirstColumn="0" w:lastRowLastColumn="0"/>
            <w:tcW w:w="960" w:type="dxa"/>
            <w:shd w:val="clear" w:color="auto" w:fill="auto"/>
            <w:vAlign w:val="center"/>
          </w:tcPr>
          <w:p w14:paraId="37426E06" w14:textId="3B71F882" w:rsidR="001066DA" w:rsidRPr="0069443F" w:rsidRDefault="001066DA" w:rsidP="001066DA">
            <w:pPr>
              <w:spacing w:after="0" w:line="240" w:lineRule="auto"/>
              <w:jc w:val="center"/>
              <w:rPr>
                <w:sz w:val="22"/>
              </w:rPr>
            </w:pPr>
            <w:r>
              <w:rPr>
                <w:sz w:val="22"/>
              </w:rPr>
              <w:t>-</w:t>
            </w:r>
          </w:p>
        </w:tc>
        <w:tc>
          <w:tcPr>
            <w:tcW w:w="1618" w:type="dxa"/>
            <w:vAlign w:val="center"/>
          </w:tcPr>
          <w:p w14:paraId="0A83B3D9" w14:textId="030EE1A4" w:rsidR="001066DA" w:rsidRPr="0069443F" w:rsidRDefault="001066DA" w:rsidP="001066DA">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1066DA">
              <w:rPr>
                <w:sz w:val="22"/>
              </w:rPr>
              <w:t>100,00%</w:t>
            </w:r>
          </w:p>
        </w:tc>
      </w:tr>
    </w:tbl>
    <w:p w14:paraId="1FE6392B" w14:textId="6B116EB2" w:rsidR="0069443F" w:rsidRPr="001066DA" w:rsidRDefault="0069443F" w:rsidP="0069443F">
      <w:pPr>
        <w:pStyle w:val="Opisslike"/>
        <w:keepNext/>
        <w:spacing w:before="240"/>
        <w:rPr>
          <w:b w:val="0"/>
          <w:bCs w:val="0"/>
        </w:rPr>
      </w:pPr>
      <w:bookmarkStart w:id="352" w:name="_Hlk517941001"/>
      <w:bookmarkEnd w:id="351"/>
      <w:r w:rsidRPr="001066DA">
        <w:rPr>
          <w:b w:val="0"/>
          <w:bCs w:val="0"/>
        </w:rPr>
        <w:t xml:space="preserve">Tablica </w:t>
      </w:r>
      <w:r w:rsidRPr="001066DA">
        <w:rPr>
          <w:b w:val="0"/>
          <w:bCs w:val="0"/>
        </w:rPr>
        <w:fldChar w:fldCharType="begin"/>
      </w:r>
      <w:r w:rsidRPr="001066DA">
        <w:rPr>
          <w:b w:val="0"/>
          <w:bCs w:val="0"/>
        </w:rPr>
        <w:instrText xml:space="preserve"> SEQ Tablica \* ARABIC </w:instrText>
      </w:r>
      <w:r w:rsidRPr="001066DA">
        <w:rPr>
          <w:b w:val="0"/>
          <w:bCs w:val="0"/>
        </w:rPr>
        <w:fldChar w:fldCharType="separate"/>
      </w:r>
      <w:r w:rsidR="005A19A7">
        <w:rPr>
          <w:b w:val="0"/>
          <w:bCs w:val="0"/>
        </w:rPr>
        <w:t>46</w:t>
      </w:r>
      <w:r w:rsidRPr="001066DA">
        <w:rPr>
          <w:b w:val="0"/>
          <w:bCs w:val="0"/>
        </w:rPr>
        <w:fldChar w:fldCharType="end"/>
      </w:r>
      <w:r w:rsidRPr="001066DA">
        <w:rPr>
          <w:b w:val="0"/>
          <w:bCs w:val="0"/>
        </w:rPr>
        <w:t>. Broj oštećenih stanova raznih kategorija pri potresu intenziteta VII° MSK ljestvice</w:t>
      </w:r>
    </w:p>
    <w:tbl>
      <w:tblPr>
        <w:tblStyle w:val="Reetkatablice"/>
        <w:tblW w:w="9569" w:type="dxa"/>
        <w:tblLook w:val="04A0" w:firstRow="1" w:lastRow="0" w:firstColumn="1" w:lastColumn="0" w:noHBand="0" w:noVBand="1"/>
      </w:tblPr>
      <w:tblGrid>
        <w:gridCol w:w="486"/>
        <w:gridCol w:w="1796"/>
        <w:gridCol w:w="748"/>
        <w:gridCol w:w="748"/>
        <w:gridCol w:w="897"/>
        <w:gridCol w:w="898"/>
        <w:gridCol w:w="897"/>
        <w:gridCol w:w="1170"/>
        <w:gridCol w:w="1929"/>
      </w:tblGrid>
      <w:tr w:rsidR="007B18DF" w:rsidRPr="001066DA" w14:paraId="2C04FABC" w14:textId="77777777" w:rsidTr="0069443F">
        <w:trPr>
          <w:trHeight w:val="510"/>
        </w:trPr>
        <w:tc>
          <w:tcPr>
            <w:tcW w:w="2282" w:type="dxa"/>
            <w:gridSpan w:val="2"/>
            <w:shd w:val="clear" w:color="auto" w:fill="C5E0B3" w:themeFill="accent6" w:themeFillTint="66"/>
            <w:vAlign w:val="center"/>
          </w:tcPr>
          <w:p w14:paraId="384EEA4C" w14:textId="243D1EDF" w:rsidR="00A66E10" w:rsidRPr="001066DA" w:rsidRDefault="0069443F" w:rsidP="0069443F">
            <w:pPr>
              <w:spacing w:after="0" w:line="240" w:lineRule="auto"/>
              <w:jc w:val="center"/>
              <w:rPr>
                <w:rFonts w:cs="Times New Roman"/>
                <w:b/>
                <w:bCs/>
                <w:sz w:val="22"/>
              </w:rPr>
            </w:pPr>
            <w:bookmarkStart w:id="353" w:name="_Hlk505675005"/>
            <w:r w:rsidRPr="001066DA">
              <w:rPr>
                <w:rFonts w:cs="Times New Roman"/>
                <w:b/>
                <w:bCs/>
                <w:sz w:val="22"/>
              </w:rPr>
              <w:t>Stupanj oštećenja</w:t>
            </w:r>
          </w:p>
        </w:tc>
        <w:tc>
          <w:tcPr>
            <w:tcW w:w="748" w:type="dxa"/>
            <w:shd w:val="clear" w:color="auto" w:fill="C5E0B3" w:themeFill="accent6" w:themeFillTint="66"/>
            <w:noWrap/>
            <w:vAlign w:val="center"/>
            <w:hideMark/>
          </w:tcPr>
          <w:p w14:paraId="467F3AE1" w14:textId="09DB01CB" w:rsidR="00A66E10" w:rsidRPr="001066DA" w:rsidRDefault="00FF0268" w:rsidP="0069443F">
            <w:pPr>
              <w:spacing w:after="0" w:line="240" w:lineRule="auto"/>
              <w:jc w:val="center"/>
              <w:rPr>
                <w:rFonts w:cs="Times New Roman"/>
                <w:b/>
                <w:bCs/>
                <w:sz w:val="22"/>
              </w:rPr>
            </w:pPr>
            <w:r w:rsidRPr="001066DA">
              <w:rPr>
                <w:rFonts w:cs="Times New Roman"/>
                <w:b/>
                <w:bCs/>
                <w:sz w:val="22"/>
              </w:rPr>
              <w:t>I</w:t>
            </w:r>
          </w:p>
        </w:tc>
        <w:tc>
          <w:tcPr>
            <w:tcW w:w="748" w:type="dxa"/>
            <w:shd w:val="clear" w:color="auto" w:fill="C5E0B3" w:themeFill="accent6" w:themeFillTint="66"/>
            <w:noWrap/>
            <w:vAlign w:val="center"/>
            <w:hideMark/>
          </w:tcPr>
          <w:p w14:paraId="1A029857" w14:textId="0A723ABF" w:rsidR="00A66E10" w:rsidRPr="001066DA" w:rsidRDefault="00FF0268" w:rsidP="0069443F">
            <w:pPr>
              <w:spacing w:after="0" w:line="240" w:lineRule="auto"/>
              <w:jc w:val="center"/>
              <w:rPr>
                <w:rFonts w:cs="Times New Roman"/>
                <w:b/>
                <w:bCs/>
                <w:sz w:val="22"/>
              </w:rPr>
            </w:pPr>
            <w:r w:rsidRPr="001066DA">
              <w:rPr>
                <w:rFonts w:cs="Times New Roman"/>
                <w:b/>
                <w:bCs/>
                <w:sz w:val="22"/>
              </w:rPr>
              <w:t>II</w:t>
            </w:r>
          </w:p>
        </w:tc>
        <w:tc>
          <w:tcPr>
            <w:tcW w:w="897" w:type="dxa"/>
            <w:shd w:val="clear" w:color="auto" w:fill="C5E0B3" w:themeFill="accent6" w:themeFillTint="66"/>
            <w:noWrap/>
            <w:vAlign w:val="center"/>
            <w:hideMark/>
          </w:tcPr>
          <w:p w14:paraId="709B09D5" w14:textId="6B42B3EB" w:rsidR="00A66E10" w:rsidRPr="001066DA" w:rsidRDefault="00FF0268" w:rsidP="0069443F">
            <w:pPr>
              <w:spacing w:after="0" w:line="240" w:lineRule="auto"/>
              <w:jc w:val="center"/>
              <w:rPr>
                <w:rFonts w:cs="Times New Roman"/>
                <w:b/>
                <w:bCs/>
                <w:sz w:val="22"/>
              </w:rPr>
            </w:pPr>
            <w:r w:rsidRPr="001066DA">
              <w:rPr>
                <w:rFonts w:cs="Times New Roman"/>
                <w:b/>
                <w:bCs/>
                <w:sz w:val="22"/>
              </w:rPr>
              <w:t>III</w:t>
            </w:r>
          </w:p>
        </w:tc>
        <w:tc>
          <w:tcPr>
            <w:tcW w:w="898" w:type="dxa"/>
            <w:shd w:val="clear" w:color="auto" w:fill="C5E0B3" w:themeFill="accent6" w:themeFillTint="66"/>
            <w:noWrap/>
            <w:vAlign w:val="center"/>
            <w:hideMark/>
          </w:tcPr>
          <w:p w14:paraId="06D5347B" w14:textId="246DB523" w:rsidR="00A66E10" w:rsidRPr="001066DA" w:rsidRDefault="00FF0268" w:rsidP="0069443F">
            <w:pPr>
              <w:spacing w:after="0" w:line="240" w:lineRule="auto"/>
              <w:jc w:val="center"/>
              <w:rPr>
                <w:rFonts w:cs="Times New Roman"/>
                <w:b/>
                <w:bCs/>
                <w:sz w:val="22"/>
              </w:rPr>
            </w:pPr>
            <w:r w:rsidRPr="001066DA">
              <w:rPr>
                <w:rFonts w:cs="Times New Roman"/>
                <w:b/>
                <w:bCs/>
                <w:sz w:val="22"/>
              </w:rPr>
              <w:t>IV</w:t>
            </w:r>
          </w:p>
        </w:tc>
        <w:tc>
          <w:tcPr>
            <w:tcW w:w="897" w:type="dxa"/>
            <w:shd w:val="clear" w:color="auto" w:fill="C5E0B3" w:themeFill="accent6" w:themeFillTint="66"/>
            <w:noWrap/>
            <w:vAlign w:val="center"/>
            <w:hideMark/>
          </w:tcPr>
          <w:p w14:paraId="3C4B0F27" w14:textId="53EBD2E6" w:rsidR="00A66E10" w:rsidRPr="001066DA" w:rsidRDefault="007B18DF" w:rsidP="0069443F">
            <w:pPr>
              <w:spacing w:after="0" w:line="240" w:lineRule="auto"/>
              <w:jc w:val="center"/>
              <w:rPr>
                <w:rFonts w:cs="Times New Roman"/>
                <w:b/>
                <w:bCs/>
                <w:sz w:val="22"/>
              </w:rPr>
            </w:pPr>
            <w:r w:rsidRPr="001066DA">
              <w:rPr>
                <w:rFonts w:cs="Times New Roman"/>
                <w:b/>
                <w:bCs/>
                <w:sz w:val="22"/>
              </w:rPr>
              <w:t>V</w:t>
            </w:r>
          </w:p>
        </w:tc>
        <w:tc>
          <w:tcPr>
            <w:tcW w:w="1170" w:type="dxa"/>
            <w:shd w:val="clear" w:color="auto" w:fill="C5E0B3" w:themeFill="accent6" w:themeFillTint="66"/>
            <w:vAlign w:val="center"/>
          </w:tcPr>
          <w:p w14:paraId="2691150D" w14:textId="5ED9B9BE" w:rsidR="00A66E10" w:rsidRPr="001066DA" w:rsidRDefault="0069443F" w:rsidP="0069443F">
            <w:pPr>
              <w:spacing w:after="0" w:line="240" w:lineRule="auto"/>
              <w:jc w:val="center"/>
              <w:rPr>
                <w:rFonts w:cs="Times New Roman"/>
                <w:b/>
                <w:bCs/>
                <w:sz w:val="22"/>
              </w:rPr>
            </w:pPr>
            <w:r w:rsidRPr="001066DA">
              <w:rPr>
                <w:rFonts w:cs="Times New Roman"/>
                <w:b/>
                <w:bCs/>
                <w:sz w:val="22"/>
              </w:rPr>
              <w:t>Ukupno</w:t>
            </w:r>
          </w:p>
        </w:tc>
        <w:tc>
          <w:tcPr>
            <w:tcW w:w="1929" w:type="dxa"/>
            <w:shd w:val="clear" w:color="auto" w:fill="C5E0B3" w:themeFill="accent6" w:themeFillTint="66"/>
            <w:vAlign w:val="center"/>
          </w:tcPr>
          <w:p w14:paraId="26E14AF2" w14:textId="594B764D" w:rsidR="00A66E10" w:rsidRPr="001066DA" w:rsidRDefault="0069443F" w:rsidP="0069443F">
            <w:pPr>
              <w:spacing w:after="0" w:line="240" w:lineRule="auto"/>
              <w:jc w:val="center"/>
              <w:rPr>
                <w:rFonts w:cs="Times New Roman"/>
                <w:b/>
                <w:bCs/>
                <w:sz w:val="22"/>
              </w:rPr>
            </w:pPr>
            <w:r w:rsidRPr="001066DA">
              <w:rPr>
                <w:rFonts w:cs="Times New Roman"/>
                <w:b/>
                <w:bCs/>
                <w:sz w:val="22"/>
              </w:rPr>
              <w:t>Broj stanovnika za zbrinjavanje</w:t>
            </w:r>
          </w:p>
        </w:tc>
      </w:tr>
      <w:tr w:rsidR="00033F76" w:rsidRPr="00033F76" w14:paraId="53350E98" w14:textId="77777777" w:rsidTr="00033F76">
        <w:trPr>
          <w:trHeight w:hRule="exact" w:val="332"/>
        </w:trPr>
        <w:tc>
          <w:tcPr>
            <w:tcW w:w="486" w:type="dxa"/>
            <w:hideMark/>
          </w:tcPr>
          <w:p w14:paraId="152F04CA" w14:textId="77777777" w:rsidR="00033F76" w:rsidRPr="00033F76" w:rsidRDefault="00033F76" w:rsidP="00033F76">
            <w:pPr>
              <w:spacing w:after="0" w:line="240" w:lineRule="auto"/>
              <w:jc w:val="center"/>
              <w:rPr>
                <w:sz w:val="22"/>
              </w:rPr>
            </w:pPr>
            <w:r w:rsidRPr="00033F76">
              <w:rPr>
                <w:sz w:val="22"/>
              </w:rPr>
              <w:t>1.</w:t>
            </w:r>
          </w:p>
        </w:tc>
        <w:tc>
          <w:tcPr>
            <w:tcW w:w="1796" w:type="dxa"/>
            <w:noWrap/>
            <w:vAlign w:val="center"/>
            <w:hideMark/>
          </w:tcPr>
          <w:p w14:paraId="47D7648B" w14:textId="77777777" w:rsidR="00033F76" w:rsidRPr="00033F76" w:rsidRDefault="00033F76" w:rsidP="00033F76">
            <w:pPr>
              <w:spacing w:after="0" w:line="240" w:lineRule="auto"/>
              <w:jc w:val="center"/>
              <w:rPr>
                <w:sz w:val="22"/>
              </w:rPr>
            </w:pPr>
            <w:r w:rsidRPr="00033F76">
              <w:rPr>
                <w:sz w:val="22"/>
              </w:rPr>
              <w:t>nikakvo -nema</w:t>
            </w:r>
          </w:p>
        </w:tc>
        <w:tc>
          <w:tcPr>
            <w:tcW w:w="748" w:type="dxa"/>
            <w:noWrap/>
            <w:vAlign w:val="center"/>
          </w:tcPr>
          <w:p w14:paraId="2D38F3F3" w14:textId="1A8EDD4C" w:rsidR="00033F76" w:rsidRPr="00033F76" w:rsidRDefault="00033F76" w:rsidP="00033F76">
            <w:pPr>
              <w:spacing w:after="0" w:line="240" w:lineRule="auto"/>
              <w:jc w:val="center"/>
              <w:rPr>
                <w:sz w:val="22"/>
              </w:rPr>
            </w:pPr>
            <w:r w:rsidRPr="0069443F">
              <w:rPr>
                <w:sz w:val="22"/>
              </w:rPr>
              <w:t>107</w:t>
            </w:r>
          </w:p>
        </w:tc>
        <w:tc>
          <w:tcPr>
            <w:tcW w:w="748" w:type="dxa"/>
            <w:noWrap/>
            <w:vAlign w:val="center"/>
          </w:tcPr>
          <w:p w14:paraId="7CF387BE" w14:textId="75CC67F3" w:rsidR="00033F76" w:rsidRPr="00033F76" w:rsidRDefault="00033F76" w:rsidP="00033F76">
            <w:pPr>
              <w:spacing w:after="0" w:line="240" w:lineRule="auto"/>
              <w:jc w:val="center"/>
              <w:rPr>
                <w:sz w:val="22"/>
              </w:rPr>
            </w:pPr>
            <w:r w:rsidRPr="0069443F">
              <w:rPr>
                <w:sz w:val="22"/>
              </w:rPr>
              <w:t>596</w:t>
            </w:r>
          </w:p>
        </w:tc>
        <w:tc>
          <w:tcPr>
            <w:tcW w:w="897" w:type="dxa"/>
            <w:noWrap/>
            <w:vAlign w:val="center"/>
          </w:tcPr>
          <w:p w14:paraId="25AB7564" w14:textId="3DBCD016" w:rsidR="00033F76" w:rsidRPr="00033F76" w:rsidRDefault="00033F76" w:rsidP="00033F76">
            <w:pPr>
              <w:spacing w:after="0" w:line="240" w:lineRule="auto"/>
              <w:jc w:val="center"/>
              <w:rPr>
                <w:sz w:val="22"/>
              </w:rPr>
            </w:pPr>
            <w:r w:rsidRPr="0069443F">
              <w:rPr>
                <w:sz w:val="22"/>
              </w:rPr>
              <w:t>116</w:t>
            </w:r>
          </w:p>
        </w:tc>
        <w:tc>
          <w:tcPr>
            <w:tcW w:w="898" w:type="dxa"/>
            <w:noWrap/>
            <w:vAlign w:val="center"/>
          </w:tcPr>
          <w:p w14:paraId="3DC3506D" w14:textId="0F87AABF" w:rsidR="00033F76" w:rsidRPr="00033F76" w:rsidRDefault="00033F76" w:rsidP="00033F76">
            <w:pPr>
              <w:spacing w:after="0" w:line="240" w:lineRule="auto"/>
              <w:jc w:val="center"/>
              <w:rPr>
                <w:sz w:val="22"/>
              </w:rPr>
            </w:pPr>
            <w:r w:rsidRPr="0069443F">
              <w:rPr>
                <w:sz w:val="22"/>
              </w:rPr>
              <w:t>4</w:t>
            </w:r>
          </w:p>
        </w:tc>
        <w:tc>
          <w:tcPr>
            <w:tcW w:w="897" w:type="dxa"/>
            <w:noWrap/>
            <w:vAlign w:val="center"/>
          </w:tcPr>
          <w:p w14:paraId="08F129F0" w14:textId="62AE1130" w:rsidR="00033F76" w:rsidRPr="00033F76" w:rsidRDefault="00033F76" w:rsidP="00033F76">
            <w:pPr>
              <w:spacing w:after="0" w:line="240" w:lineRule="auto"/>
              <w:jc w:val="center"/>
              <w:rPr>
                <w:sz w:val="22"/>
              </w:rPr>
            </w:pPr>
            <w:r w:rsidRPr="0069443F">
              <w:rPr>
                <w:sz w:val="22"/>
              </w:rPr>
              <w:t>18</w:t>
            </w:r>
          </w:p>
        </w:tc>
        <w:tc>
          <w:tcPr>
            <w:tcW w:w="1170" w:type="dxa"/>
            <w:vAlign w:val="bottom"/>
          </w:tcPr>
          <w:p w14:paraId="26E2827A" w14:textId="6B4CC529" w:rsidR="00033F76" w:rsidRPr="00033F76" w:rsidRDefault="00033F76" w:rsidP="00033F76">
            <w:pPr>
              <w:spacing w:after="0" w:line="240" w:lineRule="auto"/>
              <w:jc w:val="center"/>
              <w:rPr>
                <w:sz w:val="22"/>
              </w:rPr>
            </w:pPr>
            <w:r w:rsidRPr="00033F76">
              <w:rPr>
                <w:sz w:val="22"/>
              </w:rPr>
              <w:t>842</w:t>
            </w:r>
          </w:p>
        </w:tc>
        <w:tc>
          <w:tcPr>
            <w:tcW w:w="1929" w:type="dxa"/>
            <w:vMerge w:val="restart"/>
            <w:shd w:val="clear" w:color="auto" w:fill="E2EFD9" w:themeFill="accent6" w:themeFillTint="33"/>
            <w:vAlign w:val="center"/>
          </w:tcPr>
          <w:p w14:paraId="5AB45531" w14:textId="14E74978" w:rsidR="00033F76" w:rsidRPr="00033F76" w:rsidRDefault="00033F76" w:rsidP="00033F76">
            <w:pPr>
              <w:spacing w:after="0" w:line="240" w:lineRule="auto"/>
              <w:jc w:val="center"/>
              <w:rPr>
                <w:sz w:val="22"/>
              </w:rPr>
            </w:pPr>
            <w:r w:rsidRPr="00033F76">
              <w:rPr>
                <w:sz w:val="22"/>
              </w:rPr>
              <w:t>627</w:t>
            </w:r>
          </w:p>
        </w:tc>
      </w:tr>
      <w:tr w:rsidR="00033F76" w:rsidRPr="00033F76" w14:paraId="66A4D5C5" w14:textId="77777777" w:rsidTr="00033F76">
        <w:trPr>
          <w:trHeight w:hRule="exact" w:val="315"/>
        </w:trPr>
        <w:tc>
          <w:tcPr>
            <w:tcW w:w="486" w:type="dxa"/>
            <w:hideMark/>
          </w:tcPr>
          <w:p w14:paraId="357DB63C" w14:textId="77777777" w:rsidR="00033F76" w:rsidRPr="00033F76" w:rsidRDefault="00033F76" w:rsidP="00033F76">
            <w:pPr>
              <w:spacing w:after="0" w:line="240" w:lineRule="auto"/>
              <w:jc w:val="center"/>
              <w:rPr>
                <w:sz w:val="22"/>
              </w:rPr>
            </w:pPr>
            <w:r w:rsidRPr="00033F76">
              <w:rPr>
                <w:sz w:val="22"/>
              </w:rPr>
              <w:t>2.</w:t>
            </w:r>
          </w:p>
        </w:tc>
        <w:tc>
          <w:tcPr>
            <w:tcW w:w="1796" w:type="dxa"/>
            <w:noWrap/>
            <w:vAlign w:val="center"/>
            <w:hideMark/>
          </w:tcPr>
          <w:p w14:paraId="32C4ED8B" w14:textId="77777777" w:rsidR="00033F76" w:rsidRPr="00033F76" w:rsidRDefault="00033F76" w:rsidP="00033F76">
            <w:pPr>
              <w:spacing w:after="0" w:line="240" w:lineRule="auto"/>
              <w:jc w:val="center"/>
              <w:rPr>
                <w:sz w:val="22"/>
              </w:rPr>
            </w:pPr>
            <w:r w:rsidRPr="00033F76">
              <w:rPr>
                <w:sz w:val="22"/>
              </w:rPr>
              <w:t>neznatno</w:t>
            </w:r>
          </w:p>
        </w:tc>
        <w:tc>
          <w:tcPr>
            <w:tcW w:w="748" w:type="dxa"/>
            <w:noWrap/>
            <w:vAlign w:val="center"/>
          </w:tcPr>
          <w:p w14:paraId="47D9CDDB" w14:textId="1C52D2C1" w:rsidR="00033F76" w:rsidRPr="00033F76" w:rsidRDefault="00033F76" w:rsidP="00033F76">
            <w:pPr>
              <w:spacing w:after="0" w:line="240" w:lineRule="auto"/>
              <w:jc w:val="center"/>
              <w:rPr>
                <w:sz w:val="22"/>
              </w:rPr>
            </w:pPr>
            <w:r w:rsidRPr="0069443F">
              <w:rPr>
                <w:sz w:val="22"/>
              </w:rPr>
              <w:t>134</w:t>
            </w:r>
          </w:p>
        </w:tc>
        <w:tc>
          <w:tcPr>
            <w:tcW w:w="748" w:type="dxa"/>
            <w:noWrap/>
            <w:vAlign w:val="center"/>
          </w:tcPr>
          <w:p w14:paraId="09BB14AB" w14:textId="306BF1FB" w:rsidR="00033F76" w:rsidRPr="00033F76" w:rsidRDefault="00033F76" w:rsidP="00033F76">
            <w:pPr>
              <w:spacing w:after="0" w:line="240" w:lineRule="auto"/>
              <w:jc w:val="center"/>
              <w:rPr>
                <w:sz w:val="22"/>
              </w:rPr>
            </w:pPr>
            <w:r w:rsidRPr="0069443F">
              <w:rPr>
                <w:sz w:val="22"/>
              </w:rPr>
              <w:t>298</w:t>
            </w:r>
          </w:p>
        </w:tc>
        <w:tc>
          <w:tcPr>
            <w:tcW w:w="897" w:type="dxa"/>
            <w:noWrap/>
            <w:vAlign w:val="center"/>
          </w:tcPr>
          <w:p w14:paraId="691489E2" w14:textId="382F090B" w:rsidR="00033F76" w:rsidRPr="00033F76" w:rsidRDefault="00033F76" w:rsidP="00033F76">
            <w:pPr>
              <w:spacing w:after="0" w:line="240" w:lineRule="auto"/>
              <w:jc w:val="center"/>
              <w:rPr>
                <w:sz w:val="22"/>
              </w:rPr>
            </w:pPr>
            <w:r w:rsidRPr="0069443F">
              <w:rPr>
                <w:sz w:val="22"/>
              </w:rPr>
              <w:t>75</w:t>
            </w:r>
          </w:p>
        </w:tc>
        <w:tc>
          <w:tcPr>
            <w:tcW w:w="898" w:type="dxa"/>
            <w:noWrap/>
            <w:vAlign w:val="center"/>
          </w:tcPr>
          <w:p w14:paraId="53FA91EB" w14:textId="7F7AC32F" w:rsidR="00033F76" w:rsidRPr="00033F76" w:rsidRDefault="00033F76" w:rsidP="00033F76">
            <w:pPr>
              <w:spacing w:after="0" w:line="240" w:lineRule="auto"/>
              <w:jc w:val="center"/>
              <w:rPr>
                <w:sz w:val="22"/>
              </w:rPr>
            </w:pPr>
            <w:r w:rsidRPr="0069443F">
              <w:rPr>
                <w:sz w:val="22"/>
              </w:rPr>
              <w:t>63</w:t>
            </w:r>
          </w:p>
        </w:tc>
        <w:tc>
          <w:tcPr>
            <w:tcW w:w="897" w:type="dxa"/>
            <w:noWrap/>
            <w:vAlign w:val="center"/>
          </w:tcPr>
          <w:p w14:paraId="4EBCD703" w14:textId="239EDA43" w:rsidR="00033F76" w:rsidRPr="00033F76" w:rsidRDefault="00033F76" w:rsidP="00033F76">
            <w:pPr>
              <w:spacing w:after="0" w:line="240" w:lineRule="auto"/>
              <w:jc w:val="center"/>
              <w:rPr>
                <w:sz w:val="22"/>
              </w:rPr>
            </w:pPr>
            <w:r w:rsidRPr="0069443F">
              <w:rPr>
                <w:sz w:val="22"/>
              </w:rPr>
              <w:t>30</w:t>
            </w:r>
          </w:p>
        </w:tc>
        <w:tc>
          <w:tcPr>
            <w:tcW w:w="1170" w:type="dxa"/>
            <w:vAlign w:val="bottom"/>
          </w:tcPr>
          <w:p w14:paraId="3D91647C" w14:textId="7B349BDE" w:rsidR="00033F76" w:rsidRPr="00033F76" w:rsidRDefault="00033F76" w:rsidP="00033F76">
            <w:pPr>
              <w:spacing w:after="0" w:line="240" w:lineRule="auto"/>
              <w:jc w:val="center"/>
              <w:rPr>
                <w:sz w:val="22"/>
              </w:rPr>
            </w:pPr>
            <w:r w:rsidRPr="00033F76">
              <w:rPr>
                <w:sz w:val="22"/>
              </w:rPr>
              <w:t>599</w:t>
            </w:r>
          </w:p>
        </w:tc>
        <w:tc>
          <w:tcPr>
            <w:tcW w:w="1929" w:type="dxa"/>
            <w:vMerge/>
            <w:shd w:val="clear" w:color="auto" w:fill="E2EFD9" w:themeFill="accent6" w:themeFillTint="33"/>
          </w:tcPr>
          <w:p w14:paraId="0DC8AD16" w14:textId="77777777" w:rsidR="00033F76" w:rsidRPr="00033F76" w:rsidRDefault="00033F76" w:rsidP="00033F76">
            <w:pPr>
              <w:spacing w:after="0" w:line="240" w:lineRule="auto"/>
              <w:jc w:val="center"/>
              <w:rPr>
                <w:sz w:val="22"/>
              </w:rPr>
            </w:pPr>
          </w:p>
        </w:tc>
      </w:tr>
      <w:tr w:rsidR="00033F76" w:rsidRPr="00033F76" w14:paraId="3BC177FC" w14:textId="77777777" w:rsidTr="00033F76">
        <w:trPr>
          <w:trHeight w:hRule="exact" w:val="330"/>
        </w:trPr>
        <w:tc>
          <w:tcPr>
            <w:tcW w:w="486" w:type="dxa"/>
            <w:hideMark/>
          </w:tcPr>
          <w:p w14:paraId="5CA9C9EB" w14:textId="77777777" w:rsidR="00033F76" w:rsidRPr="00033F76" w:rsidRDefault="00033F76" w:rsidP="00033F76">
            <w:pPr>
              <w:spacing w:after="0" w:line="240" w:lineRule="auto"/>
              <w:jc w:val="center"/>
              <w:rPr>
                <w:sz w:val="22"/>
              </w:rPr>
            </w:pPr>
            <w:r w:rsidRPr="00033F76">
              <w:rPr>
                <w:sz w:val="22"/>
              </w:rPr>
              <w:t>3.</w:t>
            </w:r>
          </w:p>
        </w:tc>
        <w:tc>
          <w:tcPr>
            <w:tcW w:w="1796" w:type="dxa"/>
            <w:noWrap/>
            <w:vAlign w:val="center"/>
            <w:hideMark/>
          </w:tcPr>
          <w:p w14:paraId="78B43707" w14:textId="77777777" w:rsidR="00033F76" w:rsidRPr="00033F76" w:rsidRDefault="00033F76" w:rsidP="00033F76">
            <w:pPr>
              <w:spacing w:after="0" w:line="240" w:lineRule="auto"/>
              <w:jc w:val="center"/>
              <w:rPr>
                <w:sz w:val="22"/>
              </w:rPr>
            </w:pPr>
            <w:r w:rsidRPr="00033F76">
              <w:rPr>
                <w:sz w:val="22"/>
              </w:rPr>
              <w:t>umjereno</w:t>
            </w:r>
          </w:p>
        </w:tc>
        <w:tc>
          <w:tcPr>
            <w:tcW w:w="748" w:type="dxa"/>
            <w:noWrap/>
            <w:vAlign w:val="center"/>
          </w:tcPr>
          <w:p w14:paraId="34AFEEA5" w14:textId="392D5F52" w:rsidR="00033F76" w:rsidRPr="00033F76" w:rsidRDefault="00033F76" w:rsidP="00033F76">
            <w:pPr>
              <w:spacing w:after="0" w:line="240" w:lineRule="auto"/>
              <w:jc w:val="center"/>
              <w:rPr>
                <w:sz w:val="22"/>
              </w:rPr>
            </w:pPr>
            <w:r w:rsidRPr="0069443F">
              <w:rPr>
                <w:sz w:val="22"/>
              </w:rPr>
              <w:t>537</w:t>
            </w:r>
          </w:p>
        </w:tc>
        <w:tc>
          <w:tcPr>
            <w:tcW w:w="748" w:type="dxa"/>
            <w:noWrap/>
            <w:vAlign w:val="center"/>
          </w:tcPr>
          <w:p w14:paraId="5C630762" w14:textId="1CAE994B" w:rsidR="00033F76" w:rsidRPr="00033F76" w:rsidRDefault="00033F76" w:rsidP="00033F76">
            <w:pPr>
              <w:spacing w:after="0" w:line="240" w:lineRule="auto"/>
              <w:jc w:val="center"/>
              <w:rPr>
                <w:sz w:val="22"/>
              </w:rPr>
            </w:pPr>
            <w:r w:rsidRPr="0069443F">
              <w:rPr>
                <w:sz w:val="22"/>
              </w:rPr>
              <w:t>274</w:t>
            </w:r>
          </w:p>
        </w:tc>
        <w:tc>
          <w:tcPr>
            <w:tcW w:w="897" w:type="dxa"/>
            <w:noWrap/>
            <w:vAlign w:val="center"/>
          </w:tcPr>
          <w:p w14:paraId="5E1F1377" w14:textId="713B972D" w:rsidR="00033F76" w:rsidRPr="00033F76" w:rsidRDefault="00033F76" w:rsidP="00033F76">
            <w:pPr>
              <w:spacing w:after="0" w:line="240" w:lineRule="auto"/>
              <w:jc w:val="center"/>
              <w:rPr>
                <w:sz w:val="22"/>
              </w:rPr>
            </w:pPr>
            <w:r w:rsidRPr="0069443F">
              <w:rPr>
                <w:sz w:val="22"/>
              </w:rPr>
              <w:t>98</w:t>
            </w:r>
          </w:p>
        </w:tc>
        <w:tc>
          <w:tcPr>
            <w:tcW w:w="898" w:type="dxa"/>
            <w:noWrap/>
            <w:vAlign w:val="center"/>
          </w:tcPr>
          <w:p w14:paraId="693AA667" w14:textId="16239DC0" w:rsidR="00033F76" w:rsidRPr="00033F76" w:rsidRDefault="00033F76" w:rsidP="00033F76">
            <w:pPr>
              <w:spacing w:after="0" w:line="240" w:lineRule="auto"/>
              <w:jc w:val="center"/>
              <w:rPr>
                <w:sz w:val="22"/>
              </w:rPr>
            </w:pPr>
            <w:r w:rsidRPr="0069443F">
              <w:rPr>
                <w:sz w:val="22"/>
              </w:rPr>
              <w:t>22</w:t>
            </w:r>
          </w:p>
        </w:tc>
        <w:tc>
          <w:tcPr>
            <w:tcW w:w="897" w:type="dxa"/>
            <w:noWrap/>
            <w:vAlign w:val="center"/>
          </w:tcPr>
          <w:p w14:paraId="0A0EA605" w14:textId="6F6780B9" w:rsidR="00033F76" w:rsidRPr="00033F76" w:rsidRDefault="00033F76" w:rsidP="00033F76">
            <w:pPr>
              <w:spacing w:after="0" w:line="240" w:lineRule="auto"/>
              <w:jc w:val="center"/>
              <w:rPr>
                <w:sz w:val="22"/>
              </w:rPr>
            </w:pPr>
            <w:r w:rsidRPr="0069443F">
              <w:rPr>
                <w:sz w:val="22"/>
              </w:rPr>
              <w:t>12</w:t>
            </w:r>
          </w:p>
        </w:tc>
        <w:tc>
          <w:tcPr>
            <w:tcW w:w="1170" w:type="dxa"/>
            <w:vAlign w:val="bottom"/>
          </w:tcPr>
          <w:p w14:paraId="6F03D72B" w14:textId="2C4C9C18" w:rsidR="00033F76" w:rsidRPr="00033F76" w:rsidRDefault="00033F76" w:rsidP="00033F76">
            <w:pPr>
              <w:spacing w:after="0" w:line="240" w:lineRule="auto"/>
              <w:jc w:val="center"/>
              <w:rPr>
                <w:sz w:val="22"/>
              </w:rPr>
            </w:pPr>
            <w:r w:rsidRPr="00033F76">
              <w:rPr>
                <w:sz w:val="22"/>
              </w:rPr>
              <w:t>943</w:t>
            </w:r>
          </w:p>
        </w:tc>
        <w:tc>
          <w:tcPr>
            <w:tcW w:w="1929" w:type="dxa"/>
            <w:vMerge/>
            <w:shd w:val="clear" w:color="auto" w:fill="E2EFD9" w:themeFill="accent6" w:themeFillTint="33"/>
          </w:tcPr>
          <w:p w14:paraId="01628629" w14:textId="77777777" w:rsidR="00033F76" w:rsidRPr="00033F76" w:rsidRDefault="00033F76" w:rsidP="00033F76">
            <w:pPr>
              <w:spacing w:after="0" w:line="240" w:lineRule="auto"/>
              <w:jc w:val="center"/>
              <w:rPr>
                <w:sz w:val="22"/>
              </w:rPr>
            </w:pPr>
          </w:p>
        </w:tc>
      </w:tr>
      <w:tr w:rsidR="00033F76" w:rsidRPr="00033F76" w14:paraId="7292CB18" w14:textId="77777777" w:rsidTr="00033F76">
        <w:trPr>
          <w:trHeight w:hRule="exact" w:val="323"/>
        </w:trPr>
        <w:tc>
          <w:tcPr>
            <w:tcW w:w="486" w:type="dxa"/>
            <w:hideMark/>
          </w:tcPr>
          <w:p w14:paraId="0824D505" w14:textId="77777777" w:rsidR="00033F76" w:rsidRPr="00033F76" w:rsidRDefault="00033F76" w:rsidP="00033F76">
            <w:pPr>
              <w:spacing w:after="0" w:line="240" w:lineRule="auto"/>
              <w:jc w:val="center"/>
              <w:rPr>
                <w:sz w:val="22"/>
              </w:rPr>
            </w:pPr>
            <w:r w:rsidRPr="00033F76">
              <w:rPr>
                <w:sz w:val="22"/>
              </w:rPr>
              <w:t>4.</w:t>
            </w:r>
          </w:p>
        </w:tc>
        <w:tc>
          <w:tcPr>
            <w:tcW w:w="1796" w:type="dxa"/>
            <w:noWrap/>
            <w:vAlign w:val="center"/>
            <w:hideMark/>
          </w:tcPr>
          <w:p w14:paraId="080CD0ED" w14:textId="77777777" w:rsidR="00033F76" w:rsidRPr="00033F76" w:rsidRDefault="00033F76" w:rsidP="00033F76">
            <w:pPr>
              <w:spacing w:after="0" w:line="240" w:lineRule="auto"/>
              <w:jc w:val="center"/>
              <w:rPr>
                <w:sz w:val="22"/>
              </w:rPr>
            </w:pPr>
            <w:r w:rsidRPr="00033F76">
              <w:rPr>
                <w:sz w:val="22"/>
              </w:rPr>
              <w:t>jako</w:t>
            </w:r>
          </w:p>
        </w:tc>
        <w:tc>
          <w:tcPr>
            <w:tcW w:w="748" w:type="dxa"/>
            <w:noWrap/>
            <w:vAlign w:val="center"/>
          </w:tcPr>
          <w:p w14:paraId="6EB7B8BC" w14:textId="670458BF" w:rsidR="00033F76" w:rsidRPr="00033F76" w:rsidRDefault="00033F76" w:rsidP="00033F76">
            <w:pPr>
              <w:spacing w:after="0" w:line="240" w:lineRule="auto"/>
              <w:jc w:val="center"/>
              <w:rPr>
                <w:sz w:val="22"/>
              </w:rPr>
            </w:pPr>
            <w:r w:rsidRPr="0069443F">
              <w:rPr>
                <w:sz w:val="22"/>
              </w:rPr>
              <w:t>470</w:t>
            </w:r>
          </w:p>
        </w:tc>
        <w:tc>
          <w:tcPr>
            <w:tcW w:w="748" w:type="dxa"/>
            <w:noWrap/>
            <w:vAlign w:val="center"/>
          </w:tcPr>
          <w:p w14:paraId="1936FDAF" w14:textId="2CCD927F" w:rsidR="00033F76" w:rsidRPr="00033F76" w:rsidRDefault="00033F76" w:rsidP="00033F76">
            <w:pPr>
              <w:spacing w:after="0" w:line="240" w:lineRule="auto"/>
              <w:jc w:val="center"/>
              <w:rPr>
                <w:sz w:val="22"/>
              </w:rPr>
            </w:pPr>
            <w:r w:rsidRPr="0069443F">
              <w:rPr>
                <w:sz w:val="22"/>
              </w:rPr>
              <w:t>24</w:t>
            </w:r>
          </w:p>
        </w:tc>
        <w:tc>
          <w:tcPr>
            <w:tcW w:w="897" w:type="dxa"/>
            <w:noWrap/>
            <w:vAlign w:val="center"/>
          </w:tcPr>
          <w:p w14:paraId="6DAEDFF0" w14:textId="6579D652" w:rsidR="00033F76" w:rsidRPr="00033F76" w:rsidRDefault="00033F76" w:rsidP="00033F76">
            <w:pPr>
              <w:spacing w:after="0" w:line="240" w:lineRule="auto"/>
              <w:jc w:val="center"/>
              <w:rPr>
                <w:sz w:val="22"/>
              </w:rPr>
            </w:pPr>
            <w:r w:rsidRPr="0069443F">
              <w:rPr>
                <w:sz w:val="22"/>
              </w:rPr>
              <w:t>6</w:t>
            </w:r>
          </w:p>
        </w:tc>
        <w:tc>
          <w:tcPr>
            <w:tcW w:w="898" w:type="dxa"/>
            <w:noWrap/>
            <w:vAlign w:val="center"/>
          </w:tcPr>
          <w:p w14:paraId="68D1F152" w14:textId="320D355D" w:rsidR="00033F76" w:rsidRPr="00033F76" w:rsidRDefault="00033F76" w:rsidP="00033F76">
            <w:pPr>
              <w:spacing w:after="0" w:line="240" w:lineRule="auto"/>
              <w:jc w:val="center"/>
              <w:rPr>
                <w:sz w:val="22"/>
              </w:rPr>
            </w:pPr>
            <w:r w:rsidRPr="00033F76">
              <w:rPr>
                <w:sz w:val="22"/>
              </w:rPr>
              <w:t>-</w:t>
            </w:r>
          </w:p>
        </w:tc>
        <w:tc>
          <w:tcPr>
            <w:tcW w:w="897" w:type="dxa"/>
            <w:noWrap/>
            <w:vAlign w:val="center"/>
          </w:tcPr>
          <w:p w14:paraId="5923CFCC" w14:textId="79CEDBC2" w:rsidR="00033F76" w:rsidRPr="00033F76" w:rsidRDefault="00033F76" w:rsidP="00033F76">
            <w:pPr>
              <w:spacing w:after="0" w:line="240" w:lineRule="auto"/>
              <w:jc w:val="center"/>
              <w:rPr>
                <w:sz w:val="22"/>
              </w:rPr>
            </w:pPr>
            <w:r w:rsidRPr="0069443F">
              <w:rPr>
                <w:sz w:val="22"/>
              </w:rPr>
              <w:t>0</w:t>
            </w:r>
          </w:p>
        </w:tc>
        <w:tc>
          <w:tcPr>
            <w:tcW w:w="1170" w:type="dxa"/>
            <w:vAlign w:val="bottom"/>
          </w:tcPr>
          <w:p w14:paraId="4DE7AC5C" w14:textId="120D15B8" w:rsidR="00033F76" w:rsidRPr="00033F76" w:rsidRDefault="00033F76" w:rsidP="00033F76">
            <w:pPr>
              <w:spacing w:after="0" w:line="240" w:lineRule="auto"/>
              <w:jc w:val="center"/>
              <w:rPr>
                <w:sz w:val="22"/>
              </w:rPr>
            </w:pPr>
            <w:r w:rsidRPr="00033F76">
              <w:rPr>
                <w:sz w:val="22"/>
              </w:rPr>
              <w:t>499</w:t>
            </w:r>
          </w:p>
        </w:tc>
        <w:tc>
          <w:tcPr>
            <w:tcW w:w="1929" w:type="dxa"/>
            <w:vMerge/>
            <w:shd w:val="clear" w:color="auto" w:fill="E2EFD9" w:themeFill="accent6" w:themeFillTint="33"/>
          </w:tcPr>
          <w:p w14:paraId="4BCC2ACD" w14:textId="77777777" w:rsidR="00033F76" w:rsidRPr="00033F76" w:rsidRDefault="00033F76" w:rsidP="00033F76">
            <w:pPr>
              <w:spacing w:after="0" w:line="240" w:lineRule="auto"/>
              <w:jc w:val="center"/>
              <w:rPr>
                <w:sz w:val="22"/>
              </w:rPr>
            </w:pPr>
          </w:p>
        </w:tc>
      </w:tr>
      <w:tr w:rsidR="00033F76" w:rsidRPr="00033F76" w14:paraId="04FBB49A" w14:textId="77777777" w:rsidTr="00033F76">
        <w:trPr>
          <w:trHeight w:hRule="exact" w:val="339"/>
        </w:trPr>
        <w:tc>
          <w:tcPr>
            <w:tcW w:w="486" w:type="dxa"/>
            <w:hideMark/>
          </w:tcPr>
          <w:p w14:paraId="048642A5" w14:textId="77777777" w:rsidR="00033F76" w:rsidRPr="00033F76" w:rsidRDefault="00033F76" w:rsidP="00033F76">
            <w:pPr>
              <w:spacing w:after="0" w:line="240" w:lineRule="auto"/>
              <w:jc w:val="center"/>
              <w:rPr>
                <w:sz w:val="22"/>
              </w:rPr>
            </w:pPr>
            <w:r w:rsidRPr="00033F76">
              <w:rPr>
                <w:sz w:val="22"/>
              </w:rPr>
              <w:t>5.</w:t>
            </w:r>
          </w:p>
        </w:tc>
        <w:tc>
          <w:tcPr>
            <w:tcW w:w="1796" w:type="dxa"/>
            <w:noWrap/>
            <w:vAlign w:val="center"/>
            <w:hideMark/>
          </w:tcPr>
          <w:p w14:paraId="2DB76F36" w14:textId="77777777" w:rsidR="00033F76" w:rsidRPr="00033F76" w:rsidRDefault="00033F76" w:rsidP="00033F76">
            <w:pPr>
              <w:spacing w:after="0" w:line="240" w:lineRule="auto"/>
              <w:jc w:val="center"/>
              <w:rPr>
                <w:sz w:val="22"/>
              </w:rPr>
            </w:pPr>
            <w:r w:rsidRPr="00033F76">
              <w:rPr>
                <w:sz w:val="22"/>
              </w:rPr>
              <w:t>totalno</w:t>
            </w:r>
          </w:p>
        </w:tc>
        <w:tc>
          <w:tcPr>
            <w:tcW w:w="748" w:type="dxa"/>
            <w:noWrap/>
            <w:vAlign w:val="center"/>
          </w:tcPr>
          <w:p w14:paraId="71323817" w14:textId="777C6A3B" w:rsidR="00033F76" w:rsidRPr="00033F76" w:rsidRDefault="00033F76" w:rsidP="00033F76">
            <w:pPr>
              <w:spacing w:after="0" w:line="240" w:lineRule="auto"/>
              <w:jc w:val="center"/>
              <w:rPr>
                <w:sz w:val="22"/>
              </w:rPr>
            </w:pPr>
            <w:r w:rsidRPr="0069443F">
              <w:rPr>
                <w:sz w:val="22"/>
              </w:rPr>
              <w:t>54</w:t>
            </w:r>
          </w:p>
        </w:tc>
        <w:tc>
          <w:tcPr>
            <w:tcW w:w="748" w:type="dxa"/>
            <w:noWrap/>
            <w:vAlign w:val="center"/>
          </w:tcPr>
          <w:p w14:paraId="2E9EC384" w14:textId="721421BF" w:rsidR="00033F76" w:rsidRPr="00033F76" w:rsidRDefault="00033F76" w:rsidP="00033F76">
            <w:pPr>
              <w:spacing w:after="0" w:line="240" w:lineRule="auto"/>
              <w:jc w:val="center"/>
              <w:rPr>
                <w:sz w:val="22"/>
              </w:rPr>
            </w:pPr>
            <w:r w:rsidRPr="00033F76">
              <w:rPr>
                <w:sz w:val="22"/>
              </w:rPr>
              <w:t>-</w:t>
            </w:r>
          </w:p>
        </w:tc>
        <w:tc>
          <w:tcPr>
            <w:tcW w:w="897" w:type="dxa"/>
            <w:noWrap/>
            <w:vAlign w:val="center"/>
          </w:tcPr>
          <w:p w14:paraId="1BBF6DDB" w14:textId="7131B10F" w:rsidR="00033F76" w:rsidRPr="00033F76" w:rsidRDefault="00033F76" w:rsidP="00033F76">
            <w:pPr>
              <w:spacing w:after="0" w:line="240" w:lineRule="auto"/>
              <w:jc w:val="center"/>
              <w:rPr>
                <w:sz w:val="22"/>
              </w:rPr>
            </w:pPr>
            <w:r w:rsidRPr="0069443F">
              <w:rPr>
                <w:sz w:val="22"/>
              </w:rPr>
              <w:t>3</w:t>
            </w:r>
          </w:p>
        </w:tc>
        <w:tc>
          <w:tcPr>
            <w:tcW w:w="898" w:type="dxa"/>
            <w:noWrap/>
            <w:vAlign w:val="center"/>
          </w:tcPr>
          <w:p w14:paraId="19E6284D" w14:textId="3FC50D8C" w:rsidR="00033F76" w:rsidRPr="00033F76" w:rsidRDefault="00033F76" w:rsidP="00033F76">
            <w:pPr>
              <w:spacing w:after="0" w:line="240" w:lineRule="auto"/>
              <w:jc w:val="center"/>
              <w:rPr>
                <w:sz w:val="22"/>
              </w:rPr>
            </w:pPr>
            <w:r w:rsidRPr="00033F76">
              <w:rPr>
                <w:sz w:val="22"/>
              </w:rPr>
              <w:t>-</w:t>
            </w:r>
          </w:p>
        </w:tc>
        <w:tc>
          <w:tcPr>
            <w:tcW w:w="897" w:type="dxa"/>
            <w:noWrap/>
            <w:vAlign w:val="center"/>
          </w:tcPr>
          <w:p w14:paraId="2DA4DF3A" w14:textId="05A588C2" w:rsidR="00033F76" w:rsidRPr="00033F76" w:rsidRDefault="00033F76" w:rsidP="00033F76">
            <w:pPr>
              <w:spacing w:after="0" w:line="240" w:lineRule="auto"/>
              <w:jc w:val="center"/>
              <w:rPr>
                <w:sz w:val="22"/>
              </w:rPr>
            </w:pPr>
            <w:r w:rsidRPr="00033F76">
              <w:rPr>
                <w:sz w:val="22"/>
              </w:rPr>
              <w:t>-</w:t>
            </w:r>
          </w:p>
        </w:tc>
        <w:tc>
          <w:tcPr>
            <w:tcW w:w="1170" w:type="dxa"/>
            <w:vAlign w:val="bottom"/>
          </w:tcPr>
          <w:p w14:paraId="291471F6" w14:textId="1B06F4E2" w:rsidR="00033F76" w:rsidRPr="00033F76" w:rsidRDefault="00033F76" w:rsidP="00033F76">
            <w:pPr>
              <w:spacing w:after="0" w:line="240" w:lineRule="auto"/>
              <w:jc w:val="center"/>
              <w:rPr>
                <w:sz w:val="22"/>
              </w:rPr>
            </w:pPr>
            <w:r w:rsidRPr="00033F76">
              <w:rPr>
                <w:sz w:val="22"/>
              </w:rPr>
              <w:t>57</w:t>
            </w:r>
          </w:p>
        </w:tc>
        <w:tc>
          <w:tcPr>
            <w:tcW w:w="1929" w:type="dxa"/>
            <w:vMerge/>
            <w:shd w:val="clear" w:color="auto" w:fill="E2EFD9" w:themeFill="accent6" w:themeFillTint="33"/>
          </w:tcPr>
          <w:p w14:paraId="1064C58F" w14:textId="77777777" w:rsidR="00033F76" w:rsidRPr="00033F76" w:rsidRDefault="00033F76" w:rsidP="00033F76">
            <w:pPr>
              <w:spacing w:after="0" w:line="240" w:lineRule="auto"/>
              <w:jc w:val="center"/>
              <w:rPr>
                <w:sz w:val="22"/>
              </w:rPr>
            </w:pPr>
          </w:p>
        </w:tc>
      </w:tr>
      <w:tr w:rsidR="00033F76" w:rsidRPr="00033F76" w14:paraId="28B32D4C" w14:textId="77777777" w:rsidTr="00033F76">
        <w:trPr>
          <w:trHeight w:hRule="exact" w:val="338"/>
        </w:trPr>
        <w:tc>
          <w:tcPr>
            <w:tcW w:w="486" w:type="dxa"/>
            <w:hideMark/>
          </w:tcPr>
          <w:p w14:paraId="474C2D85" w14:textId="77777777" w:rsidR="00033F76" w:rsidRPr="00033F76" w:rsidRDefault="00033F76" w:rsidP="00033F76">
            <w:pPr>
              <w:spacing w:after="0" w:line="240" w:lineRule="auto"/>
              <w:jc w:val="center"/>
              <w:rPr>
                <w:sz w:val="22"/>
              </w:rPr>
            </w:pPr>
            <w:r w:rsidRPr="00033F76">
              <w:rPr>
                <w:sz w:val="22"/>
              </w:rPr>
              <w:t>6.</w:t>
            </w:r>
          </w:p>
        </w:tc>
        <w:tc>
          <w:tcPr>
            <w:tcW w:w="1796" w:type="dxa"/>
            <w:noWrap/>
            <w:vAlign w:val="center"/>
            <w:hideMark/>
          </w:tcPr>
          <w:p w14:paraId="507B1C49" w14:textId="77777777" w:rsidR="00033F76" w:rsidRPr="00033F76" w:rsidRDefault="00033F76" w:rsidP="00033F76">
            <w:pPr>
              <w:spacing w:after="0" w:line="240" w:lineRule="auto"/>
              <w:jc w:val="center"/>
              <w:rPr>
                <w:sz w:val="22"/>
              </w:rPr>
            </w:pPr>
            <w:r w:rsidRPr="00033F76">
              <w:rPr>
                <w:sz w:val="22"/>
              </w:rPr>
              <w:t>rušenje</w:t>
            </w:r>
          </w:p>
        </w:tc>
        <w:tc>
          <w:tcPr>
            <w:tcW w:w="748" w:type="dxa"/>
            <w:noWrap/>
            <w:vAlign w:val="center"/>
          </w:tcPr>
          <w:p w14:paraId="1DF8F59D" w14:textId="42051096" w:rsidR="00033F76" w:rsidRPr="00033F76" w:rsidRDefault="00033F76" w:rsidP="00033F76">
            <w:pPr>
              <w:spacing w:after="0" w:line="240" w:lineRule="auto"/>
              <w:jc w:val="center"/>
              <w:rPr>
                <w:sz w:val="22"/>
              </w:rPr>
            </w:pPr>
            <w:r w:rsidRPr="0069443F">
              <w:rPr>
                <w:sz w:val="22"/>
              </w:rPr>
              <w:t>40</w:t>
            </w:r>
          </w:p>
        </w:tc>
        <w:tc>
          <w:tcPr>
            <w:tcW w:w="748" w:type="dxa"/>
            <w:noWrap/>
            <w:vAlign w:val="center"/>
          </w:tcPr>
          <w:p w14:paraId="72F33A62" w14:textId="095F8F68" w:rsidR="00033F76" w:rsidRPr="00033F76" w:rsidRDefault="00033F76" w:rsidP="00033F76">
            <w:pPr>
              <w:spacing w:after="0" w:line="240" w:lineRule="auto"/>
              <w:jc w:val="center"/>
              <w:rPr>
                <w:sz w:val="22"/>
              </w:rPr>
            </w:pPr>
            <w:r w:rsidRPr="00033F76">
              <w:rPr>
                <w:sz w:val="22"/>
              </w:rPr>
              <w:t>-</w:t>
            </w:r>
          </w:p>
        </w:tc>
        <w:tc>
          <w:tcPr>
            <w:tcW w:w="897" w:type="dxa"/>
            <w:noWrap/>
            <w:vAlign w:val="center"/>
          </w:tcPr>
          <w:p w14:paraId="7813C433" w14:textId="390DF898" w:rsidR="00033F76" w:rsidRPr="00033F76" w:rsidRDefault="00033F76" w:rsidP="00033F76">
            <w:pPr>
              <w:spacing w:after="0" w:line="240" w:lineRule="auto"/>
              <w:jc w:val="center"/>
              <w:rPr>
                <w:sz w:val="22"/>
              </w:rPr>
            </w:pPr>
            <w:r w:rsidRPr="0069443F">
              <w:rPr>
                <w:sz w:val="22"/>
              </w:rPr>
              <w:t>0</w:t>
            </w:r>
          </w:p>
        </w:tc>
        <w:tc>
          <w:tcPr>
            <w:tcW w:w="898" w:type="dxa"/>
            <w:noWrap/>
            <w:vAlign w:val="center"/>
          </w:tcPr>
          <w:p w14:paraId="295AC972" w14:textId="47D3A8A2" w:rsidR="00033F76" w:rsidRPr="00033F76" w:rsidRDefault="00033F76" w:rsidP="00033F76">
            <w:pPr>
              <w:spacing w:after="0" w:line="240" w:lineRule="auto"/>
              <w:jc w:val="center"/>
              <w:rPr>
                <w:sz w:val="22"/>
              </w:rPr>
            </w:pPr>
            <w:r w:rsidRPr="00033F76">
              <w:rPr>
                <w:sz w:val="22"/>
              </w:rPr>
              <w:t>-</w:t>
            </w:r>
          </w:p>
        </w:tc>
        <w:tc>
          <w:tcPr>
            <w:tcW w:w="897" w:type="dxa"/>
            <w:noWrap/>
            <w:vAlign w:val="center"/>
          </w:tcPr>
          <w:p w14:paraId="1AEEEA11" w14:textId="3A7C263C" w:rsidR="00033F76" w:rsidRPr="00033F76" w:rsidRDefault="00033F76" w:rsidP="00033F76">
            <w:pPr>
              <w:spacing w:after="0" w:line="240" w:lineRule="auto"/>
              <w:jc w:val="center"/>
              <w:rPr>
                <w:sz w:val="22"/>
              </w:rPr>
            </w:pPr>
            <w:r w:rsidRPr="00033F76">
              <w:rPr>
                <w:sz w:val="22"/>
              </w:rPr>
              <w:t>-</w:t>
            </w:r>
          </w:p>
        </w:tc>
        <w:tc>
          <w:tcPr>
            <w:tcW w:w="1170" w:type="dxa"/>
            <w:vAlign w:val="bottom"/>
          </w:tcPr>
          <w:p w14:paraId="5A9644DF" w14:textId="74ED4F0D" w:rsidR="00033F76" w:rsidRPr="00033F76" w:rsidRDefault="00033F76" w:rsidP="00033F76">
            <w:pPr>
              <w:spacing w:after="0" w:line="240" w:lineRule="auto"/>
              <w:jc w:val="center"/>
              <w:rPr>
                <w:sz w:val="22"/>
              </w:rPr>
            </w:pPr>
            <w:r w:rsidRPr="00033F76">
              <w:rPr>
                <w:sz w:val="22"/>
              </w:rPr>
              <w:t>40</w:t>
            </w:r>
          </w:p>
        </w:tc>
        <w:tc>
          <w:tcPr>
            <w:tcW w:w="1929" w:type="dxa"/>
            <w:vMerge/>
            <w:shd w:val="clear" w:color="auto" w:fill="E2EFD9" w:themeFill="accent6" w:themeFillTint="33"/>
          </w:tcPr>
          <w:p w14:paraId="51DD0FC7" w14:textId="77777777" w:rsidR="00033F76" w:rsidRPr="00033F76" w:rsidRDefault="00033F76" w:rsidP="00033F76">
            <w:pPr>
              <w:spacing w:after="0" w:line="240" w:lineRule="auto"/>
              <w:jc w:val="center"/>
              <w:rPr>
                <w:sz w:val="22"/>
              </w:rPr>
            </w:pPr>
          </w:p>
        </w:tc>
      </w:tr>
    </w:tbl>
    <w:p w14:paraId="0F1E516A" w14:textId="77777777" w:rsidR="00347A51" w:rsidRPr="00033F76" w:rsidRDefault="00347A51" w:rsidP="00033F76">
      <w:pPr>
        <w:spacing w:after="0" w:line="240" w:lineRule="auto"/>
        <w:jc w:val="center"/>
        <w:rPr>
          <w:sz w:val="22"/>
        </w:rPr>
      </w:pPr>
      <w:bookmarkStart w:id="354" w:name="_Hlk511035136"/>
      <w:bookmarkStart w:id="355" w:name="_Hlk517942959"/>
      <w:bookmarkEnd w:id="352"/>
      <w:bookmarkEnd w:id="353"/>
    </w:p>
    <w:p w14:paraId="7CDD7494" w14:textId="77777777" w:rsidR="00A66E10" w:rsidRPr="007B18DF" w:rsidRDefault="00A66E10" w:rsidP="00A66E10">
      <w:pPr>
        <w:spacing w:after="120"/>
        <w:rPr>
          <w:rFonts w:cs="Times New Roman"/>
          <w:szCs w:val="24"/>
        </w:rPr>
      </w:pPr>
      <w:r w:rsidRPr="007B18DF">
        <w:rPr>
          <w:rFonts w:cs="Times New Roman"/>
          <w:szCs w:val="24"/>
        </w:rPr>
        <w:t>U prethodnoj tablici dan je i ukupan broj stanova ovisno o stupnju oštećenja i broj stanovnika koje je potrebno zbrinuti jer su im stanovi toliko oštećeni (jako, totalno i srušeni) da u njima nije moguće stanovati.</w:t>
      </w:r>
    </w:p>
    <w:p w14:paraId="744205A2" w14:textId="63AE15AD" w:rsidR="00033F76" w:rsidRDefault="00033F76" w:rsidP="00033F76">
      <w:pPr>
        <w:rPr>
          <w:szCs w:val="24"/>
          <w:lang w:eastAsia="hr-HR"/>
        </w:rPr>
      </w:pPr>
      <w:r w:rsidRPr="00EA0BB0">
        <w:rPr>
          <w:szCs w:val="24"/>
          <w:lang w:eastAsia="hr-HR"/>
        </w:rPr>
        <w:t xml:space="preserve">U slučaju potresa intenziteta VII° MSK ljestvice potrebno je osigurati privremeni smještaj za </w:t>
      </w:r>
      <w:r w:rsidRPr="008B0812">
        <w:rPr>
          <w:szCs w:val="24"/>
          <w:lang w:eastAsia="hr-HR"/>
        </w:rPr>
        <w:t>približno 6</w:t>
      </w:r>
      <w:r>
        <w:rPr>
          <w:szCs w:val="24"/>
          <w:lang w:eastAsia="hr-HR"/>
        </w:rPr>
        <w:t>27</w:t>
      </w:r>
      <w:r w:rsidRPr="008B0812">
        <w:rPr>
          <w:szCs w:val="24"/>
        </w:rPr>
        <w:t xml:space="preserve"> </w:t>
      </w:r>
      <w:r w:rsidRPr="008B0812">
        <w:rPr>
          <w:szCs w:val="24"/>
          <w:lang w:eastAsia="hr-HR"/>
        </w:rPr>
        <w:t>osoba.</w:t>
      </w:r>
      <w:r w:rsidRPr="00EA0BB0">
        <w:rPr>
          <w:szCs w:val="24"/>
          <w:lang w:eastAsia="hr-HR"/>
        </w:rPr>
        <w:t xml:space="preserve"> </w:t>
      </w:r>
      <w:r w:rsidRPr="008B0812">
        <w:rPr>
          <w:szCs w:val="24"/>
          <w:lang w:eastAsia="hr-HR"/>
        </w:rPr>
        <w:t>Pretpostavka je da će 50</w:t>
      </w:r>
      <w:r>
        <w:rPr>
          <w:szCs w:val="24"/>
          <w:lang w:eastAsia="hr-HR"/>
        </w:rPr>
        <w:t xml:space="preserve"> </w:t>
      </w:r>
      <w:r w:rsidRPr="008B0812">
        <w:rPr>
          <w:szCs w:val="24"/>
          <w:lang w:eastAsia="hr-HR"/>
        </w:rPr>
        <w:t>% osoba za zbrinjavanje sami naći privremeni smještaj (rodbina, prijatelji) dok će za preostalih 50</w:t>
      </w:r>
      <w:r>
        <w:rPr>
          <w:szCs w:val="24"/>
          <w:lang w:eastAsia="hr-HR"/>
        </w:rPr>
        <w:t xml:space="preserve"> </w:t>
      </w:r>
      <w:r w:rsidRPr="008B0812">
        <w:rPr>
          <w:szCs w:val="24"/>
          <w:lang w:eastAsia="hr-HR"/>
        </w:rPr>
        <w:t xml:space="preserve">%, njih </w:t>
      </w:r>
      <w:r>
        <w:rPr>
          <w:szCs w:val="24"/>
          <w:lang w:eastAsia="hr-HR"/>
        </w:rPr>
        <w:t>314</w:t>
      </w:r>
      <w:r w:rsidRPr="008B0812">
        <w:rPr>
          <w:szCs w:val="24"/>
          <w:lang w:eastAsia="hr-HR"/>
        </w:rPr>
        <w:t xml:space="preserve"> biti potrebno osigurati zbrinjavanje. Procjenjuje se da bi totalno oštećenje imao </w:t>
      </w:r>
      <w:r>
        <w:rPr>
          <w:szCs w:val="24"/>
          <w:lang w:eastAsia="hr-HR"/>
        </w:rPr>
        <w:t>57</w:t>
      </w:r>
      <w:r w:rsidRPr="008B0812">
        <w:rPr>
          <w:szCs w:val="24"/>
          <w:lang w:eastAsia="hr-HR"/>
        </w:rPr>
        <w:t xml:space="preserve"> objek</w:t>
      </w:r>
      <w:r>
        <w:rPr>
          <w:szCs w:val="24"/>
          <w:lang w:eastAsia="hr-HR"/>
        </w:rPr>
        <w:t>a</w:t>
      </w:r>
      <w:r w:rsidRPr="008B0812">
        <w:rPr>
          <w:szCs w:val="24"/>
          <w:lang w:eastAsia="hr-HR"/>
        </w:rPr>
        <w:t>t</w:t>
      </w:r>
      <w:r>
        <w:rPr>
          <w:szCs w:val="24"/>
          <w:lang w:eastAsia="hr-HR"/>
        </w:rPr>
        <w:t>a</w:t>
      </w:r>
      <w:r w:rsidRPr="008B0812">
        <w:rPr>
          <w:szCs w:val="24"/>
          <w:lang w:eastAsia="hr-HR"/>
        </w:rPr>
        <w:t xml:space="preserve">, dok bi se srušilo </w:t>
      </w:r>
      <w:r>
        <w:rPr>
          <w:szCs w:val="24"/>
          <w:lang w:eastAsia="hr-HR"/>
        </w:rPr>
        <w:t>40</w:t>
      </w:r>
      <w:r w:rsidRPr="008B0812">
        <w:rPr>
          <w:szCs w:val="24"/>
          <w:lang w:eastAsia="hr-HR"/>
        </w:rPr>
        <w:t xml:space="preserve"> objekata.</w:t>
      </w:r>
    </w:p>
    <w:bookmarkEnd w:id="354"/>
    <w:bookmarkEnd w:id="355"/>
    <w:p w14:paraId="3134F895" w14:textId="77777777" w:rsidR="00A66E10" w:rsidRPr="00E53721" w:rsidRDefault="00A66E10" w:rsidP="00CB242F">
      <w:pPr>
        <w:pStyle w:val="Odlomakpopisa"/>
        <w:numPr>
          <w:ilvl w:val="0"/>
          <w:numId w:val="9"/>
        </w:numPr>
        <w:rPr>
          <w:rFonts w:cs="Times New Roman"/>
          <w:b/>
          <w:szCs w:val="24"/>
          <w:lang w:eastAsia="zh-CN"/>
        </w:rPr>
      </w:pPr>
      <w:r w:rsidRPr="00E53721">
        <w:rPr>
          <w:rFonts w:cs="Times New Roman"/>
          <w:b/>
          <w:szCs w:val="24"/>
          <w:lang w:eastAsia="zh-CN"/>
        </w:rPr>
        <w:t>Procjena posljedica po seizmičkim zonama za javne objekte Općine</w:t>
      </w:r>
    </w:p>
    <w:p w14:paraId="5831303D" w14:textId="102A5D91" w:rsidR="00A66E10" w:rsidRDefault="00033F76" w:rsidP="00033F76">
      <w:pPr>
        <w:spacing w:after="0"/>
        <w:ind w:firstLine="708"/>
        <w:rPr>
          <w:rFonts w:cs="Times New Roman"/>
          <w:szCs w:val="24"/>
        </w:rPr>
      </w:pPr>
      <w:bookmarkStart w:id="356" w:name="_Hlk517944431"/>
      <w:r w:rsidRPr="00033F76">
        <w:rPr>
          <w:rFonts w:cs="Times New Roman"/>
          <w:szCs w:val="24"/>
        </w:rPr>
        <w:t>Procjenu posljedica po seizmičkim zonama za javne objekte (navedene u tablici objekti i kapaciteti ustanova u kojima se može smjestiti veći broj osoba) nije bilo moguće odrediti u vrijeme izrade ove Procjene zbog nedostatka informacije o godini izgradnje pojedinih građevina.</w:t>
      </w:r>
    </w:p>
    <w:p w14:paraId="1B44648E" w14:textId="77777777" w:rsidR="00E53721" w:rsidRPr="00E53721" w:rsidRDefault="00E53721" w:rsidP="00E53721">
      <w:pPr>
        <w:spacing w:after="0"/>
        <w:rPr>
          <w:rFonts w:cs="Times New Roman"/>
          <w:szCs w:val="24"/>
        </w:rPr>
      </w:pPr>
    </w:p>
    <w:bookmarkEnd w:id="356"/>
    <w:p w14:paraId="1570A04E" w14:textId="77777777" w:rsidR="00A66E10" w:rsidRPr="00063F51" w:rsidRDefault="00A66E10" w:rsidP="00CB242F">
      <w:pPr>
        <w:pStyle w:val="Odlomakpopisa"/>
        <w:numPr>
          <w:ilvl w:val="0"/>
          <w:numId w:val="9"/>
        </w:numPr>
        <w:rPr>
          <w:rFonts w:cs="Times New Roman"/>
          <w:b/>
          <w:szCs w:val="24"/>
          <w:lang w:eastAsia="zh-CN"/>
        </w:rPr>
      </w:pPr>
      <w:r w:rsidRPr="00063F51">
        <w:rPr>
          <w:rFonts w:cs="Times New Roman"/>
          <w:b/>
          <w:szCs w:val="24"/>
          <w:lang w:eastAsia="zh-CN"/>
        </w:rPr>
        <w:t>Posljedice potresa po industrijske i druge objekte</w:t>
      </w:r>
    </w:p>
    <w:p w14:paraId="1CC27EB8" w14:textId="77777777" w:rsidR="00B619AE" w:rsidRPr="00063F51" w:rsidRDefault="00823D8F" w:rsidP="00A66E10">
      <w:pPr>
        <w:rPr>
          <w:rFonts w:cs="Times New Roman"/>
        </w:rPr>
      </w:pPr>
      <w:r w:rsidRPr="00063F51">
        <w:rPr>
          <w:rFonts w:cs="Times New Roman"/>
        </w:rPr>
        <w:t>Na području Općine Gračac razlikujemo gospodarske zone</w:t>
      </w:r>
      <w:r w:rsidR="00B619AE" w:rsidRPr="00063F51">
        <w:rPr>
          <w:rFonts w:cs="Times New Roman"/>
        </w:rPr>
        <w:t xml:space="preserve"> (</w:t>
      </w:r>
      <w:proofErr w:type="spellStart"/>
      <w:r w:rsidR="00B619AE" w:rsidRPr="00063F51">
        <w:rPr>
          <w:rFonts w:cs="Times New Roman"/>
        </w:rPr>
        <w:t>Tintori</w:t>
      </w:r>
      <w:proofErr w:type="spellEnd"/>
      <w:r w:rsidR="00B619AE" w:rsidRPr="00063F51">
        <w:rPr>
          <w:rFonts w:cs="Times New Roman"/>
        </w:rPr>
        <w:t xml:space="preserve"> i Gračac u Gračacu, </w:t>
      </w:r>
      <w:proofErr w:type="spellStart"/>
      <w:r w:rsidR="00B619AE" w:rsidRPr="00063F51">
        <w:rPr>
          <w:rFonts w:cs="Times New Roman"/>
        </w:rPr>
        <w:t>Stražbenica</w:t>
      </w:r>
      <w:proofErr w:type="spellEnd"/>
      <w:r w:rsidR="00B619AE" w:rsidRPr="00063F51">
        <w:rPr>
          <w:rFonts w:cs="Times New Roman"/>
        </w:rPr>
        <w:t xml:space="preserve"> u </w:t>
      </w:r>
      <w:proofErr w:type="spellStart"/>
      <w:r w:rsidR="00B619AE" w:rsidRPr="00063F51">
        <w:rPr>
          <w:rFonts w:cs="Times New Roman"/>
        </w:rPr>
        <w:t>Deringaju</w:t>
      </w:r>
      <w:proofErr w:type="spellEnd"/>
      <w:r w:rsidR="00B619AE" w:rsidRPr="00063F51">
        <w:rPr>
          <w:rFonts w:cs="Times New Roman"/>
        </w:rPr>
        <w:t xml:space="preserve">, Mrkonjić u Srbu i </w:t>
      </w:r>
      <w:proofErr w:type="spellStart"/>
      <w:r w:rsidR="00B619AE" w:rsidRPr="00063F51">
        <w:rPr>
          <w:rFonts w:cs="Times New Roman"/>
        </w:rPr>
        <w:t>Kupirovo</w:t>
      </w:r>
      <w:proofErr w:type="spellEnd"/>
      <w:r w:rsidR="00B619AE" w:rsidRPr="00063F51">
        <w:rPr>
          <w:rFonts w:cs="Times New Roman"/>
        </w:rPr>
        <w:t xml:space="preserve"> – </w:t>
      </w:r>
      <w:proofErr w:type="spellStart"/>
      <w:r w:rsidR="00B619AE" w:rsidRPr="00063F51">
        <w:rPr>
          <w:rFonts w:cs="Times New Roman"/>
        </w:rPr>
        <w:t>Kunovac</w:t>
      </w:r>
      <w:proofErr w:type="spellEnd"/>
      <w:r w:rsidR="00B619AE" w:rsidRPr="00063F51">
        <w:rPr>
          <w:rFonts w:cs="Times New Roman"/>
        </w:rPr>
        <w:t xml:space="preserve"> </w:t>
      </w:r>
      <w:proofErr w:type="spellStart"/>
      <w:r w:rsidR="00B619AE" w:rsidRPr="00063F51">
        <w:rPr>
          <w:rFonts w:cs="Times New Roman"/>
        </w:rPr>
        <w:t>Kupirovački</w:t>
      </w:r>
      <w:proofErr w:type="spellEnd"/>
      <w:r w:rsidR="00B619AE" w:rsidRPr="00063F51">
        <w:rPr>
          <w:rFonts w:cs="Times New Roman"/>
        </w:rPr>
        <w:t xml:space="preserve"> u </w:t>
      </w:r>
      <w:proofErr w:type="spellStart"/>
      <w:r w:rsidR="00B619AE" w:rsidRPr="00063F51">
        <w:rPr>
          <w:rFonts w:cs="Times New Roman"/>
        </w:rPr>
        <w:t>Kupriovu</w:t>
      </w:r>
      <w:proofErr w:type="spellEnd"/>
      <w:r w:rsidR="00B619AE" w:rsidRPr="00063F51">
        <w:rPr>
          <w:rFonts w:cs="Times New Roman"/>
        </w:rPr>
        <w:t xml:space="preserve">) </w:t>
      </w:r>
      <w:r w:rsidRPr="00063F51">
        <w:rPr>
          <w:rFonts w:cs="Times New Roman"/>
        </w:rPr>
        <w:t xml:space="preserve"> te poslovne zone</w:t>
      </w:r>
      <w:r w:rsidR="00B619AE" w:rsidRPr="00063F51">
        <w:rPr>
          <w:rFonts w:cs="Times New Roman"/>
        </w:rPr>
        <w:t xml:space="preserve"> (Malovan u </w:t>
      </w:r>
      <w:proofErr w:type="spellStart"/>
      <w:r w:rsidR="00B619AE" w:rsidRPr="00063F51">
        <w:rPr>
          <w:rFonts w:cs="Times New Roman"/>
        </w:rPr>
        <w:t>Vučipolju</w:t>
      </w:r>
      <w:proofErr w:type="spellEnd"/>
      <w:r w:rsidR="00B619AE" w:rsidRPr="00063F51">
        <w:rPr>
          <w:rFonts w:cs="Times New Roman"/>
        </w:rPr>
        <w:t xml:space="preserve">, Zona K3 u Gračacu i slobodna carinska zona Lička Kaldrma – Dugopolje u Kaldrmi) </w:t>
      </w:r>
      <w:r w:rsidRPr="00063F51">
        <w:rPr>
          <w:rFonts w:cs="Times New Roman"/>
        </w:rPr>
        <w:t xml:space="preserve"> koje se nalaze izvan naselja. </w:t>
      </w:r>
    </w:p>
    <w:p w14:paraId="235A7AA0" w14:textId="77777777" w:rsidR="00A66E10" w:rsidRDefault="00A66E10" w:rsidP="00CB242F">
      <w:pPr>
        <w:pStyle w:val="Odlomakpopisa"/>
        <w:numPr>
          <w:ilvl w:val="0"/>
          <w:numId w:val="9"/>
        </w:numPr>
        <w:rPr>
          <w:rFonts w:cs="Times New Roman"/>
          <w:b/>
          <w:szCs w:val="24"/>
          <w:lang w:eastAsia="zh-CN"/>
        </w:rPr>
      </w:pPr>
      <w:r w:rsidRPr="00063F51">
        <w:rPr>
          <w:rFonts w:cs="Times New Roman"/>
          <w:b/>
          <w:szCs w:val="24"/>
          <w:lang w:eastAsia="zh-CN"/>
        </w:rPr>
        <w:lastRenderedPageBreak/>
        <w:t>Procjena količine građevinskog otpada</w:t>
      </w:r>
    </w:p>
    <w:p w14:paraId="178A62A1" w14:textId="77777777" w:rsidR="00E526C9" w:rsidRPr="002479FB" w:rsidRDefault="00E526C9" w:rsidP="00E526C9">
      <w:pPr>
        <w:spacing w:before="240" w:after="60"/>
        <w:ind w:firstLine="708"/>
        <w:rPr>
          <w:szCs w:val="24"/>
          <w:lang w:eastAsia="hr-HR"/>
        </w:rPr>
      </w:pPr>
      <w:bookmarkStart w:id="357" w:name="_Hlk511039926"/>
      <w:bookmarkStart w:id="358" w:name="_Hlk517944606"/>
      <w:r w:rsidRPr="002479FB">
        <w:rPr>
          <w:szCs w:val="24"/>
          <w:lang w:eastAsia="hr-HR"/>
        </w:rPr>
        <w:t xml:space="preserve">Proračunom građevinskih šteta potrebno je odrediti količinu građevinskog otpada koji će nastati kod totalnog rušenja objekata. Količina ovog otpada važna je da bi se dimenzioniralo i odredilo područje gdje će se taj građevinski otpad privremeno pohraniti. Količina otpada proračunati će se metodom koju upotrebljava US </w:t>
      </w:r>
      <w:proofErr w:type="spellStart"/>
      <w:r w:rsidRPr="002479FB">
        <w:rPr>
          <w:szCs w:val="24"/>
          <w:lang w:eastAsia="hr-HR"/>
        </w:rPr>
        <w:t>Army</w:t>
      </w:r>
      <w:proofErr w:type="spellEnd"/>
      <w:r w:rsidRPr="002479FB">
        <w:rPr>
          <w:szCs w:val="24"/>
          <w:lang w:eastAsia="hr-HR"/>
        </w:rPr>
        <w:t xml:space="preserve"> </w:t>
      </w:r>
      <w:proofErr w:type="spellStart"/>
      <w:r w:rsidRPr="002479FB">
        <w:rPr>
          <w:szCs w:val="24"/>
          <w:lang w:eastAsia="hr-HR"/>
        </w:rPr>
        <w:t>Corps</w:t>
      </w:r>
      <w:proofErr w:type="spellEnd"/>
      <w:r w:rsidRPr="002479FB">
        <w:rPr>
          <w:szCs w:val="24"/>
          <w:lang w:eastAsia="hr-HR"/>
        </w:rPr>
        <w:t xml:space="preserve"> </w:t>
      </w:r>
      <w:proofErr w:type="spellStart"/>
      <w:r w:rsidRPr="002479FB">
        <w:rPr>
          <w:szCs w:val="24"/>
          <w:lang w:eastAsia="hr-HR"/>
        </w:rPr>
        <w:t>of</w:t>
      </w:r>
      <w:proofErr w:type="spellEnd"/>
      <w:r w:rsidRPr="002479FB">
        <w:rPr>
          <w:szCs w:val="24"/>
          <w:lang w:eastAsia="hr-HR"/>
        </w:rPr>
        <w:t xml:space="preserve"> </w:t>
      </w:r>
      <w:proofErr w:type="spellStart"/>
      <w:r w:rsidRPr="002479FB">
        <w:rPr>
          <w:szCs w:val="24"/>
          <w:lang w:eastAsia="hr-HR"/>
        </w:rPr>
        <w:t>Engineers</w:t>
      </w:r>
      <w:proofErr w:type="spellEnd"/>
      <w:r w:rsidRPr="002479FB">
        <w:rPr>
          <w:szCs w:val="24"/>
          <w:lang w:eastAsia="hr-HR"/>
        </w:rPr>
        <w:t xml:space="preserve"> (USACE).Nakon katastrofalnog potresa potrebno je u vrlo kratkom roku reagirati kako bi se spasili ljudski životi. </w:t>
      </w:r>
    </w:p>
    <w:p w14:paraId="32F66785" w14:textId="77777777" w:rsidR="00E526C9" w:rsidRPr="002479FB" w:rsidRDefault="00E526C9" w:rsidP="00E526C9">
      <w:pPr>
        <w:spacing w:before="240" w:after="60"/>
        <w:rPr>
          <w:szCs w:val="24"/>
          <w:highlight w:val="yellow"/>
          <w:lang w:eastAsia="hr-HR"/>
        </w:rPr>
      </w:pPr>
      <w:r w:rsidRPr="002479FB">
        <w:rPr>
          <w:szCs w:val="24"/>
          <w:lang w:eastAsia="hr-HR"/>
        </w:rPr>
        <w:t>Iz spasilačke prakse poznato je da se najviše života spasi u prvih šest sati nakon potresa, dok se još uvijek ljudski životi mogu spasiti unutar 48 sati nakon potresa. Stoga se i procjena potrebne mehanizacije i broja spasitelja računa za ovaj period.</w:t>
      </w:r>
      <w:bookmarkEnd w:id="357"/>
    </w:p>
    <w:p w14:paraId="31EE3987" w14:textId="703582AD" w:rsidR="00E526C9" w:rsidRDefault="00E526C9" w:rsidP="00E526C9">
      <w:pPr>
        <w:spacing w:before="240" w:after="160" w:line="259" w:lineRule="auto"/>
        <w:rPr>
          <w:szCs w:val="24"/>
        </w:rPr>
      </w:pPr>
      <w:bookmarkStart w:id="359" w:name="_Hlk511040415"/>
      <w:r w:rsidRPr="002479FB">
        <w:rPr>
          <w:szCs w:val="24"/>
        </w:rPr>
        <w:t xml:space="preserve">Potrebno je predvidjeti deponije za privremeno deponiranje građevinskog materijala na području </w:t>
      </w:r>
      <w:r>
        <w:rPr>
          <w:szCs w:val="24"/>
        </w:rPr>
        <w:t xml:space="preserve">Općine Gračac, </w:t>
      </w:r>
      <w:r w:rsidRPr="002479FB">
        <w:rPr>
          <w:szCs w:val="24"/>
        </w:rPr>
        <w:t xml:space="preserve">te ga uklopiti u Plan djelovanja civilne zaštite, kao i u sljedeću reviziju Prostornog plana uređenja </w:t>
      </w:r>
      <w:r>
        <w:rPr>
          <w:szCs w:val="24"/>
        </w:rPr>
        <w:t xml:space="preserve">Općine Gračac. </w:t>
      </w:r>
    </w:p>
    <w:p w14:paraId="75D867FC" w14:textId="23074FA5" w:rsidR="00E526C9" w:rsidRPr="00145E0A" w:rsidRDefault="00E526C9" w:rsidP="00E526C9">
      <w:pPr>
        <w:spacing w:before="240" w:after="60"/>
        <w:rPr>
          <w:szCs w:val="24"/>
          <w:lang w:eastAsia="hr-HR"/>
        </w:rPr>
      </w:pPr>
      <w:r w:rsidRPr="00145E0A">
        <w:rPr>
          <w:lang w:eastAsia="hr-HR"/>
        </w:rPr>
        <w:t xml:space="preserve">Na području </w:t>
      </w:r>
      <w:r>
        <w:rPr>
          <w:szCs w:val="24"/>
        </w:rPr>
        <w:t>Općine Gračac</w:t>
      </w:r>
      <w:r>
        <w:rPr>
          <w:lang w:eastAsia="hr-HR"/>
        </w:rPr>
        <w:t xml:space="preserve"> </w:t>
      </w:r>
      <w:r w:rsidRPr="00145E0A">
        <w:rPr>
          <w:lang w:eastAsia="hr-HR"/>
        </w:rPr>
        <w:t xml:space="preserve">doći će do totalnog oštećenja i rušenja kod </w:t>
      </w:r>
      <w:r>
        <w:rPr>
          <w:lang w:eastAsia="hr-HR"/>
        </w:rPr>
        <w:t>97</w:t>
      </w:r>
      <w:r w:rsidRPr="00145E0A">
        <w:rPr>
          <w:lang w:eastAsia="hr-HR"/>
        </w:rPr>
        <w:t xml:space="preserve"> objekata</w:t>
      </w:r>
      <w:r w:rsidRPr="00145E0A">
        <w:rPr>
          <w:szCs w:val="24"/>
          <w:lang w:eastAsia="hr-HR"/>
        </w:rPr>
        <w:t xml:space="preserve"> </w:t>
      </w:r>
      <w:r>
        <w:rPr>
          <w:szCs w:val="24"/>
          <w:lang w:eastAsia="hr-HR"/>
        </w:rPr>
        <w:t xml:space="preserve"> </w:t>
      </w:r>
      <w:r w:rsidRPr="00145E0A">
        <w:rPr>
          <w:szCs w:val="24"/>
          <w:lang w:eastAsia="hr-HR"/>
        </w:rPr>
        <w:t>Svaki kamion kiper kapaciteta 10 m</w:t>
      </w:r>
      <w:r w:rsidRPr="00145E0A">
        <w:rPr>
          <w:szCs w:val="24"/>
          <w:vertAlign w:val="superscript"/>
          <w:lang w:eastAsia="hr-HR"/>
        </w:rPr>
        <w:t>3</w:t>
      </w:r>
      <w:r w:rsidRPr="00145E0A">
        <w:rPr>
          <w:szCs w:val="24"/>
          <w:lang w:eastAsia="hr-HR"/>
        </w:rPr>
        <w:t xml:space="preserve"> može u 24 sata prosječno napraviti 20 prijevoza na deponij, optimalno vrijeme raščišćavanja 2 je dana.</w:t>
      </w:r>
    </w:p>
    <w:p w14:paraId="0A1A1C9F" w14:textId="2AB1E34E" w:rsidR="00E526C9" w:rsidRPr="00145E0A" w:rsidRDefault="00E526C9" w:rsidP="00E526C9">
      <w:pPr>
        <w:spacing w:before="240" w:after="60"/>
        <w:rPr>
          <w:szCs w:val="24"/>
          <w:lang w:eastAsia="hr-HR"/>
        </w:rPr>
      </w:pPr>
      <w:r w:rsidRPr="00145E0A">
        <w:rPr>
          <w:szCs w:val="24"/>
          <w:lang w:eastAsia="hr-HR"/>
        </w:rPr>
        <w:t>U prvih 24 sata ukloni se približno 20</w:t>
      </w:r>
      <w:r>
        <w:rPr>
          <w:szCs w:val="24"/>
          <w:lang w:eastAsia="hr-HR"/>
        </w:rPr>
        <w:t xml:space="preserve"> </w:t>
      </w:r>
      <w:r w:rsidRPr="00145E0A">
        <w:rPr>
          <w:szCs w:val="24"/>
          <w:lang w:eastAsia="hr-HR"/>
        </w:rPr>
        <w:t>% građevinskog otpada od ukupne količine otpada koji je nastao rušenjem. Tih 20 % otpada odnosi se na otpad koji se uklanja zbog spašavanja zatrpanih</w:t>
      </w:r>
      <w:r>
        <w:rPr>
          <w:szCs w:val="24"/>
          <w:lang w:eastAsia="hr-HR"/>
        </w:rPr>
        <w:t xml:space="preserve">, te iznosi </w:t>
      </w:r>
      <w:r w:rsidRPr="00E526C9">
        <w:rPr>
          <w:szCs w:val="24"/>
          <w:lang w:eastAsia="hr-HR"/>
        </w:rPr>
        <w:t>734,91</w:t>
      </w:r>
      <w:r w:rsidRPr="00145E0A">
        <w:rPr>
          <w:szCs w:val="24"/>
        </w:rPr>
        <w:t xml:space="preserve"> m</w:t>
      </w:r>
      <w:r w:rsidRPr="00145E0A">
        <w:rPr>
          <w:szCs w:val="24"/>
          <w:vertAlign w:val="superscript"/>
        </w:rPr>
        <w:t>3</w:t>
      </w:r>
      <w:r w:rsidRPr="00145E0A">
        <w:rPr>
          <w:szCs w:val="24"/>
        </w:rPr>
        <w:t>.</w:t>
      </w:r>
    </w:p>
    <w:p w14:paraId="26C8ACCC" w14:textId="2362CCF7" w:rsidR="00E526C9" w:rsidRPr="001B44F6" w:rsidRDefault="00E526C9" w:rsidP="00E526C9">
      <w:pPr>
        <w:spacing w:before="240" w:after="0"/>
        <w:rPr>
          <w:szCs w:val="24"/>
        </w:rPr>
      </w:pPr>
      <w:r w:rsidRPr="001B44F6">
        <w:rPr>
          <w:szCs w:val="24"/>
        </w:rPr>
        <w:t xml:space="preserve">Za </w:t>
      </w:r>
      <w:r>
        <w:rPr>
          <w:szCs w:val="24"/>
        </w:rPr>
        <w:t>87</w:t>
      </w:r>
      <w:r w:rsidRPr="001B44F6">
        <w:rPr>
          <w:szCs w:val="24"/>
        </w:rPr>
        <w:t xml:space="preserve"> objekata, ukupna količina građevinskog otpada iznosi</w:t>
      </w:r>
      <w:r w:rsidRPr="00E526C9">
        <w:t xml:space="preserve"> </w:t>
      </w:r>
      <w:r w:rsidRPr="00E526C9">
        <w:rPr>
          <w:szCs w:val="24"/>
        </w:rPr>
        <w:t>12</w:t>
      </w:r>
      <w:r>
        <w:rPr>
          <w:szCs w:val="24"/>
        </w:rPr>
        <w:t>.</w:t>
      </w:r>
      <w:r w:rsidRPr="00E526C9">
        <w:rPr>
          <w:szCs w:val="24"/>
        </w:rPr>
        <w:t>248,50</w:t>
      </w:r>
      <w:r w:rsidRPr="001B44F6">
        <w:rPr>
          <w:szCs w:val="24"/>
        </w:rPr>
        <w:t xml:space="preserve"> m</w:t>
      </w:r>
      <w:r w:rsidRPr="001B44F6">
        <w:rPr>
          <w:szCs w:val="24"/>
          <w:vertAlign w:val="superscript"/>
        </w:rPr>
        <w:t>3</w:t>
      </w:r>
      <w:r w:rsidRPr="001B44F6">
        <w:rPr>
          <w:szCs w:val="24"/>
        </w:rPr>
        <w:t>. Od ove količine USACE predviđa da će 30</w:t>
      </w:r>
      <w:r>
        <w:rPr>
          <w:szCs w:val="24"/>
        </w:rPr>
        <w:t xml:space="preserve"> </w:t>
      </w:r>
      <w:r w:rsidRPr="001B44F6">
        <w:rPr>
          <w:szCs w:val="24"/>
        </w:rPr>
        <w:t>% biti drvena građa koja se kasnije može lako reciklirati. Od ostalih 70</w:t>
      </w:r>
      <w:r w:rsidR="006E3E70">
        <w:rPr>
          <w:szCs w:val="24"/>
        </w:rPr>
        <w:t xml:space="preserve"> </w:t>
      </w:r>
      <w:r w:rsidRPr="001B44F6">
        <w:rPr>
          <w:szCs w:val="24"/>
        </w:rPr>
        <w:t>% predviđa se da je:</w:t>
      </w:r>
    </w:p>
    <w:p w14:paraId="7B99C7F3" w14:textId="77777777" w:rsidR="00E526C9" w:rsidRPr="001B44F6" w:rsidRDefault="00E526C9" w:rsidP="00CB242F">
      <w:pPr>
        <w:numPr>
          <w:ilvl w:val="0"/>
          <w:numId w:val="90"/>
        </w:numPr>
        <w:spacing w:after="0"/>
        <w:contextualSpacing/>
        <w:rPr>
          <w:szCs w:val="24"/>
        </w:rPr>
      </w:pPr>
      <w:r w:rsidRPr="001B44F6">
        <w:rPr>
          <w:szCs w:val="24"/>
        </w:rPr>
        <w:t>42</w:t>
      </w:r>
      <w:r>
        <w:rPr>
          <w:szCs w:val="24"/>
        </w:rPr>
        <w:t xml:space="preserve"> </w:t>
      </w:r>
      <w:r w:rsidRPr="001B44F6">
        <w:rPr>
          <w:szCs w:val="24"/>
        </w:rPr>
        <w:t>% gorivi materijal koji zahtijeva sortiranje,</w:t>
      </w:r>
    </w:p>
    <w:p w14:paraId="5598BE2C" w14:textId="77777777" w:rsidR="00E526C9" w:rsidRPr="001B44F6" w:rsidRDefault="00E526C9" w:rsidP="00CB242F">
      <w:pPr>
        <w:numPr>
          <w:ilvl w:val="0"/>
          <w:numId w:val="90"/>
        </w:numPr>
        <w:spacing w:after="0"/>
        <w:contextualSpacing/>
        <w:rPr>
          <w:szCs w:val="24"/>
        </w:rPr>
      </w:pPr>
      <w:r w:rsidRPr="001B44F6">
        <w:rPr>
          <w:szCs w:val="24"/>
        </w:rPr>
        <w:t>43</w:t>
      </w:r>
      <w:r>
        <w:rPr>
          <w:szCs w:val="24"/>
        </w:rPr>
        <w:t xml:space="preserve"> </w:t>
      </w:r>
      <w:r w:rsidRPr="001B44F6">
        <w:rPr>
          <w:szCs w:val="24"/>
        </w:rPr>
        <w:t>% građevinski otpad (kamen, beton, žbuka),</w:t>
      </w:r>
    </w:p>
    <w:p w14:paraId="5FC4726D" w14:textId="77777777" w:rsidR="00E526C9" w:rsidRPr="001B44F6" w:rsidRDefault="00E526C9" w:rsidP="00CB242F">
      <w:pPr>
        <w:numPr>
          <w:ilvl w:val="0"/>
          <w:numId w:val="90"/>
        </w:numPr>
        <w:spacing w:after="0"/>
        <w:contextualSpacing/>
        <w:rPr>
          <w:szCs w:val="24"/>
        </w:rPr>
      </w:pPr>
      <w:r w:rsidRPr="001B44F6">
        <w:rPr>
          <w:szCs w:val="24"/>
        </w:rPr>
        <w:t>15</w:t>
      </w:r>
      <w:r>
        <w:rPr>
          <w:szCs w:val="24"/>
        </w:rPr>
        <w:t xml:space="preserve"> </w:t>
      </w:r>
      <w:r w:rsidRPr="001B44F6">
        <w:rPr>
          <w:szCs w:val="24"/>
        </w:rPr>
        <w:t>% metal.</w:t>
      </w:r>
    </w:p>
    <w:p w14:paraId="0E66B4A4" w14:textId="5AD254F8" w:rsidR="00E526C9" w:rsidRPr="001B44F6" w:rsidRDefault="00E526C9" w:rsidP="00E526C9">
      <w:pPr>
        <w:spacing w:before="240" w:after="0"/>
        <w:rPr>
          <w:color w:val="993300"/>
          <w:szCs w:val="24"/>
        </w:rPr>
      </w:pPr>
      <w:r w:rsidRPr="001B44F6">
        <w:rPr>
          <w:szCs w:val="24"/>
        </w:rPr>
        <w:t xml:space="preserve">Dakle, od ukupno </w:t>
      </w:r>
      <w:r w:rsidRPr="00E526C9">
        <w:rPr>
          <w:szCs w:val="24"/>
        </w:rPr>
        <w:t>12</w:t>
      </w:r>
      <w:r>
        <w:rPr>
          <w:szCs w:val="24"/>
        </w:rPr>
        <w:t>.</w:t>
      </w:r>
      <w:r w:rsidRPr="00E526C9">
        <w:rPr>
          <w:szCs w:val="24"/>
        </w:rPr>
        <w:t>248,50</w:t>
      </w:r>
      <w:r w:rsidRPr="001B44F6">
        <w:rPr>
          <w:szCs w:val="24"/>
        </w:rPr>
        <w:t xml:space="preserve"> m</w:t>
      </w:r>
      <w:r w:rsidRPr="001B44F6">
        <w:rPr>
          <w:szCs w:val="24"/>
          <w:vertAlign w:val="superscript"/>
        </w:rPr>
        <w:t>3</w:t>
      </w:r>
      <w:r w:rsidRPr="001B44F6">
        <w:rPr>
          <w:szCs w:val="24"/>
        </w:rPr>
        <w:t>građevinskog otpada</w:t>
      </w:r>
      <w:r w:rsidRPr="001B44F6">
        <w:rPr>
          <w:color w:val="993300"/>
          <w:szCs w:val="24"/>
        </w:rPr>
        <w:t>:</w:t>
      </w:r>
    </w:p>
    <w:p w14:paraId="152CA06B" w14:textId="572FB111" w:rsidR="00E526C9" w:rsidRPr="001B44F6" w:rsidRDefault="00E526C9" w:rsidP="00CB242F">
      <w:pPr>
        <w:numPr>
          <w:ilvl w:val="0"/>
          <w:numId w:val="91"/>
        </w:numPr>
        <w:spacing w:after="0"/>
        <w:contextualSpacing/>
        <w:rPr>
          <w:szCs w:val="24"/>
        </w:rPr>
      </w:pPr>
      <w:r w:rsidRPr="00E526C9">
        <w:rPr>
          <w:szCs w:val="24"/>
        </w:rPr>
        <w:t>3</w:t>
      </w:r>
      <w:r>
        <w:rPr>
          <w:szCs w:val="24"/>
        </w:rPr>
        <w:t>.</w:t>
      </w:r>
      <w:r w:rsidRPr="00E526C9">
        <w:rPr>
          <w:szCs w:val="24"/>
        </w:rPr>
        <w:t>674,55</w:t>
      </w:r>
      <w:r w:rsidRPr="001B44F6">
        <w:rPr>
          <w:szCs w:val="24"/>
        </w:rPr>
        <w:t xml:space="preserve"> m</w:t>
      </w:r>
      <w:r w:rsidRPr="001B44F6">
        <w:rPr>
          <w:szCs w:val="24"/>
          <w:vertAlign w:val="superscript"/>
        </w:rPr>
        <w:t>3</w:t>
      </w:r>
      <w:r w:rsidRPr="001B44F6">
        <w:rPr>
          <w:szCs w:val="24"/>
        </w:rPr>
        <w:t xml:space="preserve"> će biti drvene građe,</w:t>
      </w:r>
    </w:p>
    <w:p w14:paraId="6C12DC1F" w14:textId="00992C82" w:rsidR="00E526C9" w:rsidRPr="001B44F6" w:rsidRDefault="00E526C9" w:rsidP="00CB242F">
      <w:pPr>
        <w:numPr>
          <w:ilvl w:val="0"/>
          <w:numId w:val="91"/>
        </w:numPr>
        <w:spacing w:after="0"/>
        <w:contextualSpacing/>
        <w:rPr>
          <w:szCs w:val="24"/>
        </w:rPr>
      </w:pPr>
      <w:r w:rsidRPr="00E526C9">
        <w:rPr>
          <w:szCs w:val="24"/>
        </w:rPr>
        <w:t>3</w:t>
      </w:r>
      <w:r>
        <w:rPr>
          <w:szCs w:val="24"/>
        </w:rPr>
        <w:t>.</w:t>
      </w:r>
      <w:r w:rsidRPr="00E526C9">
        <w:rPr>
          <w:szCs w:val="24"/>
        </w:rPr>
        <w:t>601,06</w:t>
      </w:r>
      <w:r w:rsidRPr="001B44F6">
        <w:rPr>
          <w:szCs w:val="24"/>
        </w:rPr>
        <w:t xml:space="preserve"> m</w:t>
      </w:r>
      <w:r w:rsidRPr="001B44F6">
        <w:rPr>
          <w:szCs w:val="24"/>
          <w:vertAlign w:val="superscript"/>
        </w:rPr>
        <w:t>3</w:t>
      </w:r>
      <w:r w:rsidRPr="001B44F6">
        <w:rPr>
          <w:szCs w:val="24"/>
        </w:rPr>
        <w:t xml:space="preserve"> će biti gorivog raznog materijala, </w:t>
      </w:r>
    </w:p>
    <w:p w14:paraId="2A937465" w14:textId="5B10845F" w:rsidR="00E526C9" w:rsidRPr="001B44F6" w:rsidRDefault="00E526C9" w:rsidP="00CB242F">
      <w:pPr>
        <w:numPr>
          <w:ilvl w:val="0"/>
          <w:numId w:val="91"/>
        </w:numPr>
        <w:spacing w:after="0"/>
        <w:contextualSpacing/>
        <w:rPr>
          <w:szCs w:val="24"/>
        </w:rPr>
      </w:pPr>
      <w:r w:rsidRPr="00E526C9">
        <w:rPr>
          <w:szCs w:val="24"/>
        </w:rPr>
        <w:t>3</w:t>
      </w:r>
      <w:r>
        <w:rPr>
          <w:szCs w:val="24"/>
        </w:rPr>
        <w:t>.</w:t>
      </w:r>
      <w:r w:rsidRPr="00E526C9">
        <w:rPr>
          <w:szCs w:val="24"/>
        </w:rPr>
        <w:t>686,80</w:t>
      </w:r>
      <w:r w:rsidRPr="001B44F6">
        <w:rPr>
          <w:szCs w:val="24"/>
        </w:rPr>
        <w:t xml:space="preserve"> m</w:t>
      </w:r>
      <w:r w:rsidRPr="001B44F6">
        <w:rPr>
          <w:szCs w:val="24"/>
          <w:vertAlign w:val="superscript"/>
        </w:rPr>
        <w:t>3</w:t>
      </w:r>
      <w:r w:rsidRPr="001B44F6">
        <w:rPr>
          <w:szCs w:val="24"/>
        </w:rPr>
        <w:t xml:space="preserve"> građevinskog otpada (kamen, beton, žbuka), te </w:t>
      </w:r>
    </w:p>
    <w:p w14:paraId="75E50627" w14:textId="336DEEC6" w:rsidR="00E526C9" w:rsidRPr="001B44F6" w:rsidRDefault="00E526C9" w:rsidP="00CB242F">
      <w:pPr>
        <w:numPr>
          <w:ilvl w:val="0"/>
          <w:numId w:val="91"/>
        </w:numPr>
        <w:spacing w:after="0"/>
        <w:contextualSpacing/>
        <w:rPr>
          <w:szCs w:val="24"/>
        </w:rPr>
      </w:pPr>
      <w:r w:rsidRPr="00E526C9">
        <w:rPr>
          <w:szCs w:val="24"/>
        </w:rPr>
        <w:t>1</w:t>
      </w:r>
      <w:r>
        <w:rPr>
          <w:szCs w:val="24"/>
        </w:rPr>
        <w:t>.</w:t>
      </w:r>
      <w:r w:rsidRPr="00E526C9">
        <w:rPr>
          <w:szCs w:val="24"/>
        </w:rPr>
        <w:t>286,09</w:t>
      </w:r>
      <w:r w:rsidRPr="001B44F6">
        <w:rPr>
          <w:szCs w:val="24"/>
        </w:rPr>
        <w:t xml:space="preserve"> m</w:t>
      </w:r>
      <w:r w:rsidRPr="001B44F6">
        <w:rPr>
          <w:szCs w:val="24"/>
          <w:vertAlign w:val="superscript"/>
        </w:rPr>
        <w:t>3</w:t>
      </w:r>
      <w:r w:rsidRPr="001B44F6">
        <w:rPr>
          <w:szCs w:val="24"/>
        </w:rPr>
        <w:t xml:space="preserve"> će biti otpadnog metala.</w:t>
      </w:r>
    </w:p>
    <w:p w14:paraId="6E2A0099" w14:textId="37B391FC" w:rsidR="00E526C9" w:rsidRPr="0021063D" w:rsidRDefault="00E526C9" w:rsidP="00E526C9">
      <w:pPr>
        <w:spacing w:before="240" w:after="0"/>
        <w:rPr>
          <w:szCs w:val="24"/>
        </w:rPr>
      </w:pPr>
      <w:r w:rsidRPr="001B44F6">
        <w:rPr>
          <w:szCs w:val="24"/>
        </w:rPr>
        <w:t xml:space="preserve">Za sav gore navedeni otpad potrebno je predvidjeti područje za privremeno deponiranje veličine </w:t>
      </w:r>
      <w:r w:rsidRPr="00E526C9">
        <w:rPr>
          <w:szCs w:val="24"/>
        </w:rPr>
        <w:t>4</w:t>
      </w:r>
      <w:r>
        <w:rPr>
          <w:szCs w:val="24"/>
        </w:rPr>
        <w:t>.</w:t>
      </w:r>
      <w:r w:rsidRPr="00E526C9">
        <w:rPr>
          <w:szCs w:val="24"/>
        </w:rPr>
        <w:t>956,78</w:t>
      </w:r>
      <w:r w:rsidRPr="001B44F6">
        <w:rPr>
          <w:szCs w:val="24"/>
        </w:rPr>
        <w:t xml:space="preserve"> m</w:t>
      </w:r>
      <w:r w:rsidRPr="001B44F6">
        <w:rPr>
          <w:szCs w:val="24"/>
          <w:vertAlign w:val="superscript"/>
        </w:rPr>
        <w:t>2</w:t>
      </w:r>
      <w:r w:rsidRPr="001B44F6">
        <w:rPr>
          <w:szCs w:val="24"/>
        </w:rPr>
        <w:t>. U prvih 24 sata ukloni se približno</w:t>
      </w:r>
      <w:r w:rsidRPr="00145E0A">
        <w:rPr>
          <w:szCs w:val="24"/>
        </w:rPr>
        <w:t xml:space="preserve"> 20</w:t>
      </w:r>
      <w:r>
        <w:rPr>
          <w:szCs w:val="24"/>
        </w:rPr>
        <w:t xml:space="preserve"> </w:t>
      </w:r>
      <w:r w:rsidRPr="00145E0A">
        <w:rPr>
          <w:szCs w:val="24"/>
        </w:rPr>
        <w:t>% građevinskog otpada od ukupne količine otpada koji je nastao rušenjem, tih 20</w:t>
      </w:r>
      <w:r>
        <w:rPr>
          <w:szCs w:val="24"/>
        </w:rPr>
        <w:t xml:space="preserve"> </w:t>
      </w:r>
      <w:r w:rsidRPr="00145E0A">
        <w:rPr>
          <w:szCs w:val="24"/>
        </w:rPr>
        <w:t xml:space="preserve">% otpada odnosi se na otpad koji se uklanja zbog spašavanja zatrpanih. </w:t>
      </w:r>
    </w:p>
    <w:p w14:paraId="5C65E64A" w14:textId="753FC3C7" w:rsidR="00E526C9" w:rsidRPr="00145E0A" w:rsidRDefault="00E526C9" w:rsidP="00E526C9">
      <w:pPr>
        <w:spacing w:before="240"/>
        <w:rPr>
          <w:szCs w:val="24"/>
        </w:rPr>
      </w:pPr>
      <w:r w:rsidRPr="00145E0A">
        <w:rPr>
          <w:szCs w:val="24"/>
        </w:rPr>
        <w:lastRenderedPageBreak/>
        <w:t xml:space="preserve">Broj sati za spašavanje plitko i srednje zatrpanih osoba iznosi </w:t>
      </w:r>
      <w:r w:rsidRPr="0021063D">
        <w:rPr>
          <w:szCs w:val="24"/>
        </w:rPr>
        <w:t>6</w:t>
      </w:r>
      <w:r>
        <w:rPr>
          <w:szCs w:val="24"/>
        </w:rPr>
        <w:t>8</w:t>
      </w:r>
      <w:r w:rsidRPr="00145E0A">
        <w:rPr>
          <w:szCs w:val="24"/>
        </w:rPr>
        <w:t xml:space="preserve"> sati, a za spašavanje duboko zatrpanih osoba potrebno je </w:t>
      </w:r>
      <w:r w:rsidRPr="0021063D">
        <w:rPr>
          <w:szCs w:val="24"/>
        </w:rPr>
        <w:t>9</w:t>
      </w:r>
      <w:r>
        <w:rPr>
          <w:szCs w:val="24"/>
        </w:rPr>
        <w:t xml:space="preserve">48 </w:t>
      </w:r>
      <w:r w:rsidRPr="00145E0A">
        <w:rPr>
          <w:szCs w:val="24"/>
        </w:rPr>
        <w:t xml:space="preserve">sati. Ukupan broj sati je </w:t>
      </w:r>
      <w:r w:rsidRPr="0021063D">
        <w:rPr>
          <w:szCs w:val="24"/>
        </w:rPr>
        <w:t>10</w:t>
      </w:r>
      <w:r>
        <w:rPr>
          <w:szCs w:val="24"/>
        </w:rPr>
        <w:t>16</w:t>
      </w:r>
      <w:r w:rsidRPr="00145E0A">
        <w:rPr>
          <w:szCs w:val="24"/>
        </w:rPr>
        <w:t xml:space="preserve">. Broj spasitelja za 48 sati spašavanja iznosi </w:t>
      </w:r>
      <w:r>
        <w:rPr>
          <w:szCs w:val="24"/>
        </w:rPr>
        <w:t>63</w:t>
      </w:r>
      <w:r w:rsidRPr="00145E0A">
        <w:rPr>
          <w:szCs w:val="24"/>
        </w:rPr>
        <w:t xml:space="preserve">, a za 24 sata </w:t>
      </w:r>
      <w:r>
        <w:rPr>
          <w:szCs w:val="24"/>
        </w:rPr>
        <w:t>127</w:t>
      </w:r>
      <w:r w:rsidRPr="00145E0A">
        <w:rPr>
          <w:szCs w:val="24"/>
        </w:rPr>
        <w:t xml:space="preserve"> spasitelja.</w:t>
      </w:r>
    </w:p>
    <w:bookmarkEnd w:id="358"/>
    <w:bookmarkEnd w:id="359"/>
    <w:p w14:paraId="3E38216F" w14:textId="77777777" w:rsidR="00A66E10" w:rsidRPr="000A50C9" w:rsidRDefault="00A66E10" w:rsidP="00CB242F">
      <w:pPr>
        <w:pStyle w:val="Odlomakpopisa"/>
        <w:numPr>
          <w:ilvl w:val="0"/>
          <w:numId w:val="9"/>
        </w:numPr>
        <w:rPr>
          <w:rFonts w:cs="Times New Roman"/>
          <w:b/>
          <w:lang w:eastAsia="zh-CN"/>
        </w:rPr>
      </w:pPr>
      <w:r w:rsidRPr="000A50C9">
        <w:rPr>
          <w:rFonts w:cs="Times New Roman"/>
          <w:b/>
          <w:lang w:eastAsia="zh-CN"/>
        </w:rPr>
        <w:t>Posljedice koje potresi mogu izazvati po stanovništvo</w:t>
      </w:r>
    </w:p>
    <w:p w14:paraId="0A678215" w14:textId="77777777" w:rsidR="00A66E10" w:rsidRPr="000A50C9" w:rsidRDefault="00A66E10" w:rsidP="0052363C">
      <w:pPr>
        <w:spacing w:after="0"/>
        <w:rPr>
          <w:rFonts w:cs="Times New Roman"/>
          <w:szCs w:val="24"/>
        </w:rPr>
      </w:pPr>
      <w:r w:rsidRPr="000A50C9">
        <w:rPr>
          <w:rFonts w:cs="Times New Roman"/>
          <w:szCs w:val="24"/>
        </w:rPr>
        <w:t>U žrtve potresa ubrajamo ranjene i poginule osobe. Broj ranjenih izračunava se prema formuli (1), a broj poginulih prema formuli (2) (</w:t>
      </w:r>
      <w:r w:rsidRPr="000A50C9">
        <w:rPr>
          <w:rFonts w:cs="Times New Roman"/>
          <w:i/>
          <w:szCs w:val="24"/>
        </w:rPr>
        <w:t>Izvor: D. Aničić – Civilna zaštita 1  (1992.) 2, 135 – 143.</w:t>
      </w:r>
      <w:r w:rsidRPr="000A50C9">
        <w:rPr>
          <w:rFonts w:cs="Times New Roman"/>
          <w:szCs w:val="24"/>
        </w:rPr>
        <w:t>)</w:t>
      </w:r>
    </w:p>
    <w:p w14:paraId="3FF6228A" w14:textId="77777777" w:rsidR="00A66E10" w:rsidRPr="000A50C9" w:rsidRDefault="00A66E10" w:rsidP="0052363C">
      <w:pPr>
        <w:spacing w:after="0"/>
        <w:rPr>
          <w:rFonts w:cs="Times New Roman"/>
        </w:rPr>
      </w:pPr>
      <w:r w:rsidRPr="000A50C9">
        <w:rPr>
          <w:rFonts w:cs="Times New Roman"/>
          <w:noProof/>
          <w:position w:val="-30"/>
          <w:sz w:val="32"/>
          <w:szCs w:val="32"/>
          <w:lang w:eastAsia="hr-HR"/>
        </w:rPr>
        <w:drawing>
          <wp:inline distT="0" distB="0" distL="0" distR="0" wp14:anchorId="215117DB" wp14:editId="7F1A84A8">
            <wp:extent cx="3317240" cy="457200"/>
            <wp:effectExtent l="0" t="0" r="0" b="0"/>
            <wp:docPr id="5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317240" cy="457200"/>
                    </a:xfrm>
                    <a:prstGeom prst="rect">
                      <a:avLst/>
                    </a:prstGeom>
                    <a:noFill/>
                    <a:ln>
                      <a:noFill/>
                    </a:ln>
                  </pic:spPr>
                </pic:pic>
              </a:graphicData>
            </a:graphic>
          </wp:inline>
        </w:drawing>
      </w:r>
      <w:r w:rsidRPr="000A50C9">
        <w:rPr>
          <w:rFonts w:cs="Times New Roman"/>
        </w:rPr>
        <w:t xml:space="preserve">  (1)</w:t>
      </w:r>
    </w:p>
    <w:p w14:paraId="6097E9D6" w14:textId="77777777" w:rsidR="00A66E10" w:rsidRPr="000A50C9" w:rsidRDefault="00A66E10" w:rsidP="0052363C">
      <w:pPr>
        <w:spacing w:after="0"/>
        <w:rPr>
          <w:rFonts w:cs="Times New Roman"/>
        </w:rPr>
      </w:pPr>
      <w:r w:rsidRPr="000A50C9">
        <w:rPr>
          <w:rFonts w:cs="Times New Roman"/>
          <w:noProof/>
          <w:position w:val="-32"/>
          <w:szCs w:val="24"/>
          <w:lang w:eastAsia="hr-HR"/>
        </w:rPr>
        <w:drawing>
          <wp:inline distT="0" distB="0" distL="0" distR="0" wp14:anchorId="70B2D49F" wp14:editId="3760177E">
            <wp:extent cx="3359785" cy="478155"/>
            <wp:effectExtent l="0" t="0" r="0" b="0"/>
            <wp:docPr id="4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59785" cy="478155"/>
                    </a:xfrm>
                    <a:prstGeom prst="rect">
                      <a:avLst/>
                    </a:prstGeom>
                    <a:noFill/>
                    <a:ln>
                      <a:noFill/>
                    </a:ln>
                  </pic:spPr>
                </pic:pic>
              </a:graphicData>
            </a:graphic>
          </wp:inline>
        </w:drawing>
      </w:r>
      <w:r w:rsidRPr="000A50C9">
        <w:rPr>
          <w:rFonts w:cs="Times New Roman"/>
        </w:rPr>
        <w:t xml:space="preserve"> (2)</w:t>
      </w:r>
    </w:p>
    <w:p w14:paraId="34CBAD2B" w14:textId="1B4DA08F" w:rsidR="00943CA2" w:rsidRDefault="00943CA2" w:rsidP="0052363C">
      <w:pPr>
        <w:tabs>
          <w:tab w:val="left" w:pos="426"/>
          <w:tab w:val="right" w:pos="2757"/>
        </w:tabs>
        <w:spacing w:after="0" w:line="240" w:lineRule="auto"/>
        <w:rPr>
          <w:rFonts w:cs="Times New Roman"/>
          <w:szCs w:val="24"/>
        </w:rPr>
      </w:pPr>
      <w:r>
        <w:rPr>
          <w:rFonts w:cs="Times New Roman"/>
          <w:szCs w:val="24"/>
        </w:rPr>
        <w:t xml:space="preserve"> </w:t>
      </w:r>
    </w:p>
    <w:p w14:paraId="31F6CFFF" w14:textId="4F62E3F0" w:rsidR="00E526C9" w:rsidRDefault="00A66E10" w:rsidP="00E526C9">
      <w:pPr>
        <w:tabs>
          <w:tab w:val="left" w:pos="426"/>
          <w:tab w:val="right" w:pos="2757"/>
        </w:tabs>
        <w:spacing w:after="0" w:line="240" w:lineRule="auto"/>
        <w:jc w:val="left"/>
        <w:rPr>
          <w:rFonts w:cs="Times New Roman"/>
          <w:i/>
          <w:iCs/>
          <w:szCs w:val="24"/>
        </w:rPr>
      </w:pPr>
      <w:r w:rsidRPr="00E526C9">
        <w:rPr>
          <w:rFonts w:cs="Times New Roman"/>
          <w:i/>
          <w:iCs/>
          <w:szCs w:val="24"/>
        </w:rPr>
        <w:t>BR -</w:t>
      </w:r>
      <w:r w:rsidR="00E526C9">
        <w:rPr>
          <w:rFonts w:cs="Times New Roman"/>
          <w:i/>
          <w:iCs/>
          <w:szCs w:val="24"/>
        </w:rPr>
        <w:t xml:space="preserve"> </w:t>
      </w:r>
      <w:r w:rsidRPr="00E526C9">
        <w:rPr>
          <w:rFonts w:cs="Times New Roman"/>
          <w:i/>
          <w:iCs/>
          <w:szCs w:val="24"/>
        </w:rPr>
        <w:t xml:space="preserve">broj ranjenih osoba </w:t>
      </w:r>
    </w:p>
    <w:p w14:paraId="3EF2B18D" w14:textId="4693DFA0" w:rsidR="00A66E10" w:rsidRPr="00E526C9" w:rsidRDefault="00A66E10" w:rsidP="00E526C9">
      <w:pPr>
        <w:tabs>
          <w:tab w:val="left" w:pos="426"/>
          <w:tab w:val="right" w:pos="2757"/>
        </w:tabs>
        <w:spacing w:after="0" w:line="240" w:lineRule="auto"/>
        <w:jc w:val="left"/>
        <w:rPr>
          <w:rFonts w:cs="Times New Roman"/>
          <w:i/>
          <w:iCs/>
          <w:szCs w:val="24"/>
        </w:rPr>
      </w:pPr>
      <w:r w:rsidRPr="00E526C9">
        <w:rPr>
          <w:rFonts w:cs="Times New Roman"/>
          <w:i/>
          <w:iCs/>
          <w:szCs w:val="24"/>
        </w:rPr>
        <w:t>BP - broj poginulih osoba</w:t>
      </w:r>
    </w:p>
    <w:p w14:paraId="7F923CE5" w14:textId="4B8A3238" w:rsidR="00A66E10" w:rsidRPr="00E526C9" w:rsidRDefault="00A66E10" w:rsidP="00E526C9">
      <w:pPr>
        <w:tabs>
          <w:tab w:val="left" w:pos="426"/>
          <w:tab w:val="right" w:pos="5752"/>
        </w:tabs>
        <w:spacing w:after="0"/>
        <w:jc w:val="left"/>
        <w:rPr>
          <w:rFonts w:cs="Times New Roman"/>
          <w:i/>
          <w:iCs/>
          <w:szCs w:val="24"/>
        </w:rPr>
      </w:pPr>
      <w:r w:rsidRPr="00E526C9">
        <w:rPr>
          <w:rFonts w:cs="Times New Roman"/>
          <w:i/>
          <w:iCs/>
          <w:szCs w:val="24"/>
        </w:rPr>
        <w:t xml:space="preserve">A - ukupan broj osoba koje žive na nekom području B i C </w:t>
      </w:r>
    </w:p>
    <w:p w14:paraId="283712C1" w14:textId="3F05B241" w:rsidR="00A66E10" w:rsidRPr="00E526C9" w:rsidRDefault="00A66E10" w:rsidP="00E526C9">
      <w:pPr>
        <w:tabs>
          <w:tab w:val="left" w:pos="426"/>
        </w:tabs>
        <w:spacing w:after="0"/>
        <w:jc w:val="left"/>
        <w:rPr>
          <w:rFonts w:cs="Times New Roman"/>
          <w:i/>
          <w:iCs/>
          <w:szCs w:val="24"/>
        </w:rPr>
      </w:pPr>
      <w:r w:rsidRPr="00E526C9">
        <w:rPr>
          <w:rFonts w:cs="Times New Roman"/>
          <w:i/>
          <w:iCs/>
          <w:szCs w:val="24"/>
        </w:rPr>
        <w:t xml:space="preserve">B </w:t>
      </w:r>
      <w:r w:rsidR="00943CA2" w:rsidRPr="00E526C9">
        <w:rPr>
          <w:rFonts w:cs="Times New Roman"/>
          <w:i/>
          <w:iCs/>
          <w:szCs w:val="24"/>
        </w:rPr>
        <w:t>-</w:t>
      </w:r>
      <w:r w:rsidRPr="00E526C9">
        <w:rPr>
          <w:rFonts w:cs="Times New Roman"/>
          <w:i/>
          <w:iCs/>
          <w:szCs w:val="24"/>
        </w:rPr>
        <w:tab/>
        <w:t xml:space="preserve">postotak zastupljenosti zgrada određenog konstruktivnog sustava u ukupnom broju stambenih zgrada </w:t>
      </w:r>
    </w:p>
    <w:p w14:paraId="63D74FCD" w14:textId="77777777" w:rsidR="00A66E10" w:rsidRPr="00E526C9" w:rsidRDefault="00A66E10" w:rsidP="00E526C9">
      <w:pPr>
        <w:tabs>
          <w:tab w:val="left" w:pos="426"/>
        </w:tabs>
        <w:spacing w:after="0"/>
        <w:jc w:val="left"/>
        <w:rPr>
          <w:rFonts w:cs="Times New Roman"/>
          <w:i/>
          <w:iCs/>
          <w:szCs w:val="24"/>
        </w:rPr>
      </w:pPr>
      <w:r w:rsidRPr="00E526C9">
        <w:rPr>
          <w:rFonts w:cs="Times New Roman"/>
          <w:i/>
          <w:iCs/>
          <w:szCs w:val="24"/>
        </w:rPr>
        <w:t>C -</w:t>
      </w:r>
      <w:r w:rsidRPr="00E526C9">
        <w:rPr>
          <w:rFonts w:cs="Times New Roman"/>
          <w:i/>
          <w:iCs/>
          <w:szCs w:val="24"/>
        </w:rPr>
        <w:tab/>
        <w:t>postotak oštećenja zgrada određenog konstruktivnog sustava prema stupnjevima oštećenja za određeni intenzitet potresa u odnosu prema ukupnom broju zgrada tog sustava</w:t>
      </w:r>
    </w:p>
    <w:p w14:paraId="561D5592" w14:textId="77777777" w:rsidR="00A66E10" w:rsidRPr="00E526C9" w:rsidRDefault="00A66E10" w:rsidP="00E526C9">
      <w:pPr>
        <w:tabs>
          <w:tab w:val="left" w:pos="426"/>
          <w:tab w:val="right" w:pos="8953"/>
        </w:tabs>
        <w:spacing w:after="0"/>
        <w:jc w:val="left"/>
        <w:rPr>
          <w:rFonts w:cs="Times New Roman"/>
          <w:i/>
          <w:iCs/>
          <w:szCs w:val="24"/>
        </w:rPr>
      </w:pPr>
      <w:r w:rsidRPr="00E526C9">
        <w:rPr>
          <w:rFonts w:cs="Times New Roman"/>
          <w:i/>
          <w:iCs/>
          <w:szCs w:val="24"/>
        </w:rPr>
        <w:t>D -</w:t>
      </w:r>
      <w:r w:rsidRPr="00E526C9">
        <w:rPr>
          <w:rFonts w:cs="Times New Roman"/>
          <w:i/>
          <w:iCs/>
          <w:szCs w:val="24"/>
        </w:rPr>
        <w:tab/>
        <w:t xml:space="preserve">postotak ranjenih za j-to oštećenje u i-tom konstruktivnom sustavu </w:t>
      </w:r>
    </w:p>
    <w:p w14:paraId="3E68A3AC" w14:textId="77777777" w:rsidR="00A66E10" w:rsidRPr="00E526C9" w:rsidRDefault="00A66E10" w:rsidP="00E526C9">
      <w:pPr>
        <w:tabs>
          <w:tab w:val="left" w:pos="426"/>
        </w:tabs>
        <w:spacing w:after="0"/>
        <w:jc w:val="left"/>
        <w:rPr>
          <w:rFonts w:cs="Times New Roman"/>
          <w:i/>
          <w:iCs/>
          <w:szCs w:val="24"/>
        </w:rPr>
      </w:pPr>
      <w:r w:rsidRPr="00E526C9">
        <w:rPr>
          <w:rFonts w:cs="Times New Roman"/>
          <w:i/>
          <w:iCs/>
          <w:szCs w:val="24"/>
        </w:rPr>
        <w:t>E -</w:t>
      </w:r>
      <w:r w:rsidRPr="00E526C9">
        <w:rPr>
          <w:rFonts w:cs="Times New Roman"/>
          <w:i/>
          <w:iCs/>
          <w:szCs w:val="24"/>
        </w:rPr>
        <w:tab/>
        <w:t xml:space="preserve">postotak poginulih za j – to oštećenje u i – tom konstruktivkom sustavu </w:t>
      </w:r>
    </w:p>
    <w:p w14:paraId="4F5BCAF6" w14:textId="6CF9F280" w:rsidR="00A66E10" w:rsidRPr="00E526C9" w:rsidRDefault="00A66E10" w:rsidP="00E526C9">
      <w:pPr>
        <w:tabs>
          <w:tab w:val="left" w:pos="426"/>
        </w:tabs>
        <w:spacing w:after="0"/>
        <w:jc w:val="left"/>
        <w:rPr>
          <w:rFonts w:cs="Times New Roman"/>
          <w:i/>
          <w:iCs/>
          <w:szCs w:val="24"/>
        </w:rPr>
      </w:pPr>
      <w:r w:rsidRPr="00E526C9">
        <w:rPr>
          <w:rFonts w:cs="Times New Roman"/>
          <w:i/>
          <w:iCs/>
          <w:szCs w:val="24"/>
        </w:rPr>
        <w:t xml:space="preserve">i </w:t>
      </w:r>
      <w:r w:rsidR="00943CA2" w:rsidRPr="00E526C9">
        <w:rPr>
          <w:rFonts w:cs="Times New Roman"/>
          <w:i/>
          <w:iCs/>
          <w:szCs w:val="24"/>
        </w:rPr>
        <w:t>-</w:t>
      </w:r>
      <w:r w:rsidR="007E4452">
        <w:rPr>
          <w:rFonts w:cs="Times New Roman"/>
          <w:i/>
          <w:iCs/>
          <w:szCs w:val="24"/>
        </w:rPr>
        <w:t xml:space="preserve"> </w:t>
      </w:r>
      <w:r w:rsidRPr="00E526C9">
        <w:rPr>
          <w:rFonts w:cs="Times New Roman"/>
          <w:i/>
          <w:iCs/>
          <w:szCs w:val="24"/>
        </w:rPr>
        <w:t>konstruktivni sustavi (I,II,III)</w:t>
      </w:r>
    </w:p>
    <w:p w14:paraId="0F86122B" w14:textId="2B39D244" w:rsidR="00A66E10" w:rsidRPr="00E526C9" w:rsidRDefault="00A66E10" w:rsidP="00E526C9">
      <w:pPr>
        <w:tabs>
          <w:tab w:val="left" w:pos="426"/>
        </w:tabs>
        <w:spacing w:after="0"/>
        <w:jc w:val="left"/>
        <w:rPr>
          <w:rFonts w:cs="Times New Roman"/>
          <w:i/>
          <w:iCs/>
          <w:szCs w:val="24"/>
        </w:rPr>
      </w:pPr>
      <w:r w:rsidRPr="00E526C9">
        <w:rPr>
          <w:rFonts w:cs="Times New Roman"/>
          <w:i/>
          <w:iCs/>
          <w:szCs w:val="24"/>
        </w:rPr>
        <w:t xml:space="preserve">j </w:t>
      </w:r>
      <w:r w:rsidR="00943CA2" w:rsidRPr="00E526C9">
        <w:rPr>
          <w:rFonts w:cs="Times New Roman"/>
          <w:i/>
          <w:iCs/>
          <w:szCs w:val="24"/>
        </w:rPr>
        <w:t xml:space="preserve">- </w:t>
      </w:r>
      <w:r w:rsidRPr="00E526C9">
        <w:rPr>
          <w:rFonts w:cs="Times New Roman"/>
          <w:i/>
          <w:iCs/>
          <w:szCs w:val="24"/>
        </w:rPr>
        <w:t>stupanj oštećenja (1,2,3,4,5,6)</w:t>
      </w:r>
    </w:p>
    <w:p w14:paraId="5EED6882" w14:textId="54CF1F63" w:rsidR="000A50C9" w:rsidRPr="00E526C9" w:rsidRDefault="00A66E10" w:rsidP="00E526C9">
      <w:pPr>
        <w:tabs>
          <w:tab w:val="left" w:pos="426"/>
        </w:tabs>
        <w:spacing w:after="0"/>
        <w:jc w:val="left"/>
        <w:rPr>
          <w:rFonts w:cs="Times New Roman"/>
          <w:i/>
          <w:iCs/>
          <w:szCs w:val="24"/>
        </w:rPr>
      </w:pPr>
      <w:r w:rsidRPr="00E526C9">
        <w:rPr>
          <w:rFonts w:cs="Times New Roman"/>
          <w:i/>
          <w:iCs/>
          <w:szCs w:val="24"/>
        </w:rPr>
        <w:t>n =</w:t>
      </w:r>
      <w:r w:rsidRPr="00E526C9">
        <w:rPr>
          <w:rFonts w:cs="Times New Roman"/>
          <w:i/>
          <w:iCs/>
          <w:szCs w:val="24"/>
        </w:rPr>
        <w:tab/>
        <w:t>3; m=4</w:t>
      </w:r>
    </w:p>
    <w:p w14:paraId="2C01EF7A" w14:textId="77777777" w:rsidR="000A50C9" w:rsidRPr="000A50C9" w:rsidRDefault="000A50C9" w:rsidP="000A50C9">
      <w:pPr>
        <w:tabs>
          <w:tab w:val="left" w:pos="426"/>
        </w:tabs>
        <w:spacing w:after="0"/>
        <w:rPr>
          <w:rFonts w:cs="Times New Roman"/>
          <w:szCs w:val="24"/>
        </w:rPr>
      </w:pPr>
    </w:p>
    <w:p w14:paraId="6E1E87A4" w14:textId="7F075AE2" w:rsidR="00E526C9" w:rsidRDefault="00A66E10" w:rsidP="00E526C9">
      <w:pPr>
        <w:rPr>
          <w:rFonts w:cs="Times New Roman"/>
          <w:szCs w:val="24"/>
        </w:rPr>
      </w:pPr>
      <w:r w:rsidRPr="00063F51">
        <w:rPr>
          <w:rFonts w:cs="Times New Roman"/>
          <w:szCs w:val="24"/>
        </w:rPr>
        <w:t xml:space="preserve">Proračunom prema formulama (1) i (2) dolazi se do podatka da bi u potresu VII° </w:t>
      </w:r>
      <w:r w:rsidR="007E4452" w:rsidRPr="0069443F">
        <w:t>MSK</w:t>
      </w:r>
      <w:r w:rsidR="007E4452" w:rsidRPr="00063F51">
        <w:rPr>
          <w:rFonts w:cs="Times New Roman"/>
          <w:szCs w:val="24"/>
        </w:rPr>
        <w:t xml:space="preserve"> </w:t>
      </w:r>
      <w:r w:rsidRPr="00063F51">
        <w:rPr>
          <w:rFonts w:cs="Times New Roman"/>
          <w:szCs w:val="24"/>
        </w:rPr>
        <w:t xml:space="preserve">na području Općine </w:t>
      </w:r>
      <w:r w:rsidR="00A728DD" w:rsidRPr="00063F51">
        <w:rPr>
          <w:rFonts w:cs="Times New Roman"/>
          <w:szCs w:val="24"/>
        </w:rPr>
        <w:t>Gračac</w:t>
      </w:r>
      <w:r w:rsidRPr="00063F51">
        <w:rPr>
          <w:rFonts w:cs="Times New Roman"/>
          <w:szCs w:val="24"/>
        </w:rPr>
        <w:t xml:space="preserve"> procijenjeni broj ranjenih i poginulih stanovnika po područjima Općine naveden </w:t>
      </w:r>
      <w:r w:rsidRPr="00E526C9">
        <w:rPr>
          <w:rFonts w:cs="Times New Roman"/>
          <w:szCs w:val="24"/>
        </w:rPr>
        <w:t xml:space="preserve">je u </w:t>
      </w:r>
      <w:r w:rsidR="00E526C9" w:rsidRPr="00E526C9">
        <w:rPr>
          <w:rFonts w:cs="Times New Roman"/>
          <w:szCs w:val="24"/>
        </w:rPr>
        <w:fldChar w:fldCharType="begin"/>
      </w:r>
      <w:r w:rsidR="00E526C9" w:rsidRPr="00E526C9">
        <w:rPr>
          <w:rFonts w:cs="Times New Roman"/>
          <w:szCs w:val="24"/>
        </w:rPr>
        <w:instrText xml:space="preserve"> REF _Ref231898592 \h  \* MERGEFORMAT </w:instrText>
      </w:r>
      <w:r w:rsidR="00E526C9" w:rsidRPr="00E526C9">
        <w:rPr>
          <w:rFonts w:cs="Times New Roman"/>
          <w:szCs w:val="24"/>
        </w:rPr>
      </w:r>
      <w:r w:rsidR="00E526C9" w:rsidRPr="00E526C9">
        <w:rPr>
          <w:rFonts w:cs="Times New Roman"/>
          <w:szCs w:val="24"/>
        </w:rPr>
        <w:fldChar w:fldCharType="separate"/>
      </w:r>
      <w:r w:rsidR="00E9739F">
        <w:t>t</w:t>
      </w:r>
      <w:r w:rsidR="00DC6CFE" w:rsidRPr="00E526C9">
        <w:t>ablic</w:t>
      </w:r>
      <w:r w:rsidR="00E9739F">
        <w:t>i</w:t>
      </w:r>
      <w:r w:rsidR="00DC6CFE" w:rsidRPr="00E526C9">
        <w:t xml:space="preserve"> </w:t>
      </w:r>
      <w:r w:rsidR="00DC6CFE" w:rsidRPr="00DC6CFE">
        <w:rPr>
          <w:noProof/>
        </w:rPr>
        <w:t>47</w:t>
      </w:r>
      <w:r w:rsidR="00E526C9" w:rsidRPr="00E526C9">
        <w:rPr>
          <w:rFonts w:cs="Times New Roman"/>
          <w:szCs w:val="24"/>
        </w:rPr>
        <w:fldChar w:fldCharType="end"/>
      </w:r>
      <w:r w:rsidR="00063F51" w:rsidRPr="00E526C9">
        <w:rPr>
          <w:rFonts w:cs="Times New Roman"/>
          <w:szCs w:val="24"/>
        </w:rPr>
        <w:t>.</w:t>
      </w:r>
    </w:p>
    <w:p w14:paraId="6293C63C" w14:textId="77777777" w:rsidR="00E526C9" w:rsidRDefault="00E526C9">
      <w:pPr>
        <w:spacing w:after="160" w:line="259" w:lineRule="auto"/>
        <w:jc w:val="left"/>
        <w:rPr>
          <w:rFonts w:cs="Times New Roman"/>
          <w:szCs w:val="24"/>
        </w:rPr>
      </w:pPr>
      <w:r>
        <w:rPr>
          <w:rFonts w:cs="Times New Roman"/>
          <w:szCs w:val="24"/>
        </w:rPr>
        <w:br w:type="page"/>
      </w:r>
    </w:p>
    <w:p w14:paraId="2ECA98AD" w14:textId="32ED1F41" w:rsidR="00E526C9" w:rsidRPr="00E526C9" w:rsidRDefault="00E526C9" w:rsidP="00E526C9">
      <w:pPr>
        <w:pStyle w:val="Opisslike"/>
        <w:keepNext/>
        <w:rPr>
          <w:b w:val="0"/>
          <w:bCs w:val="0"/>
        </w:rPr>
      </w:pPr>
      <w:bookmarkStart w:id="360" w:name="_Ref231898592"/>
      <w:r w:rsidRPr="00E526C9">
        <w:rPr>
          <w:b w:val="0"/>
          <w:bCs w:val="0"/>
        </w:rPr>
        <w:lastRenderedPageBreak/>
        <w:t xml:space="preserve">Tablica </w:t>
      </w:r>
      <w:r w:rsidRPr="00E526C9">
        <w:rPr>
          <w:b w:val="0"/>
          <w:bCs w:val="0"/>
        </w:rPr>
        <w:fldChar w:fldCharType="begin"/>
      </w:r>
      <w:r w:rsidRPr="00E526C9">
        <w:rPr>
          <w:b w:val="0"/>
          <w:bCs w:val="0"/>
        </w:rPr>
        <w:instrText xml:space="preserve"> SEQ Tablica \* ARABIC </w:instrText>
      </w:r>
      <w:r w:rsidRPr="00E526C9">
        <w:rPr>
          <w:b w:val="0"/>
          <w:bCs w:val="0"/>
        </w:rPr>
        <w:fldChar w:fldCharType="separate"/>
      </w:r>
      <w:r w:rsidR="005A19A7">
        <w:rPr>
          <w:b w:val="0"/>
          <w:bCs w:val="0"/>
        </w:rPr>
        <w:t>47</w:t>
      </w:r>
      <w:r w:rsidRPr="00E526C9">
        <w:rPr>
          <w:b w:val="0"/>
          <w:bCs w:val="0"/>
        </w:rPr>
        <w:fldChar w:fldCharType="end"/>
      </w:r>
      <w:bookmarkEnd w:id="360"/>
      <w:r w:rsidRPr="00E526C9">
        <w:rPr>
          <w:b w:val="0"/>
          <w:bCs w:val="0"/>
        </w:rPr>
        <w:t>. Izračun broja ranjenih i poginulih osoba pri intenzitetu potresa VII° MSK ljestvice na području Općine Gračac</w:t>
      </w:r>
    </w:p>
    <w:tbl>
      <w:tblPr>
        <w:tblStyle w:val="TableGridNew3"/>
        <w:tblW w:w="5000" w:type="pct"/>
        <w:tblInd w:w="0" w:type="dxa"/>
        <w:tblLook w:val="04A0" w:firstRow="1" w:lastRow="0" w:firstColumn="1" w:lastColumn="0" w:noHBand="0" w:noVBand="1"/>
      </w:tblPr>
      <w:tblGrid>
        <w:gridCol w:w="1383"/>
        <w:gridCol w:w="1115"/>
        <w:gridCol w:w="1117"/>
        <w:gridCol w:w="1123"/>
        <w:gridCol w:w="1117"/>
        <w:gridCol w:w="1118"/>
        <w:gridCol w:w="1120"/>
        <w:gridCol w:w="1257"/>
      </w:tblGrid>
      <w:tr w:rsidR="00E526C9" w:rsidRPr="004707AA" w14:paraId="1D7607C1" w14:textId="77777777" w:rsidTr="00E526C9">
        <w:trPr>
          <w:trHeight w:val="255"/>
        </w:trPr>
        <w:tc>
          <w:tcPr>
            <w:tcW w:w="740" w:type="pct"/>
            <w:vMerge w:val="restart"/>
            <w:shd w:val="clear" w:color="auto" w:fill="C5E0B3" w:themeFill="accent6" w:themeFillTint="66"/>
            <w:vAlign w:val="center"/>
            <w:hideMark/>
          </w:tcPr>
          <w:p w14:paraId="66D91F89" w14:textId="77777777" w:rsidR="00E526C9" w:rsidRPr="004707AA" w:rsidRDefault="00E526C9" w:rsidP="00B95F16">
            <w:pPr>
              <w:spacing w:after="0" w:line="240" w:lineRule="auto"/>
              <w:jc w:val="center"/>
              <w:rPr>
                <w:b/>
                <w:bCs/>
                <w:szCs w:val="24"/>
              </w:rPr>
            </w:pPr>
            <w:r w:rsidRPr="004707AA">
              <w:rPr>
                <w:b/>
                <w:bCs/>
                <w:szCs w:val="24"/>
              </w:rPr>
              <w:t>Objekti/ osobe</w:t>
            </w:r>
          </w:p>
        </w:tc>
        <w:tc>
          <w:tcPr>
            <w:tcW w:w="4260" w:type="pct"/>
            <w:gridSpan w:val="7"/>
            <w:shd w:val="clear" w:color="auto" w:fill="C5E0B3" w:themeFill="accent6" w:themeFillTint="66"/>
            <w:vAlign w:val="center"/>
            <w:hideMark/>
          </w:tcPr>
          <w:p w14:paraId="329BC8E0" w14:textId="77777777" w:rsidR="00E526C9" w:rsidRPr="004707AA" w:rsidRDefault="00E526C9" w:rsidP="00B95F16">
            <w:pPr>
              <w:spacing w:after="0" w:line="240" w:lineRule="auto"/>
              <w:jc w:val="center"/>
              <w:rPr>
                <w:b/>
                <w:bCs/>
                <w:szCs w:val="24"/>
              </w:rPr>
            </w:pPr>
            <w:r w:rsidRPr="004707AA">
              <w:rPr>
                <w:b/>
                <w:bCs/>
                <w:szCs w:val="24"/>
              </w:rPr>
              <w:t>Stupanj oštećenja</w:t>
            </w:r>
          </w:p>
        </w:tc>
      </w:tr>
      <w:tr w:rsidR="00E526C9" w:rsidRPr="004707AA" w14:paraId="396E29CB" w14:textId="77777777" w:rsidTr="00604A7B">
        <w:trPr>
          <w:trHeight w:val="255"/>
        </w:trPr>
        <w:tc>
          <w:tcPr>
            <w:tcW w:w="0" w:type="auto"/>
            <w:vMerge/>
            <w:vAlign w:val="center"/>
            <w:hideMark/>
          </w:tcPr>
          <w:p w14:paraId="54142A70" w14:textId="77777777" w:rsidR="00E526C9" w:rsidRPr="004707AA" w:rsidRDefault="00E526C9" w:rsidP="00B95F16">
            <w:pPr>
              <w:spacing w:after="0" w:line="240" w:lineRule="auto"/>
              <w:jc w:val="center"/>
              <w:rPr>
                <w:b/>
                <w:bCs/>
                <w:szCs w:val="24"/>
              </w:rPr>
            </w:pPr>
          </w:p>
        </w:tc>
        <w:tc>
          <w:tcPr>
            <w:tcW w:w="597" w:type="pct"/>
            <w:shd w:val="clear" w:color="auto" w:fill="E2EFD9" w:themeFill="accent6" w:themeFillTint="33"/>
            <w:vAlign w:val="center"/>
            <w:hideMark/>
          </w:tcPr>
          <w:p w14:paraId="24ACF4CA" w14:textId="77777777" w:rsidR="00E526C9" w:rsidRPr="004707AA" w:rsidRDefault="00E526C9" w:rsidP="00B95F16">
            <w:pPr>
              <w:spacing w:after="0" w:line="240" w:lineRule="auto"/>
              <w:jc w:val="center"/>
              <w:rPr>
                <w:szCs w:val="24"/>
              </w:rPr>
            </w:pPr>
            <w:r w:rsidRPr="004707AA">
              <w:rPr>
                <w:szCs w:val="24"/>
              </w:rPr>
              <w:t>nikakvo</w:t>
            </w:r>
          </w:p>
        </w:tc>
        <w:tc>
          <w:tcPr>
            <w:tcW w:w="598" w:type="pct"/>
            <w:shd w:val="clear" w:color="auto" w:fill="E2EFD9" w:themeFill="accent6" w:themeFillTint="33"/>
            <w:vAlign w:val="center"/>
            <w:hideMark/>
          </w:tcPr>
          <w:p w14:paraId="1A37A4A7" w14:textId="77777777" w:rsidR="00E526C9" w:rsidRPr="004707AA" w:rsidRDefault="00E526C9" w:rsidP="00B95F16">
            <w:pPr>
              <w:spacing w:after="0" w:line="240" w:lineRule="auto"/>
              <w:jc w:val="center"/>
              <w:rPr>
                <w:szCs w:val="24"/>
              </w:rPr>
            </w:pPr>
            <w:r w:rsidRPr="004707AA">
              <w:rPr>
                <w:szCs w:val="24"/>
              </w:rPr>
              <w:t>neznatno</w:t>
            </w:r>
          </w:p>
        </w:tc>
        <w:tc>
          <w:tcPr>
            <w:tcW w:w="598" w:type="pct"/>
            <w:shd w:val="clear" w:color="auto" w:fill="E2EFD9" w:themeFill="accent6" w:themeFillTint="33"/>
            <w:vAlign w:val="center"/>
            <w:hideMark/>
          </w:tcPr>
          <w:p w14:paraId="63B46824" w14:textId="77777777" w:rsidR="00E526C9" w:rsidRPr="004707AA" w:rsidRDefault="00E526C9" w:rsidP="00B95F16">
            <w:pPr>
              <w:spacing w:after="0" w:line="240" w:lineRule="auto"/>
              <w:jc w:val="center"/>
              <w:rPr>
                <w:szCs w:val="24"/>
              </w:rPr>
            </w:pPr>
            <w:r w:rsidRPr="004707AA">
              <w:rPr>
                <w:szCs w:val="24"/>
              </w:rPr>
              <w:t>umjereno</w:t>
            </w:r>
          </w:p>
        </w:tc>
        <w:tc>
          <w:tcPr>
            <w:tcW w:w="598" w:type="pct"/>
            <w:shd w:val="clear" w:color="auto" w:fill="E2EFD9" w:themeFill="accent6" w:themeFillTint="33"/>
            <w:vAlign w:val="center"/>
            <w:hideMark/>
          </w:tcPr>
          <w:p w14:paraId="1B0C263D" w14:textId="77777777" w:rsidR="00E526C9" w:rsidRPr="004707AA" w:rsidRDefault="00E526C9" w:rsidP="00B95F16">
            <w:pPr>
              <w:spacing w:after="0" w:line="240" w:lineRule="auto"/>
              <w:jc w:val="center"/>
              <w:rPr>
                <w:szCs w:val="24"/>
              </w:rPr>
            </w:pPr>
            <w:r w:rsidRPr="004707AA">
              <w:rPr>
                <w:szCs w:val="24"/>
              </w:rPr>
              <w:t>jako</w:t>
            </w:r>
          </w:p>
        </w:tc>
        <w:tc>
          <w:tcPr>
            <w:tcW w:w="598" w:type="pct"/>
            <w:shd w:val="clear" w:color="auto" w:fill="E2EFD9" w:themeFill="accent6" w:themeFillTint="33"/>
            <w:vAlign w:val="center"/>
            <w:hideMark/>
          </w:tcPr>
          <w:p w14:paraId="3C23C0FC" w14:textId="77777777" w:rsidR="00E526C9" w:rsidRPr="004707AA" w:rsidRDefault="00E526C9" w:rsidP="00B95F16">
            <w:pPr>
              <w:spacing w:after="0" w:line="240" w:lineRule="auto"/>
              <w:jc w:val="center"/>
              <w:rPr>
                <w:szCs w:val="24"/>
              </w:rPr>
            </w:pPr>
            <w:r w:rsidRPr="004707AA">
              <w:rPr>
                <w:szCs w:val="24"/>
              </w:rPr>
              <w:t>totalno</w:t>
            </w:r>
          </w:p>
        </w:tc>
        <w:tc>
          <w:tcPr>
            <w:tcW w:w="599" w:type="pct"/>
            <w:shd w:val="clear" w:color="auto" w:fill="E2EFD9" w:themeFill="accent6" w:themeFillTint="33"/>
            <w:vAlign w:val="center"/>
            <w:hideMark/>
          </w:tcPr>
          <w:p w14:paraId="42AF60AF" w14:textId="77777777" w:rsidR="00E526C9" w:rsidRPr="004707AA" w:rsidRDefault="00E526C9" w:rsidP="00B95F16">
            <w:pPr>
              <w:spacing w:after="0" w:line="240" w:lineRule="auto"/>
              <w:jc w:val="center"/>
              <w:rPr>
                <w:szCs w:val="24"/>
              </w:rPr>
            </w:pPr>
            <w:r w:rsidRPr="004707AA">
              <w:rPr>
                <w:szCs w:val="24"/>
              </w:rPr>
              <w:t>rušenje</w:t>
            </w:r>
          </w:p>
        </w:tc>
        <w:tc>
          <w:tcPr>
            <w:tcW w:w="672" w:type="pct"/>
            <w:shd w:val="clear" w:color="auto" w:fill="E2EFD9" w:themeFill="accent6" w:themeFillTint="33"/>
            <w:vAlign w:val="center"/>
            <w:hideMark/>
          </w:tcPr>
          <w:p w14:paraId="5D1CEAF2" w14:textId="421BC206" w:rsidR="00E526C9" w:rsidRPr="004707AA" w:rsidRDefault="007E4452" w:rsidP="00B95F16">
            <w:pPr>
              <w:spacing w:after="0" w:line="240" w:lineRule="auto"/>
              <w:jc w:val="center"/>
              <w:rPr>
                <w:szCs w:val="24"/>
              </w:rPr>
            </w:pPr>
            <w:r w:rsidRPr="004707AA">
              <w:rPr>
                <w:szCs w:val="24"/>
              </w:rPr>
              <w:t>ukupno</w:t>
            </w:r>
          </w:p>
        </w:tc>
      </w:tr>
      <w:tr w:rsidR="00604A7B" w:rsidRPr="004707AA" w14:paraId="0E7A2CDD" w14:textId="77777777" w:rsidTr="00604A7B">
        <w:trPr>
          <w:trHeight w:val="255"/>
        </w:trPr>
        <w:tc>
          <w:tcPr>
            <w:tcW w:w="740" w:type="pct"/>
            <w:vAlign w:val="center"/>
            <w:hideMark/>
          </w:tcPr>
          <w:p w14:paraId="52462F74" w14:textId="77777777" w:rsidR="00604A7B" w:rsidRPr="004707AA" w:rsidRDefault="00604A7B" w:rsidP="00604A7B">
            <w:pPr>
              <w:spacing w:after="0" w:line="240" w:lineRule="auto"/>
              <w:jc w:val="center"/>
              <w:rPr>
                <w:szCs w:val="24"/>
              </w:rPr>
            </w:pPr>
            <w:r w:rsidRPr="004707AA">
              <w:rPr>
                <w:szCs w:val="24"/>
              </w:rPr>
              <w:t>Broj objekata</w:t>
            </w:r>
          </w:p>
        </w:tc>
        <w:tc>
          <w:tcPr>
            <w:tcW w:w="597" w:type="pct"/>
            <w:vAlign w:val="center"/>
          </w:tcPr>
          <w:p w14:paraId="699765C1" w14:textId="54B53D5B" w:rsidR="00604A7B" w:rsidRPr="004707AA" w:rsidRDefault="00604A7B" w:rsidP="00604A7B">
            <w:pPr>
              <w:spacing w:after="0" w:line="240" w:lineRule="auto"/>
              <w:jc w:val="center"/>
              <w:rPr>
                <w:szCs w:val="24"/>
              </w:rPr>
            </w:pPr>
            <w:r w:rsidRPr="00604A7B">
              <w:rPr>
                <w:szCs w:val="24"/>
              </w:rPr>
              <w:t>842</w:t>
            </w:r>
          </w:p>
        </w:tc>
        <w:tc>
          <w:tcPr>
            <w:tcW w:w="598" w:type="pct"/>
            <w:vAlign w:val="center"/>
          </w:tcPr>
          <w:p w14:paraId="70279D8A" w14:textId="47FFBBB4" w:rsidR="00604A7B" w:rsidRPr="004707AA" w:rsidRDefault="00604A7B" w:rsidP="00604A7B">
            <w:pPr>
              <w:spacing w:after="0" w:line="240" w:lineRule="auto"/>
              <w:jc w:val="center"/>
              <w:rPr>
                <w:szCs w:val="24"/>
              </w:rPr>
            </w:pPr>
            <w:r w:rsidRPr="00604A7B">
              <w:rPr>
                <w:szCs w:val="24"/>
              </w:rPr>
              <w:t>599</w:t>
            </w:r>
          </w:p>
        </w:tc>
        <w:tc>
          <w:tcPr>
            <w:tcW w:w="598" w:type="pct"/>
            <w:vAlign w:val="center"/>
          </w:tcPr>
          <w:p w14:paraId="3AD39DB6" w14:textId="38D0B498" w:rsidR="00604A7B" w:rsidRPr="004707AA" w:rsidRDefault="00604A7B" w:rsidP="00604A7B">
            <w:pPr>
              <w:spacing w:after="0" w:line="240" w:lineRule="auto"/>
              <w:jc w:val="center"/>
              <w:rPr>
                <w:szCs w:val="24"/>
              </w:rPr>
            </w:pPr>
            <w:r w:rsidRPr="00604A7B">
              <w:rPr>
                <w:szCs w:val="24"/>
              </w:rPr>
              <w:t>943</w:t>
            </w:r>
          </w:p>
        </w:tc>
        <w:tc>
          <w:tcPr>
            <w:tcW w:w="598" w:type="pct"/>
            <w:vAlign w:val="center"/>
          </w:tcPr>
          <w:p w14:paraId="63561C37" w14:textId="39ACFAA5" w:rsidR="00604A7B" w:rsidRPr="004707AA" w:rsidRDefault="00604A7B" w:rsidP="00604A7B">
            <w:pPr>
              <w:spacing w:after="0" w:line="240" w:lineRule="auto"/>
              <w:jc w:val="center"/>
              <w:rPr>
                <w:szCs w:val="24"/>
              </w:rPr>
            </w:pPr>
            <w:r w:rsidRPr="00604A7B">
              <w:rPr>
                <w:szCs w:val="24"/>
              </w:rPr>
              <w:t>499</w:t>
            </w:r>
          </w:p>
        </w:tc>
        <w:tc>
          <w:tcPr>
            <w:tcW w:w="598" w:type="pct"/>
            <w:vAlign w:val="center"/>
          </w:tcPr>
          <w:p w14:paraId="798566A8" w14:textId="3C185419" w:rsidR="00604A7B" w:rsidRPr="004707AA" w:rsidRDefault="00604A7B" w:rsidP="00604A7B">
            <w:pPr>
              <w:spacing w:after="0" w:line="240" w:lineRule="auto"/>
              <w:jc w:val="center"/>
              <w:rPr>
                <w:szCs w:val="24"/>
              </w:rPr>
            </w:pPr>
            <w:r w:rsidRPr="00604A7B">
              <w:rPr>
                <w:szCs w:val="24"/>
              </w:rPr>
              <w:t>57</w:t>
            </w:r>
          </w:p>
        </w:tc>
        <w:tc>
          <w:tcPr>
            <w:tcW w:w="599" w:type="pct"/>
            <w:vAlign w:val="center"/>
          </w:tcPr>
          <w:p w14:paraId="0DC044D4" w14:textId="0C5F19DA" w:rsidR="00604A7B" w:rsidRPr="004707AA" w:rsidRDefault="00604A7B" w:rsidP="00604A7B">
            <w:pPr>
              <w:spacing w:after="0" w:line="240" w:lineRule="auto"/>
              <w:jc w:val="center"/>
              <w:rPr>
                <w:szCs w:val="24"/>
              </w:rPr>
            </w:pPr>
            <w:r w:rsidRPr="00604A7B">
              <w:rPr>
                <w:szCs w:val="24"/>
              </w:rPr>
              <w:t>40</w:t>
            </w:r>
          </w:p>
        </w:tc>
        <w:tc>
          <w:tcPr>
            <w:tcW w:w="672" w:type="pct"/>
            <w:vAlign w:val="center"/>
          </w:tcPr>
          <w:p w14:paraId="241D2DFE" w14:textId="376F80B6" w:rsidR="00604A7B" w:rsidRPr="004707AA" w:rsidRDefault="00604A7B" w:rsidP="00604A7B">
            <w:pPr>
              <w:spacing w:after="0" w:line="240" w:lineRule="auto"/>
              <w:jc w:val="center"/>
              <w:rPr>
                <w:szCs w:val="24"/>
              </w:rPr>
            </w:pPr>
            <w:r w:rsidRPr="00604A7B">
              <w:rPr>
                <w:szCs w:val="24"/>
              </w:rPr>
              <w:t>2981</w:t>
            </w:r>
          </w:p>
        </w:tc>
      </w:tr>
      <w:tr w:rsidR="00604A7B" w:rsidRPr="004707AA" w14:paraId="635CB513" w14:textId="77777777" w:rsidTr="00604A7B">
        <w:trPr>
          <w:trHeight w:val="255"/>
        </w:trPr>
        <w:tc>
          <w:tcPr>
            <w:tcW w:w="740" w:type="pct"/>
            <w:vAlign w:val="center"/>
            <w:hideMark/>
          </w:tcPr>
          <w:p w14:paraId="0017C79F" w14:textId="77777777" w:rsidR="00604A7B" w:rsidRPr="004707AA" w:rsidRDefault="00604A7B" w:rsidP="00604A7B">
            <w:pPr>
              <w:spacing w:after="0" w:line="240" w:lineRule="auto"/>
              <w:jc w:val="center"/>
              <w:rPr>
                <w:szCs w:val="24"/>
              </w:rPr>
            </w:pPr>
            <w:r w:rsidRPr="004707AA">
              <w:rPr>
                <w:szCs w:val="24"/>
              </w:rPr>
              <w:t>Broj stanovnika</w:t>
            </w:r>
          </w:p>
        </w:tc>
        <w:tc>
          <w:tcPr>
            <w:tcW w:w="597" w:type="pct"/>
            <w:vAlign w:val="center"/>
          </w:tcPr>
          <w:p w14:paraId="2B51CE1E" w14:textId="4BA988A7" w:rsidR="00604A7B" w:rsidRPr="004707AA" w:rsidRDefault="00604A7B" w:rsidP="00604A7B">
            <w:pPr>
              <w:spacing w:after="0" w:line="240" w:lineRule="auto"/>
              <w:jc w:val="center"/>
              <w:rPr>
                <w:szCs w:val="24"/>
              </w:rPr>
            </w:pPr>
            <w:r w:rsidRPr="00604A7B">
              <w:rPr>
                <w:szCs w:val="24"/>
              </w:rPr>
              <w:t>886</w:t>
            </w:r>
          </w:p>
        </w:tc>
        <w:tc>
          <w:tcPr>
            <w:tcW w:w="598" w:type="pct"/>
            <w:vAlign w:val="center"/>
          </w:tcPr>
          <w:p w14:paraId="7C5D26F1" w14:textId="41EC53E5" w:rsidR="00604A7B" w:rsidRPr="004707AA" w:rsidRDefault="00604A7B" w:rsidP="00604A7B">
            <w:pPr>
              <w:spacing w:after="0" w:line="240" w:lineRule="auto"/>
              <w:jc w:val="center"/>
              <w:rPr>
                <w:szCs w:val="24"/>
              </w:rPr>
            </w:pPr>
            <w:r w:rsidRPr="00604A7B">
              <w:rPr>
                <w:szCs w:val="24"/>
              </w:rPr>
              <w:t>630</w:t>
            </w:r>
          </w:p>
        </w:tc>
        <w:tc>
          <w:tcPr>
            <w:tcW w:w="598" w:type="pct"/>
            <w:vAlign w:val="center"/>
          </w:tcPr>
          <w:p w14:paraId="1CABF56C" w14:textId="225B613E" w:rsidR="00604A7B" w:rsidRPr="004707AA" w:rsidRDefault="00604A7B" w:rsidP="00604A7B">
            <w:pPr>
              <w:spacing w:after="0" w:line="240" w:lineRule="auto"/>
              <w:jc w:val="center"/>
              <w:rPr>
                <w:szCs w:val="24"/>
              </w:rPr>
            </w:pPr>
            <w:r w:rsidRPr="00604A7B">
              <w:rPr>
                <w:szCs w:val="24"/>
              </w:rPr>
              <w:t>993</w:t>
            </w:r>
          </w:p>
        </w:tc>
        <w:tc>
          <w:tcPr>
            <w:tcW w:w="598" w:type="pct"/>
            <w:vAlign w:val="center"/>
          </w:tcPr>
          <w:p w14:paraId="0BF2EC1B" w14:textId="26AE5454" w:rsidR="00604A7B" w:rsidRPr="004707AA" w:rsidRDefault="00604A7B" w:rsidP="00604A7B">
            <w:pPr>
              <w:spacing w:after="0" w:line="240" w:lineRule="auto"/>
              <w:jc w:val="center"/>
              <w:rPr>
                <w:szCs w:val="24"/>
              </w:rPr>
            </w:pPr>
            <w:r w:rsidRPr="00604A7B">
              <w:rPr>
                <w:szCs w:val="24"/>
              </w:rPr>
              <w:t>525</w:t>
            </w:r>
          </w:p>
        </w:tc>
        <w:tc>
          <w:tcPr>
            <w:tcW w:w="598" w:type="pct"/>
            <w:vAlign w:val="center"/>
          </w:tcPr>
          <w:p w14:paraId="0158804F" w14:textId="08E5D4F7" w:rsidR="00604A7B" w:rsidRPr="004707AA" w:rsidRDefault="00604A7B" w:rsidP="00604A7B">
            <w:pPr>
              <w:spacing w:after="0" w:line="240" w:lineRule="auto"/>
              <w:jc w:val="center"/>
              <w:rPr>
                <w:szCs w:val="24"/>
              </w:rPr>
            </w:pPr>
            <w:r w:rsidRPr="00604A7B">
              <w:rPr>
                <w:szCs w:val="24"/>
              </w:rPr>
              <w:t>60</w:t>
            </w:r>
          </w:p>
        </w:tc>
        <w:tc>
          <w:tcPr>
            <w:tcW w:w="599" w:type="pct"/>
            <w:vAlign w:val="center"/>
          </w:tcPr>
          <w:p w14:paraId="3B3F0887" w14:textId="7427AEEA" w:rsidR="00604A7B" w:rsidRPr="004707AA" w:rsidRDefault="00604A7B" w:rsidP="00604A7B">
            <w:pPr>
              <w:spacing w:after="0" w:line="240" w:lineRule="auto"/>
              <w:jc w:val="center"/>
              <w:rPr>
                <w:szCs w:val="24"/>
              </w:rPr>
            </w:pPr>
            <w:r w:rsidRPr="00604A7B">
              <w:rPr>
                <w:szCs w:val="24"/>
              </w:rPr>
              <w:t>42</w:t>
            </w:r>
          </w:p>
        </w:tc>
        <w:tc>
          <w:tcPr>
            <w:tcW w:w="672" w:type="pct"/>
            <w:vAlign w:val="center"/>
          </w:tcPr>
          <w:p w14:paraId="7C36F4DD" w14:textId="316E4723" w:rsidR="00604A7B" w:rsidRPr="004707AA" w:rsidRDefault="00604A7B" w:rsidP="00604A7B">
            <w:pPr>
              <w:spacing w:after="0" w:line="240" w:lineRule="auto"/>
              <w:jc w:val="center"/>
              <w:rPr>
                <w:szCs w:val="24"/>
              </w:rPr>
            </w:pPr>
            <w:r w:rsidRPr="00604A7B">
              <w:rPr>
                <w:szCs w:val="24"/>
              </w:rPr>
              <w:t>3136</w:t>
            </w:r>
          </w:p>
        </w:tc>
      </w:tr>
      <w:tr w:rsidR="00604A7B" w:rsidRPr="004707AA" w14:paraId="377C0B12" w14:textId="77777777" w:rsidTr="00604A7B">
        <w:trPr>
          <w:trHeight w:val="255"/>
        </w:trPr>
        <w:tc>
          <w:tcPr>
            <w:tcW w:w="740" w:type="pct"/>
            <w:vAlign w:val="center"/>
            <w:hideMark/>
          </w:tcPr>
          <w:p w14:paraId="769B7E3A" w14:textId="77777777" w:rsidR="00604A7B" w:rsidRPr="004707AA" w:rsidRDefault="00604A7B" w:rsidP="00604A7B">
            <w:pPr>
              <w:spacing w:after="0" w:line="240" w:lineRule="auto"/>
              <w:jc w:val="center"/>
              <w:rPr>
                <w:szCs w:val="24"/>
              </w:rPr>
            </w:pPr>
            <w:r w:rsidRPr="004707AA">
              <w:rPr>
                <w:szCs w:val="24"/>
              </w:rPr>
              <w:t>Poginuli (%)</w:t>
            </w:r>
          </w:p>
        </w:tc>
        <w:tc>
          <w:tcPr>
            <w:tcW w:w="597" w:type="pct"/>
            <w:vAlign w:val="center"/>
          </w:tcPr>
          <w:p w14:paraId="46467F97" w14:textId="6EABD491"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19999BE6" w14:textId="5106AA1F"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34FE8A71" w14:textId="07B95363"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2411DA42" w14:textId="6BC0B48F" w:rsidR="00604A7B" w:rsidRPr="004707AA" w:rsidRDefault="00604A7B" w:rsidP="00604A7B">
            <w:pPr>
              <w:spacing w:after="0" w:line="240" w:lineRule="auto"/>
              <w:jc w:val="center"/>
              <w:rPr>
                <w:szCs w:val="24"/>
              </w:rPr>
            </w:pPr>
            <w:r w:rsidRPr="00604A7B">
              <w:rPr>
                <w:szCs w:val="24"/>
              </w:rPr>
              <w:t>0,25</w:t>
            </w:r>
          </w:p>
        </w:tc>
        <w:tc>
          <w:tcPr>
            <w:tcW w:w="598" w:type="pct"/>
            <w:vAlign w:val="center"/>
          </w:tcPr>
          <w:p w14:paraId="5BEEDB35" w14:textId="5ADBC99C" w:rsidR="00604A7B" w:rsidRPr="004707AA" w:rsidRDefault="00604A7B" w:rsidP="00604A7B">
            <w:pPr>
              <w:spacing w:after="0" w:line="240" w:lineRule="auto"/>
              <w:jc w:val="center"/>
              <w:rPr>
                <w:szCs w:val="24"/>
              </w:rPr>
            </w:pPr>
            <w:r w:rsidRPr="00604A7B">
              <w:rPr>
                <w:szCs w:val="24"/>
              </w:rPr>
              <w:t>1</w:t>
            </w:r>
          </w:p>
        </w:tc>
        <w:tc>
          <w:tcPr>
            <w:tcW w:w="599" w:type="pct"/>
            <w:vAlign w:val="center"/>
          </w:tcPr>
          <w:p w14:paraId="755C7A29" w14:textId="3CD242A9" w:rsidR="00604A7B" w:rsidRPr="004707AA" w:rsidRDefault="00604A7B" w:rsidP="00604A7B">
            <w:pPr>
              <w:spacing w:after="0" w:line="240" w:lineRule="auto"/>
              <w:jc w:val="center"/>
              <w:rPr>
                <w:szCs w:val="24"/>
              </w:rPr>
            </w:pPr>
            <w:r w:rsidRPr="00604A7B">
              <w:rPr>
                <w:szCs w:val="24"/>
              </w:rPr>
              <w:t>20</w:t>
            </w:r>
          </w:p>
        </w:tc>
        <w:tc>
          <w:tcPr>
            <w:tcW w:w="672" w:type="pct"/>
            <w:vAlign w:val="center"/>
          </w:tcPr>
          <w:p w14:paraId="77C76509" w14:textId="0FB70E59" w:rsidR="00604A7B" w:rsidRPr="004707AA" w:rsidRDefault="00604A7B" w:rsidP="00604A7B">
            <w:pPr>
              <w:spacing w:after="0" w:line="240" w:lineRule="auto"/>
              <w:jc w:val="center"/>
              <w:rPr>
                <w:szCs w:val="24"/>
              </w:rPr>
            </w:pPr>
          </w:p>
        </w:tc>
      </w:tr>
      <w:tr w:rsidR="00604A7B" w:rsidRPr="004707AA" w14:paraId="53A84D74" w14:textId="77777777" w:rsidTr="00604A7B">
        <w:trPr>
          <w:trHeight w:val="255"/>
        </w:trPr>
        <w:tc>
          <w:tcPr>
            <w:tcW w:w="740" w:type="pct"/>
            <w:vAlign w:val="center"/>
            <w:hideMark/>
          </w:tcPr>
          <w:p w14:paraId="2CC194AC" w14:textId="77777777" w:rsidR="00604A7B" w:rsidRPr="004707AA" w:rsidRDefault="00604A7B" w:rsidP="00604A7B">
            <w:pPr>
              <w:spacing w:after="0" w:line="240" w:lineRule="auto"/>
              <w:jc w:val="center"/>
              <w:rPr>
                <w:szCs w:val="24"/>
              </w:rPr>
            </w:pPr>
            <w:r w:rsidRPr="004707AA">
              <w:rPr>
                <w:szCs w:val="24"/>
              </w:rPr>
              <w:t>Ranjeni (%)</w:t>
            </w:r>
          </w:p>
        </w:tc>
        <w:tc>
          <w:tcPr>
            <w:tcW w:w="597" w:type="pct"/>
            <w:vAlign w:val="center"/>
          </w:tcPr>
          <w:p w14:paraId="197149E0" w14:textId="695410D4"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2A2BE37A" w14:textId="59168123"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70C295A3" w14:textId="4F64F9AD" w:rsidR="00604A7B" w:rsidRPr="004707AA" w:rsidRDefault="00604A7B" w:rsidP="00604A7B">
            <w:pPr>
              <w:spacing w:after="0" w:line="240" w:lineRule="auto"/>
              <w:jc w:val="center"/>
              <w:rPr>
                <w:szCs w:val="24"/>
              </w:rPr>
            </w:pPr>
            <w:r w:rsidRPr="00604A7B">
              <w:rPr>
                <w:szCs w:val="24"/>
              </w:rPr>
              <w:t>1</w:t>
            </w:r>
          </w:p>
        </w:tc>
        <w:tc>
          <w:tcPr>
            <w:tcW w:w="598" w:type="pct"/>
            <w:vAlign w:val="center"/>
          </w:tcPr>
          <w:p w14:paraId="73F371A4" w14:textId="6FCB3324" w:rsidR="00604A7B" w:rsidRPr="004707AA" w:rsidRDefault="00604A7B" w:rsidP="00604A7B">
            <w:pPr>
              <w:spacing w:after="0" w:line="240" w:lineRule="auto"/>
              <w:jc w:val="center"/>
              <w:rPr>
                <w:szCs w:val="24"/>
              </w:rPr>
            </w:pPr>
            <w:r w:rsidRPr="00604A7B">
              <w:rPr>
                <w:szCs w:val="24"/>
              </w:rPr>
              <w:t>2</w:t>
            </w:r>
          </w:p>
        </w:tc>
        <w:tc>
          <w:tcPr>
            <w:tcW w:w="598" w:type="pct"/>
            <w:vAlign w:val="center"/>
          </w:tcPr>
          <w:p w14:paraId="5D5BA247" w14:textId="6175EF5A" w:rsidR="00604A7B" w:rsidRPr="004707AA" w:rsidRDefault="00604A7B" w:rsidP="00604A7B">
            <w:pPr>
              <w:spacing w:after="0" w:line="240" w:lineRule="auto"/>
              <w:jc w:val="center"/>
              <w:rPr>
                <w:szCs w:val="24"/>
              </w:rPr>
            </w:pPr>
            <w:r w:rsidRPr="00604A7B">
              <w:rPr>
                <w:szCs w:val="24"/>
              </w:rPr>
              <w:t>10</w:t>
            </w:r>
          </w:p>
        </w:tc>
        <w:tc>
          <w:tcPr>
            <w:tcW w:w="599" w:type="pct"/>
            <w:vAlign w:val="center"/>
          </w:tcPr>
          <w:p w14:paraId="1F6D67D2" w14:textId="046C3288" w:rsidR="00604A7B" w:rsidRPr="004707AA" w:rsidRDefault="00604A7B" w:rsidP="00604A7B">
            <w:pPr>
              <w:spacing w:after="0" w:line="240" w:lineRule="auto"/>
              <w:jc w:val="center"/>
              <w:rPr>
                <w:szCs w:val="24"/>
              </w:rPr>
            </w:pPr>
            <w:r w:rsidRPr="00604A7B">
              <w:rPr>
                <w:szCs w:val="24"/>
              </w:rPr>
              <w:t>100</w:t>
            </w:r>
          </w:p>
        </w:tc>
        <w:tc>
          <w:tcPr>
            <w:tcW w:w="672" w:type="pct"/>
            <w:vAlign w:val="center"/>
          </w:tcPr>
          <w:p w14:paraId="43349797" w14:textId="6F3929BD" w:rsidR="00604A7B" w:rsidRPr="004707AA" w:rsidRDefault="00604A7B" w:rsidP="00604A7B">
            <w:pPr>
              <w:spacing w:after="0" w:line="240" w:lineRule="auto"/>
              <w:jc w:val="center"/>
              <w:rPr>
                <w:szCs w:val="24"/>
              </w:rPr>
            </w:pPr>
          </w:p>
        </w:tc>
      </w:tr>
      <w:tr w:rsidR="00604A7B" w:rsidRPr="004707AA" w14:paraId="22FAC074" w14:textId="77777777" w:rsidTr="00604A7B">
        <w:trPr>
          <w:trHeight w:val="255"/>
        </w:trPr>
        <w:tc>
          <w:tcPr>
            <w:tcW w:w="740" w:type="pct"/>
            <w:vAlign w:val="center"/>
            <w:hideMark/>
          </w:tcPr>
          <w:p w14:paraId="7AB02D8F" w14:textId="77777777" w:rsidR="00604A7B" w:rsidRPr="004707AA" w:rsidRDefault="00604A7B" w:rsidP="00604A7B">
            <w:pPr>
              <w:spacing w:after="0" w:line="240" w:lineRule="auto"/>
              <w:jc w:val="center"/>
              <w:rPr>
                <w:szCs w:val="24"/>
              </w:rPr>
            </w:pPr>
            <w:r w:rsidRPr="004707AA">
              <w:rPr>
                <w:szCs w:val="24"/>
              </w:rPr>
              <w:t>Zatrpani (%)</w:t>
            </w:r>
          </w:p>
        </w:tc>
        <w:tc>
          <w:tcPr>
            <w:tcW w:w="597" w:type="pct"/>
            <w:vAlign w:val="center"/>
          </w:tcPr>
          <w:p w14:paraId="53D0BFA8" w14:textId="45DB2EEC"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0A5581DA" w14:textId="04A3F153"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0D63384D" w14:textId="206DAB9C" w:rsidR="00604A7B" w:rsidRPr="004707AA" w:rsidRDefault="00604A7B" w:rsidP="00604A7B">
            <w:pPr>
              <w:spacing w:after="0" w:line="240" w:lineRule="auto"/>
              <w:jc w:val="center"/>
              <w:rPr>
                <w:szCs w:val="24"/>
              </w:rPr>
            </w:pPr>
            <w:r w:rsidRPr="00604A7B">
              <w:rPr>
                <w:szCs w:val="24"/>
              </w:rPr>
              <w:t>1,3</w:t>
            </w:r>
          </w:p>
        </w:tc>
        <w:tc>
          <w:tcPr>
            <w:tcW w:w="598" w:type="pct"/>
            <w:vAlign w:val="center"/>
          </w:tcPr>
          <w:p w14:paraId="3273ACFA" w14:textId="2A5D4AD4" w:rsidR="00604A7B" w:rsidRPr="004707AA" w:rsidRDefault="00604A7B" w:rsidP="00604A7B">
            <w:pPr>
              <w:spacing w:after="0" w:line="240" w:lineRule="auto"/>
              <w:jc w:val="center"/>
              <w:rPr>
                <w:szCs w:val="24"/>
              </w:rPr>
            </w:pPr>
            <w:r w:rsidRPr="00604A7B">
              <w:rPr>
                <w:szCs w:val="24"/>
              </w:rPr>
              <w:t>4</w:t>
            </w:r>
          </w:p>
        </w:tc>
        <w:tc>
          <w:tcPr>
            <w:tcW w:w="598" w:type="pct"/>
            <w:vAlign w:val="center"/>
          </w:tcPr>
          <w:p w14:paraId="1ABFC5D8" w14:textId="580C619C" w:rsidR="00604A7B" w:rsidRPr="004707AA" w:rsidRDefault="00604A7B" w:rsidP="00604A7B">
            <w:pPr>
              <w:spacing w:after="0" w:line="240" w:lineRule="auto"/>
              <w:jc w:val="center"/>
              <w:rPr>
                <w:szCs w:val="24"/>
              </w:rPr>
            </w:pPr>
            <w:r w:rsidRPr="00604A7B">
              <w:rPr>
                <w:szCs w:val="24"/>
              </w:rPr>
              <w:t>8,5</w:t>
            </w:r>
          </w:p>
        </w:tc>
        <w:tc>
          <w:tcPr>
            <w:tcW w:w="599" w:type="pct"/>
            <w:vAlign w:val="center"/>
          </w:tcPr>
          <w:p w14:paraId="4A15ACD6" w14:textId="6E097928" w:rsidR="00604A7B" w:rsidRPr="004707AA" w:rsidRDefault="00604A7B" w:rsidP="00604A7B">
            <w:pPr>
              <w:spacing w:after="0" w:line="240" w:lineRule="auto"/>
              <w:jc w:val="center"/>
              <w:rPr>
                <w:szCs w:val="24"/>
              </w:rPr>
            </w:pPr>
            <w:r w:rsidRPr="00604A7B">
              <w:rPr>
                <w:szCs w:val="24"/>
              </w:rPr>
              <w:t>100</w:t>
            </w:r>
          </w:p>
        </w:tc>
        <w:tc>
          <w:tcPr>
            <w:tcW w:w="672" w:type="pct"/>
            <w:vAlign w:val="center"/>
          </w:tcPr>
          <w:p w14:paraId="3C945E84" w14:textId="6D2F71A1" w:rsidR="00604A7B" w:rsidRPr="004707AA" w:rsidRDefault="00604A7B" w:rsidP="00604A7B">
            <w:pPr>
              <w:spacing w:after="0" w:line="240" w:lineRule="auto"/>
              <w:jc w:val="center"/>
              <w:rPr>
                <w:szCs w:val="24"/>
              </w:rPr>
            </w:pPr>
          </w:p>
        </w:tc>
      </w:tr>
      <w:tr w:rsidR="00604A7B" w:rsidRPr="004707AA" w14:paraId="10072436" w14:textId="77777777" w:rsidTr="00604A7B">
        <w:trPr>
          <w:trHeight w:val="255"/>
        </w:trPr>
        <w:tc>
          <w:tcPr>
            <w:tcW w:w="740" w:type="pct"/>
            <w:vAlign w:val="center"/>
            <w:hideMark/>
          </w:tcPr>
          <w:p w14:paraId="08B5D518" w14:textId="77777777" w:rsidR="00604A7B" w:rsidRPr="004707AA" w:rsidRDefault="00604A7B" w:rsidP="00604A7B">
            <w:pPr>
              <w:spacing w:after="0" w:line="240" w:lineRule="auto"/>
              <w:jc w:val="center"/>
              <w:rPr>
                <w:szCs w:val="24"/>
              </w:rPr>
            </w:pPr>
            <w:r w:rsidRPr="004707AA">
              <w:rPr>
                <w:szCs w:val="24"/>
              </w:rPr>
              <w:t>Poginuli</w:t>
            </w:r>
          </w:p>
        </w:tc>
        <w:tc>
          <w:tcPr>
            <w:tcW w:w="597" w:type="pct"/>
            <w:vAlign w:val="center"/>
          </w:tcPr>
          <w:p w14:paraId="42BCC0FA" w14:textId="7C79EB6A"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5E4406B1" w14:textId="6C493352"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72C1A644" w14:textId="4F42CDB2"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0A14631C" w14:textId="50D9F7B6" w:rsidR="00604A7B" w:rsidRPr="004707AA" w:rsidRDefault="00604A7B" w:rsidP="00604A7B">
            <w:pPr>
              <w:spacing w:after="0" w:line="240" w:lineRule="auto"/>
              <w:jc w:val="center"/>
              <w:rPr>
                <w:szCs w:val="24"/>
              </w:rPr>
            </w:pPr>
            <w:r w:rsidRPr="00604A7B">
              <w:rPr>
                <w:szCs w:val="24"/>
              </w:rPr>
              <w:t>1</w:t>
            </w:r>
          </w:p>
        </w:tc>
        <w:tc>
          <w:tcPr>
            <w:tcW w:w="598" w:type="pct"/>
            <w:vAlign w:val="center"/>
          </w:tcPr>
          <w:p w14:paraId="4B2AEBEF" w14:textId="5500D6FC" w:rsidR="00604A7B" w:rsidRPr="004707AA" w:rsidRDefault="00604A7B" w:rsidP="00604A7B">
            <w:pPr>
              <w:spacing w:after="0" w:line="240" w:lineRule="auto"/>
              <w:jc w:val="center"/>
              <w:rPr>
                <w:szCs w:val="24"/>
              </w:rPr>
            </w:pPr>
            <w:r w:rsidRPr="00604A7B">
              <w:rPr>
                <w:szCs w:val="24"/>
              </w:rPr>
              <w:t>1</w:t>
            </w:r>
          </w:p>
        </w:tc>
        <w:tc>
          <w:tcPr>
            <w:tcW w:w="599" w:type="pct"/>
            <w:vAlign w:val="center"/>
          </w:tcPr>
          <w:p w14:paraId="48AA0398" w14:textId="1C446188" w:rsidR="00604A7B" w:rsidRPr="004707AA" w:rsidRDefault="00604A7B" w:rsidP="00604A7B">
            <w:pPr>
              <w:spacing w:after="0" w:line="240" w:lineRule="auto"/>
              <w:jc w:val="center"/>
              <w:rPr>
                <w:szCs w:val="24"/>
              </w:rPr>
            </w:pPr>
            <w:r w:rsidRPr="00604A7B">
              <w:rPr>
                <w:szCs w:val="24"/>
              </w:rPr>
              <w:t>8</w:t>
            </w:r>
          </w:p>
        </w:tc>
        <w:tc>
          <w:tcPr>
            <w:tcW w:w="672" w:type="pct"/>
            <w:vAlign w:val="center"/>
          </w:tcPr>
          <w:p w14:paraId="3D58BAE8" w14:textId="065E6C09" w:rsidR="00604A7B" w:rsidRPr="00604A7B" w:rsidRDefault="00604A7B" w:rsidP="00604A7B">
            <w:pPr>
              <w:spacing w:after="0" w:line="240" w:lineRule="auto"/>
              <w:jc w:val="center"/>
              <w:rPr>
                <w:szCs w:val="24"/>
              </w:rPr>
            </w:pPr>
            <w:r w:rsidRPr="00604A7B">
              <w:rPr>
                <w:szCs w:val="24"/>
              </w:rPr>
              <w:t>10</w:t>
            </w:r>
          </w:p>
        </w:tc>
      </w:tr>
      <w:tr w:rsidR="00604A7B" w:rsidRPr="004707AA" w14:paraId="7800769F" w14:textId="77777777" w:rsidTr="00604A7B">
        <w:trPr>
          <w:trHeight w:val="255"/>
        </w:trPr>
        <w:tc>
          <w:tcPr>
            <w:tcW w:w="740" w:type="pct"/>
            <w:vAlign w:val="center"/>
            <w:hideMark/>
          </w:tcPr>
          <w:p w14:paraId="7D04DB7E" w14:textId="77777777" w:rsidR="00604A7B" w:rsidRPr="004707AA" w:rsidRDefault="00604A7B" w:rsidP="00604A7B">
            <w:pPr>
              <w:spacing w:after="0" w:line="240" w:lineRule="auto"/>
              <w:jc w:val="center"/>
              <w:rPr>
                <w:szCs w:val="24"/>
              </w:rPr>
            </w:pPr>
            <w:r w:rsidRPr="004707AA">
              <w:rPr>
                <w:szCs w:val="24"/>
              </w:rPr>
              <w:t>Ranjeni</w:t>
            </w:r>
          </w:p>
        </w:tc>
        <w:tc>
          <w:tcPr>
            <w:tcW w:w="597" w:type="pct"/>
            <w:vAlign w:val="center"/>
          </w:tcPr>
          <w:p w14:paraId="3E657399" w14:textId="6F634FA3"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5510941D" w14:textId="4FF30D29"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780F0D13" w14:textId="3A4CBBEE" w:rsidR="00604A7B" w:rsidRPr="004707AA" w:rsidRDefault="00604A7B" w:rsidP="00604A7B">
            <w:pPr>
              <w:spacing w:after="0" w:line="240" w:lineRule="auto"/>
              <w:jc w:val="center"/>
              <w:rPr>
                <w:szCs w:val="24"/>
              </w:rPr>
            </w:pPr>
            <w:r w:rsidRPr="00604A7B">
              <w:rPr>
                <w:szCs w:val="24"/>
              </w:rPr>
              <w:t>10</w:t>
            </w:r>
          </w:p>
        </w:tc>
        <w:tc>
          <w:tcPr>
            <w:tcW w:w="598" w:type="pct"/>
            <w:vAlign w:val="center"/>
          </w:tcPr>
          <w:p w14:paraId="74758B5C" w14:textId="2CD271BA" w:rsidR="00604A7B" w:rsidRPr="004707AA" w:rsidRDefault="00604A7B" w:rsidP="00604A7B">
            <w:pPr>
              <w:spacing w:after="0" w:line="240" w:lineRule="auto"/>
              <w:jc w:val="center"/>
              <w:rPr>
                <w:szCs w:val="24"/>
              </w:rPr>
            </w:pPr>
            <w:r w:rsidRPr="00604A7B">
              <w:rPr>
                <w:szCs w:val="24"/>
              </w:rPr>
              <w:t>11</w:t>
            </w:r>
          </w:p>
        </w:tc>
        <w:tc>
          <w:tcPr>
            <w:tcW w:w="598" w:type="pct"/>
            <w:vAlign w:val="center"/>
          </w:tcPr>
          <w:p w14:paraId="5C703331" w14:textId="2061C55D" w:rsidR="00604A7B" w:rsidRPr="004707AA" w:rsidRDefault="00604A7B" w:rsidP="00604A7B">
            <w:pPr>
              <w:spacing w:after="0" w:line="240" w:lineRule="auto"/>
              <w:jc w:val="center"/>
              <w:rPr>
                <w:szCs w:val="24"/>
              </w:rPr>
            </w:pPr>
            <w:r w:rsidRPr="00604A7B">
              <w:rPr>
                <w:szCs w:val="24"/>
              </w:rPr>
              <w:t>6</w:t>
            </w:r>
          </w:p>
        </w:tc>
        <w:tc>
          <w:tcPr>
            <w:tcW w:w="599" w:type="pct"/>
            <w:vAlign w:val="center"/>
          </w:tcPr>
          <w:p w14:paraId="5768D8DC" w14:textId="61DD3DA0" w:rsidR="00604A7B" w:rsidRPr="004707AA" w:rsidRDefault="00604A7B" w:rsidP="00604A7B">
            <w:pPr>
              <w:spacing w:after="0" w:line="240" w:lineRule="auto"/>
              <w:jc w:val="center"/>
              <w:rPr>
                <w:szCs w:val="24"/>
              </w:rPr>
            </w:pPr>
            <w:r w:rsidRPr="00604A7B">
              <w:rPr>
                <w:szCs w:val="24"/>
              </w:rPr>
              <w:t>42</w:t>
            </w:r>
          </w:p>
        </w:tc>
        <w:tc>
          <w:tcPr>
            <w:tcW w:w="672" w:type="pct"/>
            <w:vAlign w:val="center"/>
          </w:tcPr>
          <w:p w14:paraId="6C5445A3" w14:textId="7F920FD8" w:rsidR="00604A7B" w:rsidRPr="00604A7B" w:rsidRDefault="00604A7B" w:rsidP="00604A7B">
            <w:pPr>
              <w:spacing w:after="0" w:line="240" w:lineRule="auto"/>
              <w:jc w:val="center"/>
              <w:rPr>
                <w:szCs w:val="24"/>
              </w:rPr>
            </w:pPr>
            <w:r w:rsidRPr="00604A7B">
              <w:rPr>
                <w:szCs w:val="24"/>
              </w:rPr>
              <w:t>69</w:t>
            </w:r>
          </w:p>
        </w:tc>
      </w:tr>
      <w:tr w:rsidR="00604A7B" w:rsidRPr="004707AA" w14:paraId="75661846" w14:textId="77777777" w:rsidTr="00604A7B">
        <w:trPr>
          <w:trHeight w:val="255"/>
        </w:trPr>
        <w:tc>
          <w:tcPr>
            <w:tcW w:w="740" w:type="pct"/>
            <w:vAlign w:val="center"/>
            <w:hideMark/>
          </w:tcPr>
          <w:p w14:paraId="44D3AE11" w14:textId="77777777" w:rsidR="00604A7B" w:rsidRPr="004707AA" w:rsidRDefault="00604A7B" w:rsidP="00604A7B">
            <w:pPr>
              <w:spacing w:after="0" w:line="240" w:lineRule="auto"/>
              <w:jc w:val="center"/>
              <w:rPr>
                <w:szCs w:val="24"/>
              </w:rPr>
            </w:pPr>
            <w:r w:rsidRPr="004707AA">
              <w:rPr>
                <w:szCs w:val="24"/>
              </w:rPr>
              <w:t>Zatrpani</w:t>
            </w:r>
          </w:p>
        </w:tc>
        <w:tc>
          <w:tcPr>
            <w:tcW w:w="597" w:type="pct"/>
            <w:vAlign w:val="center"/>
          </w:tcPr>
          <w:p w14:paraId="07C9A935" w14:textId="2176C0D0" w:rsidR="00604A7B" w:rsidRPr="004707AA" w:rsidRDefault="00604A7B" w:rsidP="00604A7B">
            <w:pPr>
              <w:spacing w:after="0" w:line="240" w:lineRule="auto"/>
              <w:jc w:val="center"/>
              <w:rPr>
                <w:szCs w:val="24"/>
              </w:rPr>
            </w:pPr>
            <w:r w:rsidRPr="00604A7B">
              <w:rPr>
                <w:szCs w:val="24"/>
              </w:rPr>
              <w:t>0</w:t>
            </w:r>
          </w:p>
        </w:tc>
        <w:tc>
          <w:tcPr>
            <w:tcW w:w="598" w:type="pct"/>
            <w:vAlign w:val="center"/>
          </w:tcPr>
          <w:p w14:paraId="5E6D005D" w14:textId="63CFC267" w:rsidR="00604A7B" w:rsidRPr="004707AA" w:rsidRDefault="00604A7B" w:rsidP="00604A7B">
            <w:pPr>
              <w:spacing w:after="0" w:line="240" w:lineRule="auto"/>
              <w:jc w:val="center"/>
              <w:rPr>
                <w:szCs w:val="24"/>
              </w:rPr>
            </w:pPr>
            <w:r w:rsidRPr="00604A7B">
              <w:rPr>
                <w:szCs w:val="24"/>
              </w:rPr>
              <w:t>0</w:t>
            </w:r>
          </w:p>
        </w:tc>
        <w:tc>
          <w:tcPr>
            <w:tcW w:w="598" w:type="pct"/>
            <w:shd w:val="clear" w:color="000000" w:fill="00B0F0"/>
            <w:vAlign w:val="center"/>
          </w:tcPr>
          <w:p w14:paraId="16B3CCC6" w14:textId="3461D744" w:rsidR="00604A7B" w:rsidRPr="00604A7B" w:rsidRDefault="00604A7B" w:rsidP="00604A7B">
            <w:pPr>
              <w:spacing w:after="0" w:line="240" w:lineRule="auto"/>
              <w:jc w:val="center"/>
              <w:rPr>
                <w:szCs w:val="24"/>
              </w:rPr>
            </w:pPr>
            <w:r w:rsidRPr="00604A7B">
              <w:rPr>
                <w:szCs w:val="24"/>
              </w:rPr>
              <w:t>13</w:t>
            </w:r>
          </w:p>
        </w:tc>
        <w:tc>
          <w:tcPr>
            <w:tcW w:w="598" w:type="pct"/>
            <w:shd w:val="clear" w:color="000000" w:fill="92D050"/>
            <w:vAlign w:val="center"/>
          </w:tcPr>
          <w:p w14:paraId="0AC38B5E" w14:textId="288C0A1F" w:rsidR="00604A7B" w:rsidRPr="00604A7B" w:rsidRDefault="00604A7B" w:rsidP="00604A7B">
            <w:pPr>
              <w:spacing w:after="0" w:line="240" w:lineRule="auto"/>
              <w:jc w:val="center"/>
              <w:rPr>
                <w:szCs w:val="24"/>
              </w:rPr>
            </w:pPr>
            <w:r w:rsidRPr="00604A7B">
              <w:rPr>
                <w:szCs w:val="24"/>
              </w:rPr>
              <w:t>21</w:t>
            </w:r>
          </w:p>
        </w:tc>
        <w:tc>
          <w:tcPr>
            <w:tcW w:w="598" w:type="pct"/>
            <w:shd w:val="clear" w:color="000000" w:fill="FF0000"/>
            <w:vAlign w:val="center"/>
          </w:tcPr>
          <w:p w14:paraId="0AC65AE9" w14:textId="1F6D0681" w:rsidR="00604A7B" w:rsidRPr="00604A7B" w:rsidRDefault="00604A7B" w:rsidP="00604A7B">
            <w:pPr>
              <w:spacing w:after="0" w:line="240" w:lineRule="auto"/>
              <w:jc w:val="center"/>
              <w:rPr>
                <w:szCs w:val="24"/>
              </w:rPr>
            </w:pPr>
            <w:r w:rsidRPr="00604A7B">
              <w:rPr>
                <w:szCs w:val="24"/>
              </w:rPr>
              <w:t>5</w:t>
            </w:r>
          </w:p>
        </w:tc>
        <w:tc>
          <w:tcPr>
            <w:tcW w:w="599" w:type="pct"/>
            <w:shd w:val="clear" w:color="000000" w:fill="FF0000"/>
            <w:vAlign w:val="center"/>
          </w:tcPr>
          <w:p w14:paraId="769A543D" w14:textId="349F4207" w:rsidR="00604A7B" w:rsidRPr="00604A7B" w:rsidRDefault="00604A7B" w:rsidP="00604A7B">
            <w:pPr>
              <w:spacing w:after="0" w:line="240" w:lineRule="auto"/>
              <w:jc w:val="center"/>
              <w:rPr>
                <w:szCs w:val="24"/>
              </w:rPr>
            </w:pPr>
            <w:r w:rsidRPr="00604A7B">
              <w:rPr>
                <w:szCs w:val="24"/>
              </w:rPr>
              <w:t>42</w:t>
            </w:r>
          </w:p>
        </w:tc>
        <w:tc>
          <w:tcPr>
            <w:tcW w:w="672" w:type="pct"/>
            <w:vAlign w:val="center"/>
          </w:tcPr>
          <w:p w14:paraId="199E9FD3" w14:textId="5CB4E51A" w:rsidR="00604A7B" w:rsidRPr="00604A7B" w:rsidRDefault="00604A7B" w:rsidP="00604A7B">
            <w:pPr>
              <w:spacing w:after="0" w:line="240" w:lineRule="auto"/>
              <w:jc w:val="center"/>
              <w:rPr>
                <w:szCs w:val="24"/>
              </w:rPr>
            </w:pPr>
            <w:r w:rsidRPr="00604A7B">
              <w:rPr>
                <w:szCs w:val="24"/>
              </w:rPr>
              <w:t>81</w:t>
            </w:r>
          </w:p>
        </w:tc>
      </w:tr>
      <w:tr w:rsidR="00604A7B" w:rsidRPr="004707AA" w14:paraId="3BC899B0" w14:textId="77777777" w:rsidTr="00604A7B">
        <w:trPr>
          <w:trHeight w:val="255"/>
        </w:trPr>
        <w:tc>
          <w:tcPr>
            <w:tcW w:w="740" w:type="pct"/>
            <w:vAlign w:val="center"/>
          </w:tcPr>
          <w:p w14:paraId="68BE1F3A" w14:textId="77777777" w:rsidR="00604A7B" w:rsidRPr="004707AA" w:rsidRDefault="00604A7B" w:rsidP="00604A7B">
            <w:pPr>
              <w:spacing w:after="0" w:line="240" w:lineRule="auto"/>
              <w:jc w:val="center"/>
              <w:rPr>
                <w:szCs w:val="24"/>
              </w:rPr>
            </w:pPr>
          </w:p>
        </w:tc>
        <w:tc>
          <w:tcPr>
            <w:tcW w:w="597" w:type="pct"/>
            <w:vAlign w:val="center"/>
          </w:tcPr>
          <w:p w14:paraId="60C0E031" w14:textId="77777777" w:rsidR="00604A7B" w:rsidRPr="004707AA" w:rsidRDefault="00604A7B" w:rsidP="00604A7B">
            <w:pPr>
              <w:spacing w:after="0" w:line="240" w:lineRule="auto"/>
              <w:jc w:val="center"/>
              <w:rPr>
                <w:szCs w:val="24"/>
              </w:rPr>
            </w:pPr>
          </w:p>
        </w:tc>
        <w:tc>
          <w:tcPr>
            <w:tcW w:w="598" w:type="pct"/>
            <w:vAlign w:val="center"/>
          </w:tcPr>
          <w:p w14:paraId="626595C2" w14:textId="77777777" w:rsidR="00604A7B" w:rsidRPr="004707AA" w:rsidRDefault="00604A7B" w:rsidP="00604A7B">
            <w:pPr>
              <w:spacing w:after="0" w:line="240" w:lineRule="auto"/>
              <w:jc w:val="center"/>
              <w:rPr>
                <w:szCs w:val="24"/>
              </w:rPr>
            </w:pPr>
          </w:p>
        </w:tc>
        <w:tc>
          <w:tcPr>
            <w:tcW w:w="598" w:type="pct"/>
            <w:shd w:val="clear" w:color="auto" w:fill="00B0F0"/>
            <w:vAlign w:val="center"/>
            <w:hideMark/>
          </w:tcPr>
          <w:p w14:paraId="6E2F2B22" w14:textId="77777777" w:rsidR="00604A7B" w:rsidRPr="004707AA" w:rsidRDefault="00604A7B" w:rsidP="00604A7B">
            <w:pPr>
              <w:spacing w:after="0" w:line="240" w:lineRule="auto"/>
              <w:jc w:val="center"/>
              <w:rPr>
                <w:szCs w:val="24"/>
              </w:rPr>
            </w:pPr>
            <w:r w:rsidRPr="004707AA">
              <w:rPr>
                <w:szCs w:val="24"/>
              </w:rPr>
              <w:t>plitko</w:t>
            </w:r>
          </w:p>
        </w:tc>
        <w:tc>
          <w:tcPr>
            <w:tcW w:w="598" w:type="pct"/>
            <w:shd w:val="clear" w:color="auto" w:fill="92D050"/>
            <w:vAlign w:val="center"/>
            <w:hideMark/>
          </w:tcPr>
          <w:p w14:paraId="2296BAA1" w14:textId="77777777" w:rsidR="00604A7B" w:rsidRPr="004707AA" w:rsidRDefault="00604A7B" w:rsidP="00604A7B">
            <w:pPr>
              <w:spacing w:after="0" w:line="240" w:lineRule="auto"/>
              <w:jc w:val="center"/>
              <w:rPr>
                <w:szCs w:val="24"/>
              </w:rPr>
            </w:pPr>
            <w:r w:rsidRPr="004707AA">
              <w:rPr>
                <w:szCs w:val="24"/>
              </w:rPr>
              <w:t>srednje</w:t>
            </w:r>
          </w:p>
        </w:tc>
        <w:tc>
          <w:tcPr>
            <w:tcW w:w="1197" w:type="pct"/>
            <w:gridSpan w:val="2"/>
            <w:shd w:val="clear" w:color="auto" w:fill="FF0000"/>
            <w:vAlign w:val="center"/>
            <w:hideMark/>
          </w:tcPr>
          <w:p w14:paraId="0B826EF5" w14:textId="77777777" w:rsidR="00604A7B" w:rsidRPr="004707AA" w:rsidRDefault="00604A7B" w:rsidP="00604A7B">
            <w:pPr>
              <w:spacing w:after="0" w:line="240" w:lineRule="auto"/>
              <w:jc w:val="center"/>
              <w:rPr>
                <w:szCs w:val="24"/>
              </w:rPr>
            </w:pPr>
            <w:r w:rsidRPr="004707AA">
              <w:rPr>
                <w:szCs w:val="24"/>
              </w:rPr>
              <w:t>duboko</w:t>
            </w:r>
          </w:p>
        </w:tc>
        <w:tc>
          <w:tcPr>
            <w:tcW w:w="672" w:type="pct"/>
            <w:vAlign w:val="center"/>
          </w:tcPr>
          <w:p w14:paraId="25E776E3" w14:textId="77777777" w:rsidR="00604A7B" w:rsidRPr="004707AA" w:rsidRDefault="00604A7B" w:rsidP="00604A7B">
            <w:pPr>
              <w:spacing w:after="0" w:line="240" w:lineRule="auto"/>
              <w:jc w:val="center"/>
              <w:rPr>
                <w:szCs w:val="24"/>
              </w:rPr>
            </w:pPr>
          </w:p>
        </w:tc>
      </w:tr>
    </w:tbl>
    <w:p w14:paraId="5B8F59DF" w14:textId="3B793044" w:rsidR="0001723F" w:rsidRPr="0062468C" w:rsidRDefault="00A66E10" w:rsidP="00604A7B">
      <w:pPr>
        <w:autoSpaceDE w:val="0"/>
        <w:autoSpaceDN w:val="0"/>
        <w:adjustRightInd w:val="0"/>
        <w:rPr>
          <w:b/>
          <w:bCs/>
          <w:u w:val="single"/>
        </w:rPr>
      </w:pPr>
      <w:r w:rsidRPr="000A50C9">
        <w:rPr>
          <w:rFonts w:cs="Times New Roman"/>
          <w:szCs w:val="24"/>
          <w:lang w:eastAsia="hr-HR"/>
        </w:rPr>
        <w:br/>
      </w:r>
      <w:r w:rsidR="00473072" w:rsidRPr="0062468C">
        <w:rPr>
          <w:b/>
          <w:bCs/>
          <w:u w:val="single"/>
        </w:rPr>
        <w:t>Kriteriji društvenih vrijednosti</w:t>
      </w:r>
    </w:p>
    <w:p w14:paraId="058F0528" w14:textId="6937E8EA" w:rsidR="0062468C" w:rsidRDefault="0062468C" w:rsidP="00604A7B">
      <w:pPr>
        <w:rPr>
          <w:b/>
          <w:bCs/>
          <w:lang w:eastAsia="hr-HR"/>
        </w:rPr>
      </w:pPr>
      <w:bookmarkStart w:id="361" w:name="_Hlk513034766"/>
      <w:r w:rsidRPr="00604A7B">
        <w:rPr>
          <w:b/>
          <w:bCs/>
          <w:lang w:eastAsia="hr-HR"/>
        </w:rPr>
        <w:t>Život i zdravlje ljudi</w:t>
      </w:r>
    </w:p>
    <w:p w14:paraId="746F8119" w14:textId="60C4D12C" w:rsidR="00604A7B" w:rsidRDefault="00604A7B" w:rsidP="00604A7B">
      <w:pPr>
        <w:rPr>
          <w:rFonts w:cs="Times New Roman"/>
        </w:rPr>
      </w:pPr>
      <w:r w:rsidRPr="0062468C">
        <w:rPr>
          <w:rFonts w:cs="Times New Roman"/>
        </w:rPr>
        <w:t>Događaj s najgorim mogućim posljedicama podrazumijeva potres intenziteta VII° MSK ljestvice te je za takav slučaj dan pregled posljedica po društvene vrijednosti:</w:t>
      </w:r>
    </w:p>
    <w:p w14:paraId="0E9CA1EB" w14:textId="4DEC1906" w:rsidR="00604A7B" w:rsidRPr="00EA0BB0" w:rsidRDefault="00604A7B" w:rsidP="00604A7B">
      <w:pPr>
        <w:pStyle w:val="Odlomakpopisa"/>
        <w:rPr>
          <w:szCs w:val="24"/>
        </w:rPr>
      </w:pPr>
      <w:r w:rsidRPr="00EA0BB0">
        <w:rPr>
          <w:szCs w:val="24"/>
        </w:rPr>
        <w:t xml:space="preserve">Poginuli: </w:t>
      </w:r>
      <w:r>
        <w:rPr>
          <w:szCs w:val="24"/>
        </w:rPr>
        <w:t>10</w:t>
      </w:r>
      <w:r w:rsidRPr="00EA0BB0">
        <w:rPr>
          <w:szCs w:val="24"/>
        </w:rPr>
        <w:t xml:space="preserve"> stanovnika</w:t>
      </w:r>
    </w:p>
    <w:p w14:paraId="29FC5C9C" w14:textId="50031B97" w:rsidR="00604A7B" w:rsidRDefault="00604A7B" w:rsidP="00604A7B">
      <w:pPr>
        <w:pStyle w:val="Odlomakpopisa"/>
        <w:rPr>
          <w:szCs w:val="24"/>
        </w:rPr>
      </w:pPr>
      <w:r w:rsidRPr="00EA0BB0">
        <w:rPr>
          <w:szCs w:val="24"/>
        </w:rPr>
        <w:t xml:space="preserve">Ranjeni: </w:t>
      </w:r>
      <w:r>
        <w:rPr>
          <w:szCs w:val="24"/>
        </w:rPr>
        <w:t>69</w:t>
      </w:r>
      <w:r w:rsidRPr="00EA0BB0">
        <w:rPr>
          <w:szCs w:val="24"/>
        </w:rPr>
        <w:t xml:space="preserve"> stanovnika</w:t>
      </w:r>
    </w:p>
    <w:p w14:paraId="517994E7" w14:textId="00492387" w:rsidR="00604A7B" w:rsidRPr="00EA0BB0" w:rsidRDefault="00604A7B" w:rsidP="00604A7B">
      <w:pPr>
        <w:pStyle w:val="Odlomakpopisa"/>
        <w:rPr>
          <w:szCs w:val="24"/>
        </w:rPr>
      </w:pPr>
      <w:r>
        <w:rPr>
          <w:szCs w:val="24"/>
        </w:rPr>
        <w:t>Zatrpani: 81 stanovnika</w:t>
      </w:r>
    </w:p>
    <w:p w14:paraId="55075478" w14:textId="14668AEC" w:rsidR="00BD4EBC" w:rsidRDefault="00604A7B" w:rsidP="00BD4EBC">
      <w:pPr>
        <w:pStyle w:val="Odlomakpopisa"/>
        <w:rPr>
          <w:szCs w:val="24"/>
        </w:rPr>
      </w:pPr>
      <w:r w:rsidRPr="00EA0BB0">
        <w:rPr>
          <w:szCs w:val="24"/>
        </w:rPr>
        <w:t xml:space="preserve">Ukupno: </w:t>
      </w:r>
      <w:r>
        <w:rPr>
          <w:szCs w:val="24"/>
        </w:rPr>
        <w:t>160</w:t>
      </w:r>
      <w:r w:rsidRPr="001A5B27">
        <w:rPr>
          <w:szCs w:val="24"/>
        </w:rPr>
        <w:t xml:space="preserve"> </w:t>
      </w:r>
      <w:r w:rsidRPr="00EA0BB0">
        <w:rPr>
          <w:szCs w:val="24"/>
        </w:rPr>
        <w:t>stanovnika</w:t>
      </w:r>
    </w:p>
    <w:p w14:paraId="0D3267EE" w14:textId="7EA6E640" w:rsidR="00BD4EBC" w:rsidRDefault="00BD4EBC" w:rsidP="00BD4EBC">
      <w:pPr>
        <w:tabs>
          <w:tab w:val="left" w:pos="3480"/>
        </w:tabs>
        <w:rPr>
          <w:szCs w:val="24"/>
        </w:rPr>
      </w:pPr>
      <w:r w:rsidRPr="00CD4B41">
        <w:rPr>
          <w:szCs w:val="24"/>
        </w:rPr>
        <w:t>Za izračun posljedica na život i zdravlje ljudi uzete su vrijednosti koje su dobivene proračunom, radi se o ranjenim, poginulim i zatrpanim osobama. Broj evakuiranih, oboljelih od psihoza te nestalih nije uzet u proračun, s obzirom na to da o istima ne postoji mogućnost izračuna.</w:t>
      </w:r>
    </w:p>
    <w:p w14:paraId="36401F59" w14:textId="453779F4" w:rsidR="008830F2" w:rsidRPr="004338CC" w:rsidRDefault="008830F2" w:rsidP="008830F2">
      <w:pPr>
        <w:pStyle w:val="Opisslike"/>
        <w:rPr>
          <w:rFonts w:eastAsia="Calibri"/>
          <w:b w:val="0"/>
          <w:bCs w:val="0"/>
          <w:sz w:val="24"/>
          <w:szCs w:val="24"/>
        </w:rPr>
      </w:pPr>
      <w:r w:rsidRPr="004338CC">
        <w:rPr>
          <w:b w:val="0"/>
          <w:bCs w:val="0"/>
          <w:sz w:val="24"/>
          <w:szCs w:val="24"/>
        </w:rPr>
        <w:t xml:space="preserve">Tablica </w:t>
      </w:r>
      <w:r w:rsidRPr="004338CC">
        <w:rPr>
          <w:b w:val="0"/>
          <w:bCs w:val="0"/>
          <w:sz w:val="24"/>
          <w:szCs w:val="24"/>
        </w:rPr>
        <w:fldChar w:fldCharType="begin"/>
      </w:r>
      <w:r w:rsidRPr="004338CC">
        <w:rPr>
          <w:b w:val="0"/>
          <w:bCs w:val="0"/>
          <w:sz w:val="24"/>
          <w:szCs w:val="24"/>
        </w:rPr>
        <w:instrText xml:space="preserve"> SEQ Tablica \* ARABIC </w:instrText>
      </w:r>
      <w:r w:rsidRPr="004338CC">
        <w:rPr>
          <w:b w:val="0"/>
          <w:bCs w:val="0"/>
          <w:sz w:val="24"/>
          <w:szCs w:val="24"/>
        </w:rPr>
        <w:fldChar w:fldCharType="separate"/>
      </w:r>
      <w:r w:rsidR="005A19A7">
        <w:rPr>
          <w:b w:val="0"/>
          <w:bCs w:val="0"/>
          <w:sz w:val="24"/>
          <w:szCs w:val="24"/>
        </w:rPr>
        <w:t>48</w:t>
      </w:r>
      <w:r w:rsidRPr="004338CC">
        <w:rPr>
          <w:b w:val="0"/>
          <w:bCs w:val="0"/>
          <w:sz w:val="24"/>
          <w:szCs w:val="24"/>
        </w:rPr>
        <w:fldChar w:fldCharType="end"/>
      </w:r>
      <w:r w:rsidRPr="004338CC">
        <w:rPr>
          <w:b w:val="0"/>
          <w:bCs w:val="0"/>
          <w:sz w:val="24"/>
          <w:szCs w:val="24"/>
        </w:rPr>
        <w:t xml:space="preserve">. </w:t>
      </w:r>
      <w:r w:rsidRPr="004338CC">
        <w:rPr>
          <w:rFonts w:eastAsia="Calibri"/>
          <w:b w:val="0"/>
          <w:bCs w:val="0"/>
          <w:sz w:val="24"/>
          <w:szCs w:val="24"/>
        </w:rPr>
        <w:t>Posljedice na život i zdravlje ljudi</w:t>
      </w:r>
    </w:p>
    <w:tbl>
      <w:tblPr>
        <w:tblStyle w:val="Tablicareetke4-isticanj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402"/>
        <w:gridCol w:w="1552"/>
      </w:tblGrid>
      <w:tr w:rsidR="008830F2" w:rsidRPr="00EA0BB0" w14:paraId="63CD54DE" w14:textId="77777777" w:rsidTr="00C878F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54FF5E31" w14:textId="77777777" w:rsidR="008830F2" w:rsidRPr="00EA0BB0" w:rsidRDefault="008830F2" w:rsidP="00B95F16">
            <w:pPr>
              <w:autoSpaceDE w:val="0"/>
              <w:autoSpaceDN w:val="0"/>
              <w:adjustRightInd w:val="0"/>
              <w:spacing w:after="0" w:line="240" w:lineRule="auto"/>
              <w:jc w:val="center"/>
              <w:rPr>
                <w:szCs w:val="24"/>
              </w:rPr>
            </w:pPr>
            <w:r w:rsidRPr="00EA0BB0">
              <w:rPr>
                <w:color w:val="auto"/>
                <w:szCs w:val="24"/>
              </w:rPr>
              <w:t>Život i zdravlje ljudi</w:t>
            </w:r>
          </w:p>
        </w:tc>
      </w:tr>
      <w:tr w:rsidR="008830F2" w:rsidRPr="00EA0BB0" w14:paraId="4D85BC2A"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573DA509" w14:textId="77777777" w:rsidR="008830F2" w:rsidRPr="00EA0BB0" w:rsidRDefault="008830F2" w:rsidP="00B95F16">
            <w:pPr>
              <w:autoSpaceDE w:val="0"/>
              <w:autoSpaceDN w:val="0"/>
              <w:adjustRightInd w:val="0"/>
              <w:spacing w:after="0" w:line="240" w:lineRule="auto"/>
              <w:jc w:val="center"/>
              <w:rPr>
                <w:szCs w:val="24"/>
              </w:rPr>
            </w:pPr>
            <w:r w:rsidRPr="00EA0BB0">
              <w:rPr>
                <w:szCs w:val="24"/>
              </w:rPr>
              <w:t>Kategorija</w:t>
            </w:r>
          </w:p>
        </w:tc>
        <w:tc>
          <w:tcPr>
            <w:tcW w:w="1984" w:type="dxa"/>
            <w:shd w:val="clear" w:color="auto" w:fill="E2EFD9" w:themeFill="accent6" w:themeFillTint="33"/>
            <w:vAlign w:val="center"/>
          </w:tcPr>
          <w:p w14:paraId="72F122AF"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b/>
                <w:szCs w:val="24"/>
              </w:rPr>
              <w:t>Posljedice</w:t>
            </w:r>
          </w:p>
        </w:tc>
        <w:tc>
          <w:tcPr>
            <w:tcW w:w="3402" w:type="dxa"/>
            <w:shd w:val="clear" w:color="auto" w:fill="E2EFD9" w:themeFill="accent6" w:themeFillTint="33"/>
            <w:vAlign w:val="center"/>
          </w:tcPr>
          <w:p w14:paraId="27CC7A4D"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b/>
                <w:szCs w:val="24"/>
              </w:rPr>
              <w:t>Broj stanovnika</w:t>
            </w:r>
          </w:p>
        </w:tc>
        <w:tc>
          <w:tcPr>
            <w:tcW w:w="1552" w:type="dxa"/>
            <w:shd w:val="clear" w:color="auto" w:fill="E2EFD9" w:themeFill="accent6" w:themeFillTint="33"/>
            <w:vAlign w:val="center"/>
          </w:tcPr>
          <w:p w14:paraId="6A7CB702"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b/>
                <w:szCs w:val="24"/>
              </w:rPr>
              <w:t>Odabrano</w:t>
            </w:r>
          </w:p>
        </w:tc>
      </w:tr>
      <w:tr w:rsidR="008830F2" w:rsidRPr="00EA0BB0" w14:paraId="4C15CC07"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1E907B70"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1</w:t>
            </w:r>
          </w:p>
        </w:tc>
        <w:tc>
          <w:tcPr>
            <w:tcW w:w="1984" w:type="dxa"/>
            <w:shd w:val="clear" w:color="auto" w:fill="FFFFFF" w:themeFill="background1"/>
            <w:vAlign w:val="center"/>
          </w:tcPr>
          <w:p w14:paraId="27DC4BE9"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Neznatne</w:t>
            </w:r>
          </w:p>
        </w:tc>
        <w:tc>
          <w:tcPr>
            <w:tcW w:w="3402" w:type="dxa"/>
            <w:shd w:val="clear" w:color="auto" w:fill="FFFFFF" w:themeFill="background1"/>
            <w:vAlign w:val="center"/>
          </w:tcPr>
          <w:p w14:paraId="4958E36A"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Pr>
                <w:szCs w:val="24"/>
              </w:rPr>
              <w:t xml:space="preserve">&lt; </w:t>
            </w:r>
            <w:r w:rsidRPr="008E66F6">
              <w:rPr>
                <w:szCs w:val="24"/>
              </w:rPr>
              <w:t>0,031</w:t>
            </w:r>
            <w:r>
              <w:rPr>
                <w:szCs w:val="24"/>
              </w:rPr>
              <w:t>4</w:t>
            </w:r>
          </w:p>
        </w:tc>
        <w:tc>
          <w:tcPr>
            <w:tcW w:w="1552" w:type="dxa"/>
            <w:shd w:val="clear" w:color="auto" w:fill="FFFFFF" w:themeFill="background1"/>
            <w:vAlign w:val="center"/>
          </w:tcPr>
          <w:p w14:paraId="72193511"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szCs w:val="24"/>
              </w:rPr>
            </w:pPr>
          </w:p>
        </w:tc>
      </w:tr>
      <w:tr w:rsidR="008830F2" w:rsidRPr="00EA0BB0" w14:paraId="78BC76DB"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7B41164F"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2</w:t>
            </w:r>
          </w:p>
        </w:tc>
        <w:tc>
          <w:tcPr>
            <w:tcW w:w="1984" w:type="dxa"/>
            <w:shd w:val="clear" w:color="auto" w:fill="FFFFFF" w:themeFill="background1"/>
            <w:vAlign w:val="center"/>
          </w:tcPr>
          <w:p w14:paraId="0B01D8E0"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Malene</w:t>
            </w:r>
          </w:p>
        </w:tc>
        <w:tc>
          <w:tcPr>
            <w:tcW w:w="3402" w:type="dxa"/>
            <w:shd w:val="clear" w:color="auto" w:fill="FFFFFF" w:themeFill="background1"/>
            <w:vAlign w:val="center"/>
          </w:tcPr>
          <w:p w14:paraId="60E9CCBC"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8E66F6">
              <w:rPr>
                <w:szCs w:val="24"/>
              </w:rPr>
              <w:t>0,031</w:t>
            </w:r>
            <w:r>
              <w:rPr>
                <w:szCs w:val="24"/>
              </w:rPr>
              <w:t>4</w:t>
            </w:r>
            <w:r w:rsidRPr="008E66F6">
              <w:rPr>
                <w:szCs w:val="24"/>
              </w:rPr>
              <w:t xml:space="preserve"> - 0,14</w:t>
            </w:r>
            <w:r>
              <w:rPr>
                <w:szCs w:val="24"/>
              </w:rPr>
              <w:t>43</w:t>
            </w:r>
          </w:p>
        </w:tc>
        <w:tc>
          <w:tcPr>
            <w:tcW w:w="1552" w:type="dxa"/>
            <w:shd w:val="clear" w:color="auto" w:fill="FFFFFF" w:themeFill="background1"/>
            <w:vAlign w:val="center"/>
          </w:tcPr>
          <w:p w14:paraId="04602D74"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p>
        </w:tc>
      </w:tr>
      <w:tr w:rsidR="008830F2" w:rsidRPr="00EA0BB0" w14:paraId="5CA58EE0"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7128A6D7"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3</w:t>
            </w:r>
          </w:p>
        </w:tc>
        <w:tc>
          <w:tcPr>
            <w:tcW w:w="1984" w:type="dxa"/>
            <w:shd w:val="clear" w:color="auto" w:fill="FFFFFF" w:themeFill="background1"/>
            <w:vAlign w:val="center"/>
          </w:tcPr>
          <w:p w14:paraId="3F958CE7"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Umjerene</w:t>
            </w:r>
          </w:p>
        </w:tc>
        <w:tc>
          <w:tcPr>
            <w:tcW w:w="3402" w:type="dxa"/>
            <w:shd w:val="clear" w:color="auto" w:fill="FFFFFF" w:themeFill="background1"/>
            <w:vAlign w:val="center"/>
          </w:tcPr>
          <w:p w14:paraId="674B4B10"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8E66F6">
              <w:rPr>
                <w:szCs w:val="24"/>
              </w:rPr>
              <w:t>0,14</w:t>
            </w:r>
            <w:r>
              <w:rPr>
                <w:szCs w:val="24"/>
              </w:rPr>
              <w:t>74</w:t>
            </w:r>
            <w:r w:rsidRPr="008E66F6">
              <w:rPr>
                <w:szCs w:val="24"/>
              </w:rPr>
              <w:t xml:space="preserve"> - 0,34</w:t>
            </w:r>
            <w:r>
              <w:rPr>
                <w:szCs w:val="24"/>
              </w:rPr>
              <w:t>50</w:t>
            </w:r>
          </w:p>
        </w:tc>
        <w:tc>
          <w:tcPr>
            <w:tcW w:w="1552" w:type="dxa"/>
            <w:shd w:val="clear" w:color="auto" w:fill="FFFFFF" w:themeFill="background1"/>
            <w:vAlign w:val="center"/>
          </w:tcPr>
          <w:p w14:paraId="4E8B9A26"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p>
        </w:tc>
      </w:tr>
      <w:tr w:rsidR="008830F2" w:rsidRPr="00EA0BB0" w14:paraId="01DC8F3E"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566716DE"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4</w:t>
            </w:r>
          </w:p>
        </w:tc>
        <w:tc>
          <w:tcPr>
            <w:tcW w:w="1984" w:type="dxa"/>
            <w:shd w:val="clear" w:color="auto" w:fill="FFFFFF" w:themeFill="background1"/>
            <w:vAlign w:val="center"/>
          </w:tcPr>
          <w:p w14:paraId="4BE52747"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Značajne</w:t>
            </w:r>
          </w:p>
        </w:tc>
        <w:tc>
          <w:tcPr>
            <w:tcW w:w="3402" w:type="dxa"/>
            <w:shd w:val="clear" w:color="auto" w:fill="FFFFFF" w:themeFill="background1"/>
            <w:vAlign w:val="center"/>
          </w:tcPr>
          <w:p w14:paraId="3120A676"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8E66F6">
              <w:rPr>
                <w:szCs w:val="24"/>
              </w:rPr>
              <w:t>0,3</w:t>
            </w:r>
            <w:r>
              <w:rPr>
                <w:szCs w:val="24"/>
              </w:rPr>
              <w:t>763</w:t>
            </w:r>
            <w:r w:rsidRPr="008E66F6">
              <w:rPr>
                <w:szCs w:val="24"/>
              </w:rPr>
              <w:t xml:space="preserve"> - 1,</w:t>
            </w:r>
            <w:r>
              <w:rPr>
                <w:szCs w:val="24"/>
              </w:rPr>
              <w:t>0976</w:t>
            </w:r>
          </w:p>
        </w:tc>
        <w:tc>
          <w:tcPr>
            <w:tcW w:w="1552" w:type="dxa"/>
            <w:shd w:val="clear" w:color="auto" w:fill="FFFFFF" w:themeFill="background1"/>
            <w:vAlign w:val="center"/>
          </w:tcPr>
          <w:p w14:paraId="4C9EC446" w14:textId="24A33673"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Cs w:val="24"/>
              </w:rPr>
            </w:pPr>
          </w:p>
        </w:tc>
      </w:tr>
      <w:tr w:rsidR="008830F2" w:rsidRPr="00EA0BB0" w14:paraId="6889F511"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057000E3"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5</w:t>
            </w:r>
          </w:p>
        </w:tc>
        <w:tc>
          <w:tcPr>
            <w:tcW w:w="1984" w:type="dxa"/>
            <w:shd w:val="clear" w:color="auto" w:fill="FFFFFF" w:themeFill="background1"/>
            <w:vAlign w:val="center"/>
          </w:tcPr>
          <w:p w14:paraId="34DEC342"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Katastrofalne</w:t>
            </w:r>
          </w:p>
        </w:tc>
        <w:tc>
          <w:tcPr>
            <w:tcW w:w="3402" w:type="dxa"/>
            <w:shd w:val="clear" w:color="auto" w:fill="FFFFFF" w:themeFill="background1"/>
            <w:vAlign w:val="center"/>
          </w:tcPr>
          <w:p w14:paraId="60F58DB0"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8E66F6">
              <w:rPr>
                <w:szCs w:val="24"/>
              </w:rPr>
              <w:t>1,1</w:t>
            </w:r>
            <w:r>
              <w:rPr>
                <w:szCs w:val="24"/>
              </w:rPr>
              <w:t>290 &gt;</w:t>
            </w:r>
          </w:p>
        </w:tc>
        <w:tc>
          <w:tcPr>
            <w:tcW w:w="1552" w:type="dxa"/>
            <w:shd w:val="clear" w:color="auto" w:fill="FFFFFF" w:themeFill="background1"/>
            <w:vAlign w:val="center"/>
          </w:tcPr>
          <w:p w14:paraId="474977E9" w14:textId="246C9CC4"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bCs/>
                <w:szCs w:val="24"/>
              </w:rPr>
              <w:t>X</w:t>
            </w:r>
          </w:p>
        </w:tc>
      </w:tr>
    </w:tbl>
    <w:p w14:paraId="66C71146" w14:textId="77777777" w:rsidR="008830F2" w:rsidRDefault="008830F2" w:rsidP="008830F2">
      <w:pPr>
        <w:autoSpaceDE w:val="0"/>
        <w:autoSpaceDN w:val="0"/>
        <w:adjustRightInd w:val="0"/>
        <w:spacing w:before="240" w:after="0"/>
        <w:rPr>
          <w:b/>
          <w:szCs w:val="24"/>
        </w:rPr>
      </w:pPr>
    </w:p>
    <w:p w14:paraId="4676ED25" w14:textId="77777777" w:rsidR="008830F2" w:rsidRDefault="008830F2" w:rsidP="008830F2">
      <w:pPr>
        <w:autoSpaceDE w:val="0"/>
        <w:autoSpaceDN w:val="0"/>
        <w:adjustRightInd w:val="0"/>
        <w:spacing w:before="240" w:after="0"/>
        <w:rPr>
          <w:b/>
          <w:szCs w:val="24"/>
        </w:rPr>
      </w:pPr>
    </w:p>
    <w:p w14:paraId="0F8B7BB3" w14:textId="7DEE9FD7" w:rsidR="008830F2" w:rsidRPr="00EA0BB0" w:rsidRDefault="008830F2" w:rsidP="008830F2">
      <w:pPr>
        <w:autoSpaceDE w:val="0"/>
        <w:autoSpaceDN w:val="0"/>
        <w:adjustRightInd w:val="0"/>
        <w:spacing w:before="240" w:after="0"/>
        <w:rPr>
          <w:b/>
          <w:szCs w:val="24"/>
        </w:rPr>
      </w:pPr>
      <w:r w:rsidRPr="00EA0BB0">
        <w:rPr>
          <w:b/>
          <w:szCs w:val="24"/>
        </w:rPr>
        <w:lastRenderedPageBreak/>
        <w:t>Gospodarstvo</w:t>
      </w:r>
    </w:p>
    <w:p w14:paraId="7515326E" w14:textId="2863BCD6" w:rsidR="008830F2" w:rsidRPr="007D080B" w:rsidRDefault="008830F2" w:rsidP="00C878F0">
      <w:pPr>
        <w:pStyle w:val="Opisslike"/>
        <w:rPr>
          <w:rFonts w:eastAsia="Calibri"/>
          <w:b w:val="0"/>
          <w:bCs w:val="0"/>
          <w:sz w:val="24"/>
          <w:szCs w:val="24"/>
        </w:rPr>
      </w:pPr>
      <w:r w:rsidRPr="007D080B">
        <w:rPr>
          <w:b w:val="0"/>
          <w:bCs w:val="0"/>
          <w:sz w:val="24"/>
          <w:szCs w:val="24"/>
        </w:rPr>
        <w:t xml:space="preserve">Tablica </w:t>
      </w:r>
      <w:r w:rsidRPr="007D080B">
        <w:rPr>
          <w:b w:val="0"/>
          <w:bCs w:val="0"/>
          <w:sz w:val="24"/>
          <w:szCs w:val="24"/>
        </w:rPr>
        <w:fldChar w:fldCharType="begin"/>
      </w:r>
      <w:r w:rsidRPr="007D080B">
        <w:rPr>
          <w:b w:val="0"/>
          <w:bCs w:val="0"/>
          <w:sz w:val="24"/>
          <w:szCs w:val="24"/>
        </w:rPr>
        <w:instrText xml:space="preserve"> SEQ Tablica \* ARABIC </w:instrText>
      </w:r>
      <w:r w:rsidRPr="007D080B">
        <w:rPr>
          <w:b w:val="0"/>
          <w:bCs w:val="0"/>
          <w:sz w:val="24"/>
          <w:szCs w:val="24"/>
        </w:rPr>
        <w:fldChar w:fldCharType="separate"/>
      </w:r>
      <w:r w:rsidR="005A19A7">
        <w:rPr>
          <w:b w:val="0"/>
          <w:bCs w:val="0"/>
          <w:sz w:val="24"/>
          <w:szCs w:val="24"/>
        </w:rPr>
        <w:t>49</w:t>
      </w:r>
      <w:r w:rsidRPr="007D080B">
        <w:rPr>
          <w:b w:val="0"/>
          <w:bCs w:val="0"/>
          <w:sz w:val="24"/>
          <w:szCs w:val="24"/>
        </w:rPr>
        <w:fldChar w:fldCharType="end"/>
      </w:r>
      <w:r w:rsidRPr="007D080B">
        <w:rPr>
          <w:b w:val="0"/>
          <w:bCs w:val="0"/>
          <w:sz w:val="24"/>
          <w:szCs w:val="24"/>
        </w:rPr>
        <w:t xml:space="preserve">. </w:t>
      </w:r>
      <w:r w:rsidRPr="007D080B">
        <w:rPr>
          <w:b w:val="0"/>
          <w:bCs w:val="0"/>
          <w:sz w:val="24"/>
          <w:szCs w:val="24"/>
          <w:lang w:eastAsia="hr-HR"/>
        </w:rPr>
        <w:t>Posljedice na gospodarstvo</w:t>
      </w:r>
    </w:p>
    <w:tbl>
      <w:tblPr>
        <w:tblStyle w:val="Tablicareetke4-isticanj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2053"/>
        <w:gridCol w:w="3544"/>
        <w:gridCol w:w="1410"/>
      </w:tblGrid>
      <w:tr w:rsidR="008830F2" w:rsidRPr="000A47F6" w14:paraId="32F3D6B8" w14:textId="77777777" w:rsidTr="00C878F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93C8CD6" w14:textId="77777777" w:rsidR="008830F2" w:rsidRPr="000A47F6" w:rsidRDefault="008830F2" w:rsidP="00B95F16">
            <w:pPr>
              <w:autoSpaceDE w:val="0"/>
              <w:autoSpaceDN w:val="0"/>
              <w:adjustRightInd w:val="0"/>
              <w:spacing w:after="0" w:line="240" w:lineRule="auto"/>
              <w:jc w:val="center"/>
              <w:rPr>
                <w:szCs w:val="24"/>
              </w:rPr>
            </w:pPr>
            <w:r w:rsidRPr="000A47F6">
              <w:rPr>
                <w:color w:val="auto"/>
                <w:szCs w:val="24"/>
              </w:rPr>
              <w:t>Gospodarstvo</w:t>
            </w:r>
          </w:p>
        </w:tc>
      </w:tr>
      <w:tr w:rsidR="008830F2" w:rsidRPr="000A47F6" w14:paraId="2C93F10C"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4F8116AD" w14:textId="77777777" w:rsidR="008830F2" w:rsidRPr="000A47F6" w:rsidRDefault="008830F2" w:rsidP="00B95F16">
            <w:pPr>
              <w:autoSpaceDE w:val="0"/>
              <w:autoSpaceDN w:val="0"/>
              <w:adjustRightInd w:val="0"/>
              <w:spacing w:after="0" w:line="240" w:lineRule="auto"/>
              <w:jc w:val="center"/>
              <w:rPr>
                <w:szCs w:val="24"/>
              </w:rPr>
            </w:pPr>
            <w:r w:rsidRPr="000A47F6">
              <w:rPr>
                <w:szCs w:val="24"/>
              </w:rPr>
              <w:t>Kategorija</w:t>
            </w:r>
          </w:p>
        </w:tc>
        <w:tc>
          <w:tcPr>
            <w:tcW w:w="2053" w:type="dxa"/>
            <w:shd w:val="clear" w:color="auto" w:fill="E2EFD9" w:themeFill="accent6" w:themeFillTint="33"/>
            <w:vAlign w:val="center"/>
          </w:tcPr>
          <w:p w14:paraId="264FCFC7"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b/>
                <w:szCs w:val="24"/>
              </w:rPr>
              <w:t>Posljedice</w:t>
            </w:r>
          </w:p>
        </w:tc>
        <w:tc>
          <w:tcPr>
            <w:tcW w:w="3544" w:type="dxa"/>
            <w:shd w:val="clear" w:color="auto" w:fill="E2EFD9" w:themeFill="accent6" w:themeFillTint="33"/>
            <w:vAlign w:val="center"/>
          </w:tcPr>
          <w:p w14:paraId="5EE2D278"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b/>
                <w:szCs w:val="24"/>
              </w:rPr>
              <w:t>Kriterij (</w:t>
            </w:r>
            <w:r>
              <w:rPr>
                <w:b/>
                <w:szCs w:val="24"/>
              </w:rPr>
              <w:t>€</w:t>
            </w:r>
            <w:r w:rsidRPr="000A47F6">
              <w:rPr>
                <w:b/>
                <w:szCs w:val="24"/>
              </w:rPr>
              <w:t>)</w:t>
            </w:r>
          </w:p>
        </w:tc>
        <w:tc>
          <w:tcPr>
            <w:tcW w:w="1410" w:type="dxa"/>
            <w:shd w:val="clear" w:color="auto" w:fill="E2EFD9" w:themeFill="accent6" w:themeFillTint="33"/>
            <w:vAlign w:val="center"/>
          </w:tcPr>
          <w:p w14:paraId="3EB122E1"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b/>
                <w:szCs w:val="24"/>
              </w:rPr>
              <w:t>Odabrano</w:t>
            </w:r>
          </w:p>
        </w:tc>
      </w:tr>
      <w:tr w:rsidR="008830F2" w:rsidRPr="000A47F6" w14:paraId="1B0ED131"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429334FF" w14:textId="77777777" w:rsidR="008830F2" w:rsidRPr="000A47F6" w:rsidRDefault="008830F2" w:rsidP="00B95F16">
            <w:pPr>
              <w:autoSpaceDE w:val="0"/>
              <w:autoSpaceDN w:val="0"/>
              <w:adjustRightInd w:val="0"/>
              <w:spacing w:after="0" w:line="240" w:lineRule="auto"/>
              <w:jc w:val="center"/>
              <w:rPr>
                <w:b w:val="0"/>
                <w:bCs w:val="0"/>
                <w:szCs w:val="24"/>
              </w:rPr>
            </w:pPr>
            <w:bookmarkStart w:id="362" w:name="_Hlk55202193"/>
            <w:r w:rsidRPr="000A47F6">
              <w:rPr>
                <w:b w:val="0"/>
                <w:bCs w:val="0"/>
                <w:szCs w:val="24"/>
              </w:rPr>
              <w:t>1</w:t>
            </w:r>
          </w:p>
        </w:tc>
        <w:tc>
          <w:tcPr>
            <w:tcW w:w="2053" w:type="dxa"/>
            <w:shd w:val="clear" w:color="auto" w:fill="FFFFFF" w:themeFill="background1"/>
            <w:vAlign w:val="center"/>
          </w:tcPr>
          <w:p w14:paraId="2464FA19" w14:textId="77777777"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0A47F6">
              <w:rPr>
                <w:szCs w:val="24"/>
              </w:rPr>
              <w:t>Neznatne</w:t>
            </w:r>
          </w:p>
        </w:tc>
        <w:tc>
          <w:tcPr>
            <w:tcW w:w="3544" w:type="dxa"/>
            <w:shd w:val="clear" w:color="auto" w:fill="FFFFFF" w:themeFill="background1"/>
            <w:vAlign w:val="center"/>
          </w:tcPr>
          <w:p w14:paraId="50DB544B"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30.127,84</w:t>
            </w:r>
            <w:r>
              <w:rPr>
                <w:szCs w:val="24"/>
              </w:rPr>
              <w:t xml:space="preserve"> - </w:t>
            </w:r>
            <w:r w:rsidRPr="00D11CB7">
              <w:rPr>
                <w:szCs w:val="24"/>
              </w:rPr>
              <w:t>60.255,68</w:t>
            </w:r>
          </w:p>
        </w:tc>
        <w:tc>
          <w:tcPr>
            <w:tcW w:w="1410" w:type="dxa"/>
            <w:shd w:val="clear" w:color="auto" w:fill="FFFFFF" w:themeFill="background1"/>
            <w:vAlign w:val="center"/>
          </w:tcPr>
          <w:p w14:paraId="093D9877" w14:textId="77777777"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szCs w:val="24"/>
              </w:rPr>
            </w:pPr>
          </w:p>
        </w:tc>
      </w:tr>
      <w:tr w:rsidR="008830F2" w:rsidRPr="000A47F6" w14:paraId="6770C7FC"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227C14FA" w14:textId="77777777" w:rsidR="008830F2" w:rsidRPr="000A47F6" w:rsidRDefault="008830F2" w:rsidP="00B95F16">
            <w:pPr>
              <w:autoSpaceDE w:val="0"/>
              <w:autoSpaceDN w:val="0"/>
              <w:adjustRightInd w:val="0"/>
              <w:spacing w:after="0" w:line="240" w:lineRule="auto"/>
              <w:jc w:val="center"/>
              <w:rPr>
                <w:b w:val="0"/>
                <w:bCs w:val="0"/>
                <w:szCs w:val="24"/>
              </w:rPr>
            </w:pPr>
            <w:r w:rsidRPr="000A47F6">
              <w:rPr>
                <w:b w:val="0"/>
                <w:bCs w:val="0"/>
                <w:szCs w:val="24"/>
              </w:rPr>
              <w:t>2</w:t>
            </w:r>
          </w:p>
        </w:tc>
        <w:tc>
          <w:tcPr>
            <w:tcW w:w="2053" w:type="dxa"/>
            <w:shd w:val="clear" w:color="auto" w:fill="FFFFFF" w:themeFill="background1"/>
            <w:vAlign w:val="center"/>
          </w:tcPr>
          <w:p w14:paraId="0D3D7BF0"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szCs w:val="24"/>
              </w:rPr>
              <w:t>Malene</w:t>
            </w:r>
          </w:p>
        </w:tc>
        <w:tc>
          <w:tcPr>
            <w:tcW w:w="3544" w:type="dxa"/>
            <w:shd w:val="clear" w:color="auto" w:fill="FFFFFF" w:themeFill="background1"/>
            <w:vAlign w:val="center"/>
          </w:tcPr>
          <w:p w14:paraId="0AC853BF"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60.255,68</w:t>
            </w:r>
            <w:r>
              <w:rPr>
                <w:szCs w:val="24"/>
              </w:rPr>
              <w:t xml:space="preserve"> - </w:t>
            </w:r>
            <w:r w:rsidRPr="00D11CB7">
              <w:rPr>
                <w:szCs w:val="24"/>
              </w:rPr>
              <w:t>301.278,38</w:t>
            </w:r>
          </w:p>
        </w:tc>
        <w:tc>
          <w:tcPr>
            <w:tcW w:w="1410" w:type="dxa"/>
            <w:shd w:val="clear" w:color="auto" w:fill="FFFFFF" w:themeFill="background1"/>
            <w:vAlign w:val="center"/>
          </w:tcPr>
          <w:p w14:paraId="42418AA6"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Cs w:val="24"/>
              </w:rPr>
            </w:pPr>
          </w:p>
        </w:tc>
      </w:tr>
      <w:tr w:rsidR="008830F2" w:rsidRPr="000A47F6" w14:paraId="7537814B"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6CB50BE6" w14:textId="77777777" w:rsidR="008830F2" w:rsidRPr="000A47F6" w:rsidRDefault="008830F2" w:rsidP="00B95F16">
            <w:pPr>
              <w:autoSpaceDE w:val="0"/>
              <w:autoSpaceDN w:val="0"/>
              <w:adjustRightInd w:val="0"/>
              <w:spacing w:after="0" w:line="240" w:lineRule="auto"/>
              <w:jc w:val="center"/>
              <w:rPr>
                <w:b w:val="0"/>
                <w:bCs w:val="0"/>
                <w:szCs w:val="24"/>
              </w:rPr>
            </w:pPr>
            <w:r w:rsidRPr="000A47F6">
              <w:rPr>
                <w:b w:val="0"/>
                <w:bCs w:val="0"/>
                <w:szCs w:val="24"/>
              </w:rPr>
              <w:t>3</w:t>
            </w:r>
          </w:p>
        </w:tc>
        <w:tc>
          <w:tcPr>
            <w:tcW w:w="2053" w:type="dxa"/>
            <w:shd w:val="clear" w:color="auto" w:fill="FFFFFF" w:themeFill="background1"/>
            <w:vAlign w:val="center"/>
          </w:tcPr>
          <w:p w14:paraId="78967255" w14:textId="77777777"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0A47F6">
              <w:rPr>
                <w:szCs w:val="24"/>
              </w:rPr>
              <w:t>Umjerene</w:t>
            </w:r>
          </w:p>
        </w:tc>
        <w:tc>
          <w:tcPr>
            <w:tcW w:w="3544" w:type="dxa"/>
            <w:shd w:val="clear" w:color="auto" w:fill="FFFFFF" w:themeFill="background1"/>
            <w:vAlign w:val="center"/>
          </w:tcPr>
          <w:p w14:paraId="3EAD29C7"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301.278,38</w:t>
            </w:r>
            <w:r>
              <w:rPr>
                <w:szCs w:val="24"/>
              </w:rPr>
              <w:t xml:space="preserve"> - </w:t>
            </w:r>
            <w:r w:rsidRPr="00D11CB7">
              <w:rPr>
                <w:szCs w:val="24"/>
              </w:rPr>
              <w:t>903.835,14</w:t>
            </w:r>
          </w:p>
        </w:tc>
        <w:tc>
          <w:tcPr>
            <w:tcW w:w="1410" w:type="dxa"/>
            <w:shd w:val="clear" w:color="auto" w:fill="FFFFFF" w:themeFill="background1"/>
            <w:vAlign w:val="center"/>
          </w:tcPr>
          <w:p w14:paraId="14289DB9" w14:textId="77777777"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p>
        </w:tc>
      </w:tr>
      <w:tr w:rsidR="008830F2" w:rsidRPr="000A47F6" w14:paraId="4F8FA89C"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6D681833" w14:textId="77777777" w:rsidR="008830F2" w:rsidRPr="000A47F6" w:rsidRDefault="008830F2" w:rsidP="00B95F16">
            <w:pPr>
              <w:autoSpaceDE w:val="0"/>
              <w:autoSpaceDN w:val="0"/>
              <w:adjustRightInd w:val="0"/>
              <w:spacing w:after="0" w:line="240" w:lineRule="auto"/>
              <w:jc w:val="center"/>
              <w:rPr>
                <w:b w:val="0"/>
                <w:bCs w:val="0"/>
                <w:szCs w:val="24"/>
              </w:rPr>
            </w:pPr>
            <w:r w:rsidRPr="000A47F6">
              <w:rPr>
                <w:b w:val="0"/>
                <w:bCs w:val="0"/>
                <w:szCs w:val="24"/>
              </w:rPr>
              <w:t>4</w:t>
            </w:r>
          </w:p>
        </w:tc>
        <w:tc>
          <w:tcPr>
            <w:tcW w:w="2053" w:type="dxa"/>
            <w:shd w:val="clear" w:color="auto" w:fill="FFFFFF" w:themeFill="background1"/>
            <w:vAlign w:val="center"/>
          </w:tcPr>
          <w:p w14:paraId="4D754367" w14:textId="77777777"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szCs w:val="24"/>
              </w:rPr>
              <w:t>Značajne</w:t>
            </w:r>
          </w:p>
        </w:tc>
        <w:tc>
          <w:tcPr>
            <w:tcW w:w="3544" w:type="dxa"/>
            <w:shd w:val="clear" w:color="auto" w:fill="FFFFFF" w:themeFill="background1"/>
            <w:vAlign w:val="center"/>
          </w:tcPr>
          <w:p w14:paraId="26A7AF65"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903.835,14</w:t>
            </w:r>
            <w:r>
              <w:rPr>
                <w:szCs w:val="24"/>
              </w:rPr>
              <w:t xml:space="preserve"> - </w:t>
            </w:r>
            <w:r w:rsidRPr="00D11CB7">
              <w:rPr>
                <w:szCs w:val="24"/>
              </w:rPr>
              <w:t>1.506.391,90</w:t>
            </w:r>
          </w:p>
        </w:tc>
        <w:tc>
          <w:tcPr>
            <w:tcW w:w="1410" w:type="dxa"/>
            <w:shd w:val="clear" w:color="auto" w:fill="FFFFFF" w:themeFill="background1"/>
            <w:vAlign w:val="center"/>
          </w:tcPr>
          <w:p w14:paraId="0A007B87" w14:textId="6E287999" w:rsidR="008830F2" w:rsidRPr="000A47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Cs w:val="24"/>
              </w:rPr>
            </w:pPr>
          </w:p>
        </w:tc>
      </w:tr>
      <w:tr w:rsidR="008830F2" w:rsidRPr="00EA0BB0" w14:paraId="2D83234A"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053" w:type="dxa"/>
            <w:shd w:val="clear" w:color="auto" w:fill="E2EFD9" w:themeFill="accent6" w:themeFillTint="33"/>
            <w:vAlign w:val="center"/>
          </w:tcPr>
          <w:p w14:paraId="554435D9" w14:textId="77777777" w:rsidR="008830F2" w:rsidRPr="000A47F6" w:rsidRDefault="008830F2" w:rsidP="00B95F16">
            <w:pPr>
              <w:autoSpaceDE w:val="0"/>
              <w:autoSpaceDN w:val="0"/>
              <w:adjustRightInd w:val="0"/>
              <w:spacing w:after="0" w:line="240" w:lineRule="auto"/>
              <w:jc w:val="center"/>
              <w:rPr>
                <w:b w:val="0"/>
                <w:bCs w:val="0"/>
                <w:szCs w:val="24"/>
              </w:rPr>
            </w:pPr>
            <w:r w:rsidRPr="000A47F6">
              <w:rPr>
                <w:b w:val="0"/>
                <w:bCs w:val="0"/>
                <w:szCs w:val="24"/>
              </w:rPr>
              <w:t>5</w:t>
            </w:r>
          </w:p>
        </w:tc>
        <w:tc>
          <w:tcPr>
            <w:tcW w:w="2053" w:type="dxa"/>
            <w:shd w:val="clear" w:color="auto" w:fill="FFFFFF" w:themeFill="background1"/>
            <w:vAlign w:val="center"/>
          </w:tcPr>
          <w:p w14:paraId="34D2A31E" w14:textId="77777777"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0A47F6">
              <w:rPr>
                <w:szCs w:val="24"/>
              </w:rPr>
              <w:t>Katastrofalne</w:t>
            </w:r>
          </w:p>
        </w:tc>
        <w:tc>
          <w:tcPr>
            <w:tcW w:w="3544" w:type="dxa"/>
            <w:shd w:val="clear" w:color="auto" w:fill="FFFFFF" w:themeFill="background1"/>
            <w:vAlign w:val="center"/>
          </w:tcPr>
          <w:p w14:paraId="0FC89536"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Pr>
                <w:szCs w:val="24"/>
              </w:rPr>
              <w:t xml:space="preserve">&gt; </w:t>
            </w:r>
            <w:r w:rsidRPr="00D11CB7">
              <w:rPr>
                <w:szCs w:val="24"/>
              </w:rPr>
              <w:t>1.506.391,90</w:t>
            </w:r>
          </w:p>
        </w:tc>
        <w:tc>
          <w:tcPr>
            <w:tcW w:w="1410" w:type="dxa"/>
            <w:shd w:val="clear" w:color="auto" w:fill="FFFFFF" w:themeFill="background1"/>
            <w:vAlign w:val="center"/>
          </w:tcPr>
          <w:p w14:paraId="1D10EDE5" w14:textId="21CDE2DD" w:rsidR="008830F2" w:rsidRPr="000A47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0A47F6">
              <w:rPr>
                <w:b/>
                <w:bCs/>
                <w:szCs w:val="24"/>
              </w:rPr>
              <w:t>X</w:t>
            </w:r>
          </w:p>
        </w:tc>
      </w:tr>
    </w:tbl>
    <w:bookmarkEnd w:id="362"/>
    <w:p w14:paraId="26E41CF0" w14:textId="77777777" w:rsidR="008830F2" w:rsidRPr="00EA0BB0" w:rsidRDefault="008830F2" w:rsidP="000D7CA3">
      <w:pPr>
        <w:autoSpaceDE w:val="0"/>
        <w:autoSpaceDN w:val="0"/>
        <w:adjustRightInd w:val="0"/>
        <w:spacing w:before="240" w:after="60"/>
        <w:rPr>
          <w:b/>
          <w:szCs w:val="24"/>
          <w:lang w:eastAsia="hr-HR"/>
        </w:rPr>
      </w:pPr>
      <w:r>
        <w:rPr>
          <w:b/>
          <w:szCs w:val="24"/>
          <w:lang w:eastAsia="hr-HR"/>
        </w:rPr>
        <w:t>D</w:t>
      </w:r>
      <w:r w:rsidRPr="00EA0BB0">
        <w:rPr>
          <w:b/>
          <w:szCs w:val="24"/>
          <w:lang w:eastAsia="hr-HR"/>
        </w:rPr>
        <w:t>ruštvena stabilnost i politika</w:t>
      </w:r>
    </w:p>
    <w:p w14:paraId="1836E726" w14:textId="2D7490FF" w:rsidR="008830F2" w:rsidRPr="00EA0BB0" w:rsidRDefault="008830F2" w:rsidP="008830F2">
      <w:pPr>
        <w:pStyle w:val="Opisslike"/>
        <w:spacing w:before="240"/>
        <w:rPr>
          <w:sz w:val="24"/>
          <w:szCs w:val="24"/>
          <w:lang w:eastAsia="hr-HR"/>
        </w:rPr>
      </w:pPr>
      <w:r w:rsidRPr="007D080B">
        <w:rPr>
          <w:b w:val="0"/>
          <w:bCs w:val="0"/>
          <w:sz w:val="24"/>
          <w:szCs w:val="24"/>
        </w:rPr>
        <w:t xml:space="preserve">Tablica </w:t>
      </w:r>
      <w:r w:rsidRPr="007D080B">
        <w:rPr>
          <w:b w:val="0"/>
          <w:bCs w:val="0"/>
          <w:sz w:val="24"/>
          <w:szCs w:val="24"/>
        </w:rPr>
        <w:fldChar w:fldCharType="begin"/>
      </w:r>
      <w:r w:rsidRPr="007D080B">
        <w:rPr>
          <w:b w:val="0"/>
          <w:bCs w:val="0"/>
          <w:sz w:val="24"/>
          <w:szCs w:val="24"/>
        </w:rPr>
        <w:instrText xml:space="preserve"> SEQ Tablica \* ARABIC </w:instrText>
      </w:r>
      <w:r w:rsidRPr="007D080B">
        <w:rPr>
          <w:b w:val="0"/>
          <w:bCs w:val="0"/>
          <w:sz w:val="24"/>
          <w:szCs w:val="24"/>
        </w:rPr>
        <w:fldChar w:fldCharType="separate"/>
      </w:r>
      <w:r w:rsidR="005A19A7">
        <w:rPr>
          <w:b w:val="0"/>
          <w:bCs w:val="0"/>
          <w:sz w:val="24"/>
          <w:szCs w:val="24"/>
        </w:rPr>
        <w:t>50</w:t>
      </w:r>
      <w:r w:rsidRPr="007D080B">
        <w:rPr>
          <w:b w:val="0"/>
          <w:bCs w:val="0"/>
          <w:sz w:val="24"/>
          <w:szCs w:val="24"/>
        </w:rPr>
        <w:fldChar w:fldCharType="end"/>
      </w:r>
      <w:r w:rsidRPr="007D080B">
        <w:rPr>
          <w:b w:val="0"/>
          <w:bCs w:val="0"/>
          <w:sz w:val="24"/>
          <w:szCs w:val="24"/>
        </w:rPr>
        <w:t xml:space="preserve">. </w:t>
      </w:r>
      <w:r w:rsidRPr="007D080B">
        <w:rPr>
          <w:b w:val="0"/>
          <w:bCs w:val="0"/>
          <w:sz w:val="24"/>
          <w:szCs w:val="24"/>
          <w:lang w:eastAsia="hr-HR"/>
        </w:rPr>
        <w:t>Posljedice na društvenu stabilnost i politiku – štete/gubici na građevinama od javnog</w:t>
      </w:r>
      <w:r w:rsidRPr="00EA0BB0">
        <w:rPr>
          <w:b w:val="0"/>
          <w:sz w:val="24"/>
          <w:szCs w:val="24"/>
          <w:lang w:eastAsia="hr-HR"/>
        </w:rPr>
        <w:t xml:space="preserve"> društvenog značaja</w:t>
      </w:r>
    </w:p>
    <w:tbl>
      <w:tblPr>
        <w:tblStyle w:val="Tablicareetke4-isticanj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544"/>
        <w:gridCol w:w="1410"/>
      </w:tblGrid>
      <w:tr w:rsidR="008830F2" w:rsidRPr="00EA0BB0" w14:paraId="14B79A4D" w14:textId="77777777" w:rsidTr="00C878F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0D4E6CFB" w14:textId="77777777" w:rsidR="008830F2" w:rsidRPr="00EA0BB0" w:rsidRDefault="008830F2" w:rsidP="00B95F16">
            <w:pPr>
              <w:autoSpaceDE w:val="0"/>
              <w:autoSpaceDN w:val="0"/>
              <w:adjustRightInd w:val="0"/>
              <w:spacing w:after="0" w:line="240" w:lineRule="auto"/>
              <w:jc w:val="center"/>
              <w:rPr>
                <w:szCs w:val="24"/>
              </w:rPr>
            </w:pPr>
            <w:r w:rsidRPr="00EA0BB0">
              <w:rPr>
                <w:color w:val="auto"/>
                <w:szCs w:val="24"/>
              </w:rPr>
              <w:t>Društvena stabilnost i politika</w:t>
            </w:r>
          </w:p>
        </w:tc>
      </w:tr>
      <w:tr w:rsidR="008830F2" w:rsidRPr="00EA0BB0" w14:paraId="41F10AAB"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C5E0B3" w:themeFill="accent6" w:themeFillTint="66"/>
            <w:vAlign w:val="center"/>
          </w:tcPr>
          <w:p w14:paraId="62A72987" w14:textId="77777777" w:rsidR="008830F2" w:rsidRPr="00EA0BB0" w:rsidRDefault="008830F2" w:rsidP="00B95F16">
            <w:pPr>
              <w:autoSpaceDE w:val="0"/>
              <w:autoSpaceDN w:val="0"/>
              <w:adjustRightInd w:val="0"/>
              <w:spacing w:after="0" w:line="240" w:lineRule="auto"/>
              <w:jc w:val="center"/>
              <w:rPr>
                <w:b w:val="0"/>
                <w:szCs w:val="24"/>
              </w:rPr>
            </w:pPr>
            <w:r w:rsidRPr="00EA0BB0">
              <w:rPr>
                <w:szCs w:val="24"/>
              </w:rPr>
              <w:t>Štete/gubici na građevinama od javnog društvenog značaja</w:t>
            </w:r>
          </w:p>
        </w:tc>
      </w:tr>
      <w:tr w:rsidR="008830F2" w:rsidRPr="00EA0BB0" w14:paraId="740BCE45"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573307CE" w14:textId="77777777" w:rsidR="008830F2" w:rsidRPr="00EA0BB0" w:rsidRDefault="008830F2" w:rsidP="00B95F16">
            <w:pPr>
              <w:autoSpaceDE w:val="0"/>
              <w:autoSpaceDN w:val="0"/>
              <w:adjustRightInd w:val="0"/>
              <w:spacing w:after="0" w:line="240" w:lineRule="auto"/>
              <w:jc w:val="center"/>
              <w:rPr>
                <w:szCs w:val="24"/>
              </w:rPr>
            </w:pPr>
            <w:r w:rsidRPr="00EA0BB0">
              <w:rPr>
                <w:szCs w:val="24"/>
              </w:rPr>
              <w:t>Kategorija</w:t>
            </w:r>
          </w:p>
        </w:tc>
        <w:tc>
          <w:tcPr>
            <w:tcW w:w="1984" w:type="dxa"/>
            <w:shd w:val="clear" w:color="auto" w:fill="E2EFD9" w:themeFill="accent6" w:themeFillTint="33"/>
            <w:vAlign w:val="center"/>
          </w:tcPr>
          <w:p w14:paraId="5BBF40D4"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Posljedice</w:t>
            </w:r>
          </w:p>
        </w:tc>
        <w:tc>
          <w:tcPr>
            <w:tcW w:w="3544" w:type="dxa"/>
            <w:shd w:val="clear" w:color="auto" w:fill="E2EFD9" w:themeFill="accent6" w:themeFillTint="33"/>
            <w:vAlign w:val="center"/>
          </w:tcPr>
          <w:p w14:paraId="5326DA6F"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 xml:space="preserve">Kriterij </w:t>
            </w:r>
            <w:r>
              <w:rPr>
                <w:b/>
                <w:szCs w:val="24"/>
              </w:rPr>
              <w:t>(€</w:t>
            </w:r>
            <w:r w:rsidRPr="00EA0BB0">
              <w:rPr>
                <w:b/>
                <w:szCs w:val="24"/>
              </w:rPr>
              <w:t>)</w:t>
            </w:r>
          </w:p>
        </w:tc>
        <w:tc>
          <w:tcPr>
            <w:tcW w:w="1410" w:type="dxa"/>
            <w:shd w:val="clear" w:color="auto" w:fill="E2EFD9" w:themeFill="accent6" w:themeFillTint="33"/>
            <w:vAlign w:val="center"/>
          </w:tcPr>
          <w:p w14:paraId="1496B0DD"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Odabrano</w:t>
            </w:r>
          </w:p>
        </w:tc>
      </w:tr>
      <w:tr w:rsidR="008830F2" w:rsidRPr="00EA0BB0" w14:paraId="6215801C"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03F531EB"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1</w:t>
            </w:r>
          </w:p>
        </w:tc>
        <w:tc>
          <w:tcPr>
            <w:tcW w:w="1984" w:type="dxa"/>
            <w:shd w:val="clear" w:color="auto" w:fill="FFFFFF" w:themeFill="background1"/>
            <w:vAlign w:val="center"/>
          </w:tcPr>
          <w:p w14:paraId="7088B9CB"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Neznatne</w:t>
            </w:r>
          </w:p>
        </w:tc>
        <w:tc>
          <w:tcPr>
            <w:tcW w:w="3544" w:type="dxa"/>
            <w:shd w:val="clear" w:color="auto" w:fill="FFFFFF" w:themeFill="background1"/>
            <w:vAlign w:val="center"/>
          </w:tcPr>
          <w:p w14:paraId="484C8E24"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30.127,84</w:t>
            </w:r>
            <w:r>
              <w:rPr>
                <w:szCs w:val="24"/>
              </w:rPr>
              <w:t xml:space="preserve"> - </w:t>
            </w:r>
            <w:r w:rsidRPr="00D11CB7">
              <w:rPr>
                <w:szCs w:val="24"/>
              </w:rPr>
              <w:t>60.255,68</w:t>
            </w:r>
          </w:p>
        </w:tc>
        <w:tc>
          <w:tcPr>
            <w:tcW w:w="1410" w:type="dxa"/>
            <w:shd w:val="clear" w:color="auto" w:fill="FFFFFF" w:themeFill="background1"/>
            <w:vAlign w:val="center"/>
          </w:tcPr>
          <w:p w14:paraId="3BF5DC69"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szCs w:val="24"/>
              </w:rPr>
            </w:pPr>
          </w:p>
        </w:tc>
      </w:tr>
      <w:tr w:rsidR="008830F2" w:rsidRPr="00EA0BB0" w14:paraId="3A05D2A4"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6DE09573"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2</w:t>
            </w:r>
          </w:p>
        </w:tc>
        <w:tc>
          <w:tcPr>
            <w:tcW w:w="1984" w:type="dxa"/>
            <w:shd w:val="clear" w:color="auto" w:fill="FFFFFF" w:themeFill="background1"/>
            <w:vAlign w:val="center"/>
          </w:tcPr>
          <w:p w14:paraId="5BD25077"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Malene</w:t>
            </w:r>
          </w:p>
        </w:tc>
        <w:tc>
          <w:tcPr>
            <w:tcW w:w="3544" w:type="dxa"/>
            <w:shd w:val="clear" w:color="auto" w:fill="FFFFFF" w:themeFill="background1"/>
            <w:vAlign w:val="center"/>
          </w:tcPr>
          <w:p w14:paraId="2E65D074"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60.255,68</w:t>
            </w:r>
            <w:r>
              <w:rPr>
                <w:szCs w:val="24"/>
              </w:rPr>
              <w:t xml:space="preserve"> - </w:t>
            </w:r>
            <w:r w:rsidRPr="00D11CB7">
              <w:rPr>
                <w:szCs w:val="24"/>
              </w:rPr>
              <w:t>301.278,38</w:t>
            </w:r>
          </w:p>
        </w:tc>
        <w:tc>
          <w:tcPr>
            <w:tcW w:w="1410" w:type="dxa"/>
            <w:shd w:val="clear" w:color="auto" w:fill="FFFFFF" w:themeFill="background1"/>
            <w:vAlign w:val="center"/>
          </w:tcPr>
          <w:p w14:paraId="12FAC936"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bCs/>
                <w:szCs w:val="24"/>
              </w:rPr>
            </w:pPr>
          </w:p>
        </w:tc>
      </w:tr>
      <w:tr w:rsidR="008830F2" w:rsidRPr="00EA0BB0" w14:paraId="7F741E0A"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0C6EB5FF"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3</w:t>
            </w:r>
          </w:p>
        </w:tc>
        <w:tc>
          <w:tcPr>
            <w:tcW w:w="1984" w:type="dxa"/>
            <w:shd w:val="clear" w:color="auto" w:fill="FFFFFF" w:themeFill="background1"/>
            <w:vAlign w:val="center"/>
          </w:tcPr>
          <w:p w14:paraId="0E48B801"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Umjerene</w:t>
            </w:r>
          </w:p>
        </w:tc>
        <w:tc>
          <w:tcPr>
            <w:tcW w:w="3544" w:type="dxa"/>
            <w:shd w:val="clear" w:color="auto" w:fill="FFFFFF" w:themeFill="background1"/>
            <w:vAlign w:val="center"/>
          </w:tcPr>
          <w:p w14:paraId="16C7B2F7"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301.278,38</w:t>
            </w:r>
            <w:r>
              <w:rPr>
                <w:szCs w:val="24"/>
              </w:rPr>
              <w:t xml:space="preserve"> - </w:t>
            </w:r>
            <w:r w:rsidRPr="00D11CB7">
              <w:rPr>
                <w:szCs w:val="24"/>
              </w:rPr>
              <w:t>903.835,14</w:t>
            </w:r>
          </w:p>
        </w:tc>
        <w:tc>
          <w:tcPr>
            <w:tcW w:w="1410" w:type="dxa"/>
            <w:shd w:val="clear" w:color="auto" w:fill="FFFFFF" w:themeFill="background1"/>
            <w:vAlign w:val="center"/>
          </w:tcPr>
          <w:p w14:paraId="062974D7" w14:textId="2BEFEAFB"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Cs w:val="24"/>
              </w:rPr>
            </w:pPr>
          </w:p>
        </w:tc>
      </w:tr>
      <w:tr w:rsidR="008830F2" w:rsidRPr="00EA0BB0" w14:paraId="1BEA8F18"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24B15FD8"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4</w:t>
            </w:r>
          </w:p>
        </w:tc>
        <w:tc>
          <w:tcPr>
            <w:tcW w:w="1984" w:type="dxa"/>
            <w:shd w:val="clear" w:color="auto" w:fill="FFFFFF" w:themeFill="background1"/>
            <w:vAlign w:val="center"/>
          </w:tcPr>
          <w:p w14:paraId="43B69ED6"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Značajne</w:t>
            </w:r>
          </w:p>
        </w:tc>
        <w:tc>
          <w:tcPr>
            <w:tcW w:w="3544" w:type="dxa"/>
            <w:shd w:val="clear" w:color="auto" w:fill="FFFFFF" w:themeFill="background1"/>
            <w:vAlign w:val="center"/>
          </w:tcPr>
          <w:p w14:paraId="4FF84884"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903.835,14</w:t>
            </w:r>
            <w:r>
              <w:rPr>
                <w:szCs w:val="24"/>
              </w:rPr>
              <w:t xml:space="preserve"> - </w:t>
            </w:r>
            <w:r w:rsidRPr="00D11CB7">
              <w:rPr>
                <w:szCs w:val="24"/>
              </w:rPr>
              <w:t>1.506.391,90</w:t>
            </w:r>
          </w:p>
        </w:tc>
        <w:tc>
          <w:tcPr>
            <w:tcW w:w="1410" w:type="dxa"/>
            <w:shd w:val="clear" w:color="auto" w:fill="FFFFFF" w:themeFill="background1"/>
            <w:vAlign w:val="center"/>
          </w:tcPr>
          <w:p w14:paraId="0302C274"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p>
        </w:tc>
      </w:tr>
      <w:tr w:rsidR="008830F2" w:rsidRPr="00EA0BB0" w14:paraId="2C174C2F"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108052FB"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5</w:t>
            </w:r>
          </w:p>
        </w:tc>
        <w:tc>
          <w:tcPr>
            <w:tcW w:w="1984" w:type="dxa"/>
            <w:shd w:val="clear" w:color="auto" w:fill="FFFFFF" w:themeFill="background1"/>
            <w:vAlign w:val="center"/>
          </w:tcPr>
          <w:p w14:paraId="25FC27B3"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Katastrofalne</w:t>
            </w:r>
          </w:p>
        </w:tc>
        <w:tc>
          <w:tcPr>
            <w:tcW w:w="3544" w:type="dxa"/>
            <w:shd w:val="clear" w:color="auto" w:fill="FFFFFF" w:themeFill="background1"/>
            <w:vAlign w:val="center"/>
          </w:tcPr>
          <w:p w14:paraId="558BC090"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Pr>
                <w:szCs w:val="24"/>
              </w:rPr>
              <w:t xml:space="preserve">&gt; </w:t>
            </w:r>
            <w:r w:rsidRPr="00D11CB7">
              <w:rPr>
                <w:szCs w:val="24"/>
              </w:rPr>
              <w:t>1.506.391,90</w:t>
            </w:r>
          </w:p>
        </w:tc>
        <w:tc>
          <w:tcPr>
            <w:tcW w:w="1410" w:type="dxa"/>
            <w:shd w:val="clear" w:color="auto" w:fill="FFFFFF" w:themeFill="background1"/>
            <w:vAlign w:val="center"/>
          </w:tcPr>
          <w:p w14:paraId="6D67398A" w14:textId="7284EA8F"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b/>
                <w:bCs/>
                <w:szCs w:val="24"/>
              </w:rPr>
              <w:t>X</w:t>
            </w:r>
          </w:p>
        </w:tc>
      </w:tr>
    </w:tbl>
    <w:p w14:paraId="14D27407" w14:textId="319958DC" w:rsidR="008830F2" w:rsidRPr="007D080B" w:rsidRDefault="008830F2" w:rsidP="008830F2">
      <w:pPr>
        <w:pStyle w:val="Opisslike"/>
        <w:rPr>
          <w:rFonts w:eastAsia="Calibri"/>
          <w:b w:val="0"/>
          <w:bCs w:val="0"/>
          <w:color w:val="000000"/>
          <w:sz w:val="24"/>
          <w:szCs w:val="24"/>
        </w:rPr>
      </w:pPr>
      <w:r w:rsidRPr="00EA0BB0">
        <w:rPr>
          <w:sz w:val="24"/>
          <w:szCs w:val="24"/>
        </w:rPr>
        <w:br/>
      </w:r>
      <w:r w:rsidRPr="007D080B">
        <w:rPr>
          <w:b w:val="0"/>
          <w:bCs w:val="0"/>
          <w:sz w:val="24"/>
          <w:szCs w:val="24"/>
        </w:rPr>
        <w:t xml:space="preserve">Tablica </w:t>
      </w:r>
      <w:r w:rsidRPr="007D080B">
        <w:rPr>
          <w:b w:val="0"/>
          <w:bCs w:val="0"/>
          <w:sz w:val="24"/>
          <w:szCs w:val="24"/>
        </w:rPr>
        <w:fldChar w:fldCharType="begin"/>
      </w:r>
      <w:r w:rsidRPr="007D080B">
        <w:rPr>
          <w:b w:val="0"/>
          <w:bCs w:val="0"/>
          <w:sz w:val="24"/>
          <w:szCs w:val="24"/>
        </w:rPr>
        <w:instrText xml:space="preserve"> SEQ Tablica \* ARABIC </w:instrText>
      </w:r>
      <w:r w:rsidRPr="007D080B">
        <w:rPr>
          <w:b w:val="0"/>
          <w:bCs w:val="0"/>
          <w:sz w:val="24"/>
          <w:szCs w:val="24"/>
        </w:rPr>
        <w:fldChar w:fldCharType="separate"/>
      </w:r>
      <w:r w:rsidR="005A19A7">
        <w:rPr>
          <w:b w:val="0"/>
          <w:bCs w:val="0"/>
          <w:sz w:val="24"/>
          <w:szCs w:val="24"/>
        </w:rPr>
        <w:t>51</w:t>
      </w:r>
      <w:r w:rsidRPr="007D080B">
        <w:rPr>
          <w:b w:val="0"/>
          <w:bCs w:val="0"/>
          <w:sz w:val="24"/>
          <w:szCs w:val="24"/>
        </w:rPr>
        <w:fldChar w:fldCharType="end"/>
      </w:r>
      <w:r w:rsidRPr="007D080B">
        <w:rPr>
          <w:b w:val="0"/>
          <w:bCs w:val="0"/>
          <w:sz w:val="24"/>
          <w:szCs w:val="24"/>
        </w:rPr>
        <w:t xml:space="preserve">. Posljedice na društvenu stabilnost i politiku, </w:t>
      </w:r>
      <w:r w:rsidRPr="007D080B">
        <w:rPr>
          <w:rFonts w:eastAsia="Calibri"/>
          <w:b w:val="0"/>
          <w:bCs w:val="0"/>
          <w:color w:val="000000"/>
          <w:sz w:val="24"/>
          <w:szCs w:val="24"/>
        </w:rPr>
        <w:t>Oštećena kritična infrastruktura</w:t>
      </w:r>
    </w:p>
    <w:tbl>
      <w:tblPr>
        <w:tblStyle w:val="Tablicareetke4-isticanj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544"/>
        <w:gridCol w:w="1410"/>
      </w:tblGrid>
      <w:tr w:rsidR="008830F2" w:rsidRPr="00EA0BB0" w14:paraId="418F6168" w14:textId="77777777" w:rsidTr="00C878F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68B9F8EC" w14:textId="77777777" w:rsidR="008830F2" w:rsidRPr="00EA0BB0" w:rsidRDefault="008830F2" w:rsidP="00B95F16">
            <w:pPr>
              <w:autoSpaceDE w:val="0"/>
              <w:autoSpaceDN w:val="0"/>
              <w:adjustRightInd w:val="0"/>
              <w:spacing w:after="0" w:line="240" w:lineRule="auto"/>
              <w:jc w:val="center"/>
              <w:rPr>
                <w:szCs w:val="24"/>
              </w:rPr>
            </w:pPr>
            <w:r w:rsidRPr="00EA0BB0">
              <w:rPr>
                <w:color w:val="auto"/>
                <w:szCs w:val="24"/>
              </w:rPr>
              <w:t>Društvena stabilnost i politika</w:t>
            </w:r>
          </w:p>
        </w:tc>
      </w:tr>
      <w:tr w:rsidR="008830F2" w:rsidRPr="00EA0BB0" w14:paraId="603D0045"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C5E0B3" w:themeFill="accent6" w:themeFillTint="66"/>
            <w:vAlign w:val="center"/>
          </w:tcPr>
          <w:p w14:paraId="3498AD4C" w14:textId="77777777" w:rsidR="008830F2" w:rsidRPr="00EA0BB0" w:rsidRDefault="008830F2" w:rsidP="00B95F16">
            <w:pPr>
              <w:autoSpaceDE w:val="0"/>
              <w:autoSpaceDN w:val="0"/>
              <w:adjustRightInd w:val="0"/>
              <w:spacing w:after="0" w:line="240" w:lineRule="auto"/>
              <w:jc w:val="center"/>
              <w:rPr>
                <w:b w:val="0"/>
                <w:szCs w:val="24"/>
              </w:rPr>
            </w:pPr>
            <w:r w:rsidRPr="00EA0BB0">
              <w:rPr>
                <w:color w:val="000000"/>
                <w:szCs w:val="24"/>
              </w:rPr>
              <w:t>Oštećena kritična infrastruktura</w:t>
            </w:r>
          </w:p>
        </w:tc>
      </w:tr>
      <w:tr w:rsidR="008830F2" w:rsidRPr="00EA0BB0" w14:paraId="1152D52B"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1F4031BB" w14:textId="77777777" w:rsidR="008830F2" w:rsidRPr="00EA0BB0" w:rsidRDefault="008830F2" w:rsidP="00B95F16">
            <w:pPr>
              <w:autoSpaceDE w:val="0"/>
              <w:autoSpaceDN w:val="0"/>
              <w:adjustRightInd w:val="0"/>
              <w:spacing w:after="0" w:line="240" w:lineRule="auto"/>
              <w:jc w:val="center"/>
              <w:rPr>
                <w:szCs w:val="24"/>
              </w:rPr>
            </w:pPr>
            <w:r w:rsidRPr="00EA0BB0">
              <w:rPr>
                <w:szCs w:val="24"/>
              </w:rPr>
              <w:t>Kategorija</w:t>
            </w:r>
          </w:p>
        </w:tc>
        <w:tc>
          <w:tcPr>
            <w:tcW w:w="1984" w:type="dxa"/>
            <w:shd w:val="clear" w:color="auto" w:fill="E2EFD9" w:themeFill="accent6" w:themeFillTint="33"/>
            <w:vAlign w:val="center"/>
          </w:tcPr>
          <w:p w14:paraId="7CC0A487"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Posljedice</w:t>
            </w:r>
          </w:p>
        </w:tc>
        <w:tc>
          <w:tcPr>
            <w:tcW w:w="3544" w:type="dxa"/>
            <w:shd w:val="clear" w:color="auto" w:fill="E2EFD9" w:themeFill="accent6" w:themeFillTint="33"/>
            <w:vAlign w:val="center"/>
          </w:tcPr>
          <w:p w14:paraId="0574C7D5"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 xml:space="preserve">Kriterij </w:t>
            </w:r>
            <w:r>
              <w:rPr>
                <w:b/>
                <w:szCs w:val="24"/>
              </w:rPr>
              <w:t>(€</w:t>
            </w:r>
            <w:r w:rsidRPr="00EA0BB0">
              <w:rPr>
                <w:b/>
                <w:szCs w:val="24"/>
              </w:rPr>
              <w:t>)</w:t>
            </w:r>
          </w:p>
        </w:tc>
        <w:tc>
          <w:tcPr>
            <w:tcW w:w="1410" w:type="dxa"/>
            <w:shd w:val="clear" w:color="auto" w:fill="E2EFD9" w:themeFill="accent6" w:themeFillTint="33"/>
            <w:vAlign w:val="center"/>
          </w:tcPr>
          <w:p w14:paraId="6C22E25C"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b/>
                <w:szCs w:val="24"/>
              </w:rPr>
              <w:t>Odabrano</w:t>
            </w:r>
          </w:p>
        </w:tc>
      </w:tr>
      <w:tr w:rsidR="008830F2" w:rsidRPr="00EA0BB0" w14:paraId="152E4DE0"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31C87BE8"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1</w:t>
            </w:r>
          </w:p>
        </w:tc>
        <w:tc>
          <w:tcPr>
            <w:tcW w:w="1984" w:type="dxa"/>
            <w:shd w:val="clear" w:color="auto" w:fill="FFFFFF" w:themeFill="background1"/>
            <w:vAlign w:val="center"/>
          </w:tcPr>
          <w:p w14:paraId="73465057"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Neznatne</w:t>
            </w:r>
          </w:p>
        </w:tc>
        <w:tc>
          <w:tcPr>
            <w:tcW w:w="3544" w:type="dxa"/>
            <w:shd w:val="clear" w:color="auto" w:fill="FFFFFF" w:themeFill="background1"/>
            <w:vAlign w:val="center"/>
          </w:tcPr>
          <w:p w14:paraId="6B850A5F"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30.127,84</w:t>
            </w:r>
            <w:r>
              <w:rPr>
                <w:szCs w:val="24"/>
              </w:rPr>
              <w:t xml:space="preserve"> - </w:t>
            </w:r>
            <w:r w:rsidRPr="00D11CB7">
              <w:rPr>
                <w:szCs w:val="24"/>
              </w:rPr>
              <w:t>60.255,68</w:t>
            </w:r>
          </w:p>
        </w:tc>
        <w:tc>
          <w:tcPr>
            <w:tcW w:w="1410" w:type="dxa"/>
            <w:shd w:val="clear" w:color="auto" w:fill="FFFFFF" w:themeFill="background1"/>
            <w:vAlign w:val="center"/>
          </w:tcPr>
          <w:p w14:paraId="69EBC696"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szCs w:val="24"/>
              </w:rPr>
            </w:pPr>
          </w:p>
        </w:tc>
      </w:tr>
      <w:tr w:rsidR="008830F2" w:rsidRPr="00EA0BB0" w14:paraId="2A30094A"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2C6E34A3"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2</w:t>
            </w:r>
          </w:p>
        </w:tc>
        <w:tc>
          <w:tcPr>
            <w:tcW w:w="1984" w:type="dxa"/>
            <w:shd w:val="clear" w:color="auto" w:fill="FFFFFF" w:themeFill="background1"/>
            <w:vAlign w:val="center"/>
          </w:tcPr>
          <w:p w14:paraId="1AE615C7"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Malene</w:t>
            </w:r>
          </w:p>
        </w:tc>
        <w:tc>
          <w:tcPr>
            <w:tcW w:w="3544" w:type="dxa"/>
            <w:shd w:val="clear" w:color="auto" w:fill="FFFFFF" w:themeFill="background1"/>
            <w:vAlign w:val="center"/>
          </w:tcPr>
          <w:p w14:paraId="07DE2E7D"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60.255,68</w:t>
            </w:r>
            <w:r>
              <w:rPr>
                <w:szCs w:val="24"/>
              </w:rPr>
              <w:t xml:space="preserve"> - </w:t>
            </w:r>
            <w:r w:rsidRPr="00D11CB7">
              <w:rPr>
                <w:szCs w:val="24"/>
              </w:rPr>
              <w:t>301.278,38</w:t>
            </w:r>
          </w:p>
        </w:tc>
        <w:tc>
          <w:tcPr>
            <w:tcW w:w="1410" w:type="dxa"/>
            <w:shd w:val="clear" w:color="auto" w:fill="FFFFFF" w:themeFill="background1"/>
            <w:vAlign w:val="center"/>
          </w:tcPr>
          <w:p w14:paraId="71AA37EA"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bCs/>
                <w:szCs w:val="24"/>
              </w:rPr>
            </w:pPr>
          </w:p>
        </w:tc>
      </w:tr>
      <w:tr w:rsidR="008830F2" w:rsidRPr="00EA0BB0" w14:paraId="2FEEB9A6"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0FE12A56"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3</w:t>
            </w:r>
          </w:p>
        </w:tc>
        <w:tc>
          <w:tcPr>
            <w:tcW w:w="1984" w:type="dxa"/>
            <w:shd w:val="clear" w:color="auto" w:fill="FFFFFF" w:themeFill="background1"/>
            <w:vAlign w:val="center"/>
          </w:tcPr>
          <w:p w14:paraId="4C21DF89"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Umjerene</w:t>
            </w:r>
          </w:p>
        </w:tc>
        <w:tc>
          <w:tcPr>
            <w:tcW w:w="3544" w:type="dxa"/>
            <w:shd w:val="clear" w:color="auto" w:fill="FFFFFF" w:themeFill="background1"/>
            <w:vAlign w:val="center"/>
          </w:tcPr>
          <w:p w14:paraId="4A8970BF"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D11CB7">
              <w:rPr>
                <w:szCs w:val="24"/>
              </w:rPr>
              <w:t>301.278,38</w:t>
            </w:r>
            <w:r>
              <w:rPr>
                <w:szCs w:val="24"/>
              </w:rPr>
              <w:t xml:space="preserve"> - </w:t>
            </w:r>
            <w:r w:rsidRPr="00D11CB7">
              <w:rPr>
                <w:szCs w:val="24"/>
              </w:rPr>
              <w:t>903.835,14</w:t>
            </w:r>
          </w:p>
        </w:tc>
        <w:tc>
          <w:tcPr>
            <w:tcW w:w="1410" w:type="dxa"/>
            <w:shd w:val="clear" w:color="auto" w:fill="FFFFFF" w:themeFill="background1"/>
            <w:vAlign w:val="center"/>
          </w:tcPr>
          <w:p w14:paraId="15B73165" w14:textId="335701E1"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Cs w:val="24"/>
              </w:rPr>
            </w:pPr>
          </w:p>
        </w:tc>
      </w:tr>
      <w:tr w:rsidR="008830F2" w:rsidRPr="00EA0BB0" w14:paraId="15764982"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7454D37E"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4</w:t>
            </w:r>
          </w:p>
        </w:tc>
        <w:tc>
          <w:tcPr>
            <w:tcW w:w="1984" w:type="dxa"/>
            <w:shd w:val="clear" w:color="auto" w:fill="FFFFFF" w:themeFill="background1"/>
            <w:vAlign w:val="center"/>
          </w:tcPr>
          <w:p w14:paraId="75427FD5"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EA0BB0">
              <w:rPr>
                <w:szCs w:val="24"/>
              </w:rPr>
              <w:t>Značajne</w:t>
            </w:r>
          </w:p>
        </w:tc>
        <w:tc>
          <w:tcPr>
            <w:tcW w:w="3544" w:type="dxa"/>
            <w:shd w:val="clear" w:color="auto" w:fill="FFFFFF" w:themeFill="background1"/>
            <w:vAlign w:val="center"/>
          </w:tcPr>
          <w:p w14:paraId="132F0059" w14:textId="77777777" w:rsidR="008830F2" w:rsidRPr="008E66F6"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r w:rsidRPr="00D11CB7">
              <w:rPr>
                <w:szCs w:val="24"/>
              </w:rPr>
              <w:t>903.835,14</w:t>
            </w:r>
            <w:r>
              <w:rPr>
                <w:szCs w:val="24"/>
              </w:rPr>
              <w:t xml:space="preserve"> - </w:t>
            </w:r>
            <w:r w:rsidRPr="00D11CB7">
              <w:rPr>
                <w:szCs w:val="24"/>
              </w:rPr>
              <w:t>1.506.391,90</w:t>
            </w:r>
          </w:p>
        </w:tc>
        <w:tc>
          <w:tcPr>
            <w:tcW w:w="1410" w:type="dxa"/>
            <w:shd w:val="clear" w:color="auto" w:fill="FFFFFF" w:themeFill="background1"/>
            <w:vAlign w:val="center"/>
          </w:tcPr>
          <w:p w14:paraId="0D2D1473" w14:textId="77777777" w:rsidR="008830F2" w:rsidRPr="00EA0BB0" w:rsidRDefault="008830F2" w:rsidP="00B95F1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Cs w:val="24"/>
              </w:rPr>
            </w:pPr>
          </w:p>
        </w:tc>
      </w:tr>
      <w:tr w:rsidR="008830F2" w:rsidRPr="00EA0BB0" w14:paraId="3BCB972D"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E2EFD9" w:themeFill="accent6" w:themeFillTint="33"/>
            <w:vAlign w:val="center"/>
          </w:tcPr>
          <w:p w14:paraId="75EECFDF" w14:textId="77777777" w:rsidR="008830F2" w:rsidRPr="00EA0BB0" w:rsidRDefault="008830F2" w:rsidP="00B95F16">
            <w:pPr>
              <w:autoSpaceDE w:val="0"/>
              <w:autoSpaceDN w:val="0"/>
              <w:adjustRightInd w:val="0"/>
              <w:spacing w:after="0" w:line="240" w:lineRule="auto"/>
              <w:jc w:val="center"/>
              <w:rPr>
                <w:b w:val="0"/>
                <w:bCs w:val="0"/>
                <w:szCs w:val="24"/>
              </w:rPr>
            </w:pPr>
            <w:r w:rsidRPr="00EA0BB0">
              <w:rPr>
                <w:b w:val="0"/>
                <w:bCs w:val="0"/>
                <w:szCs w:val="24"/>
              </w:rPr>
              <w:t>5</w:t>
            </w:r>
          </w:p>
        </w:tc>
        <w:tc>
          <w:tcPr>
            <w:tcW w:w="1984" w:type="dxa"/>
            <w:shd w:val="clear" w:color="auto" w:fill="FFFFFF" w:themeFill="background1"/>
            <w:vAlign w:val="center"/>
          </w:tcPr>
          <w:p w14:paraId="65A9A16F" w14:textId="77777777"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EA0BB0">
              <w:rPr>
                <w:szCs w:val="24"/>
              </w:rPr>
              <w:t>Katastrofalne</w:t>
            </w:r>
          </w:p>
        </w:tc>
        <w:tc>
          <w:tcPr>
            <w:tcW w:w="3544" w:type="dxa"/>
            <w:shd w:val="clear" w:color="auto" w:fill="FFFFFF" w:themeFill="background1"/>
            <w:vAlign w:val="center"/>
          </w:tcPr>
          <w:p w14:paraId="37A3103E" w14:textId="77777777" w:rsidR="008830F2" w:rsidRPr="008E66F6"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Pr>
                <w:szCs w:val="24"/>
              </w:rPr>
              <w:t xml:space="preserve">&gt; </w:t>
            </w:r>
            <w:r w:rsidRPr="00D11CB7">
              <w:rPr>
                <w:szCs w:val="24"/>
              </w:rPr>
              <w:t>1.506.391,90</w:t>
            </w:r>
          </w:p>
        </w:tc>
        <w:tc>
          <w:tcPr>
            <w:tcW w:w="1410" w:type="dxa"/>
            <w:shd w:val="clear" w:color="auto" w:fill="FFFFFF" w:themeFill="background1"/>
            <w:vAlign w:val="center"/>
          </w:tcPr>
          <w:p w14:paraId="05B2EA1A" w14:textId="70276B94" w:rsidR="008830F2" w:rsidRPr="00EA0BB0" w:rsidRDefault="008830F2" w:rsidP="00B95F1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Cs w:val="24"/>
              </w:rPr>
            </w:pPr>
            <w:r w:rsidRPr="000A47F6">
              <w:rPr>
                <w:b/>
                <w:bCs/>
                <w:szCs w:val="24"/>
              </w:rPr>
              <w:t>X</w:t>
            </w:r>
          </w:p>
        </w:tc>
      </w:tr>
    </w:tbl>
    <w:p w14:paraId="1E1B1526" w14:textId="5C73B166" w:rsidR="00A876C1" w:rsidRPr="008830F2" w:rsidRDefault="00500C4A" w:rsidP="008830F2">
      <w:pPr>
        <w:spacing w:before="240"/>
        <w:rPr>
          <w:b/>
          <w:bCs/>
        </w:rPr>
      </w:pPr>
      <w:bookmarkStart w:id="363" w:name="_Toc523485563"/>
      <w:bookmarkEnd w:id="361"/>
      <w:r w:rsidRPr="008830F2">
        <w:rPr>
          <w:b/>
          <w:bCs/>
        </w:rPr>
        <w:t>Vjerojatnost / frekvencija događaja</w:t>
      </w:r>
      <w:bookmarkStart w:id="364" w:name="_Hlk513035091"/>
      <w:bookmarkEnd w:id="363"/>
    </w:p>
    <w:p w14:paraId="26044503" w14:textId="5DE0304A" w:rsidR="006823DD" w:rsidRDefault="006823DD" w:rsidP="00500C4A">
      <w:pPr>
        <w:rPr>
          <w:rFonts w:cs="Times New Roman"/>
          <w:szCs w:val="24"/>
        </w:rPr>
      </w:pPr>
      <w:bookmarkStart w:id="365" w:name="_Toc489965090"/>
      <w:bookmarkStart w:id="366" w:name="_Toc500316485"/>
      <w:r w:rsidRPr="006823DD">
        <w:rPr>
          <w:rFonts w:cs="Times New Roman"/>
          <w:szCs w:val="24"/>
        </w:rPr>
        <w:t>Frekvencija događaja iznosi 1 događaj u 100 godina i rjeđe, a vjerojatnost ovoga događaja je manja od 1%. Kategorija pojave potresa intenziteta VII°</w:t>
      </w:r>
      <w:r w:rsidR="008830F2">
        <w:rPr>
          <w:rFonts w:cs="Times New Roman"/>
          <w:szCs w:val="24"/>
        </w:rPr>
        <w:t xml:space="preserve"> </w:t>
      </w:r>
      <w:r w:rsidRPr="006823DD">
        <w:rPr>
          <w:rFonts w:cs="Times New Roman"/>
          <w:szCs w:val="24"/>
        </w:rPr>
        <w:t>MSK ljestvice na području Općine Gračac je iznimno mala.</w:t>
      </w:r>
      <w:bookmarkEnd w:id="365"/>
      <w:bookmarkEnd w:id="366"/>
    </w:p>
    <w:p w14:paraId="20C16325" w14:textId="4BF9C38F" w:rsidR="008830F2" w:rsidRPr="008830F2" w:rsidRDefault="008830F2" w:rsidP="008830F2">
      <w:pPr>
        <w:pStyle w:val="Opisslike"/>
        <w:keepNext/>
        <w:rPr>
          <w:b w:val="0"/>
          <w:bCs w:val="0"/>
        </w:rPr>
      </w:pPr>
      <w:r w:rsidRPr="008830F2">
        <w:rPr>
          <w:b w:val="0"/>
          <w:bCs w:val="0"/>
        </w:rPr>
        <w:t xml:space="preserve">Tablica </w:t>
      </w:r>
      <w:r w:rsidRPr="008830F2">
        <w:rPr>
          <w:b w:val="0"/>
          <w:bCs w:val="0"/>
        </w:rPr>
        <w:fldChar w:fldCharType="begin"/>
      </w:r>
      <w:r w:rsidRPr="008830F2">
        <w:rPr>
          <w:b w:val="0"/>
          <w:bCs w:val="0"/>
        </w:rPr>
        <w:instrText xml:space="preserve"> SEQ Tablica \* ARABIC </w:instrText>
      </w:r>
      <w:r w:rsidRPr="008830F2">
        <w:rPr>
          <w:b w:val="0"/>
          <w:bCs w:val="0"/>
        </w:rPr>
        <w:fldChar w:fldCharType="separate"/>
      </w:r>
      <w:r w:rsidR="005A19A7">
        <w:rPr>
          <w:b w:val="0"/>
          <w:bCs w:val="0"/>
        </w:rPr>
        <w:t>52</w:t>
      </w:r>
      <w:r w:rsidRPr="008830F2">
        <w:rPr>
          <w:b w:val="0"/>
          <w:bCs w:val="0"/>
        </w:rPr>
        <w:fldChar w:fldCharType="end"/>
      </w:r>
      <w:r w:rsidRPr="008830F2">
        <w:rPr>
          <w:b w:val="0"/>
          <w:bCs w:val="0"/>
        </w:rPr>
        <w:t>. Vjerojatnost/frekvencija događaja s najgorim mogućim posljedicama - Potres</w:t>
      </w:r>
    </w:p>
    <w:tbl>
      <w:tblPr>
        <w:tblStyle w:val="TableGridNew1"/>
        <w:tblW w:w="4760" w:type="pct"/>
        <w:jc w:val="center"/>
        <w:tblLook w:val="04A0" w:firstRow="1" w:lastRow="0" w:firstColumn="1" w:lastColumn="0" w:noHBand="0" w:noVBand="1"/>
      </w:tblPr>
      <w:tblGrid>
        <w:gridCol w:w="1553"/>
        <w:gridCol w:w="1675"/>
        <w:gridCol w:w="1522"/>
        <w:gridCol w:w="2907"/>
        <w:gridCol w:w="1244"/>
      </w:tblGrid>
      <w:tr w:rsidR="006823DD" w:rsidRPr="006823DD" w14:paraId="6AC62189" w14:textId="77777777" w:rsidTr="007E4452">
        <w:trPr>
          <w:trHeight w:val="253"/>
          <w:jc w:val="center"/>
        </w:trPr>
        <w:tc>
          <w:tcPr>
            <w:tcW w:w="872" w:type="pct"/>
            <w:vMerge w:val="restart"/>
            <w:shd w:val="clear" w:color="auto" w:fill="C5E0B3" w:themeFill="accent6" w:themeFillTint="66"/>
            <w:vAlign w:val="center"/>
          </w:tcPr>
          <w:p w14:paraId="28397123" w14:textId="77777777" w:rsidR="006823DD" w:rsidRPr="006823DD" w:rsidRDefault="006823DD" w:rsidP="006823DD">
            <w:pPr>
              <w:spacing w:after="0" w:line="240" w:lineRule="auto"/>
              <w:jc w:val="center"/>
              <w:rPr>
                <w:rFonts w:eastAsia="Calibri" w:cs="Times New Roman"/>
                <w:b/>
                <w:bCs/>
                <w:sz w:val="22"/>
              </w:rPr>
            </w:pPr>
            <w:bookmarkStart w:id="367" w:name="_Toc489965091"/>
            <w:bookmarkStart w:id="368" w:name="_Toc500316486"/>
            <w:r w:rsidRPr="006823DD">
              <w:rPr>
                <w:rFonts w:eastAsia="Calibri" w:cs="Times New Roman"/>
                <w:b/>
                <w:bCs/>
                <w:sz w:val="22"/>
              </w:rPr>
              <w:t>Kategorija</w:t>
            </w:r>
            <w:bookmarkEnd w:id="367"/>
            <w:bookmarkEnd w:id="368"/>
          </w:p>
        </w:tc>
        <w:tc>
          <w:tcPr>
            <w:tcW w:w="4128" w:type="pct"/>
            <w:gridSpan w:val="4"/>
            <w:shd w:val="clear" w:color="auto" w:fill="C5E0B3" w:themeFill="accent6" w:themeFillTint="66"/>
            <w:vAlign w:val="center"/>
          </w:tcPr>
          <w:p w14:paraId="3EB61811" w14:textId="10484082" w:rsidR="006823DD" w:rsidRPr="006823DD" w:rsidRDefault="000D7CA3" w:rsidP="006823DD">
            <w:pPr>
              <w:spacing w:after="0" w:line="240" w:lineRule="auto"/>
              <w:jc w:val="center"/>
              <w:rPr>
                <w:rFonts w:eastAsia="Calibri" w:cs="Times New Roman"/>
                <w:b/>
                <w:bCs/>
                <w:sz w:val="22"/>
              </w:rPr>
            </w:pPr>
            <w:bookmarkStart w:id="369" w:name="_Toc489965092"/>
            <w:bookmarkStart w:id="370" w:name="_Toc500316487"/>
            <w:r w:rsidRPr="006823DD">
              <w:rPr>
                <w:rFonts w:eastAsia="Calibri" w:cs="Times New Roman"/>
                <w:b/>
                <w:bCs/>
                <w:sz w:val="22"/>
              </w:rPr>
              <w:t>Vjerojatnost/frekvencija</w:t>
            </w:r>
            <w:bookmarkEnd w:id="369"/>
            <w:bookmarkEnd w:id="370"/>
          </w:p>
        </w:tc>
      </w:tr>
      <w:tr w:rsidR="006823DD" w:rsidRPr="006823DD" w14:paraId="79135543" w14:textId="77777777" w:rsidTr="007E4452">
        <w:trPr>
          <w:trHeight w:val="304"/>
          <w:jc w:val="center"/>
        </w:trPr>
        <w:tc>
          <w:tcPr>
            <w:tcW w:w="872" w:type="pct"/>
            <w:vMerge/>
            <w:shd w:val="clear" w:color="auto" w:fill="BDD6EE" w:themeFill="accent5" w:themeFillTint="66"/>
            <w:vAlign w:val="center"/>
          </w:tcPr>
          <w:p w14:paraId="4E016B0C" w14:textId="77777777" w:rsidR="006823DD" w:rsidRPr="006823DD" w:rsidRDefault="006823DD" w:rsidP="006823DD">
            <w:pPr>
              <w:spacing w:after="0" w:line="240" w:lineRule="auto"/>
              <w:jc w:val="center"/>
              <w:rPr>
                <w:rFonts w:eastAsia="Calibri" w:cs="Times New Roman"/>
                <w:b/>
                <w:bCs/>
                <w:sz w:val="22"/>
              </w:rPr>
            </w:pPr>
          </w:p>
        </w:tc>
        <w:tc>
          <w:tcPr>
            <w:tcW w:w="941" w:type="pct"/>
            <w:shd w:val="clear" w:color="auto" w:fill="E2EFD9" w:themeFill="accent6" w:themeFillTint="33"/>
            <w:vAlign w:val="center"/>
          </w:tcPr>
          <w:p w14:paraId="277482F4" w14:textId="77777777" w:rsidR="006823DD" w:rsidRPr="008830F2" w:rsidRDefault="006823DD" w:rsidP="006823DD">
            <w:pPr>
              <w:spacing w:after="0" w:line="240" w:lineRule="auto"/>
              <w:jc w:val="center"/>
              <w:rPr>
                <w:rFonts w:eastAsia="Calibri" w:cs="Times New Roman"/>
                <w:sz w:val="22"/>
              </w:rPr>
            </w:pPr>
            <w:bookmarkStart w:id="371" w:name="_Toc489965093"/>
            <w:bookmarkStart w:id="372" w:name="_Toc500316488"/>
            <w:r w:rsidRPr="008830F2">
              <w:rPr>
                <w:rFonts w:eastAsia="Calibri" w:cs="Times New Roman"/>
                <w:sz w:val="22"/>
              </w:rPr>
              <w:t>Kvalitativno</w:t>
            </w:r>
            <w:bookmarkEnd w:id="371"/>
            <w:bookmarkEnd w:id="372"/>
          </w:p>
        </w:tc>
        <w:tc>
          <w:tcPr>
            <w:tcW w:w="855" w:type="pct"/>
            <w:shd w:val="clear" w:color="auto" w:fill="E2EFD9" w:themeFill="accent6" w:themeFillTint="33"/>
            <w:vAlign w:val="center"/>
          </w:tcPr>
          <w:p w14:paraId="3BD08B14" w14:textId="77777777" w:rsidR="006823DD" w:rsidRPr="008830F2" w:rsidRDefault="006823DD" w:rsidP="006823DD">
            <w:pPr>
              <w:spacing w:after="0" w:line="240" w:lineRule="auto"/>
              <w:jc w:val="center"/>
              <w:rPr>
                <w:rFonts w:eastAsia="Calibri" w:cs="Times New Roman"/>
                <w:sz w:val="22"/>
              </w:rPr>
            </w:pPr>
            <w:bookmarkStart w:id="373" w:name="_Toc489965094"/>
            <w:bookmarkStart w:id="374" w:name="_Toc500316489"/>
            <w:r w:rsidRPr="008830F2">
              <w:rPr>
                <w:rFonts w:eastAsia="Calibri" w:cs="Times New Roman"/>
                <w:sz w:val="22"/>
              </w:rPr>
              <w:t>Vjerojatnost</w:t>
            </w:r>
            <w:bookmarkEnd w:id="373"/>
            <w:bookmarkEnd w:id="374"/>
          </w:p>
        </w:tc>
        <w:tc>
          <w:tcPr>
            <w:tcW w:w="1633" w:type="pct"/>
            <w:shd w:val="clear" w:color="auto" w:fill="E2EFD9" w:themeFill="accent6" w:themeFillTint="33"/>
            <w:vAlign w:val="center"/>
          </w:tcPr>
          <w:p w14:paraId="4A746032" w14:textId="77777777" w:rsidR="006823DD" w:rsidRPr="008830F2" w:rsidRDefault="006823DD" w:rsidP="006823DD">
            <w:pPr>
              <w:spacing w:after="0" w:line="240" w:lineRule="auto"/>
              <w:jc w:val="center"/>
              <w:rPr>
                <w:rFonts w:eastAsia="Calibri" w:cs="Times New Roman"/>
                <w:sz w:val="22"/>
              </w:rPr>
            </w:pPr>
            <w:bookmarkStart w:id="375" w:name="_Toc489965095"/>
            <w:bookmarkStart w:id="376" w:name="_Toc500316490"/>
            <w:r w:rsidRPr="008830F2">
              <w:rPr>
                <w:rFonts w:eastAsia="Calibri" w:cs="Times New Roman"/>
                <w:sz w:val="22"/>
              </w:rPr>
              <w:t>Frekvencija</w:t>
            </w:r>
            <w:bookmarkEnd w:id="375"/>
            <w:bookmarkEnd w:id="376"/>
          </w:p>
        </w:tc>
        <w:tc>
          <w:tcPr>
            <w:tcW w:w="699" w:type="pct"/>
            <w:shd w:val="clear" w:color="auto" w:fill="E2EFD9" w:themeFill="accent6" w:themeFillTint="33"/>
            <w:vAlign w:val="center"/>
          </w:tcPr>
          <w:p w14:paraId="6D9B4783" w14:textId="77777777" w:rsidR="006823DD" w:rsidRPr="008830F2" w:rsidRDefault="006823DD" w:rsidP="006823DD">
            <w:pPr>
              <w:spacing w:after="0" w:line="240" w:lineRule="auto"/>
              <w:jc w:val="center"/>
              <w:rPr>
                <w:rFonts w:eastAsia="Calibri" w:cs="Times New Roman"/>
                <w:sz w:val="22"/>
              </w:rPr>
            </w:pPr>
            <w:bookmarkStart w:id="377" w:name="_Toc489965096"/>
            <w:bookmarkStart w:id="378" w:name="_Toc500316491"/>
            <w:r w:rsidRPr="008830F2">
              <w:rPr>
                <w:rFonts w:eastAsia="Calibri" w:cs="Times New Roman"/>
                <w:sz w:val="22"/>
              </w:rPr>
              <w:t>Odabrano</w:t>
            </w:r>
            <w:bookmarkEnd w:id="377"/>
            <w:bookmarkEnd w:id="378"/>
          </w:p>
        </w:tc>
      </w:tr>
      <w:tr w:rsidR="006823DD" w:rsidRPr="006823DD" w14:paraId="6B74520C" w14:textId="77777777" w:rsidTr="007E4452">
        <w:trPr>
          <w:trHeight w:val="238"/>
          <w:jc w:val="center"/>
        </w:trPr>
        <w:tc>
          <w:tcPr>
            <w:tcW w:w="872" w:type="pct"/>
            <w:shd w:val="clear" w:color="auto" w:fill="E2EFD9" w:themeFill="accent6" w:themeFillTint="33"/>
            <w:vAlign w:val="center"/>
          </w:tcPr>
          <w:p w14:paraId="75BAE219" w14:textId="5CF573FB" w:rsidR="006823DD" w:rsidRPr="008830F2" w:rsidRDefault="006823DD" w:rsidP="006823DD">
            <w:pPr>
              <w:spacing w:after="0" w:line="240" w:lineRule="auto"/>
              <w:jc w:val="center"/>
              <w:rPr>
                <w:rFonts w:eastAsia="Calibri" w:cs="Times New Roman"/>
                <w:bCs/>
                <w:sz w:val="22"/>
              </w:rPr>
            </w:pPr>
            <w:bookmarkStart w:id="379" w:name="_Toc489965097"/>
            <w:bookmarkStart w:id="380" w:name="_Toc500316492"/>
            <w:r w:rsidRPr="008830F2">
              <w:rPr>
                <w:rFonts w:eastAsia="Calibri" w:cs="Times New Roman"/>
                <w:bCs/>
                <w:sz w:val="22"/>
              </w:rPr>
              <w:t>1</w:t>
            </w:r>
            <w:bookmarkEnd w:id="379"/>
            <w:bookmarkEnd w:id="380"/>
          </w:p>
        </w:tc>
        <w:tc>
          <w:tcPr>
            <w:tcW w:w="941" w:type="pct"/>
            <w:vAlign w:val="center"/>
          </w:tcPr>
          <w:p w14:paraId="1D80D58A" w14:textId="77777777" w:rsidR="006823DD" w:rsidRPr="006823DD" w:rsidRDefault="006823DD" w:rsidP="006823DD">
            <w:pPr>
              <w:spacing w:after="0" w:line="240" w:lineRule="auto"/>
              <w:jc w:val="center"/>
              <w:rPr>
                <w:rFonts w:eastAsia="Calibri" w:cs="Times New Roman"/>
                <w:sz w:val="22"/>
              </w:rPr>
            </w:pPr>
            <w:bookmarkStart w:id="381" w:name="_Toc489965098"/>
            <w:bookmarkStart w:id="382" w:name="_Toc500316493"/>
            <w:r w:rsidRPr="006823DD">
              <w:rPr>
                <w:rFonts w:eastAsia="Calibri" w:cs="Times New Roman"/>
                <w:sz w:val="22"/>
              </w:rPr>
              <w:t>Iznimno mala</w:t>
            </w:r>
            <w:bookmarkEnd w:id="381"/>
            <w:bookmarkEnd w:id="382"/>
          </w:p>
        </w:tc>
        <w:tc>
          <w:tcPr>
            <w:tcW w:w="855" w:type="pct"/>
            <w:vAlign w:val="center"/>
          </w:tcPr>
          <w:p w14:paraId="728CDDBB" w14:textId="2828ACEE" w:rsidR="006823DD" w:rsidRPr="006823DD" w:rsidRDefault="006823DD" w:rsidP="006823DD">
            <w:pPr>
              <w:spacing w:after="0" w:line="240" w:lineRule="auto"/>
              <w:jc w:val="center"/>
              <w:rPr>
                <w:rFonts w:eastAsia="Calibri" w:cs="Times New Roman"/>
                <w:sz w:val="22"/>
              </w:rPr>
            </w:pPr>
            <w:bookmarkStart w:id="383" w:name="_Toc489965099"/>
            <w:bookmarkStart w:id="384" w:name="_Toc500316494"/>
            <w:r w:rsidRPr="006823DD">
              <w:rPr>
                <w:rFonts w:eastAsia="Calibri" w:cs="Times New Roman"/>
                <w:sz w:val="22"/>
              </w:rPr>
              <w:t>&lt;</w:t>
            </w:r>
            <w:r w:rsidR="008830F2">
              <w:rPr>
                <w:rFonts w:eastAsia="Calibri" w:cs="Times New Roman"/>
                <w:sz w:val="22"/>
              </w:rPr>
              <w:t xml:space="preserve"> </w:t>
            </w:r>
            <w:r w:rsidRPr="006823DD">
              <w:rPr>
                <w:rFonts w:eastAsia="Calibri" w:cs="Times New Roman"/>
                <w:sz w:val="22"/>
              </w:rPr>
              <w:t>1</w:t>
            </w:r>
            <w:r w:rsidR="008830F2">
              <w:rPr>
                <w:rFonts w:eastAsia="Calibri" w:cs="Times New Roman"/>
                <w:sz w:val="22"/>
              </w:rPr>
              <w:t xml:space="preserve"> </w:t>
            </w:r>
            <w:r w:rsidRPr="006823DD">
              <w:rPr>
                <w:rFonts w:eastAsia="Calibri" w:cs="Times New Roman"/>
                <w:sz w:val="22"/>
              </w:rPr>
              <w:t>%</w:t>
            </w:r>
            <w:bookmarkEnd w:id="383"/>
            <w:bookmarkEnd w:id="384"/>
          </w:p>
        </w:tc>
        <w:tc>
          <w:tcPr>
            <w:tcW w:w="1633" w:type="pct"/>
            <w:vAlign w:val="center"/>
          </w:tcPr>
          <w:p w14:paraId="21233D88" w14:textId="77777777" w:rsidR="006823DD" w:rsidRPr="006823DD" w:rsidRDefault="006823DD" w:rsidP="002F6AF7">
            <w:pPr>
              <w:spacing w:after="0" w:line="240" w:lineRule="auto"/>
              <w:jc w:val="center"/>
              <w:rPr>
                <w:rFonts w:eastAsia="Calibri" w:cs="Times New Roman"/>
                <w:sz w:val="22"/>
              </w:rPr>
            </w:pPr>
            <w:bookmarkStart w:id="385" w:name="_Toc489965100"/>
            <w:bookmarkStart w:id="386" w:name="_Toc500316495"/>
            <w:r w:rsidRPr="006823DD">
              <w:rPr>
                <w:rFonts w:eastAsia="Calibri" w:cs="Times New Roman"/>
                <w:sz w:val="22"/>
              </w:rPr>
              <w:t>1 događaj u 100 godina i rjeđe</w:t>
            </w:r>
            <w:bookmarkEnd w:id="385"/>
            <w:bookmarkEnd w:id="386"/>
          </w:p>
        </w:tc>
        <w:tc>
          <w:tcPr>
            <w:tcW w:w="699" w:type="pct"/>
            <w:vAlign w:val="center"/>
          </w:tcPr>
          <w:p w14:paraId="5FFC41C7" w14:textId="71B7B296" w:rsidR="006823DD" w:rsidRPr="006823DD" w:rsidRDefault="008830F2" w:rsidP="006823DD">
            <w:pPr>
              <w:spacing w:after="0" w:line="240" w:lineRule="auto"/>
              <w:jc w:val="center"/>
              <w:rPr>
                <w:rFonts w:eastAsia="Calibri" w:cs="Times New Roman"/>
                <w:b/>
                <w:bCs/>
                <w:sz w:val="22"/>
              </w:rPr>
            </w:pPr>
            <w:r w:rsidRPr="006823DD">
              <w:rPr>
                <w:rFonts w:eastAsia="Calibri" w:cs="Times New Roman"/>
                <w:b/>
                <w:bCs/>
                <w:sz w:val="22"/>
              </w:rPr>
              <w:t>X</w:t>
            </w:r>
          </w:p>
        </w:tc>
      </w:tr>
      <w:tr w:rsidR="006823DD" w:rsidRPr="006823DD" w14:paraId="7989F650" w14:textId="77777777" w:rsidTr="007E4452">
        <w:trPr>
          <w:trHeight w:val="253"/>
          <w:jc w:val="center"/>
        </w:trPr>
        <w:tc>
          <w:tcPr>
            <w:tcW w:w="872" w:type="pct"/>
            <w:shd w:val="clear" w:color="auto" w:fill="E2EFD9" w:themeFill="accent6" w:themeFillTint="33"/>
            <w:vAlign w:val="center"/>
          </w:tcPr>
          <w:p w14:paraId="687C7FA2" w14:textId="76C24628" w:rsidR="006823DD" w:rsidRPr="008830F2" w:rsidRDefault="006823DD" w:rsidP="006823DD">
            <w:pPr>
              <w:spacing w:after="0" w:line="240" w:lineRule="auto"/>
              <w:jc w:val="center"/>
              <w:rPr>
                <w:rFonts w:eastAsia="Calibri" w:cs="Times New Roman"/>
                <w:bCs/>
                <w:sz w:val="22"/>
              </w:rPr>
            </w:pPr>
            <w:bookmarkStart w:id="387" w:name="_Toc489965102"/>
            <w:bookmarkStart w:id="388" w:name="_Toc500316497"/>
            <w:r w:rsidRPr="008830F2">
              <w:rPr>
                <w:rFonts w:eastAsia="Calibri" w:cs="Times New Roman"/>
                <w:bCs/>
                <w:sz w:val="22"/>
              </w:rPr>
              <w:t>2</w:t>
            </w:r>
            <w:bookmarkEnd w:id="387"/>
            <w:bookmarkEnd w:id="388"/>
          </w:p>
        </w:tc>
        <w:tc>
          <w:tcPr>
            <w:tcW w:w="941" w:type="pct"/>
            <w:vAlign w:val="center"/>
          </w:tcPr>
          <w:p w14:paraId="0B394BA3" w14:textId="77777777" w:rsidR="006823DD" w:rsidRPr="006823DD" w:rsidRDefault="006823DD" w:rsidP="006823DD">
            <w:pPr>
              <w:spacing w:after="0" w:line="240" w:lineRule="auto"/>
              <w:jc w:val="center"/>
              <w:rPr>
                <w:rFonts w:eastAsia="Calibri" w:cs="Times New Roman"/>
                <w:sz w:val="22"/>
              </w:rPr>
            </w:pPr>
            <w:bookmarkStart w:id="389" w:name="_Toc489965103"/>
            <w:bookmarkStart w:id="390" w:name="_Toc500316498"/>
            <w:r w:rsidRPr="006823DD">
              <w:rPr>
                <w:rFonts w:eastAsia="Calibri" w:cs="Times New Roman"/>
                <w:sz w:val="22"/>
              </w:rPr>
              <w:t>Mala</w:t>
            </w:r>
            <w:bookmarkEnd w:id="389"/>
            <w:bookmarkEnd w:id="390"/>
          </w:p>
        </w:tc>
        <w:tc>
          <w:tcPr>
            <w:tcW w:w="855" w:type="pct"/>
            <w:vAlign w:val="center"/>
          </w:tcPr>
          <w:p w14:paraId="30176144" w14:textId="0C3DA381" w:rsidR="006823DD" w:rsidRPr="006823DD" w:rsidRDefault="006823DD" w:rsidP="006823DD">
            <w:pPr>
              <w:spacing w:after="0" w:line="240" w:lineRule="auto"/>
              <w:jc w:val="center"/>
              <w:rPr>
                <w:rFonts w:eastAsia="Calibri" w:cs="Times New Roman"/>
                <w:sz w:val="22"/>
              </w:rPr>
            </w:pPr>
            <w:bookmarkStart w:id="391" w:name="_Toc489965104"/>
            <w:bookmarkStart w:id="392" w:name="_Toc500316499"/>
            <w:r w:rsidRPr="006823DD">
              <w:rPr>
                <w:rFonts w:eastAsia="Calibri" w:cs="Times New Roman"/>
                <w:sz w:val="22"/>
              </w:rPr>
              <w:t>1</w:t>
            </w:r>
            <w:r w:rsidR="008830F2">
              <w:rPr>
                <w:rFonts w:eastAsia="Calibri" w:cs="Times New Roman"/>
                <w:sz w:val="22"/>
              </w:rPr>
              <w:t xml:space="preserve"> </w:t>
            </w:r>
            <w:r w:rsidRPr="006823DD">
              <w:rPr>
                <w:rFonts w:eastAsia="Calibri" w:cs="Times New Roman"/>
                <w:sz w:val="22"/>
              </w:rPr>
              <w:t>-</w:t>
            </w:r>
            <w:r w:rsidR="008830F2">
              <w:rPr>
                <w:rFonts w:eastAsia="Calibri" w:cs="Times New Roman"/>
                <w:sz w:val="22"/>
              </w:rPr>
              <w:t xml:space="preserve"> </w:t>
            </w:r>
            <w:r w:rsidRPr="006823DD">
              <w:rPr>
                <w:rFonts w:eastAsia="Calibri" w:cs="Times New Roman"/>
                <w:sz w:val="22"/>
              </w:rPr>
              <w:t>5</w:t>
            </w:r>
            <w:r w:rsidR="008830F2">
              <w:rPr>
                <w:rFonts w:eastAsia="Calibri" w:cs="Times New Roman"/>
                <w:sz w:val="22"/>
              </w:rPr>
              <w:t xml:space="preserve"> </w:t>
            </w:r>
            <w:r w:rsidRPr="006823DD">
              <w:rPr>
                <w:rFonts w:eastAsia="Calibri" w:cs="Times New Roman"/>
                <w:sz w:val="22"/>
              </w:rPr>
              <w:t>%</w:t>
            </w:r>
            <w:bookmarkEnd w:id="391"/>
            <w:bookmarkEnd w:id="392"/>
          </w:p>
        </w:tc>
        <w:tc>
          <w:tcPr>
            <w:tcW w:w="1633" w:type="pct"/>
            <w:vAlign w:val="center"/>
          </w:tcPr>
          <w:p w14:paraId="0BFB3843" w14:textId="77777777" w:rsidR="006823DD" w:rsidRPr="006823DD" w:rsidRDefault="006823DD" w:rsidP="002F6AF7">
            <w:pPr>
              <w:spacing w:after="0" w:line="240" w:lineRule="auto"/>
              <w:jc w:val="center"/>
              <w:rPr>
                <w:rFonts w:eastAsia="Calibri" w:cs="Times New Roman"/>
                <w:sz w:val="22"/>
              </w:rPr>
            </w:pPr>
            <w:bookmarkStart w:id="393" w:name="_Toc489965105"/>
            <w:bookmarkStart w:id="394" w:name="_Toc500316500"/>
            <w:r w:rsidRPr="006823DD">
              <w:rPr>
                <w:rFonts w:eastAsia="Calibri" w:cs="Times New Roman"/>
                <w:sz w:val="22"/>
              </w:rPr>
              <w:t>1 događaj u 20 do 100 godina</w:t>
            </w:r>
            <w:bookmarkEnd w:id="393"/>
            <w:bookmarkEnd w:id="394"/>
          </w:p>
        </w:tc>
        <w:tc>
          <w:tcPr>
            <w:tcW w:w="699" w:type="pct"/>
            <w:vAlign w:val="center"/>
          </w:tcPr>
          <w:p w14:paraId="3FAA0B8D" w14:textId="77777777" w:rsidR="006823DD" w:rsidRPr="006823DD" w:rsidRDefault="006823DD" w:rsidP="006823DD">
            <w:pPr>
              <w:spacing w:after="0" w:line="240" w:lineRule="auto"/>
              <w:jc w:val="center"/>
              <w:rPr>
                <w:rFonts w:eastAsia="Calibri" w:cs="Times New Roman"/>
                <w:sz w:val="22"/>
              </w:rPr>
            </w:pPr>
          </w:p>
        </w:tc>
      </w:tr>
      <w:tr w:rsidR="006823DD" w:rsidRPr="006823DD" w14:paraId="2248BFDE" w14:textId="77777777" w:rsidTr="007E4452">
        <w:trPr>
          <w:trHeight w:val="238"/>
          <w:jc w:val="center"/>
        </w:trPr>
        <w:tc>
          <w:tcPr>
            <w:tcW w:w="872" w:type="pct"/>
            <w:shd w:val="clear" w:color="auto" w:fill="E2EFD9" w:themeFill="accent6" w:themeFillTint="33"/>
            <w:vAlign w:val="center"/>
          </w:tcPr>
          <w:p w14:paraId="3CBB4FF3" w14:textId="51437110" w:rsidR="006823DD" w:rsidRPr="008830F2" w:rsidRDefault="006823DD" w:rsidP="006823DD">
            <w:pPr>
              <w:spacing w:after="0" w:line="240" w:lineRule="auto"/>
              <w:jc w:val="center"/>
              <w:rPr>
                <w:rFonts w:eastAsia="Calibri" w:cs="Times New Roman"/>
                <w:bCs/>
                <w:sz w:val="22"/>
              </w:rPr>
            </w:pPr>
            <w:bookmarkStart w:id="395" w:name="_Toc489965106"/>
            <w:bookmarkStart w:id="396" w:name="_Toc500316501"/>
            <w:r w:rsidRPr="008830F2">
              <w:rPr>
                <w:rFonts w:eastAsia="Calibri" w:cs="Times New Roman"/>
                <w:bCs/>
                <w:sz w:val="22"/>
              </w:rPr>
              <w:t>3</w:t>
            </w:r>
            <w:bookmarkEnd w:id="395"/>
            <w:bookmarkEnd w:id="396"/>
          </w:p>
        </w:tc>
        <w:tc>
          <w:tcPr>
            <w:tcW w:w="941" w:type="pct"/>
            <w:vAlign w:val="center"/>
          </w:tcPr>
          <w:p w14:paraId="78F704E6" w14:textId="77777777" w:rsidR="006823DD" w:rsidRPr="006823DD" w:rsidRDefault="006823DD" w:rsidP="006823DD">
            <w:pPr>
              <w:spacing w:after="0" w:line="240" w:lineRule="auto"/>
              <w:jc w:val="center"/>
              <w:rPr>
                <w:rFonts w:eastAsia="Calibri" w:cs="Times New Roman"/>
                <w:sz w:val="22"/>
              </w:rPr>
            </w:pPr>
            <w:bookmarkStart w:id="397" w:name="_Toc489965107"/>
            <w:bookmarkStart w:id="398" w:name="_Toc500316502"/>
            <w:r w:rsidRPr="006823DD">
              <w:rPr>
                <w:rFonts w:eastAsia="Calibri" w:cs="Times New Roman"/>
                <w:sz w:val="22"/>
              </w:rPr>
              <w:t>Umjerena</w:t>
            </w:r>
            <w:bookmarkEnd w:id="397"/>
            <w:bookmarkEnd w:id="398"/>
          </w:p>
        </w:tc>
        <w:tc>
          <w:tcPr>
            <w:tcW w:w="855" w:type="pct"/>
            <w:vAlign w:val="center"/>
          </w:tcPr>
          <w:p w14:paraId="3783F3C6" w14:textId="672F3FD2" w:rsidR="006823DD" w:rsidRPr="006823DD" w:rsidRDefault="006823DD" w:rsidP="006823DD">
            <w:pPr>
              <w:spacing w:after="0" w:line="240" w:lineRule="auto"/>
              <w:jc w:val="center"/>
              <w:rPr>
                <w:rFonts w:eastAsia="Calibri" w:cs="Times New Roman"/>
                <w:sz w:val="22"/>
              </w:rPr>
            </w:pPr>
            <w:bookmarkStart w:id="399" w:name="_Toc489965108"/>
            <w:bookmarkStart w:id="400" w:name="_Toc500316503"/>
            <w:r w:rsidRPr="006823DD">
              <w:rPr>
                <w:rFonts w:eastAsia="Calibri" w:cs="Times New Roman"/>
                <w:sz w:val="22"/>
              </w:rPr>
              <w:t>5</w:t>
            </w:r>
            <w:r w:rsidR="008830F2">
              <w:rPr>
                <w:rFonts w:eastAsia="Calibri" w:cs="Times New Roman"/>
                <w:sz w:val="22"/>
              </w:rPr>
              <w:t xml:space="preserve"> </w:t>
            </w:r>
            <w:r w:rsidRPr="006823DD">
              <w:rPr>
                <w:rFonts w:eastAsia="Calibri" w:cs="Times New Roman"/>
                <w:sz w:val="22"/>
              </w:rPr>
              <w:t>-</w:t>
            </w:r>
            <w:r w:rsidR="008830F2">
              <w:rPr>
                <w:rFonts w:eastAsia="Calibri" w:cs="Times New Roman"/>
                <w:sz w:val="22"/>
              </w:rPr>
              <w:t xml:space="preserve"> </w:t>
            </w:r>
            <w:r w:rsidRPr="006823DD">
              <w:rPr>
                <w:rFonts w:eastAsia="Calibri" w:cs="Times New Roman"/>
                <w:sz w:val="22"/>
              </w:rPr>
              <w:t>50</w:t>
            </w:r>
            <w:r w:rsidR="008830F2">
              <w:rPr>
                <w:rFonts w:eastAsia="Calibri" w:cs="Times New Roman"/>
                <w:sz w:val="22"/>
              </w:rPr>
              <w:t xml:space="preserve"> </w:t>
            </w:r>
            <w:r w:rsidRPr="006823DD">
              <w:rPr>
                <w:rFonts w:eastAsia="Calibri" w:cs="Times New Roman"/>
                <w:sz w:val="22"/>
              </w:rPr>
              <w:t>%</w:t>
            </w:r>
            <w:bookmarkEnd w:id="399"/>
            <w:bookmarkEnd w:id="400"/>
          </w:p>
        </w:tc>
        <w:tc>
          <w:tcPr>
            <w:tcW w:w="1633" w:type="pct"/>
            <w:vAlign w:val="center"/>
          </w:tcPr>
          <w:p w14:paraId="5C2BD576" w14:textId="77777777" w:rsidR="006823DD" w:rsidRPr="006823DD" w:rsidRDefault="006823DD" w:rsidP="002F6AF7">
            <w:pPr>
              <w:spacing w:after="0" w:line="240" w:lineRule="auto"/>
              <w:jc w:val="center"/>
              <w:rPr>
                <w:rFonts w:eastAsia="Calibri" w:cs="Times New Roman"/>
                <w:sz w:val="22"/>
              </w:rPr>
            </w:pPr>
            <w:bookmarkStart w:id="401" w:name="_Toc489965109"/>
            <w:bookmarkStart w:id="402" w:name="_Toc500316504"/>
            <w:r w:rsidRPr="006823DD">
              <w:rPr>
                <w:rFonts w:eastAsia="Calibri" w:cs="Times New Roman"/>
                <w:sz w:val="22"/>
              </w:rPr>
              <w:t>1 događaj u 2 do 20 godina</w:t>
            </w:r>
            <w:bookmarkEnd w:id="401"/>
            <w:bookmarkEnd w:id="402"/>
          </w:p>
        </w:tc>
        <w:tc>
          <w:tcPr>
            <w:tcW w:w="699" w:type="pct"/>
            <w:vAlign w:val="center"/>
          </w:tcPr>
          <w:p w14:paraId="18A8E43D" w14:textId="77777777" w:rsidR="006823DD" w:rsidRPr="006823DD" w:rsidRDefault="006823DD" w:rsidP="006823DD">
            <w:pPr>
              <w:spacing w:after="0" w:line="240" w:lineRule="auto"/>
              <w:jc w:val="center"/>
              <w:rPr>
                <w:rFonts w:eastAsia="Calibri" w:cs="Times New Roman"/>
                <w:sz w:val="22"/>
              </w:rPr>
            </w:pPr>
          </w:p>
        </w:tc>
      </w:tr>
      <w:tr w:rsidR="006823DD" w:rsidRPr="006823DD" w14:paraId="4C7EB8A6" w14:textId="77777777" w:rsidTr="007E4452">
        <w:trPr>
          <w:trHeight w:val="253"/>
          <w:jc w:val="center"/>
        </w:trPr>
        <w:tc>
          <w:tcPr>
            <w:tcW w:w="872" w:type="pct"/>
            <w:shd w:val="clear" w:color="auto" w:fill="E2EFD9" w:themeFill="accent6" w:themeFillTint="33"/>
            <w:vAlign w:val="center"/>
          </w:tcPr>
          <w:p w14:paraId="5BF57AF8" w14:textId="15490172" w:rsidR="006823DD" w:rsidRPr="008830F2" w:rsidRDefault="006823DD" w:rsidP="006823DD">
            <w:pPr>
              <w:spacing w:after="0" w:line="240" w:lineRule="auto"/>
              <w:jc w:val="center"/>
              <w:rPr>
                <w:rFonts w:eastAsia="Calibri" w:cs="Times New Roman"/>
                <w:bCs/>
                <w:sz w:val="22"/>
              </w:rPr>
            </w:pPr>
            <w:bookmarkStart w:id="403" w:name="_Toc489965110"/>
            <w:bookmarkStart w:id="404" w:name="_Toc500316505"/>
            <w:r w:rsidRPr="008830F2">
              <w:rPr>
                <w:rFonts w:eastAsia="Calibri" w:cs="Times New Roman"/>
                <w:bCs/>
                <w:sz w:val="22"/>
              </w:rPr>
              <w:t>4</w:t>
            </w:r>
            <w:bookmarkEnd w:id="403"/>
            <w:bookmarkEnd w:id="404"/>
          </w:p>
        </w:tc>
        <w:tc>
          <w:tcPr>
            <w:tcW w:w="941" w:type="pct"/>
            <w:vAlign w:val="center"/>
          </w:tcPr>
          <w:p w14:paraId="737B5555" w14:textId="77777777" w:rsidR="006823DD" w:rsidRPr="006823DD" w:rsidRDefault="006823DD" w:rsidP="006823DD">
            <w:pPr>
              <w:spacing w:after="0" w:line="240" w:lineRule="auto"/>
              <w:jc w:val="center"/>
              <w:rPr>
                <w:rFonts w:eastAsia="Calibri" w:cs="Times New Roman"/>
                <w:sz w:val="22"/>
              </w:rPr>
            </w:pPr>
            <w:bookmarkStart w:id="405" w:name="_Toc489965111"/>
            <w:bookmarkStart w:id="406" w:name="_Toc500316506"/>
            <w:r w:rsidRPr="006823DD">
              <w:rPr>
                <w:rFonts w:eastAsia="Calibri" w:cs="Times New Roman"/>
                <w:sz w:val="22"/>
              </w:rPr>
              <w:t>Velika</w:t>
            </w:r>
            <w:bookmarkEnd w:id="405"/>
            <w:bookmarkEnd w:id="406"/>
          </w:p>
        </w:tc>
        <w:tc>
          <w:tcPr>
            <w:tcW w:w="855" w:type="pct"/>
            <w:vAlign w:val="center"/>
          </w:tcPr>
          <w:p w14:paraId="5D858487" w14:textId="69D0DEF7" w:rsidR="006823DD" w:rsidRPr="006823DD" w:rsidRDefault="006823DD" w:rsidP="006823DD">
            <w:pPr>
              <w:spacing w:after="0" w:line="240" w:lineRule="auto"/>
              <w:jc w:val="center"/>
              <w:rPr>
                <w:rFonts w:eastAsia="Calibri" w:cs="Times New Roman"/>
                <w:sz w:val="22"/>
              </w:rPr>
            </w:pPr>
            <w:bookmarkStart w:id="407" w:name="_Toc489965112"/>
            <w:bookmarkStart w:id="408" w:name="_Toc500316507"/>
            <w:r w:rsidRPr="006823DD">
              <w:rPr>
                <w:rFonts w:eastAsia="Calibri" w:cs="Times New Roman"/>
                <w:sz w:val="22"/>
              </w:rPr>
              <w:t>51</w:t>
            </w:r>
            <w:r w:rsidR="008830F2">
              <w:rPr>
                <w:rFonts w:eastAsia="Calibri" w:cs="Times New Roman"/>
                <w:sz w:val="22"/>
              </w:rPr>
              <w:t xml:space="preserve"> </w:t>
            </w:r>
            <w:r w:rsidRPr="006823DD">
              <w:rPr>
                <w:rFonts w:eastAsia="Calibri" w:cs="Times New Roman"/>
                <w:sz w:val="22"/>
              </w:rPr>
              <w:t>-</w:t>
            </w:r>
            <w:r w:rsidR="008830F2">
              <w:rPr>
                <w:rFonts w:eastAsia="Calibri" w:cs="Times New Roman"/>
                <w:sz w:val="22"/>
              </w:rPr>
              <w:t xml:space="preserve"> </w:t>
            </w:r>
            <w:r w:rsidRPr="006823DD">
              <w:rPr>
                <w:rFonts w:eastAsia="Calibri" w:cs="Times New Roman"/>
                <w:sz w:val="22"/>
              </w:rPr>
              <w:t>98</w:t>
            </w:r>
            <w:r w:rsidR="008830F2">
              <w:rPr>
                <w:rFonts w:eastAsia="Calibri" w:cs="Times New Roman"/>
                <w:sz w:val="22"/>
              </w:rPr>
              <w:t xml:space="preserve"> </w:t>
            </w:r>
            <w:r w:rsidRPr="006823DD">
              <w:rPr>
                <w:rFonts w:eastAsia="Calibri" w:cs="Times New Roman"/>
                <w:sz w:val="22"/>
              </w:rPr>
              <w:t>%</w:t>
            </w:r>
            <w:bookmarkEnd w:id="407"/>
            <w:bookmarkEnd w:id="408"/>
          </w:p>
        </w:tc>
        <w:tc>
          <w:tcPr>
            <w:tcW w:w="1633" w:type="pct"/>
            <w:vAlign w:val="center"/>
          </w:tcPr>
          <w:p w14:paraId="663A298C" w14:textId="77777777" w:rsidR="006823DD" w:rsidRPr="006823DD" w:rsidRDefault="006823DD" w:rsidP="002F6AF7">
            <w:pPr>
              <w:spacing w:after="0" w:line="240" w:lineRule="auto"/>
              <w:jc w:val="center"/>
              <w:rPr>
                <w:rFonts w:eastAsia="Calibri" w:cs="Times New Roman"/>
                <w:sz w:val="22"/>
              </w:rPr>
            </w:pPr>
            <w:bookmarkStart w:id="409" w:name="_Toc489965113"/>
            <w:bookmarkStart w:id="410" w:name="_Toc500316508"/>
            <w:r w:rsidRPr="006823DD">
              <w:rPr>
                <w:rFonts w:eastAsia="Calibri" w:cs="Times New Roman"/>
                <w:sz w:val="22"/>
              </w:rPr>
              <w:t>1 događaj u 1 do 2 godine</w:t>
            </w:r>
            <w:bookmarkEnd w:id="409"/>
            <w:bookmarkEnd w:id="410"/>
          </w:p>
        </w:tc>
        <w:tc>
          <w:tcPr>
            <w:tcW w:w="699" w:type="pct"/>
            <w:vAlign w:val="center"/>
          </w:tcPr>
          <w:p w14:paraId="6058DF63" w14:textId="77777777" w:rsidR="006823DD" w:rsidRPr="006823DD" w:rsidRDefault="006823DD" w:rsidP="006823DD">
            <w:pPr>
              <w:spacing w:after="0" w:line="240" w:lineRule="auto"/>
              <w:jc w:val="center"/>
              <w:rPr>
                <w:rFonts w:eastAsia="Calibri" w:cs="Times New Roman"/>
                <w:sz w:val="22"/>
              </w:rPr>
            </w:pPr>
          </w:p>
        </w:tc>
      </w:tr>
      <w:tr w:rsidR="006823DD" w:rsidRPr="006823DD" w14:paraId="7F5F3E30" w14:textId="77777777" w:rsidTr="007E4452">
        <w:trPr>
          <w:trHeight w:val="217"/>
          <w:jc w:val="center"/>
        </w:trPr>
        <w:tc>
          <w:tcPr>
            <w:tcW w:w="872" w:type="pct"/>
            <w:shd w:val="clear" w:color="auto" w:fill="E2EFD9" w:themeFill="accent6" w:themeFillTint="33"/>
            <w:vAlign w:val="center"/>
          </w:tcPr>
          <w:p w14:paraId="347E906C" w14:textId="1AF595D9" w:rsidR="006823DD" w:rsidRPr="008830F2" w:rsidRDefault="006823DD" w:rsidP="006823DD">
            <w:pPr>
              <w:spacing w:after="0" w:line="240" w:lineRule="auto"/>
              <w:jc w:val="center"/>
              <w:rPr>
                <w:rFonts w:eastAsia="Calibri" w:cs="Times New Roman"/>
                <w:bCs/>
                <w:sz w:val="22"/>
              </w:rPr>
            </w:pPr>
            <w:bookmarkStart w:id="411" w:name="_Toc489965114"/>
            <w:bookmarkStart w:id="412" w:name="_Toc500316509"/>
            <w:r w:rsidRPr="008830F2">
              <w:rPr>
                <w:rFonts w:eastAsia="Calibri" w:cs="Times New Roman"/>
                <w:bCs/>
                <w:sz w:val="22"/>
              </w:rPr>
              <w:lastRenderedPageBreak/>
              <w:t>5</w:t>
            </w:r>
            <w:bookmarkEnd w:id="411"/>
            <w:bookmarkEnd w:id="412"/>
          </w:p>
        </w:tc>
        <w:tc>
          <w:tcPr>
            <w:tcW w:w="941" w:type="pct"/>
            <w:vAlign w:val="center"/>
          </w:tcPr>
          <w:p w14:paraId="76774A16" w14:textId="77777777" w:rsidR="006823DD" w:rsidRPr="006823DD" w:rsidRDefault="006823DD" w:rsidP="006823DD">
            <w:pPr>
              <w:spacing w:after="0" w:line="240" w:lineRule="auto"/>
              <w:jc w:val="center"/>
              <w:rPr>
                <w:rFonts w:eastAsia="Calibri" w:cs="Times New Roman"/>
                <w:sz w:val="22"/>
              </w:rPr>
            </w:pPr>
            <w:bookmarkStart w:id="413" w:name="_Toc489965115"/>
            <w:bookmarkStart w:id="414" w:name="_Toc500316510"/>
            <w:r w:rsidRPr="006823DD">
              <w:rPr>
                <w:rFonts w:eastAsia="Calibri" w:cs="Times New Roman"/>
                <w:sz w:val="22"/>
              </w:rPr>
              <w:t>Iznimno velika</w:t>
            </w:r>
            <w:bookmarkEnd w:id="413"/>
            <w:bookmarkEnd w:id="414"/>
          </w:p>
        </w:tc>
        <w:tc>
          <w:tcPr>
            <w:tcW w:w="855" w:type="pct"/>
            <w:vAlign w:val="center"/>
          </w:tcPr>
          <w:p w14:paraId="59621970" w14:textId="53338D30" w:rsidR="006823DD" w:rsidRPr="006823DD" w:rsidRDefault="006823DD" w:rsidP="006823DD">
            <w:pPr>
              <w:spacing w:after="0" w:line="240" w:lineRule="auto"/>
              <w:jc w:val="center"/>
              <w:rPr>
                <w:rFonts w:eastAsia="Calibri" w:cs="Times New Roman"/>
                <w:sz w:val="22"/>
              </w:rPr>
            </w:pPr>
            <w:bookmarkStart w:id="415" w:name="_Toc489965116"/>
            <w:bookmarkStart w:id="416" w:name="_Toc500316511"/>
            <w:r w:rsidRPr="006823DD">
              <w:rPr>
                <w:rFonts w:eastAsia="Calibri" w:cs="Times New Roman"/>
                <w:sz w:val="22"/>
              </w:rPr>
              <w:t>&gt;</w:t>
            </w:r>
            <w:r w:rsidR="008830F2">
              <w:rPr>
                <w:rFonts w:eastAsia="Calibri" w:cs="Times New Roman"/>
                <w:sz w:val="22"/>
              </w:rPr>
              <w:t xml:space="preserve"> </w:t>
            </w:r>
            <w:r w:rsidRPr="006823DD">
              <w:rPr>
                <w:rFonts w:eastAsia="Calibri" w:cs="Times New Roman"/>
                <w:sz w:val="22"/>
              </w:rPr>
              <w:t>98</w:t>
            </w:r>
            <w:r w:rsidR="008830F2">
              <w:rPr>
                <w:rFonts w:eastAsia="Calibri" w:cs="Times New Roman"/>
                <w:sz w:val="22"/>
              </w:rPr>
              <w:t xml:space="preserve"> </w:t>
            </w:r>
            <w:r w:rsidRPr="006823DD">
              <w:rPr>
                <w:rFonts w:eastAsia="Calibri" w:cs="Times New Roman"/>
                <w:sz w:val="22"/>
              </w:rPr>
              <w:t>%</w:t>
            </w:r>
            <w:bookmarkEnd w:id="415"/>
            <w:bookmarkEnd w:id="416"/>
          </w:p>
        </w:tc>
        <w:tc>
          <w:tcPr>
            <w:tcW w:w="1633" w:type="pct"/>
            <w:vAlign w:val="center"/>
          </w:tcPr>
          <w:p w14:paraId="2376C9D0" w14:textId="0D69FB53" w:rsidR="006823DD" w:rsidRPr="006823DD" w:rsidRDefault="006823DD" w:rsidP="002F6AF7">
            <w:pPr>
              <w:spacing w:after="0" w:line="240" w:lineRule="auto"/>
              <w:contextualSpacing/>
              <w:jc w:val="center"/>
              <w:rPr>
                <w:rFonts w:eastAsia="Times New Roman" w:cs="Times New Roman"/>
                <w:sz w:val="22"/>
                <w:szCs w:val="20"/>
                <w:lang w:eastAsia="zh-CN"/>
              </w:rPr>
            </w:pPr>
            <w:bookmarkStart w:id="417" w:name="_Toc489965117"/>
            <w:bookmarkStart w:id="418" w:name="_Toc500316512"/>
            <w:r>
              <w:rPr>
                <w:rFonts w:eastAsia="Times New Roman" w:cs="Times New Roman"/>
                <w:sz w:val="22"/>
                <w:szCs w:val="20"/>
                <w:lang w:eastAsia="zh-CN"/>
              </w:rPr>
              <w:t xml:space="preserve">1 </w:t>
            </w:r>
            <w:r w:rsidRPr="006823DD">
              <w:rPr>
                <w:rFonts w:eastAsia="Times New Roman" w:cs="Times New Roman"/>
                <w:sz w:val="22"/>
                <w:szCs w:val="20"/>
                <w:lang w:eastAsia="zh-CN"/>
              </w:rPr>
              <w:t>događaj godišnje ili češće</w:t>
            </w:r>
            <w:bookmarkEnd w:id="417"/>
            <w:bookmarkEnd w:id="418"/>
          </w:p>
        </w:tc>
        <w:tc>
          <w:tcPr>
            <w:tcW w:w="699" w:type="pct"/>
            <w:vAlign w:val="center"/>
          </w:tcPr>
          <w:p w14:paraId="1F28E829" w14:textId="77777777" w:rsidR="006823DD" w:rsidRPr="006823DD" w:rsidRDefault="006823DD" w:rsidP="006823DD">
            <w:pPr>
              <w:spacing w:after="0" w:line="240" w:lineRule="auto"/>
              <w:jc w:val="center"/>
              <w:rPr>
                <w:rFonts w:eastAsia="Calibri" w:cs="Times New Roman"/>
                <w:sz w:val="22"/>
              </w:rPr>
            </w:pPr>
          </w:p>
        </w:tc>
      </w:tr>
      <w:bookmarkEnd w:id="364"/>
    </w:tbl>
    <w:p w14:paraId="48B0EDCC" w14:textId="5ADF0A43" w:rsidR="008830F2" w:rsidRDefault="008830F2" w:rsidP="00500C4A">
      <w:pPr>
        <w:rPr>
          <w:rFonts w:cs="Times New Roman"/>
          <w:b/>
          <w:highlight w:val="yellow"/>
          <w:lang w:eastAsia="zh-CN"/>
        </w:rPr>
      </w:pPr>
    </w:p>
    <w:p w14:paraId="661BA03F" w14:textId="2BBF79DF" w:rsidR="00500C4A" w:rsidRPr="000D7CA3" w:rsidRDefault="00500C4A" w:rsidP="000D7CA3">
      <w:pPr>
        <w:rPr>
          <w:b/>
          <w:bCs/>
        </w:rPr>
      </w:pPr>
      <w:bookmarkStart w:id="419" w:name="_Toc523485564"/>
      <w:r w:rsidRPr="000D7CA3">
        <w:rPr>
          <w:b/>
          <w:bCs/>
        </w:rPr>
        <w:t>Podaci, izvori i metode izračuna</w:t>
      </w:r>
      <w:bookmarkEnd w:id="419"/>
    </w:p>
    <w:p w14:paraId="4CDF6E52" w14:textId="0E5EF89A" w:rsidR="00500C4A" w:rsidRPr="0019105D" w:rsidRDefault="00576F12" w:rsidP="00C878F0">
      <w:pPr>
        <w:rPr>
          <w:rFonts w:eastAsia="Calibri" w:cs="Times New Roman"/>
          <w:szCs w:val="24"/>
        </w:rPr>
      </w:pPr>
      <w:bookmarkStart w:id="420" w:name="_Hlk513035139"/>
      <w:r w:rsidRPr="0019105D">
        <w:rPr>
          <w:rFonts w:cs="Times New Roman"/>
          <w:szCs w:val="24"/>
        </w:rPr>
        <w:t>Za izradu scenarija</w:t>
      </w:r>
      <w:r w:rsidRPr="0019105D">
        <w:rPr>
          <w:rFonts w:eastAsia="Calibri" w:cs="Times New Roman"/>
          <w:szCs w:val="24"/>
        </w:rPr>
        <w:t xml:space="preserve"> Podrhtavanje tla uzrokovano potresom jačine</w:t>
      </w:r>
      <w:r w:rsidRPr="0019105D">
        <w:rPr>
          <w:rFonts w:cs="Times New Roman"/>
          <w:szCs w:val="24"/>
        </w:rPr>
        <w:t xml:space="preserve"> VII°</w:t>
      </w:r>
      <w:r w:rsidR="002F6AF7">
        <w:rPr>
          <w:rFonts w:cs="Times New Roman"/>
          <w:szCs w:val="24"/>
        </w:rPr>
        <w:t xml:space="preserve"> </w:t>
      </w:r>
      <w:r w:rsidRPr="0019105D">
        <w:rPr>
          <w:rFonts w:cs="Times New Roman"/>
          <w:szCs w:val="24"/>
        </w:rPr>
        <w:t xml:space="preserve">MSK </w:t>
      </w:r>
      <w:r w:rsidRPr="0019105D">
        <w:rPr>
          <w:rFonts w:eastAsia="Calibri" w:cs="Times New Roman"/>
          <w:szCs w:val="24"/>
        </w:rPr>
        <w:t xml:space="preserve">ljestvice korištena je sljedeća dokumentacija: </w:t>
      </w:r>
    </w:p>
    <w:p w14:paraId="130485AB" w14:textId="28DAC727" w:rsidR="00500C4A" w:rsidRDefault="00500C4A" w:rsidP="00CB242F">
      <w:pPr>
        <w:pStyle w:val="Odlomakpopisa"/>
        <w:numPr>
          <w:ilvl w:val="0"/>
          <w:numId w:val="10"/>
        </w:numPr>
        <w:spacing w:after="0"/>
        <w:rPr>
          <w:rFonts w:eastAsia="Calibri" w:cs="Times New Roman"/>
          <w:szCs w:val="24"/>
        </w:rPr>
      </w:pPr>
      <w:r w:rsidRPr="0019105D">
        <w:rPr>
          <w:rFonts w:eastAsia="Calibri" w:cs="Times New Roman"/>
          <w:szCs w:val="24"/>
        </w:rPr>
        <w:t xml:space="preserve">Procjena </w:t>
      </w:r>
      <w:r w:rsidR="00576F12" w:rsidRPr="0019105D">
        <w:rPr>
          <w:rFonts w:eastAsia="Calibri" w:cs="Times New Roman"/>
          <w:szCs w:val="24"/>
        </w:rPr>
        <w:t xml:space="preserve">rizika od velikih nesreća za Općinu Gračac, </w:t>
      </w:r>
      <w:r w:rsidR="00C878F0">
        <w:rPr>
          <w:rFonts w:eastAsia="Calibri" w:cs="Times New Roman"/>
          <w:szCs w:val="24"/>
        </w:rPr>
        <w:t>rujan 2022.</w:t>
      </w:r>
      <w:r w:rsidR="00576F12" w:rsidRPr="0019105D">
        <w:rPr>
          <w:rFonts w:eastAsia="Calibri" w:cs="Times New Roman"/>
          <w:szCs w:val="24"/>
        </w:rPr>
        <w:t xml:space="preserve"> godine, </w:t>
      </w:r>
    </w:p>
    <w:p w14:paraId="7483F261" w14:textId="63CCB1B4" w:rsidR="00C878F0" w:rsidRPr="00C878F0" w:rsidRDefault="00C878F0" w:rsidP="00CB242F">
      <w:pPr>
        <w:pStyle w:val="Odlomakpopisa"/>
        <w:numPr>
          <w:ilvl w:val="0"/>
          <w:numId w:val="10"/>
        </w:numPr>
        <w:spacing w:after="0"/>
        <w:rPr>
          <w:szCs w:val="24"/>
        </w:rPr>
      </w:pPr>
      <w:r w:rsidRPr="00E94138">
        <w:rPr>
          <w:szCs w:val="24"/>
        </w:rPr>
        <w:t>Smjernice za izradu procjene rizika od velikih nesreća za područje Zadarske županije, 2017. godine,</w:t>
      </w:r>
    </w:p>
    <w:p w14:paraId="2F88AAF8" w14:textId="10BC461B" w:rsidR="00500C4A" w:rsidRPr="0019105D" w:rsidRDefault="00500C4A" w:rsidP="00CB242F">
      <w:pPr>
        <w:pStyle w:val="Odlomakpopisa"/>
        <w:numPr>
          <w:ilvl w:val="0"/>
          <w:numId w:val="10"/>
        </w:numPr>
        <w:spacing w:after="0"/>
        <w:rPr>
          <w:rFonts w:eastAsia="Calibri" w:cs="Times New Roman"/>
          <w:szCs w:val="24"/>
        </w:rPr>
      </w:pPr>
      <w:r w:rsidRPr="0019105D">
        <w:rPr>
          <w:rFonts w:eastAsia="Calibri" w:cs="Times New Roman"/>
          <w:szCs w:val="24"/>
        </w:rPr>
        <w:t>Kart</w:t>
      </w:r>
      <w:r w:rsidR="00A876C1">
        <w:rPr>
          <w:rFonts w:eastAsia="Calibri" w:cs="Times New Roman"/>
          <w:szCs w:val="24"/>
        </w:rPr>
        <w:t>e</w:t>
      </w:r>
      <w:r w:rsidRPr="0019105D">
        <w:rPr>
          <w:rFonts w:eastAsia="Calibri" w:cs="Times New Roman"/>
          <w:szCs w:val="24"/>
        </w:rPr>
        <w:t xml:space="preserve"> potresnih područja Republike Hrvatske</w:t>
      </w:r>
      <w:r w:rsidR="00E20612">
        <w:rPr>
          <w:rFonts w:eastAsia="Calibri" w:cs="Times New Roman"/>
          <w:szCs w:val="24"/>
        </w:rPr>
        <w:t>,</w:t>
      </w:r>
    </w:p>
    <w:p w14:paraId="05C6FA7F" w14:textId="485F8E20" w:rsidR="0019105D" w:rsidRPr="0019105D" w:rsidRDefault="00500C4A" w:rsidP="00CB242F">
      <w:pPr>
        <w:pStyle w:val="Odlomakpopisa"/>
        <w:numPr>
          <w:ilvl w:val="0"/>
          <w:numId w:val="10"/>
        </w:numPr>
        <w:spacing w:after="0"/>
        <w:rPr>
          <w:rFonts w:eastAsia="Calibri" w:cs="Times New Roman"/>
          <w:szCs w:val="24"/>
        </w:rPr>
      </w:pPr>
      <w:r w:rsidRPr="0019105D">
        <w:rPr>
          <w:rFonts w:eastAsia="Calibri" w:cs="Times New Roman"/>
          <w:szCs w:val="24"/>
        </w:rPr>
        <w:t xml:space="preserve">Proračun </w:t>
      </w:r>
      <w:r w:rsidR="00C269B2" w:rsidRPr="0019105D">
        <w:rPr>
          <w:rFonts w:eastAsia="Calibri" w:cs="Times New Roman"/>
          <w:szCs w:val="24"/>
        </w:rPr>
        <w:t>Općine Gračac</w:t>
      </w:r>
      <w:r w:rsidRPr="0019105D">
        <w:rPr>
          <w:rFonts w:eastAsia="Calibri" w:cs="Times New Roman"/>
          <w:szCs w:val="24"/>
        </w:rPr>
        <w:t xml:space="preserve"> </w:t>
      </w:r>
      <w:r w:rsidR="0019105D" w:rsidRPr="0019105D">
        <w:rPr>
          <w:rFonts w:eastAsia="Calibri" w:cs="Times New Roman"/>
          <w:szCs w:val="24"/>
        </w:rPr>
        <w:t>za 202</w:t>
      </w:r>
      <w:r w:rsidR="00C878F0">
        <w:rPr>
          <w:rFonts w:eastAsia="Calibri" w:cs="Times New Roman"/>
          <w:szCs w:val="24"/>
        </w:rPr>
        <w:t>6</w:t>
      </w:r>
      <w:r w:rsidR="0019105D" w:rsidRPr="0019105D">
        <w:rPr>
          <w:rFonts w:eastAsia="Calibri" w:cs="Times New Roman"/>
          <w:szCs w:val="24"/>
        </w:rPr>
        <w:t>. godinu,</w:t>
      </w:r>
    </w:p>
    <w:p w14:paraId="722AE6B5" w14:textId="3ECA39B5" w:rsidR="00500C4A" w:rsidRDefault="00500C4A" w:rsidP="00CB242F">
      <w:pPr>
        <w:pStyle w:val="Odlomakpopisa"/>
        <w:numPr>
          <w:ilvl w:val="0"/>
          <w:numId w:val="10"/>
        </w:numPr>
        <w:spacing w:after="0"/>
        <w:rPr>
          <w:rFonts w:eastAsia="Calibri" w:cs="Times New Roman"/>
          <w:szCs w:val="24"/>
        </w:rPr>
      </w:pPr>
      <w:r w:rsidRPr="0019105D">
        <w:rPr>
          <w:rFonts w:eastAsia="Calibri" w:cs="Times New Roman"/>
          <w:szCs w:val="24"/>
        </w:rPr>
        <w:t>Državni zavod za statistiku</w:t>
      </w:r>
      <w:r w:rsidR="0019105D" w:rsidRPr="0019105D">
        <w:rPr>
          <w:rFonts w:eastAsia="Calibri" w:cs="Times New Roman"/>
          <w:szCs w:val="24"/>
        </w:rPr>
        <w:t>, Popisi stanovništva 2011. i 2021. godine</w:t>
      </w:r>
      <w:r w:rsidR="00C878F0">
        <w:rPr>
          <w:rFonts w:eastAsia="Calibri" w:cs="Times New Roman"/>
          <w:szCs w:val="24"/>
        </w:rPr>
        <w:t>.</w:t>
      </w:r>
    </w:p>
    <w:p w14:paraId="50F988D4" w14:textId="16E599F5" w:rsidR="000D7CA3" w:rsidRDefault="000D7CA3">
      <w:pPr>
        <w:spacing w:after="160" w:line="259" w:lineRule="auto"/>
        <w:jc w:val="left"/>
        <w:rPr>
          <w:rFonts w:eastAsia="Calibri" w:cs="Times New Roman"/>
          <w:szCs w:val="24"/>
        </w:rPr>
      </w:pPr>
      <w:r>
        <w:rPr>
          <w:rFonts w:eastAsia="Calibri" w:cs="Times New Roman"/>
          <w:szCs w:val="24"/>
        </w:rPr>
        <w:br w:type="page"/>
      </w:r>
    </w:p>
    <w:p w14:paraId="1BBF9F1E" w14:textId="151CBB06" w:rsidR="0019105D" w:rsidRDefault="0019105D" w:rsidP="00CB242F">
      <w:pPr>
        <w:pStyle w:val="Naslov3"/>
        <w:numPr>
          <w:ilvl w:val="2"/>
          <w:numId w:val="37"/>
        </w:numPr>
        <w:spacing w:after="240"/>
      </w:pPr>
      <w:bookmarkStart w:id="421" w:name="_Toc233880015"/>
      <w:bookmarkEnd w:id="420"/>
      <w:r w:rsidRPr="0019105D">
        <w:lastRenderedPageBreak/>
        <w:t>Matrice rizika za potres</w:t>
      </w:r>
      <w:bookmarkEnd w:id="421"/>
    </w:p>
    <w:p w14:paraId="2147F0E1" w14:textId="77777777" w:rsidR="0019105D" w:rsidRPr="00400E9F" w:rsidRDefault="0019105D" w:rsidP="0042667D">
      <w:pPr>
        <w:spacing w:after="0"/>
        <w:rPr>
          <w:szCs w:val="24"/>
        </w:rPr>
      </w:pPr>
      <w:r w:rsidRPr="00400E9F">
        <w:rPr>
          <w:b/>
          <w:szCs w:val="24"/>
        </w:rPr>
        <w:t>Rizik:</w:t>
      </w:r>
      <w:r w:rsidRPr="00400E9F">
        <w:rPr>
          <w:szCs w:val="24"/>
        </w:rPr>
        <w:t xml:space="preserve"> Potres </w:t>
      </w:r>
    </w:p>
    <w:p w14:paraId="5FF0BD4E" w14:textId="5490A628" w:rsidR="0019105D" w:rsidRPr="00400E9F" w:rsidRDefault="0019105D" w:rsidP="0042667D">
      <w:pPr>
        <w:rPr>
          <w:szCs w:val="24"/>
        </w:rPr>
      </w:pPr>
      <w:r w:rsidRPr="00400E9F">
        <w:rPr>
          <w:b/>
          <w:szCs w:val="24"/>
        </w:rPr>
        <w:t>Naziv scenarija:</w:t>
      </w:r>
      <w:r w:rsidRPr="00400E9F">
        <w:rPr>
          <w:szCs w:val="24"/>
        </w:rPr>
        <w:t xml:space="preserve"> </w:t>
      </w:r>
      <w:r w:rsidRPr="00072F95">
        <w:rPr>
          <w:rFonts w:eastAsia="Calibri" w:cs="Times New Roman"/>
          <w:szCs w:val="24"/>
        </w:rPr>
        <w:t>Podrhtavanje tla uzrokovano potresom jačine</w:t>
      </w:r>
      <w:r w:rsidRPr="00072F95">
        <w:rPr>
          <w:rFonts w:cs="Times New Roman"/>
          <w:szCs w:val="24"/>
        </w:rPr>
        <w:t xml:space="preserve"> </w:t>
      </w:r>
      <w:r>
        <w:rPr>
          <w:rFonts w:cs="Times New Roman"/>
          <w:szCs w:val="24"/>
        </w:rPr>
        <w:t>VII</w:t>
      </w:r>
      <w:r w:rsidR="0042667D">
        <w:rPr>
          <w:rFonts w:cs="Times New Roman"/>
          <w:szCs w:val="24"/>
        </w:rPr>
        <w:t xml:space="preserve"> </w:t>
      </w:r>
      <w:r w:rsidRPr="00072F95">
        <w:rPr>
          <w:rFonts w:cs="Times New Roman"/>
          <w:szCs w:val="24"/>
        </w:rPr>
        <w:t xml:space="preserve">°MSK </w:t>
      </w:r>
      <w:r w:rsidRPr="00072F95">
        <w:rPr>
          <w:rFonts w:eastAsia="Calibri" w:cs="Times New Roman"/>
          <w:szCs w:val="24"/>
        </w:rPr>
        <w:t>ljestvice</w:t>
      </w:r>
    </w:p>
    <w:p w14:paraId="2C853A50" w14:textId="77777777" w:rsidR="0019105D" w:rsidRPr="00400E9F" w:rsidRDefault="0019105D" w:rsidP="0019105D">
      <w:pPr>
        <w:keepNext/>
        <w:spacing w:after="0"/>
        <w:jc w:val="center"/>
        <w:rPr>
          <w:b/>
          <w:szCs w:val="24"/>
        </w:rPr>
      </w:pPr>
      <w:r w:rsidRPr="00400E9F">
        <w:rPr>
          <w:b/>
          <w:szCs w:val="24"/>
        </w:rPr>
        <w:t>Ukupni rizik za potres -  umjeren rizik</w:t>
      </w:r>
    </w:p>
    <w:p w14:paraId="0E1AC7F0" w14:textId="77777777" w:rsidR="0019105D" w:rsidRPr="00400E9F" w:rsidRDefault="0019105D" w:rsidP="0042667D">
      <w:pPr>
        <w:keepNext/>
        <w:spacing w:after="0"/>
        <w:jc w:val="center"/>
        <w:rPr>
          <w:szCs w:val="24"/>
        </w:rPr>
      </w:pPr>
      <w:r w:rsidRPr="00400E9F">
        <w:rPr>
          <w:rFonts w:ascii="Courier New" w:eastAsia="Courier New" w:hAnsi="Courier New" w:cs="Courier New"/>
          <w:noProof/>
          <w:color w:val="000000"/>
          <w:szCs w:val="24"/>
          <w:lang w:eastAsia="hr-HR"/>
        </w:rPr>
        <mc:AlternateContent>
          <mc:Choice Requires="wps">
            <w:drawing>
              <wp:anchor distT="0" distB="0" distL="114300" distR="114300" simplePos="0" relativeHeight="251608064" behindDoc="0" locked="0" layoutInCell="1" allowOverlap="1" wp14:anchorId="23329617" wp14:editId="181A478F">
                <wp:simplePos x="0" y="0"/>
                <wp:positionH relativeFrom="column">
                  <wp:posOffset>2157095</wp:posOffset>
                </wp:positionH>
                <wp:positionV relativeFrom="paragraph">
                  <wp:posOffset>370205</wp:posOffset>
                </wp:positionV>
                <wp:extent cx="212725" cy="159385"/>
                <wp:effectExtent l="13970" t="8255" r="11430" b="13335"/>
                <wp:wrapNone/>
                <wp:docPr id="465" name="Šesterokut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4FB028"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Šesterokut 465" o:spid="_x0000_s1026" type="#_x0000_t9" style="position:absolute;margin-left:169.85pt;margin-top:29.15pt;width:16.75pt;height:12.5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"/>
            </w:pict>
          </mc:Fallback>
        </mc:AlternateContent>
      </w:r>
      <w:r w:rsidRPr="00400E9F">
        <w:rPr>
          <w:rFonts w:ascii="Courier New" w:eastAsia="Courier New" w:hAnsi="Courier New" w:cs="Courier New"/>
          <w:noProof/>
          <w:color w:val="000000"/>
          <w:szCs w:val="24"/>
          <w:lang w:val="en-US"/>
        </w:rPr>
        <w:drawing>
          <wp:inline distT="0" distB="0" distL="0" distR="0" wp14:anchorId="3B9A9D01" wp14:editId="4D3523B0">
            <wp:extent cx="3152775" cy="2686050"/>
            <wp:effectExtent l="0" t="0" r="9525" b="0"/>
            <wp:docPr id="469" name="Slika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41E366E5" w14:textId="77777777" w:rsidR="0019105D" w:rsidRPr="00400E9F" w:rsidRDefault="0019105D" w:rsidP="0019105D">
      <w:pPr>
        <w:rPr>
          <w:b/>
          <w:i/>
          <w:szCs w:val="24"/>
        </w:rPr>
      </w:pPr>
      <w:r w:rsidRPr="00400E9F">
        <w:rPr>
          <w:b/>
          <w:i/>
          <w:szCs w:val="24"/>
        </w:rPr>
        <w:t>Događaj s najgorim mogućim posljedicama</w:t>
      </w:r>
    </w:p>
    <w:p w14:paraId="4BEF39EE" w14:textId="0D3F1085" w:rsidR="0019105D" w:rsidRPr="00400E9F" w:rsidRDefault="0019105D" w:rsidP="0019105D">
      <w:pPr>
        <w:spacing w:after="0"/>
        <w:rPr>
          <w:b/>
          <w:szCs w:val="24"/>
        </w:rPr>
      </w:pPr>
      <w:r w:rsidRPr="00400E9F">
        <w:rPr>
          <w:b/>
          <w:szCs w:val="24"/>
        </w:rPr>
        <w:t>Život i zdravlje ljudi                        Gospodarstvo               Društvena stabilnost i politika</w:t>
      </w:r>
    </w:p>
    <w:p w14:paraId="338E3807" w14:textId="77777777" w:rsidR="0019105D" w:rsidRDefault="0019105D" w:rsidP="0019105D">
      <w:pPr>
        <w:rPr>
          <w:rFonts w:cs="Times New Roman"/>
          <w:b/>
          <w:szCs w:val="24"/>
          <w:highlight w:val="yellow"/>
          <w:u w:val="single"/>
          <w:lang w:eastAsia="hr-HR" w:bidi="hr-HR"/>
        </w:rPr>
      </w:pPr>
      <w:r w:rsidRPr="00400E9F">
        <w:rPr>
          <w:rFonts w:ascii="Courier New" w:eastAsia="Courier New" w:hAnsi="Courier New" w:cs="Courier New"/>
          <w:noProof/>
          <w:color w:val="000000"/>
          <w:szCs w:val="24"/>
          <w:lang w:eastAsia="hr-HR"/>
        </w:rPr>
        <mc:AlternateContent>
          <mc:Choice Requires="wps">
            <w:drawing>
              <wp:anchor distT="0" distB="0" distL="114300" distR="114300" simplePos="0" relativeHeight="251665408" behindDoc="0" locked="0" layoutInCell="1" allowOverlap="1" wp14:anchorId="700259BE" wp14:editId="4B9FE746">
                <wp:simplePos x="0" y="0"/>
                <wp:positionH relativeFrom="column">
                  <wp:posOffset>4281170</wp:posOffset>
                </wp:positionH>
                <wp:positionV relativeFrom="paragraph">
                  <wp:posOffset>247650</wp:posOffset>
                </wp:positionV>
                <wp:extent cx="127000" cy="111125"/>
                <wp:effectExtent l="13970" t="11430" r="11430" b="10795"/>
                <wp:wrapNone/>
                <wp:docPr id="466" name="Šesterokut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4ADE9A" id="Šesterokut 466" o:spid="_x0000_s1026" type="#_x0000_t9" style="position:absolute;margin-left:337.1pt;margin-top:19.5pt;width:10pt;height: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"/>
            </w:pict>
          </mc:Fallback>
        </mc:AlternateContent>
      </w:r>
      <w:r w:rsidRPr="00400E9F">
        <w:rPr>
          <w:rFonts w:ascii="Courier New" w:eastAsia="Courier New" w:hAnsi="Courier New" w:cs="Courier New"/>
          <w:noProof/>
          <w:color w:val="000000"/>
          <w:szCs w:val="24"/>
          <w:lang w:eastAsia="hr-HR"/>
        </w:rPr>
        <mc:AlternateContent>
          <mc:Choice Requires="wps">
            <w:drawing>
              <wp:anchor distT="0" distB="0" distL="114300" distR="114300" simplePos="0" relativeHeight="251661312" behindDoc="0" locked="0" layoutInCell="1" allowOverlap="1" wp14:anchorId="361973D9" wp14:editId="03175F29">
                <wp:simplePos x="0" y="0"/>
                <wp:positionH relativeFrom="column">
                  <wp:posOffset>2328545</wp:posOffset>
                </wp:positionH>
                <wp:positionV relativeFrom="paragraph">
                  <wp:posOffset>211455</wp:posOffset>
                </wp:positionV>
                <wp:extent cx="127000" cy="111125"/>
                <wp:effectExtent l="13970" t="11430" r="11430" b="10795"/>
                <wp:wrapNone/>
                <wp:docPr id="467" name="Šesterokut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08ADF6" id="Šesterokut 467" o:spid="_x0000_s1026" type="#_x0000_t9" style="position:absolute;margin-left:183.35pt;margin-top:16.65pt;width:10pt;height: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"/>
            </w:pict>
          </mc:Fallback>
        </mc:AlternateContent>
      </w:r>
      <w:r w:rsidRPr="00400E9F">
        <w:rPr>
          <w:rFonts w:ascii="Courier New" w:eastAsia="Courier New" w:hAnsi="Courier New" w:cs="Courier New"/>
          <w:noProof/>
          <w:color w:val="000000"/>
          <w:szCs w:val="24"/>
          <w:lang w:eastAsia="hr-HR"/>
        </w:rPr>
        <mc:AlternateContent>
          <mc:Choice Requires="wps">
            <w:drawing>
              <wp:anchor distT="0" distB="0" distL="114300" distR="114300" simplePos="0" relativeHeight="251657216" behindDoc="0" locked="0" layoutInCell="1" allowOverlap="1" wp14:anchorId="48669E6C" wp14:editId="6431AEC1">
                <wp:simplePos x="0" y="0"/>
                <wp:positionH relativeFrom="column">
                  <wp:posOffset>467360</wp:posOffset>
                </wp:positionH>
                <wp:positionV relativeFrom="paragraph">
                  <wp:posOffset>261620</wp:posOffset>
                </wp:positionV>
                <wp:extent cx="127000" cy="111125"/>
                <wp:effectExtent l="19685" t="13970" r="15240" b="8255"/>
                <wp:wrapNone/>
                <wp:docPr id="468" name="Šesterokut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75E534" id="Šesterokut 468" o:spid="_x0000_s1026" type="#_x0000_t9" style="position:absolute;margin-left:36.8pt;margin-top:20.6pt;width:10pt;height:8.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"/>
            </w:pict>
          </mc:Fallback>
        </mc:AlternateContent>
      </w:r>
      <w:r w:rsidRPr="00400E9F">
        <w:rPr>
          <w:rFonts w:ascii="Courier New" w:eastAsia="Courier New" w:hAnsi="Courier New" w:cs="Courier New"/>
          <w:noProof/>
          <w:color w:val="000000"/>
          <w:szCs w:val="24"/>
          <w:lang w:val="en-US"/>
        </w:rPr>
        <w:drawing>
          <wp:inline distT="0" distB="0" distL="0" distR="0" wp14:anchorId="419458CA" wp14:editId="0B4575AD">
            <wp:extent cx="1885950" cy="1609725"/>
            <wp:effectExtent l="0" t="0" r="0" b="9525"/>
            <wp:docPr id="470" name="Slika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Pr="00400E9F">
        <w:rPr>
          <w:rFonts w:ascii="Courier New" w:eastAsia="Courier New" w:hAnsi="Courier New" w:cs="Courier New"/>
          <w:noProof/>
          <w:color w:val="000000"/>
          <w:szCs w:val="24"/>
          <w:lang w:val="en-US"/>
        </w:rPr>
        <w:drawing>
          <wp:inline distT="0" distB="0" distL="0" distR="0" wp14:anchorId="0ADED67A" wp14:editId="02C02F44">
            <wp:extent cx="1933575" cy="1647825"/>
            <wp:effectExtent l="0" t="0" r="9525" b="9525"/>
            <wp:docPr id="471" name="Slika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Pr="00400E9F">
        <w:rPr>
          <w:rFonts w:ascii="Courier New" w:eastAsia="Courier New" w:hAnsi="Courier New" w:cs="Courier New"/>
          <w:noProof/>
          <w:color w:val="000000"/>
          <w:szCs w:val="24"/>
          <w:lang w:val="en-US"/>
        </w:rPr>
        <w:drawing>
          <wp:inline distT="0" distB="0" distL="0" distR="0" wp14:anchorId="47014901" wp14:editId="21E1E6C6">
            <wp:extent cx="1923145" cy="1638935"/>
            <wp:effectExtent l="0" t="0" r="1270" b="0"/>
            <wp:docPr id="472" name="Slika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1929" cy="1646421"/>
                    </a:xfrm>
                    <a:prstGeom prst="rect">
                      <a:avLst/>
                    </a:prstGeom>
                    <a:noFill/>
                    <a:ln>
                      <a:noFill/>
                    </a:ln>
                  </pic:spPr>
                </pic:pic>
              </a:graphicData>
            </a:graphic>
          </wp:inline>
        </w:drawing>
      </w:r>
    </w:p>
    <w:p w14:paraId="77BF2807" w14:textId="77777777" w:rsidR="0019105D" w:rsidRPr="00C878F0" w:rsidRDefault="0019105D" w:rsidP="0019105D">
      <w:pPr>
        <w:rPr>
          <w:rFonts w:cs="Times New Roman"/>
          <w:b/>
        </w:rPr>
      </w:pPr>
      <w:bookmarkStart w:id="422" w:name="_Toc489965134"/>
      <w:bookmarkStart w:id="423" w:name="_Toc500316529"/>
      <w:r w:rsidRPr="00C878F0">
        <w:rPr>
          <w:rFonts w:cs="Times New Roman"/>
          <w:b/>
        </w:rPr>
        <w:t>METODOLOGIJA I NEPOUZDANOST</w:t>
      </w:r>
      <w:bookmarkEnd w:id="422"/>
      <w:bookmarkEnd w:id="423"/>
    </w:p>
    <w:tbl>
      <w:tblPr>
        <w:tblStyle w:val="Tablicareetke4-isticanje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0"/>
        <w:gridCol w:w="773"/>
        <w:gridCol w:w="4387"/>
      </w:tblGrid>
      <w:tr w:rsidR="00C878F0" w:rsidRPr="00EA0BB0" w14:paraId="68249C1F" w14:textId="77777777" w:rsidTr="00C878F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3"/>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52F06CC" w14:textId="77777777" w:rsidR="00C878F0" w:rsidRPr="00EA0BB0" w:rsidRDefault="00C878F0" w:rsidP="00B95F16">
            <w:pPr>
              <w:contextualSpacing/>
              <w:jc w:val="center"/>
              <w:rPr>
                <w:rFonts w:eastAsia="Times New Roman"/>
                <w:b w:val="0"/>
                <w:bCs w:val="0"/>
                <w:noProof/>
                <w:color w:val="auto"/>
                <w:szCs w:val="24"/>
              </w:rPr>
            </w:pPr>
            <w:r w:rsidRPr="00EA0BB0">
              <w:rPr>
                <w:rFonts w:eastAsia="Times New Roman"/>
                <w:b w:val="0"/>
                <w:bCs w:val="0"/>
                <w:noProof/>
                <w:color w:val="auto"/>
                <w:szCs w:val="24"/>
              </w:rPr>
              <w:t>Ne postoji dovoljna količina statističkih, iskustva stručnjaka i ostalih podataka te pouzdana metodologija procjene posljedica zbog čega se očekuju značajnije greške</w:t>
            </w:r>
            <w:r>
              <w:rPr>
                <w:rFonts w:eastAsia="Times New Roman"/>
                <w:b w:val="0"/>
                <w:bCs w:val="0"/>
                <w:noProof/>
                <w:color w:val="auto"/>
                <w:szCs w:val="24"/>
              </w:rPr>
              <w:t>.</w:t>
            </w:r>
          </w:p>
        </w:tc>
      </w:tr>
      <w:tr w:rsidR="00C878F0" w:rsidRPr="00EA0BB0" w14:paraId="203F28CA"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900" w:type="dxa"/>
            <w:shd w:val="clear" w:color="auto" w:fill="FFFFFF" w:themeFill="background1"/>
            <w:vAlign w:val="center"/>
          </w:tcPr>
          <w:p w14:paraId="5F862D32" w14:textId="77777777" w:rsidR="00C878F0" w:rsidRPr="00EA0BB0" w:rsidRDefault="00C878F0" w:rsidP="00B95F16">
            <w:pPr>
              <w:ind w:left="175"/>
              <w:contextualSpacing/>
              <w:rPr>
                <w:rFonts w:eastAsia="Times New Roman"/>
                <w:b w:val="0"/>
                <w:bCs w:val="0"/>
                <w:noProof/>
                <w:szCs w:val="24"/>
              </w:rPr>
            </w:pPr>
            <w:r w:rsidRPr="00EA0BB0">
              <w:rPr>
                <w:rFonts w:eastAsia="Times New Roman"/>
                <w:b w:val="0"/>
                <w:bCs w:val="0"/>
                <w:noProof/>
                <w:szCs w:val="24"/>
              </w:rPr>
              <w:t>Vrlo visoka nepouzdanost</w:t>
            </w:r>
          </w:p>
        </w:tc>
        <w:tc>
          <w:tcPr>
            <w:tcW w:w="773" w:type="dxa"/>
            <w:shd w:val="clear" w:color="auto" w:fill="FF0000"/>
            <w:vAlign w:val="center"/>
          </w:tcPr>
          <w:p w14:paraId="3980D27F" w14:textId="77777777" w:rsidR="00C878F0" w:rsidRPr="00EA0BB0" w:rsidRDefault="00C878F0" w:rsidP="00B95F16">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noProof/>
                <w:szCs w:val="24"/>
              </w:rPr>
            </w:pPr>
            <w:r w:rsidRPr="00EA0BB0">
              <w:rPr>
                <w:rFonts w:eastAsia="Times New Roman"/>
                <w:noProof/>
                <w:szCs w:val="24"/>
              </w:rPr>
              <w:t>4</w:t>
            </w:r>
          </w:p>
        </w:tc>
        <w:tc>
          <w:tcPr>
            <w:tcW w:w="4387" w:type="dxa"/>
            <w:shd w:val="clear" w:color="auto" w:fill="FFFFFF" w:themeFill="background1"/>
            <w:vAlign w:val="center"/>
          </w:tcPr>
          <w:p w14:paraId="1E182B3B" w14:textId="77777777" w:rsidR="00C878F0" w:rsidRPr="00EA0BB0" w:rsidRDefault="00C878F0" w:rsidP="00B95F16">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b/>
                <w:noProof/>
                <w:szCs w:val="24"/>
              </w:rPr>
            </w:pPr>
            <w:r w:rsidRPr="00EA0BB0">
              <w:rPr>
                <w:rFonts w:eastAsia="Times New Roman"/>
                <w:b/>
                <w:noProof/>
                <w:szCs w:val="24"/>
              </w:rPr>
              <w:t>X</w:t>
            </w:r>
          </w:p>
        </w:tc>
      </w:tr>
      <w:tr w:rsidR="00C878F0" w:rsidRPr="00EA0BB0" w14:paraId="03F5A664"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3900" w:type="dxa"/>
            <w:shd w:val="clear" w:color="auto" w:fill="FFFFFF" w:themeFill="background1"/>
            <w:vAlign w:val="center"/>
          </w:tcPr>
          <w:p w14:paraId="320C8342" w14:textId="77777777" w:rsidR="00C878F0" w:rsidRPr="00EA0BB0" w:rsidRDefault="00C878F0" w:rsidP="00B95F16">
            <w:pPr>
              <w:ind w:left="175"/>
              <w:contextualSpacing/>
              <w:rPr>
                <w:rFonts w:eastAsia="Times New Roman"/>
                <w:b w:val="0"/>
                <w:bCs w:val="0"/>
                <w:noProof/>
                <w:szCs w:val="24"/>
              </w:rPr>
            </w:pPr>
            <w:r w:rsidRPr="00EA0BB0">
              <w:rPr>
                <w:rFonts w:eastAsia="Times New Roman"/>
                <w:b w:val="0"/>
                <w:bCs w:val="0"/>
                <w:noProof/>
                <w:szCs w:val="24"/>
              </w:rPr>
              <w:t>Visoka nepouzdanost</w:t>
            </w:r>
          </w:p>
        </w:tc>
        <w:tc>
          <w:tcPr>
            <w:tcW w:w="773" w:type="dxa"/>
            <w:shd w:val="clear" w:color="auto" w:fill="FFC000"/>
            <w:vAlign w:val="center"/>
          </w:tcPr>
          <w:p w14:paraId="25144575" w14:textId="77777777" w:rsidR="00C878F0" w:rsidRPr="00EA0BB0" w:rsidRDefault="00C878F0" w:rsidP="00B95F16">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noProof/>
                <w:szCs w:val="24"/>
              </w:rPr>
            </w:pPr>
            <w:r w:rsidRPr="00EA0BB0">
              <w:rPr>
                <w:rFonts w:eastAsia="Times New Roman"/>
                <w:noProof/>
                <w:szCs w:val="24"/>
              </w:rPr>
              <w:t>3</w:t>
            </w:r>
          </w:p>
        </w:tc>
        <w:tc>
          <w:tcPr>
            <w:tcW w:w="4387" w:type="dxa"/>
            <w:shd w:val="clear" w:color="auto" w:fill="FFFFFF" w:themeFill="background1"/>
            <w:vAlign w:val="center"/>
          </w:tcPr>
          <w:p w14:paraId="15B9621D" w14:textId="77777777" w:rsidR="00C878F0" w:rsidRPr="00EA0BB0" w:rsidRDefault="00C878F0" w:rsidP="00B95F16">
            <w:pPr>
              <w:ind w:left="720"/>
              <w:contextualSpacing/>
              <w:jc w:val="center"/>
              <w:cnfStyle w:val="000000000000" w:firstRow="0" w:lastRow="0" w:firstColumn="0" w:lastColumn="0" w:oddVBand="0" w:evenVBand="0" w:oddHBand="0" w:evenHBand="0" w:firstRowFirstColumn="0" w:firstRowLastColumn="0" w:lastRowFirstColumn="0" w:lastRowLastColumn="0"/>
              <w:rPr>
                <w:rFonts w:eastAsia="Times New Roman"/>
                <w:noProof/>
                <w:szCs w:val="24"/>
              </w:rPr>
            </w:pPr>
          </w:p>
        </w:tc>
      </w:tr>
      <w:tr w:rsidR="00C878F0" w:rsidRPr="00EA0BB0" w14:paraId="5CB057FE"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900" w:type="dxa"/>
            <w:shd w:val="clear" w:color="auto" w:fill="FFFFFF" w:themeFill="background1"/>
            <w:vAlign w:val="center"/>
          </w:tcPr>
          <w:p w14:paraId="01FCF21F" w14:textId="77777777" w:rsidR="00C878F0" w:rsidRPr="00EA0BB0" w:rsidRDefault="00C878F0" w:rsidP="00B95F16">
            <w:pPr>
              <w:ind w:left="175"/>
              <w:contextualSpacing/>
              <w:rPr>
                <w:rFonts w:eastAsia="Times New Roman"/>
                <w:b w:val="0"/>
                <w:bCs w:val="0"/>
                <w:noProof/>
                <w:szCs w:val="24"/>
              </w:rPr>
            </w:pPr>
            <w:r w:rsidRPr="00EA0BB0">
              <w:rPr>
                <w:rFonts w:eastAsia="Times New Roman"/>
                <w:b w:val="0"/>
                <w:bCs w:val="0"/>
                <w:noProof/>
                <w:szCs w:val="24"/>
              </w:rPr>
              <w:t>Niska nepouzdanost</w:t>
            </w:r>
          </w:p>
        </w:tc>
        <w:tc>
          <w:tcPr>
            <w:tcW w:w="773" w:type="dxa"/>
            <w:shd w:val="clear" w:color="auto" w:fill="FFFF00"/>
            <w:vAlign w:val="center"/>
          </w:tcPr>
          <w:p w14:paraId="5FE12DAE" w14:textId="77777777" w:rsidR="00C878F0" w:rsidRPr="00EA0BB0" w:rsidRDefault="00C878F0" w:rsidP="00B95F16">
            <w:pPr>
              <w:contextualSpacing/>
              <w:jc w:val="center"/>
              <w:cnfStyle w:val="000000100000" w:firstRow="0" w:lastRow="0" w:firstColumn="0" w:lastColumn="0" w:oddVBand="0" w:evenVBand="0" w:oddHBand="1" w:evenHBand="0" w:firstRowFirstColumn="0" w:firstRowLastColumn="0" w:lastRowFirstColumn="0" w:lastRowLastColumn="0"/>
              <w:rPr>
                <w:rFonts w:eastAsia="Times New Roman"/>
                <w:noProof/>
                <w:szCs w:val="24"/>
              </w:rPr>
            </w:pPr>
            <w:r w:rsidRPr="00EA0BB0">
              <w:rPr>
                <w:rFonts w:eastAsia="Times New Roman"/>
                <w:noProof/>
                <w:szCs w:val="24"/>
              </w:rPr>
              <w:t>2</w:t>
            </w:r>
          </w:p>
        </w:tc>
        <w:tc>
          <w:tcPr>
            <w:tcW w:w="4387" w:type="dxa"/>
            <w:shd w:val="clear" w:color="auto" w:fill="FFFFFF" w:themeFill="background1"/>
            <w:vAlign w:val="center"/>
          </w:tcPr>
          <w:p w14:paraId="5CA262AC" w14:textId="77777777" w:rsidR="00C878F0" w:rsidRPr="00EA0BB0" w:rsidRDefault="00C878F0" w:rsidP="00B95F16">
            <w:pPr>
              <w:ind w:left="720"/>
              <w:contextualSpacing/>
              <w:jc w:val="center"/>
              <w:cnfStyle w:val="000000100000" w:firstRow="0" w:lastRow="0" w:firstColumn="0" w:lastColumn="0" w:oddVBand="0" w:evenVBand="0" w:oddHBand="1" w:evenHBand="0" w:firstRowFirstColumn="0" w:firstRowLastColumn="0" w:lastRowFirstColumn="0" w:lastRowLastColumn="0"/>
              <w:rPr>
                <w:rFonts w:eastAsia="Times New Roman"/>
                <w:noProof/>
                <w:szCs w:val="24"/>
              </w:rPr>
            </w:pPr>
          </w:p>
        </w:tc>
      </w:tr>
      <w:tr w:rsidR="00C878F0" w:rsidRPr="00EA0BB0" w14:paraId="305B5787" w14:textId="77777777" w:rsidTr="00C878F0">
        <w:trPr>
          <w:trHeight w:val="255"/>
          <w:jc w:val="center"/>
        </w:trPr>
        <w:tc>
          <w:tcPr>
            <w:cnfStyle w:val="001000000000" w:firstRow="0" w:lastRow="0" w:firstColumn="1" w:lastColumn="0" w:oddVBand="0" w:evenVBand="0" w:oddHBand="0" w:evenHBand="0" w:firstRowFirstColumn="0" w:firstRowLastColumn="0" w:lastRowFirstColumn="0" w:lastRowLastColumn="0"/>
            <w:tcW w:w="3900" w:type="dxa"/>
            <w:shd w:val="clear" w:color="auto" w:fill="FFFFFF" w:themeFill="background1"/>
            <w:vAlign w:val="center"/>
          </w:tcPr>
          <w:p w14:paraId="742CA09C" w14:textId="77777777" w:rsidR="00C878F0" w:rsidRPr="00EA0BB0" w:rsidRDefault="00C878F0" w:rsidP="00B95F16">
            <w:pPr>
              <w:ind w:left="175"/>
              <w:contextualSpacing/>
              <w:rPr>
                <w:rFonts w:eastAsia="Times New Roman"/>
                <w:b w:val="0"/>
                <w:bCs w:val="0"/>
                <w:noProof/>
                <w:szCs w:val="24"/>
              </w:rPr>
            </w:pPr>
            <w:r w:rsidRPr="00EA0BB0">
              <w:rPr>
                <w:rFonts w:eastAsia="Times New Roman"/>
                <w:b w:val="0"/>
                <w:bCs w:val="0"/>
                <w:noProof/>
                <w:szCs w:val="24"/>
              </w:rPr>
              <w:t>Vrlo niska nepouzdanost</w:t>
            </w:r>
          </w:p>
        </w:tc>
        <w:tc>
          <w:tcPr>
            <w:tcW w:w="773" w:type="dxa"/>
            <w:shd w:val="clear" w:color="auto" w:fill="92D050"/>
            <w:vAlign w:val="center"/>
          </w:tcPr>
          <w:p w14:paraId="6F1A6BBE" w14:textId="77777777" w:rsidR="00C878F0" w:rsidRPr="00EA0BB0" w:rsidRDefault="00C878F0" w:rsidP="00B95F16">
            <w:pPr>
              <w:contextualSpacing/>
              <w:jc w:val="center"/>
              <w:cnfStyle w:val="000000000000" w:firstRow="0" w:lastRow="0" w:firstColumn="0" w:lastColumn="0" w:oddVBand="0" w:evenVBand="0" w:oddHBand="0" w:evenHBand="0" w:firstRowFirstColumn="0" w:firstRowLastColumn="0" w:lastRowFirstColumn="0" w:lastRowLastColumn="0"/>
              <w:rPr>
                <w:rFonts w:eastAsia="Times New Roman"/>
                <w:noProof/>
                <w:szCs w:val="24"/>
              </w:rPr>
            </w:pPr>
            <w:r w:rsidRPr="00EA0BB0">
              <w:rPr>
                <w:rFonts w:eastAsia="Times New Roman"/>
                <w:noProof/>
                <w:szCs w:val="24"/>
              </w:rPr>
              <w:t>1</w:t>
            </w:r>
          </w:p>
        </w:tc>
        <w:tc>
          <w:tcPr>
            <w:tcW w:w="4387" w:type="dxa"/>
            <w:shd w:val="clear" w:color="auto" w:fill="FFFFFF" w:themeFill="background1"/>
            <w:vAlign w:val="center"/>
          </w:tcPr>
          <w:p w14:paraId="63A44797" w14:textId="77777777" w:rsidR="00C878F0" w:rsidRPr="00EA0BB0" w:rsidRDefault="00C878F0" w:rsidP="00B95F16">
            <w:pPr>
              <w:ind w:left="720"/>
              <w:contextualSpacing/>
              <w:jc w:val="center"/>
              <w:cnfStyle w:val="000000000000" w:firstRow="0" w:lastRow="0" w:firstColumn="0" w:lastColumn="0" w:oddVBand="0" w:evenVBand="0" w:oddHBand="0" w:evenHBand="0" w:firstRowFirstColumn="0" w:firstRowLastColumn="0" w:lastRowFirstColumn="0" w:lastRowLastColumn="0"/>
              <w:rPr>
                <w:rFonts w:eastAsia="Times New Roman"/>
                <w:noProof/>
                <w:szCs w:val="24"/>
              </w:rPr>
            </w:pPr>
          </w:p>
        </w:tc>
      </w:tr>
      <w:tr w:rsidR="00C878F0" w:rsidRPr="00EA0BB0" w14:paraId="2F37219C" w14:textId="77777777" w:rsidTr="00C878F0">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060" w:type="dxa"/>
            <w:gridSpan w:val="3"/>
            <w:shd w:val="clear" w:color="auto" w:fill="C5E0B3" w:themeFill="accent6" w:themeFillTint="66"/>
            <w:vAlign w:val="center"/>
          </w:tcPr>
          <w:p w14:paraId="3B39B08F" w14:textId="77777777" w:rsidR="00C878F0" w:rsidRPr="00EA0BB0" w:rsidRDefault="00C878F0" w:rsidP="00B95F16">
            <w:pPr>
              <w:ind w:left="33"/>
              <w:contextualSpacing/>
              <w:jc w:val="center"/>
              <w:rPr>
                <w:rFonts w:eastAsia="Times New Roman"/>
                <w:b w:val="0"/>
                <w:noProof/>
                <w:szCs w:val="24"/>
              </w:rPr>
            </w:pPr>
            <w:r w:rsidRPr="00EA0BB0">
              <w:rPr>
                <w:rFonts w:eastAsia="Times New Roman"/>
                <w:b w:val="0"/>
                <w:noProof/>
                <w:szCs w:val="24"/>
              </w:rPr>
              <w:t>Postoji dovoljna količina statističkih podataka, iskustva stručnjaka i pouzdana metodologija procjene zbog čega je pojavljivanje grešaka vrlo malo vjerojatno</w:t>
            </w:r>
            <w:r>
              <w:rPr>
                <w:rFonts w:eastAsia="Times New Roman"/>
                <w:b w:val="0"/>
                <w:noProof/>
                <w:szCs w:val="24"/>
              </w:rPr>
              <w:t>.</w:t>
            </w:r>
          </w:p>
        </w:tc>
      </w:tr>
    </w:tbl>
    <w:p w14:paraId="17D5D402" w14:textId="0DCF4E76" w:rsidR="0019105D" w:rsidRPr="0019105D" w:rsidRDefault="0019105D" w:rsidP="00C878F0">
      <w:pPr>
        <w:pStyle w:val="Naslov3"/>
        <w:numPr>
          <w:ilvl w:val="0"/>
          <w:numId w:val="0"/>
        </w:numPr>
        <w:spacing w:after="240"/>
        <w:ind w:left="720" w:hanging="720"/>
      </w:pPr>
      <w:bookmarkStart w:id="424" w:name="_Toc108598483"/>
      <w:bookmarkStart w:id="425" w:name="_Toc233880016"/>
      <w:r w:rsidRPr="0019105D">
        <w:lastRenderedPageBreak/>
        <w:t>5.1.7   Kart</w:t>
      </w:r>
      <w:r w:rsidR="0060269C">
        <w:t>a</w:t>
      </w:r>
      <w:r w:rsidRPr="0019105D">
        <w:t xml:space="preserve"> rizika</w:t>
      </w:r>
      <w:bookmarkEnd w:id="424"/>
      <w:r>
        <w:t xml:space="preserve"> za potres</w:t>
      </w:r>
      <w:bookmarkEnd w:id="425"/>
    </w:p>
    <w:p w14:paraId="7AD578CA" w14:textId="213D055E" w:rsidR="00E20612" w:rsidRPr="00C878F0" w:rsidRDefault="0019105D" w:rsidP="00C878F0">
      <w:pPr>
        <w:rPr>
          <w:rFonts w:eastAsia="Calibri" w:cs="Times New Roman"/>
          <w:szCs w:val="24"/>
        </w:rPr>
      </w:pPr>
      <w:r w:rsidRPr="00A018B2">
        <w:rPr>
          <w:rFonts w:eastAsia="Calibri" w:cs="Times New Roman"/>
          <w:szCs w:val="24"/>
        </w:rPr>
        <w:t xml:space="preserve">Grafički prilog 2. Karta rizika za potres na području Općine </w:t>
      </w:r>
      <w:r>
        <w:rPr>
          <w:rFonts w:eastAsia="Calibri" w:cs="Times New Roman"/>
          <w:szCs w:val="24"/>
        </w:rPr>
        <w:t>Gračac</w:t>
      </w:r>
      <w:r w:rsidR="00CD7847">
        <w:rPr>
          <w:rFonts w:eastAsia="Calibri" w:cs="Times New Roman"/>
          <w:szCs w:val="24"/>
        </w:rPr>
        <w:t>.</w:t>
      </w:r>
    </w:p>
    <w:p w14:paraId="5939C8DB" w14:textId="18DB6216" w:rsidR="00FC2C18" w:rsidRPr="001D0457" w:rsidRDefault="00C878F0" w:rsidP="00C878F0">
      <w:pPr>
        <w:spacing w:after="160" w:line="259" w:lineRule="auto"/>
        <w:jc w:val="left"/>
        <w:rPr>
          <w:rFonts w:cs="Times New Roman"/>
          <w:b/>
          <w:highlight w:val="yellow"/>
          <w:u w:val="single"/>
        </w:rPr>
      </w:pPr>
      <w:r>
        <w:rPr>
          <w:rFonts w:cs="Times New Roman"/>
          <w:b/>
          <w:highlight w:val="yellow"/>
          <w:u w:val="single"/>
        </w:rPr>
        <w:br w:type="page"/>
      </w:r>
    </w:p>
    <w:p w14:paraId="5BCF407B" w14:textId="61173B37" w:rsidR="0078115D" w:rsidRPr="00FC2C18" w:rsidRDefault="000F6058" w:rsidP="00C878F0">
      <w:pPr>
        <w:pStyle w:val="Naslov2"/>
        <w:spacing w:after="240"/>
      </w:pPr>
      <w:bookmarkStart w:id="426" w:name="_Toc233880017"/>
      <w:r w:rsidRPr="00FC2C18">
        <w:lastRenderedPageBreak/>
        <w:t xml:space="preserve">OPIS SCENARIJA – POŽARI OTVORENOG </w:t>
      </w:r>
      <w:r>
        <w:t>TIPA</w:t>
      </w:r>
      <w:bookmarkEnd w:id="426"/>
    </w:p>
    <w:p w14:paraId="3B54D8DF" w14:textId="38258CF0" w:rsidR="00FC2C18" w:rsidRPr="00FC2C18" w:rsidRDefault="0078115D" w:rsidP="002F6AF7">
      <w:pPr>
        <w:pStyle w:val="Naslov3"/>
      </w:pPr>
      <w:bookmarkStart w:id="427" w:name="_Toc233880018"/>
      <w:r w:rsidRPr="00FC2C18">
        <w:t>Naziv scenarija, rizik, radna skupina</w:t>
      </w:r>
      <w:bookmarkEnd w:id="427"/>
    </w:p>
    <w:tbl>
      <w:tblPr>
        <w:tblStyle w:val="Tablicareetke4-isticanje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78115D" w:rsidRPr="00FC2C18" w14:paraId="533013A2" w14:textId="77777777" w:rsidTr="00C878F0">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9060"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72D0E6B8" w14:textId="55D8B726" w:rsidR="0078115D" w:rsidRPr="00FC2C18" w:rsidRDefault="0078115D" w:rsidP="001E2C06">
            <w:pPr>
              <w:spacing w:after="0" w:line="240" w:lineRule="auto"/>
              <w:jc w:val="left"/>
              <w:rPr>
                <w:rFonts w:cs="Times New Roman"/>
                <w:b w:val="0"/>
                <w:bCs w:val="0"/>
                <w:color w:val="auto"/>
                <w:sz w:val="22"/>
              </w:rPr>
            </w:pPr>
            <w:bookmarkStart w:id="428" w:name="_Hlk513035715"/>
            <w:r w:rsidRPr="00FC2C18">
              <w:rPr>
                <w:rFonts w:cs="Times New Roman"/>
                <w:color w:val="auto"/>
                <w:sz w:val="22"/>
              </w:rPr>
              <w:t>N</w:t>
            </w:r>
            <w:r w:rsidR="00C878F0" w:rsidRPr="00FC2C18">
              <w:rPr>
                <w:rFonts w:cs="Times New Roman"/>
                <w:color w:val="auto"/>
                <w:sz w:val="22"/>
              </w:rPr>
              <w:t>aziv scenarija</w:t>
            </w:r>
          </w:p>
        </w:tc>
      </w:tr>
      <w:tr w:rsidR="0078115D" w:rsidRPr="00FC2C18" w14:paraId="77BC50DD" w14:textId="77777777" w:rsidTr="001E2C0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vAlign w:val="center"/>
          </w:tcPr>
          <w:p w14:paraId="766E122D" w14:textId="77777777" w:rsidR="0078115D" w:rsidRPr="00FC2C18" w:rsidRDefault="0078115D" w:rsidP="001E2C06">
            <w:pPr>
              <w:spacing w:after="0" w:line="240" w:lineRule="auto"/>
              <w:jc w:val="left"/>
              <w:rPr>
                <w:rFonts w:cs="Times New Roman"/>
                <w:b w:val="0"/>
                <w:bCs w:val="0"/>
                <w:sz w:val="22"/>
              </w:rPr>
            </w:pPr>
            <w:r w:rsidRPr="00FC2C18">
              <w:rPr>
                <w:rFonts w:cs="Times New Roman"/>
                <w:b w:val="0"/>
                <w:sz w:val="22"/>
              </w:rPr>
              <w:t>Požari raslinja na otvorenom prostoru Općine Gračac</w:t>
            </w:r>
          </w:p>
        </w:tc>
      </w:tr>
      <w:tr w:rsidR="0078115D" w:rsidRPr="00FC2C18" w14:paraId="0CFA4644" w14:textId="77777777" w:rsidTr="00C878F0">
        <w:trPr>
          <w:trHeight w:val="277"/>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0E772CB1" w14:textId="62764976" w:rsidR="0078115D" w:rsidRPr="00FC2C18" w:rsidRDefault="00C878F0" w:rsidP="001E2C06">
            <w:pPr>
              <w:spacing w:after="0" w:line="240" w:lineRule="auto"/>
              <w:jc w:val="left"/>
              <w:rPr>
                <w:rFonts w:cs="Times New Roman"/>
                <w:b w:val="0"/>
                <w:bCs w:val="0"/>
                <w:sz w:val="22"/>
              </w:rPr>
            </w:pPr>
            <w:r>
              <w:rPr>
                <w:rFonts w:cs="Times New Roman"/>
                <w:sz w:val="22"/>
              </w:rPr>
              <w:t xml:space="preserve">Grupa </w:t>
            </w:r>
            <w:r w:rsidRPr="00FC2C18">
              <w:rPr>
                <w:rFonts w:cs="Times New Roman"/>
                <w:sz w:val="22"/>
              </w:rPr>
              <w:t>rizik</w:t>
            </w:r>
            <w:r>
              <w:rPr>
                <w:rFonts w:cs="Times New Roman"/>
                <w:sz w:val="22"/>
              </w:rPr>
              <w:t>a</w:t>
            </w:r>
          </w:p>
        </w:tc>
      </w:tr>
      <w:tr w:rsidR="0078115D" w:rsidRPr="00FC2C18" w14:paraId="06F8B112" w14:textId="77777777" w:rsidTr="001E2C06">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vAlign w:val="center"/>
          </w:tcPr>
          <w:p w14:paraId="78664883" w14:textId="71958F0A" w:rsidR="0078115D" w:rsidRPr="00FC2C18" w:rsidRDefault="0078115D" w:rsidP="001E2C06">
            <w:pPr>
              <w:spacing w:after="0" w:line="240" w:lineRule="auto"/>
              <w:jc w:val="left"/>
              <w:rPr>
                <w:rFonts w:cs="Times New Roman"/>
                <w:b w:val="0"/>
                <w:bCs w:val="0"/>
                <w:sz w:val="22"/>
                <w:highlight w:val="yellow"/>
              </w:rPr>
            </w:pPr>
            <w:r w:rsidRPr="00FC2C18">
              <w:rPr>
                <w:rFonts w:cs="Times New Roman"/>
                <w:b w:val="0"/>
                <w:sz w:val="22"/>
              </w:rPr>
              <w:t>Požar</w:t>
            </w:r>
            <w:r w:rsidR="007078F0">
              <w:rPr>
                <w:rFonts w:cs="Times New Roman"/>
                <w:b w:val="0"/>
                <w:sz w:val="22"/>
              </w:rPr>
              <w:t>i</w:t>
            </w:r>
            <w:r w:rsidRPr="00FC2C18">
              <w:rPr>
                <w:rFonts w:cs="Times New Roman"/>
                <w:b w:val="0"/>
                <w:sz w:val="22"/>
              </w:rPr>
              <w:t xml:space="preserve"> otvorenog tipa</w:t>
            </w:r>
          </w:p>
        </w:tc>
      </w:tr>
      <w:tr w:rsidR="0085674E" w:rsidRPr="00FC2C18" w14:paraId="7B45FE37" w14:textId="77777777" w:rsidTr="00C878F0">
        <w:trPr>
          <w:trHeight w:val="268"/>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20626EEB" w14:textId="18B4D919" w:rsidR="0085674E" w:rsidRPr="00FC2C18" w:rsidRDefault="00C878F0" w:rsidP="001E2C06">
            <w:pPr>
              <w:spacing w:after="0" w:line="240" w:lineRule="auto"/>
              <w:jc w:val="left"/>
              <w:rPr>
                <w:rFonts w:cs="Times New Roman"/>
                <w:sz w:val="22"/>
              </w:rPr>
            </w:pPr>
            <w:r>
              <w:rPr>
                <w:rFonts w:cs="Times New Roman"/>
                <w:sz w:val="22"/>
              </w:rPr>
              <w:t>Rizik</w:t>
            </w:r>
          </w:p>
        </w:tc>
      </w:tr>
      <w:tr w:rsidR="0085674E" w:rsidRPr="00FC2C18" w14:paraId="612C525D" w14:textId="77777777" w:rsidTr="001E2C06">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vAlign w:val="center"/>
          </w:tcPr>
          <w:p w14:paraId="3EB5D800" w14:textId="372B8024" w:rsidR="0085674E" w:rsidRPr="007078F0" w:rsidRDefault="007078F0" w:rsidP="001E2C06">
            <w:pPr>
              <w:spacing w:after="0" w:line="240" w:lineRule="auto"/>
              <w:jc w:val="left"/>
              <w:rPr>
                <w:rFonts w:cs="Times New Roman"/>
                <w:b w:val="0"/>
                <w:bCs w:val="0"/>
                <w:sz w:val="22"/>
              </w:rPr>
            </w:pPr>
            <w:r w:rsidRPr="007078F0">
              <w:rPr>
                <w:rFonts w:cs="Times New Roman"/>
                <w:b w:val="0"/>
                <w:bCs w:val="0"/>
                <w:sz w:val="22"/>
              </w:rPr>
              <w:t>Požari otvornog tipa</w:t>
            </w:r>
          </w:p>
        </w:tc>
      </w:tr>
      <w:tr w:rsidR="0078115D" w:rsidRPr="00FC2C18" w14:paraId="5AD93C36" w14:textId="77777777" w:rsidTr="00C878F0">
        <w:trPr>
          <w:trHeight w:val="28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0DADAD2C" w14:textId="35A4E34F" w:rsidR="0078115D" w:rsidRPr="00FC2C18" w:rsidRDefault="00C878F0" w:rsidP="001E2C06">
            <w:pPr>
              <w:spacing w:after="0" w:line="240" w:lineRule="auto"/>
              <w:jc w:val="left"/>
              <w:rPr>
                <w:rFonts w:cs="Times New Roman"/>
                <w:b w:val="0"/>
                <w:bCs w:val="0"/>
                <w:sz w:val="22"/>
                <w:highlight w:val="yellow"/>
              </w:rPr>
            </w:pPr>
            <w:r w:rsidRPr="00C97B2E">
              <w:rPr>
                <w:rFonts w:cs="Times New Roman"/>
                <w:sz w:val="22"/>
              </w:rPr>
              <w:t>Radna skupina</w:t>
            </w:r>
          </w:p>
        </w:tc>
      </w:tr>
      <w:tr w:rsidR="0078115D" w:rsidRPr="00FC2C18" w14:paraId="09786ADE" w14:textId="77777777" w:rsidTr="00C878F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5AE7CB8B" w14:textId="77777777" w:rsidR="0078115D" w:rsidRPr="00FC2C18" w:rsidRDefault="0078115D" w:rsidP="001E2C06">
            <w:pPr>
              <w:spacing w:after="0" w:line="240" w:lineRule="auto"/>
              <w:jc w:val="left"/>
              <w:rPr>
                <w:rFonts w:cs="Times New Roman"/>
                <w:bCs w:val="0"/>
                <w:sz w:val="22"/>
              </w:rPr>
            </w:pPr>
            <w:r w:rsidRPr="00FC2C18">
              <w:rPr>
                <w:rFonts w:cs="Times New Roman"/>
                <w:sz w:val="22"/>
              </w:rPr>
              <w:t>Koordinator:</w:t>
            </w:r>
          </w:p>
        </w:tc>
      </w:tr>
      <w:tr w:rsidR="0078115D" w:rsidRPr="00FC2C18" w14:paraId="38313D02" w14:textId="77777777" w:rsidTr="001E2C06">
        <w:trPr>
          <w:trHeight w:val="203"/>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6BA8722E" w14:textId="674C2993" w:rsidR="0078115D" w:rsidRPr="00FC2C18" w:rsidRDefault="00C97B2E" w:rsidP="001E2C06">
            <w:pPr>
              <w:spacing w:after="0" w:line="240" w:lineRule="auto"/>
              <w:jc w:val="left"/>
              <w:rPr>
                <w:rFonts w:cs="Times New Roman"/>
                <w:b w:val="0"/>
                <w:bCs w:val="0"/>
                <w:sz w:val="22"/>
              </w:rPr>
            </w:pPr>
            <w:r>
              <w:rPr>
                <w:rFonts w:cs="Times New Roman"/>
                <w:b w:val="0"/>
                <w:bCs w:val="0"/>
                <w:sz w:val="22"/>
              </w:rPr>
              <w:t xml:space="preserve">Natalia </w:t>
            </w:r>
            <w:proofErr w:type="spellStart"/>
            <w:r>
              <w:rPr>
                <w:rFonts w:cs="Times New Roman"/>
                <w:b w:val="0"/>
                <w:bCs w:val="0"/>
                <w:sz w:val="22"/>
              </w:rPr>
              <w:t>Turbić</w:t>
            </w:r>
            <w:proofErr w:type="spellEnd"/>
          </w:p>
        </w:tc>
      </w:tr>
      <w:tr w:rsidR="0078115D" w:rsidRPr="00FC2C18" w14:paraId="5AA768BB" w14:textId="77777777" w:rsidTr="00C878F0">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53FE3796" w14:textId="00ACC570" w:rsidR="0078115D" w:rsidRPr="00FC2C18" w:rsidRDefault="00FC2C18" w:rsidP="001E2C06">
            <w:pPr>
              <w:spacing w:after="0" w:line="240" w:lineRule="auto"/>
              <w:jc w:val="left"/>
              <w:rPr>
                <w:rFonts w:cs="Times New Roman"/>
                <w:b w:val="0"/>
                <w:bCs w:val="0"/>
                <w:sz w:val="22"/>
              </w:rPr>
            </w:pPr>
            <w:r w:rsidRPr="00FC2C18">
              <w:rPr>
                <w:rFonts w:cs="Times New Roman"/>
                <w:sz w:val="22"/>
              </w:rPr>
              <w:t>N</w:t>
            </w:r>
            <w:r w:rsidR="0078115D" w:rsidRPr="00FC2C18">
              <w:rPr>
                <w:rFonts w:cs="Times New Roman"/>
                <w:sz w:val="22"/>
              </w:rPr>
              <w:t>osit</w:t>
            </w:r>
            <w:r w:rsidR="00F52F6F" w:rsidRPr="00FC2C18">
              <w:rPr>
                <w:rFonts w:cs="Times New Roman"/>
                <w:sz w:val="22"/>
              </w:rPr>
              <w:t>e</w:t>
            </w:r>
            <w:r w:rsidR="0078115D" w:rsidRPr="00FC2C18">
              <w:rPr>
                <w:rFonts w:cs="Times New Roman"/>
                <w:sz w:val="22"/>
              </w:rPr>
              <w:t>lj:</w:t>
            </w:r>
          </w:p>
        </w:tc>
      </w:tr>
      <w:tr w:rsidR="0078115D" w:rsidRPr="00FC2C18" w14:paraId="696CD08B" w14:textId="77777777" w:rsidTr="001E2C06">
        <w:trPr>
          <w:trHeight w:val="131"/>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6369B5B5" w14:textId="31CD11BB" w:rsidR="0078115D" w:rsidRPr="00FC2C18" w:rsidRDefault="00C878F0" w:rsidP="001E2C06">
            <w:pPr>
              <w:spacing w:after="0" w:line="240" w:lineRule="auto"/>
              <w:jc w:val="left"/>
              <w:rPr>
                <w:rFonts w:cs="Times New Roman"/>
                <w:b w:val="0"/>
                <w:bCs w:val="0"/>
                <w:sz w:val="22"/>
              </w:rPr>
            </w:pPr>
            <w:r>
              <w:rPr>
                <w:rFonts w:cs="Times New Roman"/>
                <w:b w:val="0"/>
                <w:bCs w:val="0"/>
                <w:sz w:val="22"/>
              </w:rPr>
              <w:t>Marko Zagorac</w:t>
            </w:r>
          </w:p>
        </w:tc>
      </w:tr>
      <w:tr w:rsidR="0078115D" w:rsidRPr="00FC2C18" w14:paraId="47F4782F" w14:textId="77777777" w:rsidTr="00C878F0">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0E896500" w14:textId="5FD7F261" w:rsidR="0078115D" w:rsidRPr="00FC2C18" w:rsidRDefault="001E2C06" w:rsidP="001E2C06">
            <w:pPr>
              <w:spacing w:after="0" w:line="240" w:lineRule="auto"/>
              <w:jc w:val="left"/>
              <w:rPr>
                <w:rFonts w:cs="Times New Roman"/>
                <w:bCs w:val="0"/>
                <w:sz w:val="22"/>
              </w:rPr>
            </w:pPr>
            <w:r>
              <w:rPr>
                <w:rFonts w:cs="Times New Roman"/>
                <w:sz w:val="22"/>
              </w:rPr>
              <w:t>I</w:t>
            </w:r>
            <w:r w:rsidR="0078115D" w:rsidRPr="00FC2C18">
              <w:rPr>
                <w:rFonts w:cs="Times New Roman"/>
                <w:sz w:val="22"/>
              </w:rPr>
              <w:t>zvršitelj:</w:t>
            </w:r>
          </w:p>
        </w:tc>
      </w:tr>
      <w:tr w:rsidR="0078115D" w:rsidRPr="001D0457" w14:paraId="66424BE8" w14:textId="77777777" w:rsidTr="001E2C06">
        <w:trPr>
          <w:trHeight w:val="169"/>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08B36BFC" w14:textId="050F942C" w:rsidR="0078115D" w:rsidRPr="00FC2C18" w:rsidRDefault="00C878F0" w:rsidP="001E2C06">
            <w:pPr>
              <w:spacing w:after="0" w:line="240" w:lineRule="auto"/>
              <w:jc w:val="left"/>
              <w:rPr>
                <w:rFonts w:cs="Times New Roman"/>
                <w:b w:val="0"/>
                <w:bCs w:val="0"/>
                <w:sz w:val="22"/>
              </w:rPr>
            </w:pPr>
            <w:r>
              <w:rPr>
                <w:rFonts w:cs="Times New Roman"/>
                <w:b w:val="0"/>
                <w:bCs w:val="0"/>
                <w:sz w:val="22"/>
              </w:rPr>
              <w:t>Marko Zagorac</w:t>
            </w:r>
          </w:p>
        </w:tc>
      </w:tr>
      <w:bookmarkEnd w:id="428"/>
    </w:tbl>
    <w:p w14:paraId="1866E750" w14:textId="1E6AD0CB" w:rsidR="0078115D" w:rsidRPr="001D0457" w:rsidRDefault="0078115D" w:rsidP="00F43B6A">
      <w:pPr>
        <w:spacing w:after="0"/>
        <w:rPr>
          <w:rFonts w:cs="Times New Roman"/>
          <w:highlight w:val="yellow"/>
        </w:rPr>
      </w:pPr>
    </w:p>
    <w:p w14:paraId="3EC4AE58" w14:textId="77777777" w:rsidR="0078115D" w:rsidRDefault="00ED4C36" w:rsidP="00C878F0">
      <w:pPr>
        <w:rPr>
          <w:b/>
          <w:bCs/>
        </w:rPr>
      </w:pPr>
      <w:r w:rsidRPr="00C878F0">
        <w:rPr>
          <w:b/>
          <w:bCs/>
        </w:rPr>
        <w:t>Uvod</w:t>
      </w:r>
    </w:p>
    <w:p w14:paraId="673D5EB9" w14:textId="77777777" w:rsidR="00E82041" w:rsidRPr="00E82041" w:rsidRDefault="00E82041" w:rsidP="00E82041">
      <w:r w:rsidRPr="00E82041">
        <w:t>Požar je svako nekontrolirano gorenje koje nanosi materijalnu štetu i ugrožava živote i zdravlje ljudi te životinja. Opasnosti od požara pridonosi karakteristični loš raspored godišnjih oborina i učestale pojave ljetnih suša.</w:t>
      </w:r>
    </w:p>
    <w:p w14:paraId="3867CDF4" w14:textId="77777777" w:rsidR="00E82041" w:rsidRPr="00E82041" w:rsidRDefault="00E82041" w:rsidP="00E82041">
      <w:r w:rsidRPr="00E82041">
        <w:t xml:space="preserve">Požari se razlikuju po: fazama razvoja, veličini, mjestu nastanka i vrsti gorive tvari. Prema mjestu nastanka požari mogu biti: požari otvorenog tipa i požari građevina. Požar otvorenog tipa, pri čemu se prije svega misli na požare raslinja, složena su pojava u kojoj se isprepliću različita termodinamička i aerodinamička događanja. Na njih značajno utječe konfiguracija terena kojim se požar kreće, karakteristike vegetacije koja gori te lokalni meteorološki uvjeti na mjestu požarišta. </w:t>
      </w:r>
    </w:p>
    <w:p w14:paraId="0154CEF4" w14:textId="77777777" w:rsidR="00E82041" w:rsidRPr="00E82041" w:rsidRDefault="00E82041" w:rsidP="00E82041">
      <w:r w:rsidRPr="00E82041">
        <w:t xml:space="preserve">Zbog izrazito velike opasnosti od izbijanja požara zabranjeno je bilo kakvo loženje vatre u blizini šuma i šumskih površina ili površina na otvorenom prostoru, poljoprivrednim površinama pod usjevima, u blizini stambenih naselja, vodova dalekovoda, i sl. Prije početka spaljivanja površinu na kojoj se vrši spaljivanje treba izolirati od ostalih površina </w:t>
      </w:r>
      <w:proofErr w:type="spellStart"/>
      <w:r w:rsidRPr="00E82041">
        <w:t>odoravanjem</w:t>
      </w:r>
      <w:proofErr w:type="spellEnd"/>
      <w:r w:rsidRPr="00E82041">
        <w:t xml:space="preserve"> ili na drugi pogodni način. Zabranjeno je spaljivanje za vjetrovita vremena, a za vrijeme spaljivanja potrebna je stalna nazočnost izvršioca spaljivanja s priručnom opremom za gašenje požara, sve do potpunog završetka procesa gorenja. Upravo zbog nekontroliranog spaljivanja biljnog i drugog gorivog otpada, u zadnje vrijeme je evidentirano više požara na otvorenim prostorima. </w:t>
      </w:r>
    </w:p>
    <w:p w14:paraId="67464753" w14:textId="57D191E1" w:rsidR="00E82041" w:rsidRPr="00E82041" w:rsidRDefault="00E82041" w:rsidP="00C878F0">
      <w:r w:rsidRPr="00E82041">
        <w:t xml:space="preserve">Načelno, na temelju statistike o nastalim požarima u Republici Hrvatskoj, izvori topline koji su najčešći uzroci nastanka požara na otvorenom prostoru su iz područja toplinske energije (otvoreni plamen, opušci od cigareta), u vozilima (kontakt para pogonskog goriva s električnim iskrama ili pretvorbe električne energije u toplinsku), a u građevinama iz područja pretvorbe električne energije u toplinsku (kratki spoj, preopterećenje strujnih krugova, prijelazni otpori). Požari raslinja </w:t>
      </w:r>
      <w:r w:rsidRPr="00E82041">
        <w:lastRenderedPageBreak/>
        <w:t>stvaraju znatne izravne i neizravne štete, a njihovo gašenje ponekad iziskuje angažiranje velikog materijalnog, tehničkog i kadrovskog potencijala sustava civilne zaštite.</w:t>
      </w:r>
    </w:p>
    <w:p w14:paraId="00C55F09" w14:textId="310DDDE2" w:rsidR="00CD6C02" w:rsidRPr="002F6AF7" w:rsidRDefault="00176877" w:rsidP="0030008C">
      <w:pPr>
        <w:pStyle w:val="Naslov3"/>
        <w:spacing w:after="240"/>
      </w:pPr>
      <w:bookmarkStart w:id="429" w:name="_Toc233880019"/>
      <w:r w:rsidRPr="002F6AF7">
        <w:t>Prikaz utjecaja na kritičnu infrastrukturu</w:t>
      </w:r>
      <w:bookmarkEnd w:id="429"/>
    </w:p>
    <w:tbl>
      <w:tblPr>
        <w:tblStyle w:val="Tablicareetke4-isticanje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29"/>
        <w:gridCol w:w="7931"/>
      </w:tblGrid>
      <w:tr w:rsidR="00176877" w:rsidRPr="00F72EA1" w14:paraId="79F5D023" w14:textId="77777777" w:rsidTr="00E82041">
        <w:trPr>
          <w:cnfStyle w:val="100000000000" w:firstRow="1" w:lastRow="0" w:firstColumn="0" w:lastColumn="0" w:oddVBand="0" w:evenVBand="0" w:oddHBand="0" w:evenHBand="0" w:firstRowFirstColumn="0" w:firstRowLastColumn="0" w:lastRowFirstColumn="0" w:lastRowLastColumn="0"/>
          <w:trHeight w:val="133"/>
        </w:trPr>
        <w:tc>
          <w:tcPr>
            <w:cnfStyle w:val="001000000000" w:firstRow="0" w:lastRow="0" w:firstColumn="1" w:lastColumn="0" w:oddVBand="0" w:evenVBand="0" w:oddHBand="0" w:evenHBand="0" w:firstRowFirstColumn="0" w:firstRowLastColumn="0" w:lastRowFirstColumn="0" w:lastRowLastColumn="0"/>
            <w:tcW w:w="1129"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6CDA859" w14:textId="01659BE3" w:rsidR="00176877" w:rsidRPr="00F72EA1" w:rsidRDefault="00E82041" w:rsidP="00643321">
            <w:pPr>
              <w:autoSpaceDE w:val="0"/>
              <w:autoSpaceDN w:val="0"/>
              <w:adjustRightInd w:val="0"/>
              <w:spacing w:after="0"/>
              <w:jc w:val="center"/>
              <w:rPr>
                <w:rFonts w:eastAsia="Calibri" w:cs="Times New Roman"/>
                <w:color w:val="auto"/>
                <w:sz w:val="22"/>
              </w:rPr>
            </w:pPr>
            <w:bookmarkStart w:id="430" w:name="_Hlk509229024"/>
            <w:r w:rsidRPr="00F72EA1">
              <w:rPr>
                <w:rFonts w:eastAsia="Calibri" w:cs="Times New Roman"/>
                <w:color w:val="auto"/>
                <w:sz w:val="22"/>
              </w:rPr>
              <w:t>Utjecaj</w:t>
            </w:r>
          </w:p>
        </w:tc>
        <w:tc>
          <w:tcPr>
            <w:tcW w:w="7931"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AC02FC8" w14:textId="2913998C" w:rsidR="00176877" w:rsidRPr="00F72EA1" w:rsidRDefault="00E82041" w:rsidP="00643321">
            <w:pPr>
              <w:autoSpaceDE w:val="0"/>
              <w:autoSpaceDN w:val="0"/>
              <w:adjustRightInd w:val="0"/>
              <w:spacing w:after="0"/>
              <w:jc w:val="center"/>
              <w:cnfStyle w:val="100000000000" w:firstRow="1" w:lastRow="0" w:firstColumn="0" w:lastColumn="0" w:oddVBand="0" w:evenVBand="0" w:oddHBand="0" w:evenHBand="0" w:firstRowFirstColumn="0" w:firstRowLastColumn="0" w:lastRowFirstColumn="0" w:lastRowLastColumn="0"/>
              <w:rPr>
                <w:rFonts w:eastAsia="Calibri" w:cs="Times New Roman"/>
                <w:color w:val="auto"/>
                <w:sz w:val="22"/>
              </w:rPr>
            </w:pPr>
            <w:r w:rsidRPr="00F72EA1">
              <w:rPr>
                <w:rFonts w:eastAsia="Calibri" w:cs="Times New Roman"/>
                <w:color w:val="auto"/>
                <w:sz w:val="22"/>
              </w:rPr>
              <w:t>Sektor</w:t>
            </w:r>
          </w:p>
        </w:tc>
      </w:tr>
      <w:tr w:rsidR="00176877" w:rsidRPr="00F72EA1" w14:paraId="4300852A" w14:textId="77777777" w:rsidTr="00F72EA1">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tcPr>
          <w:p w14:paraId="663ECFAA" w14:textId="01D62A94"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12B19DD4" w14:textId="77777777" w:rsidR="00176877" w:rsidRPr="00F72EA1" w:rsidRDefault="00176877" w:rsidP="00E82041">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eastAsia="Calibri" w:cs="Times New Roman"/>
                <w:sz w:val="22"/>
              </w:rPr>
            </w:pPr>
            <w:r w:rsidRPr="00F72EA1">
              <w:rPr>
                <w:rFonts w:eastAsia="Calibri" w:cs="Times New Roman"/>
                <w:sz w:val="22"/>
              </w:rPr>
              <w:t>energetika (proizvodnja, uključivo akumulacije i brane, prijenos, skladištenje, transport energenata i energije, sustavi za distribuciju)</w:t>
            </w:r>
          </w:p>
        </w:tc>
      </w:tr>
      <w:tr w:rsidR="00176877" w:rsidRPr="00F72EA1" w14:paraId="4ECF8CFF" w14:textId="77777777" w:rsidTr="00F72EA1">
        <w:tc>
          <w:tcPr>
            <w:cnfStyle w:val="001000000000" w:firstRow="0" w:lastRow="0" w:firstColumn="1" w:lastColumn="0" w:oddVBand="0" w:evenVBand="0" w:oddHBand="0" w:evenHBand="0" w:firstRowFirstColumn="0" w:firstRowLastColumn="0" w:lastRowFirstColumn="0" w:lastRowLastColumn="0"/>
            <w:tcW w:w="1129" w:type="dxa"/>
            <w:vAlign w:val="center"/>
          </w:tcPr>
          <w:p w14:paraId="06016A1D" w14:textId="77777777" w:rsidR="00176877" w:rsidRPr="00F72EA1" w:rsidRDefault="00176877" w:rsidP="00643321">
            <w:pPr>
              <w:autoSpaceDE w:val="0"/>
              <w:autoSpaceDN w:val="0"/>
              <w:adjustRightInd w:val="0"/>
              <w:spacing w:after="0"/>
              <w:jc w:val="center"/>
              <w:rPr>
                <w:rFonts w:eastAsia="Calibri" w:cs="Times New Roman"/>
                <w:sz w:val="22"/>
              </w:rPr>
            </w:pPr>
          </w:p>
        </w:tc>
        <w:tc>
          <w:tcPr>
            <w:tcW w:w="7931" w:type="dxa"/>
            <w:shd w:val="clear" w:color="auto" w:fill="FFFFFF" w:themeFill="background1"/>
            <w:vAlign w:val="center"/>
          </w:tcPr>
          <w:p w14:paraId="7F508371" w14:textId="77777777" w:rsidR="00176877" w:rsidRPr="00F72EA1" w:rsidRDefault="00176877" w:rsidP="00E82041">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eastAsia="Calibri" w:cs="Times New Roman"/>
                <w:sz w:val="22"/>
              </w:rPr>
            </w:pPr>
            <w:r w:rsidRPr="00F72EA1">
              <w:rPr>
                <w:rFonts w:eastAsia="Calibri" w:cs="Times New Roman"/>
                <w:sz w:val="22"/>
              </w:rPr>
              <w:t>komunikacijska i informacijska tehnologija (elektroničke komunikacije, prijenos podataka, informacijski sustavi, pružanje audio i audiovizualnih medijskih usluga)</w:t>
            </w:r>
          </w:p>
        </w:tc>
      </w:tr>
      <w:tr w:rsidR="00176877" w:rsidRPr="00F72EA1" w14:paraId="4BCB3F02" w14:textId="77777777" w:rsidTr="00F72EA1">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tcPr>
          <w:p w14:paraId="0B60F1B9" w14:textId="07C3F98A"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21260CF1" w14:textId="77777777" w:rsidR="00176877" w:rsidRPr="00F72EA1" w:rsidRDefault="00176877" w:rsidP="00E82041">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eastAsia="Calibri" w:cs="Times New Roman"/>
                <w:sz w:val="22"/>
              </w:rPr>
            </w:pPr>
            <w:r w:rsidRPr="00F72EA1">
              <w:rPr>
                <w:rFonts w:eastAsia="Calibri" w:cs="Times New Roman"/>
                <w:sz w:val="22"/>
              </w:rPr>
              <w:t>promet (cestovni, željeznički, zračni, pomorski i promet unutarnjim plovnim putovima)</w:t>
            </w:r>
          </w:p>
        </w:tc>
      </w:tr>
      <w:tr w:rsidR="00176877" w:rsidRPr="00F72EA1" w14:paraId="14A2C567" w14:textId="77777777" w:rsidTr="00F72EA1">
        <w:trPr>
          <w:trHeight w:val="27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4F3D182D" w14:textId="78837A2B"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75D55820" w14:textId="77777777" w:rsidR="00176877" w:rsidRPr="00F72EA1" w:rsidRDefault="00176877" w:rsidP="00E82041">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eastAsia="Calibri" w:cs="Times New Roman"/>
                <w:sz w:val="22"/>
              </w:rPr>
            </w:pPr>
            <w:r w:rsidRPr="00F72EA1">
              <w:rPr>
                <w:rFonts w:eastAsia="Calibri" w:cs="Times New Roman"/>
                <w:sz w:val="22"/>
              </w:rPr>
              <w:t>zdravstvo (zdravstvena zaštita, proizvodnja, promet i nadzor nad lijekovima)</w:t>
            </w:r>
          </w:p>
        </w:tc>
      </w:tr>
      <w:tr w:rsidR="00176877" w:rsidRPr="00F72EA1" w14:paraId="03574301" w14:textId="77777777" w:rsidTr="00F72EA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tcPr>
          <w:p w14:paraId="437BCAF9" w14:textId="77777777" w:rsidR="00176877" w:rsidRPr="00F72EA1" w:rsidRDefault="00176877" w:rsidP="00643321">
            <w:pPr>
              <w:autoSpaceDE w:val="0"/>
              <w:autoSpaceDN w:val="0"/>
              <w:adjustRightInd w:val="0"/>
              <w:spacing w:after="0"/>
              <w:jc w:val="center"/>
              <w:rPr>
                <w:rFonts w:eastAsia="Calibri" w:cs="Times New Roman"/>
                <w:sz w:val="22"/>
              </w:rPr>
            </w:pPr>
          </w:p>
        </w:tc>
        <w:tc>
          <w:tcPr>
            <w:tcW w:w="7931" w:type="dxa"/>
            <w:shd w:val="clear" w:color="auto" w:fill="FFFFFF" w:themeFill="background1"/>
            <w:vAlign w:val="center"/>
          </w:tcPr>
          <w:p w14:paraId="7F268207" w14:textId="6D128FC0" w:rsidR="00176877" w:rsidRPr="00F72EA1" w:rsidRDefault="00970747" w:rsidP="00E82041">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eastAsia="Calibri" w:cs="Times New Roman"/>
                <w:sz w:val="22"/>
              </w:rPr>
            </w:pPr>
            <w:proofErr w:type="spellStart"/>
            <w:r>
              <w:rPr>
                <w:rFonts w:eastAsia="Calibri" w:cs="Times New Roman"/>
                <w:sz w:val="22"/>
              </w:rPr>
              <w:t>v</w:t>
            </w:r>
            <w:r w:rsidR="00176877" w:rsidRPr="00F72EA1">
              <w:rPr>
                <w:rFonts w:eastAsia="Calibri" w:cs="Times New Roman"/>
                <w:sz w:val="22"/>
              </w:rPr>
              <w:t>odnogospodarstvo</w:t>
            </w:r>
            <w:proofErr w:type="spellEnd"/>
            <w:r w:rsidR="00176877" w:rsidRPr="00F72EA1">
              <w:rPr>
                <w:rFonts w:eastAsia="Calibri" w:cs="Times New Roman"/>
                <w:sz w:val="22"/>
              </w:rPr>
              <w:t xml:space="preserve"> (regulacijske i zaštitne vodne građevine i komunalne vodne građevine)</w:t>
            </w:r>
          </w:p>
        </w:tc>
      </w:tr>
      <w:tr w:rsidR="00176877" w:rsidRPr="00F72EA1" w14:paraId="22F29516" w14:textId="77777777" w:rsidTr="00F72EA1">
        <w:trPr>
          <w:trHeight w:val="371"/>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45B2259A" w14:textId="0B2F7D51"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5E594D2D" w14:textId="77777777" w:rsidR="00176877" w:rsidRPr="00F72EA1" w:rsidRDefault="00176877" w:rsidP="00E82041">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eastAsia="Calibri" w:cs="Times New Roman"/>
                <w:sz w:val="22"/>
              </w:rPr>
            </w:pPr>
            <w:r w:rsidRPr="00F72EA1">
              <w:rPr>
                <w:rFonts w:eastAsia="Calibri" w:cs="Times New Roman"/>
                <w:sz w:val="22"/>
              </w:rPr>
              <w:t>hrana (proizvodnja i opskrba hranom i sustav sigurnosti hrane, robne zalihe)</w:t>
            </w:r>
          </w:p>
        </w:tc>
      </w:tr>
      <w:tr w:rsidR="00176877" w:rsidRPr="00F72EA1" w14:paraId="1C67DC16" w14:textId="77777777" w:rsidTr="00F72EA1">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tcPr>
          <w:p w14:paraId="4F4E2962" w14:textId="77777777" w:rsidR="00176877" w:rsidRPr="00F72EA1" w:rsidRDefault="00176877" w:rsidP="00643321">
            <w:pPr>
              <w:autoSpaceDE w:val="0"/>
              <w:autoSpaceDN w:val="0"/>
              <w:adjustRightInd w:val="0"/>
              <w:spacing w:after="0"/>
              <w:jc w:val="center"/>
              <w:rPr>
                <w:rFonts w:eastAsia="Calibri" w:cs="Times New Roman"/>
                <w:sz w:val="22"/>
              </w:rPr>
            </w:pPr>
          </w:p>
        </w:tc>
        <w:tc>
          <w:tcPr>
            <w:tcW w:w="7931" w:type="dxa"/>
            <w:shd w:val="clear" w:color="auto" w:fill="FFFFFF" w:themeFill="background1"/>
            <w:vAlign w:val="center"/>
          </w:tcPr>
          <w:p w14:paraId="04967DE1" w14:textId="77777777" w:rsidR="00176877" w:rsidRPr="00F72EA1" w:rsidRDefault="00176877" w:rsidP="00E82041">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eastAsia="Calibri" w:cs="Times New Roman"/>
                <w:sz w:val="22"/>
              </w:rPr>
            </w:pPr>
            <w:r w:rsidRPr="00F72EA1">
              <w:rPr>
                <w:rFonts w:eastAsia="Calibri" w:cs="Times New Roman"/>
                <w:sz w:val="22"/>
              </w:rPr>
              <w:t>financije (bankarstvo, burze, investicije, sustavi osiguranja i plaćanja)</w:t>
            </w:r>
          </w:p>
        </w:tc>
      </w:tr>
      <w:tr w:rsidR="00176877" w:rsidRPr="00F72EA1" w14:paraId="59A13DF7" w14:textId="77777777" w:rsidTr="00F72EA1">
        <w:tc>
          <w:tcPr>
            <w:cnfStyle w:val="001000000000" w:firstRow="0" w:lastRow="0" w:firstColumn="1" w:lastColumn="0" w:oddVBand="0" w:evenVBand="0" w:oddHBand="0" w:evenHBand="0" w:firstRowFirstColumn="0" w:firstRowLastColumn="0" w:lastRowFirstColumn="0" w:lastRowLastColumn="0"/>
            <w:tcW w:w="1129" w:type="dxa"/>
            <w:vAlign w:val="center"/>
          </w:tcPr>
          <w:p w14:paraId="5772E612" w14:textId="3C57C06E"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6DF13593" w14:textId="77777777" w:rsidR="00176877" w:rsidRPr="00F72EA1" w:rsidRDefault="00176877" w:rsidP="00E82041">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eastAsia="Calibri" w:cs="Times New Roman"/>
                <w:sz w:val="22"/>
              </w:rPr>
            </w:pPr>
            <w:r w:rsidRPr="00F72EA1">
              <w:rPr>
                <w:rFonts w:eastAsia="Calibri" w:cs="Times New Roman"/>
                <w:sz w:val="22"/>
              </w:rPr>
              <w:t>proizvodnja, skladištenje i prijevoz opasnih tvari (kemijski, biološki, radiološki i nuklearni materijali)</w:t>
            </w:r>
          </w:p>
        </w:tc>
      </w:tr>
      <w:tr w:rsidR="00176877" w:rsidRPr="00F72EA1" w14:paraId="4CBFABBA" w14:textId="77777777" w:rsidTr="00F72EA1">
        <w:trPr>
          <w:cnfStyle w:val="000000100000" w:firstRow="0" w:lastRow="0" w:firstColumn="0" w:lastColumn="0" w:oddVBand="0" w:evenVBand="0" w:oddHBand="1" w:evenHBand="0" w:firstRowFirstColumn="0" w:firstRowLastColumn="0" w:lastRowFirstColumn="0" w:lastRowLastColumn="0"/>
          <w:trHeight w:val="547"/>
        </w:trPr>
        <w:tc>
          <w:tcPr>
            <w:cnfStyle w:val="001000000000" w:firstRow="0" w:lastRow="0" w:firstColumn="1" w:lastColumn="0" w:oddVBand="0" w:evenVBand="0" w:oddHBand="0" w:evenHBand="0" w:firstRowFirstColumn="0" w:firstRowLastColumn="0" w:lastRowFirstColumn="0" w:lastRowLastColumn="0"/>
            <w:tcW w:w="1129" w:type="dxa"/>
            <w:shd w:val="clear" w:color="auto" w:fill="auto"/>
            <w:vAlign w:val="center"/>
          </w:tcPr>
          <w:p w14:paraId="19D3066C" w14:textId="361D6D6B"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4FAA20F8" w14:textId="77777777" w:rsidR="00176877" w:rsidRPr="00F72EA1" w:rsidRDefault="00176877" w:rsidP="00E82041">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eastAsia="Calibri" w:cs="Times New Roman"/>
                <w:sz w:val="22"/>
              </w:rPr>
            </w:pPr>
            <w:r w:rsidRPr="00F72EA1">
              <w:rPr>
                <w:rFonts w:eastAsia="Calibri" w:cs="Times New Roman"/>
                <w:sz w:val="22"/>
              </w:rPr>
              <w:t>javne službe (osiguranje javnog reda i mira, zaštita i spašavanje, hitna medicinska pomoć)</w:t>
            </w:r>
          </w:p>
        </w:tc>
      </w:tr>
      <w:tr w:rsidR="00176877" w:rsidRPr="002C3DF0" w14:paraId="36FBBC6E" w14:textId="77777777" w:rsidTr="00F72EA1">
        <w:trPr>
          <w:trHeight w:val="355"/>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702BCC0B" w14:textId="44A3CADF" w:rsidR="00176877" w:rsidRPr="00F72EA1" w:rsidRDefault="00E82041" w:rsidP="00643321">
            <w:pPr>
              <w:autoSpaceDE w:val="0"/>
              <w:autoSpaceDN w:val="0"/>
              <w:adjustRightInd w:val="0"/>
              <w:spacing w:after="0"/>
              <w:jc w:val="center"/>
              <w:rPr>
                <w:rFonts w:eastAsia="Calibri" w:cs="Times New Roman"/>
                <w:sz w:val="22"/>
              </w:rPr>
            </w:pPr>
            <w:r w:rsidRPr="00F72EA1">
              <w:rPr>
                <w:rFonts w:eastAsia="Calibri" w:cs="Times New Roman"/>
                <w:sz w:val="22"/>
              </w:rPr>
              <w:t>X</w:t>
            </w:r>
          </w:p>
        </w:tc>
        <w:tc>
          <w:tcPr>
            <w:tcW w:w="7931" w:type="dxa"/>
            <w:shd w:val="clear" w:color="auto" w:fill="FFFFFF" w:themeFill="background1"/>
            <w:vAlign w:val="center"/>
          </w:tcPr>
          <w:p w14:paraId="5B3FBB27" w14:textId="77777777" w:rsidR="00176877" w:rsidRPr="00F72EA1" w:rsidRDefault="00176877" w:rsidP="00E82041">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eastAsia="Calibri" w:cs="Times New Roman"/>
                <w:sz w:val="22"/>
              </w:rPr>
            </w:pPr>
            <w:r w:rsidRPr="00F72EA1">
              <w:rPr>
                <w:rFonts w:eastAsia="Calibri" w:cs="Times New Roman"/>
                <w:sz w:val="22"/>
              </w:rPr>
              <w:t>nacionalni spomenici i vrijednosti</w:t>
            </w:r>
          </w:p>
        </w:tc>
      </w:tr>
      <w:bookmarkEnd w:id="430"/>
    </w:tbl>
    <w:p w14:paraId="1A549101" w14:textId="77777777" w:rsidR="00E82041" w:rsidRDefault="00E82041" w:rsidP="0030008C">
      <w:pPr>
        <w:spacing w:after="0"/>
      </w:pPr>
    </w:p>
    <w:p w14:paraId="1A6DD56E" w14:textId="39FF9D5F" w:rsidR="00176877" w:rsidRPr="004F660A" w:rsidRDefault="00176877" w:rsidP="00E82041">
      <w:pPr>
        <w:pStyle w:val="Naslov3"/>
        <w:spacing w:after="240"/>
      </w:pPr>
      <w:bookmarkStart w:id="431" w:name="_Toc233880020"/>
      <w:r w:rsidRPr="004F660A">
        <w:t>Kontekst</w:t>
      </w:r>
      <w:bookmarkEnd w:id="431"/>
    </w:p>
    <w:p w14:paraId="5CCA96F3" w14:textId="7D510724" w:rsidR="004F660A" w:rsidRPr="004F660A" w:rsidRDefault="004F660A" w:rsidP="004F660A">
      <w:pPr>
        <w:rPr>
          <w:rFonts w:eastAsia="Calibri" w:cs="Times New Roman"/>
          <w:b/>
          <w:u w:val="single"/>
        </w:rPr>
      </w:pPr>
      <w:bookmarkStart w:id="432" w:name="_Hlk509229104"/>
      <w:r w:rsidRPr="004F660A">
        <w:rPr>
          <w:rFonts w:eastAsia="Calibri" w:cs="Times New Roman"/>
          <w:b/>
          <w:u w:val="single"/>
        </w:rPr>
        <w:t>Stanovništvo, društvo, administracija i upravljanje</w:t>
      </w:r>
    </w:p>
    <w:p w14:paraId="79EA6D03" w14:textId="75603DA1" w:rsidR="004F660A" w:rsidRPr="00E82041" w:rsidRDefault="004F660A" w:rsidP="00E82041">
      <w:pPr>
        <w:rPr>
          <w:rFonts w:eastAsia="Calibri" w:cs="Times New Roman"/>
          <w:color w:val="000000"/>
          <w:szCs w:val="24"/>
        </w:rPr>
      </w:pPr>
      <w:r w:rsidRPr="004F660A">
        <w:rPr>
          <w:rFonts w:eastAsia="Calibri" w:cs="Times New Roman"/>
          <w:color w:val="000000"/>
          <w:szCs w:val="24"/>
        </w:rPr>
        <w:t xml:space="preserve">Požari živog i mrtvog goriva na otvorenom prostoru na površinama šumskog, poljoprivrednog i ostalog neobrađenog i zapuštenog zemljišta generiraju velike poremećaje cijelog ekosustava i teško nadoknadive gospodarske štete, velike troškove obnove i druge posredne i neposredne gubitke. Potrebno je navesti da takvi požari kontaminiraju zrak na užem prostoru, ali i uzrokuju dugoročne štete emisijom ugljičnog dioksida. Osim toga požari raslinja mogu trajati relativno duže vrijeme (više dana ili tjedana) uslijed nepovoljnih meteoroloških uvjeta, a osobito je zahtjevno gašenje na teško pristupačnim područjima gdje ne postoji razvijena infrastruktura (prometnice, vodovod, mogućnost komunikacije između interventnih snaga). </w:t>
      </w:r>
      <w:r w:rsidR="00E82041" w:rsidRPr="00E82041">
        <w:rPr>
          <w:rFonts w:eastAsia="Calibri" w:cs="Times New Roman"/>
          <w:color w:val="000000"/>
          <w:szCs w:val="24"/>
        </w:rPr>
        <w:t>Požari raslinja i ostalog mrtvog goriva na otvorenom prostoru (sva goriva tvar iznad mineralnog dijela tla) su prirodna pojava koja će pojavljivati i u budućnosti, bez obzira na širinu i intenzitet poduzetih mjera.</w:t>
      </w:r>
    </w:p>
    <w:p w14:paraId="47E212B8" w14:textId="77777777" w:rsidR="00E82041" w:rsidRDefault="00E82041" w:rsidP="00E82041">
      <w:pPr>
        <w:rPr>
          <w:rFonts w:cs="Times New Roman"/>
          <w:color w:val="000000"/>
        </w:rPr>
      </w:pPr>
      <w:r w:rsidRPr="00E82041">
        <w:rPr>
          <w:rFonts w:cs="Times New Roman"/>
          <w:color w:val="000000"/>
        </w:rPr>
        <w:t xml:space="preserve">Stupanj opasnosti od požara državnih šuma i šumskih zemljišta na kršu u jadranskom/primorskom pojasu procjenjuje se kao: </w:t>
      </w:r>
    </w:p>
    <w:p w14:paraId="46F4EEE4" w14:textId="77777777" w:rsidR="00E82041" w:rsidRPr="00E82041" w:rsidRDefault="00E82041" w:rsidP="00CB242F">
      <w:pPr>
        <w:numPr>
          <w:ilvl w:val="0"/>
          <w:numId w:val="92"/>
        </w:numPr>
        <w:spacing w:after="0"/>
        <w:rPr>
          <w:rFonts w:cs="Times New Roman"/>
          <w:color w:val="000000"/>
        </w:rPr>
      </w:pPr>
      <w:r w:rsidRPr="00E82041">
        <w:rPr>
          <w:rFonts w:cs="Times New Roman"/>
          <w:color w:val="000000"/>
        </w:rPr>
        <w:t xml:space="preserve">I stupanj/vrlo velika opasnost – 23 % površina, </w:t>
      </w:r>
    </w:p>
    <w:p w14:paraId="3D7D76B2" w14:textId="223B70DA" w:rsidR="00E82041" w:rsidRPr="00E82041" w:rsidRDefault="00E82041" w:rsidP="00CB242F">
      <w:pPr>
        <w:numPr>
          <w:ilvl w:val="0"/>
          <w:numId w:val="92"/>
        </w:numPr>
        <w:spacing w:after="0"/>
        <w:rPr>
          <w:rFonts w:cs="Times New Roman"/>
          <w:color w:val="000000"/>
        </w:rPr>
      </w:pPr>
      <w:r w:rsidRPr="00E82041">
        <w:rPr>
          <w:rFonts w:cs="Times New Roman"/>
          <w:color w:val="000000"/>
        </w:rPr>
        <w:t>II stupanj/velika – 45 %</w:t>
      </w:r>
      <w:r w:rsidR="002C693B">
        <w:rPr>
          <w:rFonts w:cs="Times New Roman"/>
          <w:color w:val="000000"/>
        </w:rPr>
        <w:t xml:space="preserve"> </w:t>
      </w:r>
      <w:r w:rsidR="002C693B" w:rsidRPr="00E82041">
        <w:rPr>
          <w:rFonts w:cs="Times New Roman"/>
          <w:color w:val="000000"/>
        </w:rPr>
        <w:t>površina</w:t>
      </w:r>
      <w:r w:rsidRPr="00E82041">
        <w:rPr>
          <w:rFonts w:cs="Times New Roman"/>
          <w:color w:val="000000"/>
        </w:rPr>
        <w:t xml:space="preserve">, </w:t>
      </w:r>
    </w:p>
    <w:p w14:paraId="113F6AA6" w14:textId="09E7E30A" w:rsidR="00E82041" w:rsidRPr="00E82041" w:rsidRDefault="00E82041" w:rsidP="00CB242F">
      <w:pPr>
        <w:numPr>
          <w:ilvl w:val="0"/>
          <w:numId w:val="92"/>
        </w:numPr>
        <w:spacing w:after="0"/>
        <w:rPr>
          <w:rFonts w:cs="Times New Roman"/>
          <w:color w:val="000000"/>
        </w:rPr>
      </w:pPr>
      <w:r w:rsidRPr="00E82041">
        <w:rPr>
          <w:rFonts w:cs="Times New Roman"/>
          <w:color w:val="000000"/>
        </w:rPr>
        <w:t>III stupanj/umjerena – 30 %</w:t>
      </w:r>
      <w:r w:rsidR="002C693B">
        <w:rPr>
          <w:rFonts w:cs="Times New Roman"/>
          <w:color w:val="000000"/>
        </w:rPr>
        <w:t xml:space="preserve"> </w:t>
      </w:r>
      <w:r w:rsidR="002C693B" w:rsidRPr="00E82041">
        <w:rPr>
          <w:rFonts w:cs="Times New Roman"/>
          <w:color w:val="000000"/>
        </w:rPr>
        <w:t>površina</w:t>
      </w:r>
      <w:r w:rsidRPr="00E82041">
        <w:rPr>
          <w:rFonts w:cs="Times New Roman"/>
          <w:color w:val="000000"/>
        </w:rPr>
        <w:t xml:space="preserve">, </w:t>
      </w:r>
    </w:p>
    <w:p w14:paraId="019A9E33" w14:textId="7566EF53" w:rsidR="00E82041" w:rsidRPr="00D37F4E" w:rsidRDefault="00E82041" w:rsidP="00CB242F">
      <w:pPr>
        <w:numPr>
          <w:ilvl w:val="0"/>
          <w:numId w:val="92"/>
        </w:numPr>
        <w:rPr>
          <w:rFonts w:cs="Times New Roman"/>
          <w:color w:val="000000"/>
        </w:rPr>
      </w:pPr>
      <w:r w:rsidRPr="00E82041">
        <w:rPr>
          <w:rFonts w:cs="Times New Roman"/>
          <w:color w:val="000000"/>
        </w:rPr>
        <w:lastRenderedPageBreak/>
        <w:t xml:space="preserve">IV stupanj/mala opasnost – 2 % površina. </w:t>
      </w:r>
    </w:p>
    <w:p w14:paraId="12112718" w14:textId="5C18A2CC" w:rsidR="00E82041" w:rsidRPr="00E82041" w:rsidRDefault="00E82041" w:rsidP="00E82041">
      <w:pPr>
        <w:rPr>
          <w:rFonts w:cs="Times New Roman"/>
          <w:color w:val="000000"/>
        </w:rPr>
      </w:pPr>
      <w:r w:rsidRPr="00E82041">
        <w:rPr>
          <w:rFonts w:cs="Times New Roman"/>
          <w:color w:val="000000"/>
        </w:rPr>
        <w:t xml:space="preserve">Gašenje požara raslinja uvjetuje značajan angažman resursa što iziskuje dodatna financijska sredstva svake godine. </w:t>
      </w:r>
    </w:p>
    <w:p w14:paraId="5262B465" w14:textId="77777777" w:rsidR="00E82041" w:rsidRPr="00E82041" w:rsidRDefault="00E82041" w:rsidP="00E82041">
      <w:pPr>
        <w:autoSpaceDE w:val="0"/>
        <w:autoSpaceDN w:val="0"/>
        <w:adjustRightInd w:val="0"/>
        <w:spacing w:after="40"/>
        <w:rPr>
          <w:rFonts w:cs="Times New Roman"/>
          <w:color w:val="000000"/>
        </w:rPr>
      </w:pPr>
      <w:r w:rsidRPr="00E82041">
        <w:rPr>
          <w:rFonts w:cs="Times New Roman"/>
          <w:color w:val="000000"/>
        </w:rPr>
        <w:t xml:space="preserve">Prije svake požarne sezone planski se obavlja sljedeće: </w:t>
      </w:r>
    </w:p>
    <w:p w14:paraId="2FAF749D" w14:textId="77777777" w:rsidR="00E82041" w:rsidRPr="00E82041" w:rsidRDefault="00E82041" w:rsidP="00CB242F">
      <w:pPr>
        <w:numPr>
          <w:ilvl w:val="0"/>
          <w:numId w:val="93"/>
        </w:numPr>
        <w:autoSpaceDE w:val="0"/>
        <w:autoSpaceDN w:val="0"/>
        <w:adjustRightInd w:val="0"/>
        <w:spacing w:after="40"/>
        <w:jc w:val="left"/>
        <w:rPr>
          <w:rFonts w:cs="Times New Roman"/>
          <w:color w:val="000000"/>
        </w:rPr>
      </w:pPr>
      <w:r w:rsidRPr="00E82041">
        <w:rPr>
          <w:rFonts w:cs="Times New Roman"/>
          <w:color w:val="000000"/>
        </w:rPr>
        <w:t xml:space="preserve">priprema zemaljskih snaga, edukacija i opremanje vatrogasaca, </w:t>
      </w:r>
    </w:p>
    <w:p w14:paraId="7919706A" w14:textId="77777777" w:rsidR="00E82041" w:rsidRPr="00E82041" w:rsidRDefault="00E82041" w:rsidP="00CB242F">
      <w:pPr>
        <w:numPr>
          <w:ilvl w:val="0"/>
          <w:numId w:val="93"/>
        </w:numPr>
        <w:autoSpaceDE w:val="0"/>
        <w:autoSpaceDN w:val="0"/>
        <w:adjustRightInd w:val="0"/>
        <w:spacing w:after="40"/>
        <w:jc w:val="left"/>
        <w:rPr>
          <w:rFonts w:cs="Times New Roman"/>
          <w:color w:val="000000"/>
        </w:rPr>
      </w:pPr>
      <w:r w:rsidRPr="00E82041">
        <w:rPr>
          <w:rFonts w:cs="Times New Roman"/>
          <w:color w:val="000000"/>
        </w:rPr>
        <w:t xml:space="preserve">servisiranje tehnike i opreme i obnavljanje pričuvne opreme, </w:t>
      </w:r>
    </w:p>
    <w:p w14:paraId="5FFA9A5A" w14:textId="77777777" w:rsidR="00E82041" w:rsidRPr="00E82041" w:rsidRDefault="00E82041" w:rsidP="00CB242F">
      <w:pPr>
        <w:numPr>
          <w:ilvl w:val="0"/>
          <w:numId w:val="93"/>
        </w:numPr>
        <w:autoSpaceDE w:val="0"/>
        <w:autoSpaceDN w:val="0"/>
        <w:adjustRightInd w:val="0"/>
        <w:spacing w:after="40"/>
        <w:jc w:val="left"/>
        <w:rPr>
          <w:rFonts w:cs="Times New Roman"/>
          <w:color w:val="000000"/>
        </w:rPr>
      </w:pPr>
      <w:r w:rsidRPr="00E82041">
        <w:rPr>
          <w:rFonts w:cs="Times New Roman"/>
          <w:color w:val="000000"/>
        </w:rPr>
        <w:t xml:space="preserve">priprema zrakoplova i posada, servisiranje zrakoplova, edukacija zrakoplovno-tehničkog osoblja, nabava goriva, maziva, pjenila i </w:t>
      </w:r>
      <w:proofErr w:type="spellStart"/>
      <w:r w:rsidRPr="00E82041">
        <w:rPr>
          <w:rFonts w:cs="Times New Roman"/>
          <w:color w:val="000000"/>
        </w:rPr>
        <w:t>retardanata</w:t>
      </w:r>
      <w:proofErr w:type="spellEnd"/>
      <w:r w:rsidRPr="00E82041">
        <w:rPr>
          <w:rFonts w:cs="Times New Roman"/>
          <w:color w:val="000000"/>
        </w:rPr>
        <w:t xml:space="preserve">, </w:t>
      </w:r>
    </w:p>
    <w:p w14:paraId="2C0054AD" w14:textId="77777777" w:rsidR="00E82041" w:rsidRPr="00E82041" w:rsidRDefault="00E82041" w:rsidP="00CB242F">
      <w:pPr>
        <w:numPr>
          <w:ilvl w:val="0"/>
          <w:numId w:val="93"/>
        </w:numPr>
        <w:autoSpaceDE w:val="0"/>
        <w:autoSpaceDN w:val="0"/>
        <w:adjustRightInd w:val="0"/>
        <w:spacing w:after="40"/>
        <w:jc w:val="left"/>
        <w:rPr>
          <w:rFonts w:cs="Times New Roman"/>
          <w:color w:val="000000"/>
        </w:rPr>
      </w:pPr>
      <w:r w:rsidRPr="00E82041">
        <w:rPr>
          <w:rFonts w:cs="Times New Roman"/>
          <w:color w:val="000000"/>
        </w:rPr>
        <w:t xml:space="preserve">redovna dislokacija vatrogasaca i tehnike iz kontinentalnog na priobalni dio zemlje te logistička potpora, </w:t>
      </w:r>
    </w:p>
    <w:p w14:paraId="23BD2C7E" w14:textId="77777777" w:rsidR="00E82041" w:rsidRDefault="00E82041" w:rsidP="00CB242F">
      <w:pPr>
        <w:numPr>
          <w:ilvl w:val="0"/>
          <w:numId w:val="93"/>
        </w:numPr>
        <w:autoSpaceDE w:val="0"/>
        <w:autoSpaceDN w:val="0"/>
        <w:adjustRightInd w:val="0"/>
        <w:spacing w:after="40"/>
        <w:jc w:val="left"/>
        <w:rPr>
          <w:rFonts w:cs="Times New Roman"/>
          <w:color w:val="000000"/>
        </w:rPr>
      </w:pPr>
      <w:r w:rsidRPr="00E82041">
        <w:rPr>
          <w:rFonts w:cs="Times New Roman"/>
          <w:color w:val="000000"/>
        </w:rPr>
        <w:t>priprema izvanrednih dislokacija i sustav brzog prebacivanja dodatnih brojnijih snaga na ugrožena područja što podrazumijeva planiranje pomoći između susjednih županija, ali i angažiranje vatrogasaca i tehnike iz cijele zemlje.</w:t>
      </w:r>
    </w:p>
    <w:p w14:paraId="06296929" w14:textId="77777777" w:rsidR="00E82041" w:rsidRPr="00E82041" w:rsidRDefault="00E82041" w:rsidP="00E82041">
      <w:pPr>
        <w:autoSpaceDE w:val="0"/>
        <w:autoSpaceDN w:val="0"/>
        <w:adjustRightInd w:val="0"/>
        <w:spacing w:before="240" w:after="40"/>
        <w:rPr>
          <w:rFonts w:cs="Times New Roman"/>
          <w:b/>
          <w:bCs/>
          <w:color w:val="000000"/>
        </w:rPr>
      </w:pPr>
      <w:r w:rsidRPr="00E82041">
        <w:rPr>
          <w:rFonts w:cs="Times New Roman"/>
          <w:b/>
          <w:bCs/>
          <w:color w:val="000000"/>
        </w:rPr>
        <w:t>Parametri koji utječu na rizik od požara na otvorenom prostoru</w:t>
      </w:r>
    </w:p>
    <w:p w14:paraId="7DB3FC18" w14:textId="77777777" w:rsidR="00E82041" w:rsidRPr="00E82041" w:rsidRDefault="00E82041" w:rsidP="00CB242F">
      <w:pPr>
        <w:numPr>
          <w:ilvl w:val="0"/>
          <w:numId w:val="94"/>
        </w:numPr>
        <w:autoSpaceDE w:val="0"/>
        <w:autoSpaceDN w:val="0"/>
        <w:adjustRightInd w:val="0"/>
        <w:spacing w:before="240" w:after="40"/>
        <w:rPr>
          <w:rFonts w:cs="Times New Roman"/>
          <w:color w:val="000000"/>
        </w:rPr>
      </w:pPr>
      <w:r w:rsidRPr="00E82041">
        <w:rPr>
          <w:rFonts w:cs="Times New Roman"/>
          <w:color w:val="000000"/>
        </w:rPr>
        <w:t xml:space="preserve">Vrsta vegetacijskog pokrova (crnogorica, bjelogorica), starost šuma (šume mlađe od 30 godina starosti pokazuju veću opasnost od požara) te degradacijski stadij (makije, </w:t>
      </w:r>
      <w:proofErr w:type="spellStart"/>
      <w:r w:rsidRPr="00E82041">
        <w:rPr>
          <w:rFonts w:cs="Times New Roman"/>
          <w:color w:val="000000"/>
        </w:rPr>
        <w:t>garizi</w:t>
      </w:r>
      <w:proofErr w:type="spellEnd"/>
      <w:r w:rsidRPr="00E82041">
        <w:rPr>
          <w:rFonts w:cs="Times New Roman"/>
          <w:color w:val="000000"/>
        </w:rPr>
        <w:t>, šikare i šibljaci).</w:t>
      </w:r>
    </w:p>
    <w:p w14:paraId="7CDB1961" w14:textId="77777777" w:rsidR="00E82041" w:rsidRPr="00E82041" w:rsidRDefault="00E82041" w:rsidP="00CB242F">
      <w:pPr>
        <w:numPr>
          <w:ilvl w:val="0"/>
          <w:numId w:val="94"/>
        </w:numPr>
        <w:autoSpaceDE w:val="0"/>
        <w:autoSpaceDN w:val="0"/>
        <w:adjustRightInd w:val="0"/>
        <w:spacing w:after="40"/>
        <w:rPr>
          <w:rFonts w:cs="Times New Roman"/>
          <w:color w:val="000000"/>
        </w:rPr>
      </w:pPr>
      <w:r w:rsidRPr="00E82041">
        <w:rPr>
          <w:rFonts w:cs="Times New Roman"/>
          <w:color w:val="000000"/>
        </w:rPr>
        <w:t>Utjecaj čovjeka, izazivanje požara zbog zapuštanja šuma.</w:t>
      </w:r>
    </w:p>
    <w:p w14:paraId="7C699765" w14:textId="77777777" w:rsidR="00E82041" w:rsidRPr="00E82041" w:rsidRDefault="00E82041" w:rsidP="00CB242F">
      <w:pPr>
        <w:numPr>
          <w:ilvl w:val="0"/>
          <w:numId w:val="94"/>
        </w:numPr>
        <w:autoSpaceDE w:val="0"/>
        <w:autoSpaceDN w:val="0"/>
        <w:adjustRightInd w:val="0"/>
        <w:spacing w:after="40"/>
        <w:rPr>
          <w:rFonts w:cs="Times New Roman"/>
          <w:color w:val="000000"/>
        </w:rPr>
      </w:pPr>
      <w:r w:rsidRPr="00E82041">
        <w:rPr>
          <w:rFonts w:cs="Times New Roman"/>
          <w:color w:val="000000"/>
        </w:rPr>
        <w:t>Klima (ekstremno visoke temperature zraka, deficit oborina – suša, niska relativna vlažnost zraka).</w:t>
      </w:r>
    </w:p>
    <w:p w14:paraId="79E1F2F3" w14:textId="77777777" w:rsidR="00E82041" w:rsidRPr="00E82041" w:rsidRDefault="00E82041" w:rsidP="00CB242F">
      <w:pPr>
        <w:numPr>
          <w:ilvl w:val="0"/>
          <w:numId w:val="94"/>
        </w:numPr>
        <w:autoSpaceDE w:val="0"/>
        <w:autoSpaceDN w:val="0"/>
        <w:adjustRightInd w:val="0"/>
        <w:spacing w:after="40"/>
        <w:rPr>
          <w:rFonts w:cs="Times New Roman"/>
          <w:color w:val="000000"/>
        </w:rPr>
      </w:pPr>
      <w:r w:rsidRPr="00E82041">
        <w:rPr>
          <w:rFonts w:cs="Times New Roman"/>
          <w:color w:val="000000"/>
        </w:rPr>
        <w:t>Stupanj opasnosti od požara – ovisno o sadržaju vlage i veličini gorivog materijala na tlu (iglice, lišće, granje, panjevi i dr.).</w:t>
      </w:r>
    </w:p>
    <w:p w14:paraId="6C325ED1" w14:textId="77777777" w:rsidR="00E82041" w:rsidRPr="00E82041" w:rsidRDefault="00E82041" w:rsidP="00CB242F">
      <w:pPr>
        <w:numPr>
          <w:ilvl w:val="0"/>
          <w:numId w:val="94"/>
        </w:numPr>
        <w:autoSpaceDE w:val="0"/>
        <w:autoSpaceDN w:val="0"/>
        <w:adjustRightInd w:val="0"/>
        <w:spacing w:after="40"/>
        <w:rPr>
          <w:rFonts w:cs="Times New Roman"/>
          <w:color w:val="000000"/>
        </w:rPr>
      </w:pPr>
      <w:r w:rsidRPr="00E82041">
        <w:rPr>
          <w:rFonts w:cs="Times New Roman"/>
          <w:color w:val="000000"/>
        </w:rPr>
        <w:t>Izloženost sunčevom zračenju – nadmorska visina i nagib terena parametri su koji utječu na vjerojatnost pojave požara.</w:t>
      </w:r>
    </w:p>
    <w:p w14:paraId="5274A54E" w14:textId="33DA93F9" w:rsidR="00E82041" w:rsidRPr="002C693B" w:rsidRDefault="00E82041" w:rsidP="00CB242F">
      <w:pPr>
        <w:numPr>
          <w:ilvl w:val="0"/>
          <w:numId w:val="94"/>
        </w:numPr>
        <w:autoSpaceDE w:val="0"/>
        <w:autoSpaceDN w:val="0"/>
        <w:adjustRightInd w:val="0"/>
        <w:spacing w:after="40"/>
        <w:rPr>
          <w:rFonts w:cs="Times New Roman"/>
          <w:color w:val="000000"/>
        </w:rPr>
      </w:pPr>
      <w:r w:rsidRPr="00E82041">
        <w:rPr>
          <w:rFonts w:cs="Times New Roman"/>
          <w:color w:val="000000"/>
        </w:rPr>
        <w:t>Šumski red – održavanje šumskog reda utječe na stupanj opasnosti od šumskog požara.</w:t>
      </w:r>
    </w:p>
    <w:p w14:paraId="5FF67FBE" w14:textId="77777777" w:rsidR="00E82041" w:rsidRPr="00E82041" w:rsidRDefault="00E82041" w:rsidP="002C693B">
      <w:pPr>
        <w:autoSpaceDE w:val="0"/>
        <w:autoSpaceDN w:val="0"/>
        <w:adjustRightInd w:val="0"/>
        <w:spacing w:before="240" w:after="40"/>
        <w:rPr>
          <w:rFonts w:cs="Times New Roman"/>
          <w:color w:val="000000"/>
        </w:rPr>
      </w:pPr>
      <w:r w:rsidRPr="00E82041">
        <w:rPr>
          <w:rFonts w:cs="Times New Roman"/>
          <w:color w:val="000000"/>
        </w:rPr>
        <w:t>Požarno područje (sektor) čini površina tla na kojoj ne postoje vrste i količine gorivih i drugih opasnih tvari, koje bi u slučaju nastanka požara uzrokovale širenje požara na susjedna požarna područja, odnosno površina tla na kojoj postoje uvjeti koji bitno otežavaju širenje požara i omogućavaju pravodobnu i učinkovitu zaštitu od širenja požara.</w:t>
      </w:r>
    </w:p>
    <w:p w14:paraId="0E8F9722" w14:textId="77777777" w:rsidR="00E82041" w:rsidRPr="00E82041" w:rsidRDefault="00E82041" w:rsidP="00E82041">
      <w:pPr>
        <w:autoSpaceDE w:val="0"/>
        <w:autoSpaceDN w:val="0"/>
        <w:adjustRightInd w:val="0"/>
        <w:spacing w:after="40"/>
        <w:rPr>
          <w:rFonts w:cs="Times New Roman"/>
          <w:color w:val="000000"/>
        </w:rPr>
      </w:pPr>
      <w:r w:rsidRPr="00E82041">
        <w:rPr>
          <w:rFonts w:cs="Times New Roman"/>
          <w:color w:val="000000"/>
        </w:rPr>
        <w:t xml:space="preserve">Ravnateljstvo civilne zaštite početkom svake godine Vladi Republike Hrvatske predlaže donošenje Programa aktivnosti u provedbi posebnih mjera zaštite od požara od interesa za Republiku Hrvatsku. Programom su integrirane sve aktivnosti subjekata (ministarstava, državnih upravnih organizacija, javnih ustanova, vatrogasnih postrojbi, udruga) u cilju učinkovitijeg djelovanja pri gašenju požara na otvorenom prostoru. Izradom ciljanog Programa, nastoji se pridati važnost vatrogastvu u vrijeme požarne sezone kada je on najopterećeniji. Na taj način dobivena su dodatna </w:t>
      </w:r>
      <w:r w:rsidRPr="00E82041">
        <w:rPr>
          <w:rFonts w:cs="Times New Roman"/>
          <w:color w:val="000000"/>
        </w:rPr>
        <w:lastRenderedPageBreak/>
        <w:t>financijska sredstva za funkcioniranje sustava u specifičnim okolnostima. Svi subjekti Programa aktivnosti provode svoje zadaće kontinuirano tijekom cijele godine na području cijele zemlje i daju svoj doprinos u provedbi preventivnih i operativnih mjera zaštite od požara.</w:t>
      </w:r>
    </w:p>
    <w:p w14:paraId="4FA1FF45" w14:textId="0678B87E" w:rsidR="00197BD0" w:rsidRPr="00540FD1" w:rsidRDefault="00197BD0" w:rsidP="00E82041">
      <w:pPr>
        <w:autoSpaceDE w:val="0"/>
        <w:autoSpaceDN w:val="0"/>
        <w:adjustRightInd w:val="0"/>
        <w:spacing w:before="240" w:after="40"/>
        <w:rPr>
          <w:rFonts w:cs="Times New Roman"/>
          <w:color w:val="000000"/>
          <w:szCs w:val="24"/>
        </w:rPr>
      </w:pPr>
      <w:r w:rsidRPr="00186F1C">
        <w:rPr>
          <w:rFonts w:cs="Times New Roman"/>
          <w:noProof/>
        </w:rPr>
        <w:t>S obzirom na zemljopisni položaj, veličinu, reljef  i oblik prostora Općine, pozicije VP-a i DVD-a Gračac te DVD-a Srb, kriterij koji se odnosi na propisani početak vatrogasnog djelovanja u vremenu od 15 min u odnosu na vrijeme prijama dojave požara ili drugog akcidenta te prosječnu brzinu vožnje vatrogasnih vozila od 60 km/sat, prostor Općine Gračac dijeli se na četiri požarne zone i to:</w:t>
      </w:r>
      <w:r w:rsidRPr="002D2046">
        <w:rPr>
          <w:rFonts w:cs="Times New Roman"/>
          <w:noProof/>
        </w:rPr>
        <w:t xml:space="preserve"> </w:t>
      </w:r>
    </w:p>
    <w:p w14:paraId="14CADA6D" w14:textId="329C1369" w:rsidR="00197BD0" w:rsidRPr="002D2046" w:rsidRDefault="00197BD0" w:rsidP="00CB242F">
      <w:pPr>
        <w:pStyle w:val="Odlomakpopisa"/>
        <w:numPr>
          <w:ilvl w:val="0"/>
          <w:numId w:val="11"/>
        </w:numPr>
        <w:jc w:val="left"/>
        <w:rPr>
          <w:rFonts w:cs="Times New Roman"/>
          <w:noProof/>
        </w:rPr>
      </w:pPr>
      <w:r w:rsidRPr="002D2046">
        <w:rPr>
          <w:rFonts w:cs="Times New Roman"/>
          <w:noProof/>
        </w:rPr>
        <w:t>Požarna zona 1. u koju spadaju naselja Deringaj, Duboki Dol, Glogovo, Grab, Gračac, Gubavčevo Polje, Kijani, Omsica, Tomingaj i Vučipolje</w:t>
      </w:r>
      <w:r w:rsidR="00540FD1">
        <w:rPr>
          <w:rFonts w:cs="Times New Roman"/>
          <w:noProof/>
        </w:rPr>
        <w:t>,</w:t>
      </w:r>
    </w:p>
    <w:p w14:paraId="452A51B4" w14:textId="28A1654F" w:rsidR="00197BD0" w:rsidRPr="002D2046" w:rsidRDefault="00197BD0" w:rsidP="00CB242F">
      <w:pPr>
        <w:pStyle w:val="Odlomakpopisa"/>
        <w:numPr>
          <w:ilvl w:val="0"/>
          <w:numId w:val="11"/>
        </w:numPr>
        <w:jc w:val="left"/>
        <w:rPr>
          <w:rFonts w:cs="Times New Roman"/>
          <w:noProof/>
        </w:rPr>
      </w:pPr>
      <w:r w:rsidRPr="002D2046">
        <w:rPr>
          <w:rFonts w:cs="Times New Roman"/>
          <w:noProof/>
        </w:rPr>
        <w:t>Požarna zona 2. u koju spadaju naselja Bruvno, Mazin i Rudopolje Bruvanjsko</w:t>
      </w:r>
      <w:r w:rsidR="00540FD1">
        <w:rPr>
          <w:rFonts w:cs="Times New Roman"/>
          <w:noProof/>
        </w:rPr>
        <w:t>,</w:t>
      </w:r>
    </w:p>
    <w:p w14:paraId="038D3286" w14:textId="1C386CEA" w:rsidR="00197BD0" w:rsidRPr="002D2046" w:rsidRDefault="00197BD0" w:rsidP="00CB242F">
      <w:pPr>
        <w:pStyle w:val="Odlomakpopisa"/>
        <w:numPr>
          <w:ilvl w:val="0"/>
          <w:numId w:val="11"/>
        </w:numPr>
        <w:jc w:val="left"/>
        <w:rPr>
          <w:rFonts w:cs="Times New Roman"/>
          <w:noProof/>
        </w:rPr>
      </w:pPr>
      <w:r w:rsidRPr="002D2046">
        <w:rPr>
          <w:rFonts w:cs="Times New Roman"/>
          <w:noProof/>
        </w:rPr>
        <w:t xml:space="preserve">Požarna zona 3. </w:t>
      </w:r>
      <w:r w:rsidR="00E11061">
        <w:rPr>
          <w:rFonts w:cs="Times New Roman"/>
          <w:noProof/>
        </w:rPr>
        <w:t>u</w:t>
      </w:r>
      <w:r w:rsidRPr="002D2046">
        <w:rPr>
          <w:rFonts w:cs="Times New Roman"/>
          <w:noProof/>
        </w:rPr>
        <w:t xml:space="preserve"> koju spadaju naselja Begluci, Brotnja, Dabašnica, Suvaja, Dugopolje, Kaldrma, Kunovac Kupirovački, Kupirovo, Neteka, Osredci, Srb, Velika Popina i Zaklopac</w:t>
      </w:r>
      <w:r w:rsidR="00540FD1">
        <w:rPr>
          <w:rFonts w:cs="Times New Roman"/>
          <w:noProof/>
        </w:rPr>
        <w:t>,</w:t>
      </w:r>
    </w:p>
    <w:p w14:paraId="5AD7E0C5" w14:textId="2A3A34C5" w:rsidR="00197BD0" w:rsidRDefault="00197BD0" w:rsidP="00CB242F">
      <w:pPr>
        <w:pStyle w:val="Odlomakpopisa"/>
        <w:numPr>
          <w:ilvl w:val="0"/>
          <w:numId w:val="11"/>
        </w:numPr>
        <w:jc w:val="left"/>
        <w:rPr>
          <w:rFonts w:cs="Times New Roman"/>
          <w:noProof/>
        </w:rPr>
      </w:pPr>
      <w:r w:rsidRPr="002D2046">
        <w:rPr>
          <w:rFonts w:cs="Times New Roman"/>
          <w:noProof/>
        </w:rPr>
        <w:t xml:space="preserve">Požarna zona 4. </w:t>
      </w:r>
      <w:r w:rsidR="00E11061">
        <w:rPr>
          <w:rFonts w:cs="Times New Roman"/>
          <w:noProof/>
        </w:rPr>
        <w:t>u</w:t>
      </w:r>
      <w:r w:rsidRPr="002D2046">
        <w:rPr>
          <w:rFonts w:cs="Times New Roman"/>
          <w:noProof/>
        </w:rPr>
        <w:t xml:space="preserve"> koju spadaju naselja Cerovac, Drenovac Osredački, Kom, Nadvrelo, Otić, Palanka, Pribudić, Prljevo, Rastičevo, Tiškovac Lički, Zrmanja i Zrmanja Vrelo</w:t>
      </w:r>
      <w:r w:rsidR="002D2046">
        <w:rPr>
          <w:rFonts w:cs="Times New Roman"/>
          <w:noProof/>
        </w:rPr>
        <w:t>.</w:t>
      </w:r>
    </w:p>
    <w:p w14:paraId="07892D6D" w14:textId="020ED6E9" w:rsidR="002D2046" w:rsidRPr="00186F1C" w:rsidRDefault="002D2046" w:rsidP="00186F1C">
      <w:pPr>
        <w:rPr>
          <w:rFonts w:cs="Times New Roman"/>
          <w:b/>
          <w:u w:val="single"/>
        </w:rPr>
      </w:pPr>
      <w:r w:rsidRPr="00160DF2">
        <w:rPr>
          <w:rFonts w:cs="Times New Roman"/>
          <w:b/>
          <w:u w:val="single"/>
        </w:rPr>
        <w:t>Funkcioniranje elemenata kritične infrastrukture</w:t>
      </w:r>
    </w:p>
    <w:p w14:paraId="7BCEFD7A" w14:textId="00B279DD" w:rsidR="00186F1C" w:rsidRPr="00186F1C" w:rsidRDefault="00186F1C" w:rsidP="00186F1C">
      <w:pPr>
        <w:pStyle w:val="Opisslike"/>
        <w:keepNext/>
        <w:rPr>
          <w:b w:val="0"/>
          <w:bCs w:val="0"/>
        </w:rPr>
      </w:pPr>
      <w:r w:rsidRPr="00186F1C">
        <w:rPr>
          <w:b w:val="0"/>
          <w:bCs w:val="0"/>
        </w:rPr>
        <w:t xml:space="preserve">Tablica </w:t>
      </w:r>
      <w:r w:rsidRPr="00186F1C">
        <w:rPr>
          <w:b w:val="0"/>
          <w:bCs w:val="0"/>
        </w:rPr>
        <w:fldChar w:fldCharType="begin"/>
      </w:r>
      <w:r w:rsidRPr="00186F1C">
        <w:rPr>
          <w:b w:val="0"/>
          <w:bCs w:val="0"/>
        </w:rPr>
        <w:instrText xml:space="preserve"> SEQ Tablica \* ARABIC </w:instrText>
      </w:r>
      <w:r w:rsidRPr="00186F1C">
        <w:rPr>
          <w:b w:val="0"/>
          <w:bCs w:val="0"/>
        </w:rPr>
        <w:fldChar w:fldCharType="separate"/>
      </w:r>
      <w:r w:rsidR="005A19A7">
        <w:rPr>
          <w:b w:val="0"/>
          <w:bCs w:val="0"/>
        </w:rPr>
        <w:t>53</w:t>
      </w:r>
      <w:r w:rsidRPr="00186F1C">
        <w:rPr>
          <w:b w:val="0"/>
          <w:bCs w:val="0"/>
        </w:rPr>
        <w:fldChar w:fldCharType="end"/>
      </w:r>
      <w:r w:rsidRPr="00186F1C">
        <w:rPr>
          <w:b w:val="0"/>
          <w:bCs w:val="0"/>
        </w:rPr>
        <w:t>. Utjecaj požara na kritičnu infrastrukturu Općine Gračac</w:t>
      </w:r>
    </w:p>
    <w:tbl>
      <w:tblPr>
        <w:tblStyle w:val="Reetkatablice113"/>
        <w:tblW w:w="5000" w:type="pct"/>
        <w:jc w:val="center"/>
        <w:tblLook w:val="04A0" w:firstRow="1" w:lastRow="0" w:firstColumn="1" w:lastColumn="0" w:noHBand="0" w:noVBand="1"/>
      </w:tblPr>
      <w:tblGrid>
        <w:gridCol w:w="3011"/>
        <w:gridCol w:w="6333"/>
      </w:tblGrid>
      <w:tr w:rsidR="00BB2E2F" w:rsidRPr="00160DF2" w14:paraId="06FBE1DE" w14:textId="77777777" w:rsidTr="002C693B">
        <w:trPr>
          <w:jc w:val="center"/>
        </w:trPr>
        <w:tc>
          <w:tcPr>
            <w:tcW w:w="1611" w:type="pct"/>
            <w:shd w:val="clear" w:color="auto" w:fill="C5E0B3" w:themeFill="accent6" w:themeFillTint="66"/>
            <w:vAlign w:val="center"/>
          </w:tcPr>
          <w:p w14:paraId="77DA564C" w14:textId="08D521E2" w:rsidR="00BB2E2F" w:rsidRPr="00BB2E2F" w:rsidRDefault="00BB2E2F" w:rsidP="0037719E">
            <w:pPr>
              <w:spacing w:after="0" w:line="240" w:lineRule="auto"/>
              <w:jc w:val="center"/>
              <w:rPr>
                <w:b/>
                <w:sz w:val="22"/>
              </w:rPr>
            </w:pPr>
            <w:r w:rsidRPr="00BB2E2F">
              <w:rPr>
                <w:b/>
                <w:sz w:val="22"/>
              </w:rPr>
              <w:t>V</w:t>
            </w:r>
            <w:r w:rsidR="00186F1C" w:rsidRPr="00BB2E2F">
              <w:rPr>
                <w:b/>
                <w:sz w:val="22"/>
              </w:rPr>
              <w:t>rsta infrastrukture</w:t>
            </w:r>
          </w:p>
        </w:tc>
        <w:tc>
          <w:tcPr>
            <w:tcW w:w="3389" w:type="pct"/>
            <w:shd w:val="clear" w:color="auto" w:fill="C5E0B3" w:themeFill="accent6" w:themeFillTint="66"/>
            <w:vAlign w:val="center"/>
          </w:tcPr>
          <w:p w14:paraId="0E2D9D65" w14:textId="4B7E5E7D" w:rsidR="00BB2E2F" w:rsidRPr="00BB2E2F" w:rsidRDefault="00186F1C" w:rsidP="0037719E">
            <w:pPr>
              <w:tabs>
                <w:tab w:val="left" w:pos="9000"/>
              </w:tabs>
              <w:spacing w:after="0" w:line="240" w:lineRule="auto"/>
              <w:jc w:val="center"/>
              <w:rPr>
                <w:b/>
                <w:sz w:val="22"/>
              </w:rPr>
            </w:pPr>
            <w:r w:rsidRPr="00BB2E2F">
              <w:rPr>
                <w:b/>
                <w:sz w:val="22"/>
              </w:rPr>
              <w:t>Učinak</w:t>
            </w:r>
          </w:p>
        </w:tc>
      </w:tr>
      <w:tr w:rsidR="002D2046" w:rsidRPr="00160DF2" w14:paraId="093FA75E" w14:textId="77777777" w:rsidTr="002C693B">
        <w:trPr>
          <w:jc w:val="center"/>
        </w:trPr>
        <w:tc>
          <w:tcPr>
            <w:tcW w:w="1611" w:type="pct"/>
            <w:shd w:val="clear" w:color="auto" w:fill="E2EFD9" w:themeFill="accent6" w:themeFillTint="33"/>
            <w:vAlign w:val="center"/>
          </w:tcPr>
          <w:p w14:paraId="34A070C3" w14:textId="77777777" w:rsidR="002D2046" w:rsidRPr="00186F1C" w:rsidRDefault="002D2046" w:rsidP="0037719E">
            <w:pPr>
              <w:spacing w:after="0" w:line="240" w:lineRule="auto"/>
              <w:jc w:val="center"/>
              <w:rPr>
                <w:bCs/>
                <w:sz w:val="22"/>
                <w:szCs w:val="22"/>
              </w:rPr>
            </w:pPr>
            <w:r w:rsidRPr="00186F1C">
              <w:rPr>
                <w:bCs/>
                <w:sz w:val="22"/>
                <w:szCs w:val="22"/>
              </w:rPr>
              <w:t>Energetika</w:t>
            </w:r>
          </w:p>
        </w:tc>
        <w:tc>
          <w:tcPr>
            <w:tcW w:w="3389" w:type="pct"/>
            <w:vAlign w:val="center"/>
          </w:tcPr>
          <w:p w14:paraId="0A12AB3B" w14:textId="77777777" w:rsidR="002D2046" w:rsidRPr="00160DF2" w:rsidRDefault="002D2046" w:rsidP="00186F1C">
            <w:pPr>
              <w:tabs>
                <w:tab w:val="left" w:pos="9000"/>
              </w:tabs>
              <w:spacing w:after="0" w:line="240" w:lineRule="auto"/>
              <w:jc w:val="left"/>
              <w:rPr>
                <w:sz w:val="22"/>
                <w:szCs w:val="22"/>
              </w:rPr>
            </w:pPr>
            <w:r w:rsidRPr="00160DF2">
              <w:rPr>
                <w:sz w:val="22"/>
                <w:szCs w:val="22"/>
              </w:rPr>
              <w:t>Može doći do prekida opskrbom i distribucijom  električne energije.</w:t>
            </w:r>
          </w:p>
        </w:tc>
      </w:tr>
      <w:tr w:rsidR="002D2046" w:rsidRPr="00160DF2" w14:paraId="4811EE42" w14:textId="77777777" w:rsidTr="002C693B">
        <w:trPr>
          <w:jc w:val="center"/>
        </w:trPr>
        <w:tc>
          <w:tcPr>
            <w:tcW w:w="1611" w:type="pct"/>
            <w:shd w:val="clear" w:color="auto" w:fill="E2EFD9" w:themeFill="accent6" w:themeFillTint="33"/>
            <w:vAlign w:val="center"/>
          </w:tcPr>
          <w:p w14:paraId="6A0465B6" w14:textId="77777777" w:rsidR="002D2046" w:rsidRPr="00186F1C" w:rsidRDefault="002D2046" w:rsidP="0037719E">
            <w:pPr>
              <w:spacing w:after="0" w:line="240" w:lineRule="auto"/>
              <w:jc w:val="center"/>
              <w:rPr>
                <w:bCs/>
                <w:sz w:val="22"/>
                <w:szCs w:val="22"/>
              </w:rPr>
            </w:pPr>
            <w:r w:rsidRPr="00186F1C">
              <w:rPr>
                <w:bCs/>
                <w:sz w:val="22"/>
                <w:szCs w:val="22"/>
              </w:rPr>
              <w:t>Komunikacijska i informacijska tehnologija</w:t>
            </w:r>
          </w:p>
        </w:tc>
        <w:tc>
          <w:tcPr>
            <w:tcW w:w="3389" w:type="pct"/>
            <w:vAlign w:val="center"/>
          </w:tcPr>
          <w:p w14:paraId="45BEE988" w14:textId="77777777" w:rsidR="002D2046" w:rsidRPr="00160DF2" w:rsidRDefault="002D2046" w:rsidP="00186F1C">
            <w:pPr>
              <w:tabs>
                <w:tab w:val="left" w:pos="9000"/>
              </w:tabs>
              <w:spacing w:after="0" w:line="240" w:lineRule="auto"/>
              <w:jc w:val="left"/>
              <w:rPr>
                <w:sz w:val="22"/>
                <w:szCs w:val="22"/>
              </w:rPr>
            </w:pPr>
            <w:r w:rsidRPr="00160DF2">
              <w:rPr>
                <w:sz w:val="22"/>
                <w:szCs w:val="22"/>
              </w:rPr>
              <w:t>Nema značajnijeg utjecaja na komunikacijsku i informacijsku tehnologiju.</w:t>
            </w:r>
          </w:p>
        </w:tc>
      </w:tr>
      <w:tr w:rsidR="002D2046" w:rsidRPr="00160DF2" w14:paraId="0F030D23" w14:textId="77777777" w:rsidTr="002C693B">
        <w:trPr>
          <w:jc w:val="center"/>
        </w:trPr>
        <w:tc>
          <w:tcPr>
            <w:tcW w:w="1611" w:type="pct"/>
            <w:shd w:val="clear" w:color="auto" w:fill="E2EFD9" w:themeFill="accent6" w:themeFillTint="33"/>
            <w:vAlign w:val="center"/>
          </w:tcPr>
          <w:p w14:paraId="72EE2A5F" w14:textId="77777777" w:rsidR="002D2046" w:rsidRPr="00186F1C" w:rsidRDefault="002D2046" w:rsidP="0037719E">
            <w:pPr>
              <w:spacing w:after="0" w:line="240" w:lineRule="auto"/>
              <w:jc w:val="center"/>
              <w:rPr>
                <w:bCs/>
                <w:sz w:val="22"/>
                <w:szCs w:val="22"/>
              </w:rPr>
            </w:pPr>
            <w:r w:rsidRPr="00186F1C">
              <w:rPr>
                <w:bCs/>
                <w:sz w:val="22"/>
                <w:szCs w:val="22"/>
              </w:rPr>
              <w:t>Promet</w:t>
            </w:r>
          </w:p>
        </w:tc>
        <w:tc>
          <w:tcPr>
            <w:tcW w:w="3389" w:type="pct"/>
            <w:vAlign w:val="center"/>
          </w:tcPr>
          <w:p w14:paraId="66636ABF" w14:textId="744DA8B2" w:rsidR="002D2046" w:rsidRPr="00160DF2" w:rsidRDefault="002D2046" w:rsidP="00186F1C">
            <w:pPr>
              <w:tabs>
                <w:tab w:val="left" w:pos="9000"/>
              </w:tabs>
              <w:spacing w:after="0" w:line="240" w:lineRule="auto"/>
              <w:jc w:val="left"/>
              <w:rPr>
                <w:sz w:val="22"/>
                <w:szCs w:val="22"/>
              </w:rPr>
            </w:pPr>
            <w:r w:rsidRPr="00160DF2">
              <w:rPr>
                <w:sz w:val="22"/>
                <w:szCs w:val="22"/>
              </w:rPr>
              <w:t>Tijekom požarne sezone može doći do zastoja u kretanju prometnicama, kao i zatvaranja prometnica.</w:t>
            </w:r>
          </w:p>
        </w:tc>
      </w:tr>
      <w:tr w:rsidR="002D2046" w:rsidRPr="00160DF2" w14:paraId="528E5432" w14:textId="77777777" w:rsidTr="002C693B">
        <w:trPr>
          <w:jc w:val="center"/>
        </w:trPr>
        <w:tc>
          <w:tcPr>
            <w:tcW w:w="1611" w:type="pct"/>
            <w:shd w:val="clear" w:color="auto" w:fill="E2EFD9" w:themeFill="accent6" w:themeFillTint="33"/>
            <w:vAlign w:val="center"/>
          </w:tcPr>
          <w:p w14:paraId="031BB2D6" w14:textId="77777777" w:rsidR="002D2046" w:rsidRPr="00186F1C" w:rsidRDefault="002D2046" w:rsidP="0037719E">
            <w:pPr>
              <w:spacing w:after="0" w:line="240" w:lineRule="auto"/>
              <w:jc w:val="center"/>
              <w:rPr>
                <w:bCs/>
                <w:sz w:val="22"/>
                <w:szCs w:val="22"/>
              </w:rPr>
            </w:pPr>
            <w:r w:rsidRPr="00186F1C">
              <w:rPr>
                <w:bCs/>
                <w:sz w:val="22"/>
                <w:szCs w:val="22"/>
              </w:rPr>
              <w:t>Zdravstvo</w:t>
            </w:r>
          </w:p>
        </w:tc>
        <w:tc>
          <w:tcPr>
            <w:tcW w:w="3389" w:type="pct"/>
            <w:vAlign w:val="center"/>
          </w:tcPr>
          <w:p w14:paraId="58A87B48" w14:textId="77777777" w:rsidR="002D2046" w:rsidRPr="00160DF2" w:rsidRDefault="002D2046" w:rsidP="00186F1C">
            <w:pPr>
              <w:tabs>
                <w:tab w:val="left" w:pos="9000"/>
              </w:tabs>
              <w:spacing w:after="0" w:line="240" w:lineRule="auto"/>
              <w:jc w:val="left"/>
              <w:rPr>
                <w:sz w:val="22"/>
                <w:szCs w:val="22"/>
              </w:rPr>
            </w:pPr>
            <w:r w:rsidRPr="00160DF2">
              <w:rPr>
                <w:sz w:val="22"/>
                <w:szCs w:val="22"/>
              </w:rPr>
              <w:t xml:space="preserve">Nema direktnog utjecaja na objekte zdravstva. Eventualno može doći do povećanog broja hitnih </w:t>
            </w:r>
            <w:proofErr w:type="spellStart"/>
            <w:r w:rsidRPr="00160DF2">
              <w:rPr>
                <w:sz w:val="22"/>
                <w:szCs w:val="22"/>
              </w:rPr>
              <w:t>medicniskih</w:t>
            </w:r>
            <w:proofErr w:type="spellEnd"/>
            <w:r w:rsidRPr="00160DF2">
              <w:rPr>
                <w:sz w:val="22"/>
                <w:szCs w:val="22"/>
              </w:rPr>
              <w:t xml:space="preserve"> intervencija uslijed gutanja dima ili pojave opekotina.</w:t>
            </w:r>
          </w:p>
        </w:tc>
      </w:tr>
      <w:tr w:rsidR="002D2046" w:rsidRPr="00160DF2" w14:paraId="732F1241" w14:textId="77777777" w:rsidTr="002C693B">
        <w:trPr>
          <w:jc w:val="center"/>
        </w:trPr>
        <w:tc>
          <w:tcPr>
            <w:tcW w:w="1611" w:type="pct"/>
            <w:shd w:val="clear" w:color="auto" w:fill="E2EFD9" w:themeFill="accent6" w:themeFillTint="33"/>
            <w:vAlign w:val="center"/>
          </w:tcPr>
          <w:p w14:paraId="3940E73E" w14:textId="77777777" w:rsidR="002D2046" w:rsidRPr="00186F1C" w:rsidRDefault="002D2046" w:rsidP="0037719E">
            <w:pPr>
              <w:spacing w:after="0" w:line="240" w:lineRule="auto"/>
              <w:jc w:val="center"/>
              <w:rPr>
                <w:bCs/>
                <w:sz w:val="22"/>
                <w:szCs w:val="22"/>
              </w:rPr>
            </w:pPr>
            <w:proofErr w:type="spellStart"/>
            <w:r w:rsidRPr="00186F1C">
              <w:rPr>
                <w:bCs/>
                <w:sz w:val="22"/>
                <w:szCs w:val="22"/>
              </w:rPr>
              <w:t>Vodnogospodarstvo</w:t>
            </w:r>
            <w:proofErr w:type="spellEnd"/>
          </w:p>
        </w:tc>
        <w:tc>
          <w:tcPr>
            <w:tcW w:w="3389" w:type="pct"/>
            <w:vAlign w:val="center"/>
          </w:tcPr>
          <w:p w14:paraId="09F410A4" w14:textId="77777777" w:rsidR="002D2046" w:rsidRPr="00160DF2" w:rsidRDefault="002D2046" w:rsidP="00186F1C">
            <w:pPr>
              <w:tabs>
                <w:tab w:val="left" w:pos="9000"/>
              </w:tabs>
              <w:spacing w:after="0" w:line="240" w:lineRule="auto"/>
              <w:jc w:val="left"/>
              <w:rPr>
                <w:sz w:val="22"/>
                <w:szCs w:val="22"/>
              </w:rPr>
            </w:pPr>
            <w:r w:rsidRPr="00160DF2">
              <w:rPr>
                <w:sz w:val="22"/>
                <w:szCs w:val="22"/>
              </w:rPr>
              <w:t>Može doći do prekida u opskrbi vodom te redukcija vode.</w:t>
            </w:r>
          </w:p>
        </w:tc>
      </w:tr>
      <w:tr w:rsidR="002D2046" w:rsidRPr="00160DF2" w14:paraId="359751B7" w14:textId="77777777" w:rsidTr="002C693B">
        <w:trPr>
          <w:trHeight w:val="822"/>
          <w:jc w:val="center"/>
        </w:trPr>
        <w:tc>
          <w:tcPr>
            <w:tcW w:w="1611" w:type="pct"/>
            <w:shd w:val="clear" w:color="auto" w:fill="E2EFD9" w:themeFill="accent6" w:themeFillTint="33"/>
            <w:vAlign w:val="center"/>
          </w:tcPr>
          <w:p w14:paraId="6FDC4E08" w14:textId="77777777" w:rsidR="002D2046" w:rsidRPr="00186F1C" w:rsidRDefault="002D2046" w:rsidP="0037719E">
            <w:pPr>
              <w:spacing w:after="0" w:line="240" w:lineRule="auto"/>
              <w:jc w:val="center"/>
              <w:rPr>
                <w:bCs/>
                <w:sz w:val="22"/>
                <w:szCs w:val="22"/>
              </w:rPr>
            </w:pPr>
            <w:r w:rsidRPr="00186F1C">
              <w:rPr>
                <w:bCs/>
                <w:sz w:val="22"/>
                <w:szCs w:val="22"/>
              </w:rPr>
              <w:t>Hrana</w:t>
            </w:r>
          </w:p>
        </w:tc>
        <w:tc>
          <w:tcPr>
            <w:tcW w:w="3389" w:type="pct"/>
            <w:vAlign w:val="center"/>
          </w:tcPr>
          <w:p w14:paraId="71AA8403" w14:textId="77777777" w:rsidR="002D2046" w:rsidRPr="00160DF2" w:rsidRDefault="002D2046" w:rsidP="00186F1C">
            <w:pPr>
              <w:tabs>
                <w:tab w:val="left" w:pos="9000"/>
              </w:tabs>
              <w:spacing w:after="0" w:line="240" w:lineRule="auto"/>
              <w:jc w:val="left"/>
              <w:rPr>
                <w:sz w:val="22"/>
                <w:szCs w:val="22"/>
              </w:rPr>
            </w:pPr>
            <w:r w:rsidRPr="00160DF2">
              <w:rPr>
                <w:sz w:val="22"/>
                <w:szCs w:val="22"/>
              </w:rPr>
              <w:t>Uslijed zatvaranja prometnica može doći do privremenog prekida u opskrbi hranom na području Općine. Dugoročno može doći do uništenja usjeva te smanjenog prinosa pojedinih kultura.</w:t>
            </w:r>
          </w:p>
        </w:tc>
      </w:tr>
      <w:tr w:rsidR="002D2046" w:rsidRPr="00160DF2" w14:paraId="0A120790" w14:textId="77777777" w:rsidTr="002C693B">
        <w:trPr>
          <w:jc w:val="center"/>
        </w:trPr>
        <w:tc>
          <w:tcPr>
            <w:tcW w:w="1611" w:type="pct"/>
            <w:shd w:val="clear" w:color="auto" w:fill="E2EFD9" w:themeFill="accent6" w:themeFillTint="33"/>
            <w:vAlign w:val="center"/>
          </w:tcPr>
          <w:p w14:paraId="09269F3E" w14:textId="77777777" w:rsidR="002D2046" w:rsidRPr="00186F1C" w:rsidRDefault="002D2046" w:rsidP="0037719E">
            <w:pPr>
              <w:spacing w:after="0" w:line="240" w:lineRule="auto"/>
              <w:jc w:val="center"/>
              <w:rPr>
                <w:bCs/>
                <w:sz w:val="22"/>
                <w:szCs w:val="22"/>
              </w:rPr>
            </w:pPr>
            <w:r w:rsidRPr="00186F1C">
              <w:rPr>
                <w:bCs/>
                <w:sz w:val="22"/>
                <w:szCs w:val="22"/>
              </w:rPr>
              <w:t>Financije</w:t>
            </w:r>
          </w:p>
        </w:tc>
        <w:tc>
          <w:tcPr>
            <w:tcW w:w="3389" w:type="pct"/>
            <w:vAlign w:val="center"/>
          </w:tcPr>
          <w:p w14:paraId="29B7C51F" w14:textId="77777777" w:rsidR="002D2046" w:rsidRPr="00160DF2" w:rsidRDefault="002D2046" w:rsidP="00186F1C">
            <w:pPr>
              <w:tabs>
                <w:tab w:val="left" w:pos="9000"/>
              </w:tabs>
              <w:spacing w:after="0" w:line="240" w:lineRule="auto"/>
              <w:jc w:val="left"/>
              <w:rPr>
                <w:sz w:val="22"/>
                <w:szCs w:val="22"/>
              </w:rPr>
            </w:pPr>
            <w:r w:rsidRPr="00160DF2">
              <w:rPr>
                <w:sz w:val="22"/>
                <w:szCs w:val="22"/>
              </w:rPr>
              <w:t>Nema direktnog utjecaja na financije.</w:t>
            </w:r>
          </w:p>
        </w:tc>
      </w:tr>
      <w:tr w:rsidR="002D2046" w:rsidRPr="00160DF2" w14:paraId="2A8E2512" w14:textId="77777777" w:rsidTr="002C693B">
        <w:trPr>
          <w:jc w:val="center"/>
        </w:trPr>
        <w:tc>
          <w:tcPr>
            <w:tcW w:w="1611" w:type="pct"/>
            <w:shd w:val="clear" w:color="auto" w:fill="E2EFD9" w:themeFill="accent6" w:themeFillTint="33"/>
            <w:vAlign w:val="center"/>
          </w:tcPr>
          <w:p w14:paraId="70B8D5DC" w14:textId="77777777" w:rsidR="002D2046" w:rsidRPr="00186F1C" w:rsidRDefault="002D2046" w:rsidP="0037719E">
            <w:pPr>
              <w:spacing w:after="0" w:line="240" w:lineRule="auto"/>
              <w:jc w:val="center"/>
              <w:rPr>
                <w:bCs/>
                <w:sz w:val="22"/>
                <w:szCs w:val="22"/>
              </w:rPr>
            </w:pPr>
            <w:r w:rsidRPr="00186F1C">
              <w:rPr>
                <w:bCs/>
                <w:sz w:val="22"/>
                <w:szCs w:val="22"/>
              </w:rPr>
              <w:t>Proizvodnja, skladištenje i prijevoz opasnih tvari</w:t>
            </w:r>
          </w:p>
        </w:tc>
        <w:tc>
          <w:tcPr>
            <w:tcW w:w="3389" w:type="pct"/>
            <w:vAlign w:val="center"/>
          </w:tcPr>
          <w:p w14:paraId="7DF13BC0" w14:textId="77777777" w:rsidR="002D2046" w:rsidRPr="00160DF2" w:rsidRDefault="002D2046" w:rsidP="00186F1C">
            <w:pPr>
              <w:tabs>
                <w:tab w:val="left" w:pos="9000"/>
              </w:tabs>
              <w:spacing w:after="0" w:line="240" w:lineRule="auto"/>
              <w:jc w:val="left"/>
              <w:rPr>
                <w:sz w:val="22"/>
                <w:szCs w:val="22"/>
              </w:rPr>
            </w:pPr>
            <w:r w:rsidRPr="00160DF2">
              <w:rPr>
                <w:sz w:val="22"/>
                <w:szCs w:val="22"/>
              </w:rPr>
              <w:t xml:space="preserve">Požar može utjecati na skladištenje opasnih tvari ukoliko je požar izbio u blizini skladišta. Ukoliko ne dođe do brze intervencije ovakav scenarij može se pretvoriti u </w:t>
            </w:r>
            <w:proofErr w:type="spellStart"/>
            <w:r w:rsidRPr="00160DF2">
              <w:rPr>
                <w:sz w:val="22"/>
                <w:szCs w:val="22"/>
              </w:rPr>
              <w:t>katatastrofu</w:t>
            </w:r>
            <w:proofErr w:type="spellEnd"/>
            <w:r w:rsidRPr="00160DF2">
              <w:rPr>
                <w:sz w:val="22"/>
                <w:szCs w:val="22"/>
              </w:rPr>
              <w:t>.</w:t>
            </w:r>
          </w:p>
        </w:tc>
      </w:tr>
      <w:tr w:rsidR="002D2046" w:rsidRPr="00160DF2" w14:paraId="0C82E346" w14:textId="77777777" w:rsidTr="002C693B">
        <w:trPr>
          <w:jc w:val="center"/>
        </w:trPr>
        <w:tc>
          <w:tcPr>
            <w:tcW w:w="1611" w:type="pct"/>
            <w:shd w:val="clear" w:color="auto" w:fill="E2EFD9" w:themeFill="accent6" w:themeFillTint="33"/>
            <w:vAlign w:val="center"/>
          </w:tcPr>
          <w:p w14:paraId="2A30E1CE" w14:textId="77777777" w:rsidR="002D2046" w:rsidRPr="00186F1C" w:rsidRDefault="002D2046" w:rsidP="0037719E">
            <w:pPr>
              <w:spacing w:after="0" w:line="240" w:lineRule="auto"/>
              <w:jc w:val="center"/>
              <w:rPr>
                <w:bCs/>
                <w:sz w:val="22"/>
                <w:szCs w:val="22"/>
              </w:rPr>
            </w:pPr>
            <w:r w:rsidRPr="00186F1C">
              <w:rPr>
                <w:bCs/>
                <w:sz w:val="22"/>
                <w:szCs w:val="22"/>
              </w:rPr>
              <w:t>Javne službe</w:t>
            </w:r>
          </w:p>
        </w:tc>
        <w:tc>
          <w:tcPr>
            <w:tcW w:w="3389" w:type="pct"/>
            <w:vAlign w:val="center"/>
          </w:tcPr>
          <w:p w14:paraId="30537381" w14:textId="77777777" w:rsidR="002D2046" w:rsidRPr="00160DF2" w:rsidRDefault="002D2046" w:rsidP="00186F1C">
            <w:pPr>
              <w:tabs>
                <w:tab w:val="left" w:pos="9000"/>
              </w:tabs>
              <w:spacing w:after="0" w:line="240" w:lineRule="auto"/>
              <w:jc w:val="left"/>
              <w:rPr>
                <w:sz w:val="22"/>
                <w:szCs w:val="22"/>
              </w:rPr>
            </w:pPr>
            <w:r w:rsidRPr="00160DF2">
              <w:rPr>
                <w:sz w:val="22"/>
                <w:szCs w:val="22"/>
              </w:rPr>
              <w:t>Može utjecati na objekte javne službe.</w:t>
            </w:r>
          </w:p>
        </w:tc>
      </w:tr>
      <w:tr w:rsidR="002D2046" w:rsidRPr="00840FB3" w14:paraId="2CB7963D" w14:textId="77777777" w:rsidTr="002C693B">
        <w:trPr>
          <w:jc w:val="center"/>
        </w:trPr>
        <w:tc>
          <w:tcPr>
            <w:tcW w:w="1611" w:type="pct"/>
            <w:shd w:val="clear" w:color="auto" w:fill="E2EFD9" w:themeFill="accent6" w:themeFillTint="33"/>
            <w:vAlign w:val="center"/>
          </w:tcPr>
          <w:p w14:paraId="1455ABE1" w14:textId="77777777" w:rsidR="002D2046" w:rsidRPr="00186F1C" w:rsidRDefault="002D2046" w:rsidP="0037719E">
            <w:pPr>
              <w:spacing w:after="0" w:line="240" w:lineRule="auto"/>
              <w:jc w:val="center"/>
              <w:rPr>
                <w:bCs/>
                <w:sz w:val="22"/>
                <w:szCs w:val="22"/>
              </w:rPr>
            </w:pPr>
            <w:r w:rsidRPr="00186F1C">
              <w:rPr>
                <w:bCs/>
                <w:sz w:val="22"/>
                <w:szCs w:val="22"/>
              </w:rPr>
              <w:t>Nacionalni spomenici i vrijednosti</w:t>
            </w:r>
          </w:p>
        </w:tc>
        <w:tc>
          <w:tcPr>
            <w:tcW w:w="3389" w:type="pct"/>
            <w:vAlign w:val="center"/>
          </w:tcPr>
          <w:p w14:paraId="35AF9A1A" w14:textId="77777777" w:rsidR="002D2046" w:rsidRPr="00160DF2" w:rsidRDefault="002D2046" w:rsidP="00186F1C">
            <w:pPr>
              <w:tabs>
                <w:tab w:val="left" w:pos="9000"/>
              </w:tabs>
              <w:spacing w:after="0" w:line="240" w:lineRule="auto"/>
              <w:jc w:val="left"/>
              <w:rPr>
                <w:sz w:val="22"/>
                <w:szCs w:val="22"/>
              </w:rPr>
            </w:pPr>
            <w:r w:rsidRPr="00160DF2">
              <w:rPr>
                <w:sz w:val="22"/>
                <w:szCs w:val="22"/>
              </w:rPr>
              <w:t>Požar može uništiti nacionalne spomenike i vrijednosti ukoliko izbije u blizini istih.</w:t>
            </w:r>
          </w:p>
        </w:tc>
      </w:tr>
    </w:tbl>
    <w:p w14:paraId="329D9854" w14:textId="0357C83F" w:rsidR="002D2046" w:rsidRPr="00D7294E" w:rsidRDefault="00974B09" w:rsidP="00186F1C">
      <w:pPr>
        <w:spacing w:before="240"/>
        <w:rPr>
          <w:rFonts w:cs="Times New Roman"/>
          <w:noProof/>
          <w:szCs w:val="24"/>
        </w:rPr>
      </w:pPr>
      <w:r w:rsidRPr="00D7294E">
        <w:rPr>
          <w:rFonts w:cs="Times New Roman"/>
          <w:noProof/>
          <w:szCs w:val="24"/>
        </w:rPr>
        <w:t xml:space="preserve">Za područje Općine Gračac ustrojena je Motriteljsko-dojavna služba s ciljem ranog i pravovremenog otkrivanja i dojave požara na području Općine Gračac, u razdoblju od 01. lipnja do 30. rujna. </w:t>
      </w:r>
    </w:p>
    <w:p w14:paraId="62682352" w14:textId="35A5F42F" w:rsidR="00974B09" w:rsidRPr="00D7294E" w:rsidRDefault="00974B09" w:rsidP="00A51D4F">
      <w:pPr>
        <w:pStyle w:val="StandardWeb"/>
        <w:spacing w:before="0" w:beforeAutospacing="0" w:after="0" w:afterAutospacing="0" w:line="276" w:lineRule="auto"/>
      </w:pPr>
      <w:r w:rsidRPr="00D7294E">
        <w:rPr>
          <w:color w:val="000000"/>
        </w:rPr>
        <w:lastRenderedPageBreak/>
        <w:t>Motrenje i dojavljivanje  provode:</w:t>
      </w:r>
    </w:p>
    <w:p w14:paraId="501FDBE7" w14:textId="465CD4F7" w:rsidR="00974B09" w:rsidRPr="00D7294E" w:rsidRDefault="00974B09" w:rsidP="00CB242F">
      <w:pPr>
        <w:pStyle w:val="StandardWeb"/>
        <w:numPr>
          <w:ilvl w:val="0"/>
          <w:numId w:val="38"/>
        </w:numPr>
        <w:spacing w:before="0" w:beforeAutospacing="0" w:after="0" w:afterAutospacing="0" w:line="276" w:lineRule="auto"/>
      </w:pPr>
      <w:r w:rsidRPr="00D7294E">
        <w:rPr>
          <w:color w:val="000000"/>
        </w:rPr>
        <w:t>Dobrovoljno vatrogasno društvo Gračac</w:t>
      </w:r>
      <w:r w:rsidR="00C774F3">
        <w:rPr>
          <w:color w:val="000000"/>
        </w:rPr>
        <w:t>,</w:t>
      </w:r>
    </w:p>
    <w:p w14:paraId="714401F5" w14:textId="3BBE694A" w:rsidR="00974B09" w:rsidRPr="00D7294E" w:rsidRDefault="00974B09" w:rsidP="00CB242F">
      <w:pPr>
        <w:pStyle w:val="StandardWeb"/>
        <w:numPr>
          <w:ilvl w:val="0"/>
          <w:numId w:val="38"/>
        </w:numPr>
        <w:spacing w:before="0" w:beforeAutospacing="0" w:after="0" w:afterAutospacing="0" w:line="276" w:lineRule="auto"/>
      </w:pPr>
      <w:r w:rsidRPr="00D7294E">
        <w:rPr>
          <w:color w:val="000000"/>
        </w:rPr>
        <w:t>Dobrovoljno vatrogasno društvo Srb</w:t>
      </w:r>
      <w:r w:rsidR="00C774F3">
        <w:rPr>
          <w:color w:val="000000"/>
        </w:rPr>
        <w:t>,</w:t>
      </w:r>
    </w:p>
    <w:p w14:paraId="590C1A6D" w14:textId="2838E675" w:rsidR="00974B09" w:rsidRPr="00D7294E" w:rsidRDefault="00C774F3" w:rsidP="00CB242F">
      <w:pPr>
        <w:pStyle w:val="StandardWeb"/>
        <w:numPr>
          <w:ilvl w:val="0"/>
          <w:numId w:val="38"/>
        </w:numPr>
        <w:spacing w:before="0" w:beforeAutospacing="0" w:after="0" w:afterAutospacing="0" w:line="276" w:lineRule="auto"/>
      </w:pPr>
      <w:r>
        <w:rPr>
          <w:color w:val="000000"/>
        </w:rPr>
        <w:t>S</w:t>
      </w:r>
      <w:r w:rsidR="00974B09" w:rsidRPr="00D7294E">
        <w:rPr>
          <w:color w:val="000000"/>
        </w:rPr>
        <w:t>lužbe zaštite u pravnim osobama s povećanom opasnošću za nastajanje i širenje požara</w:t>
      </w:r>
      <w:r w:rsidR="00A51D4F">
        <w:rPr>
          <w:color w:val="000000"/>
        </w:rPr>
        <w:t>,</w:t>
      </w:r>
    </w:p>
    <w:p w14:paraId="405E9C58" w14:textId="6741C958" w:rsidR="00974B09" w:rsidRPr="00D7294E" w:rsidRDefault="00C774F3" w:rsidP="00CB242F">
      <w:pPr>
        <w:pStyle w:val="StandardWeb"/>
        <w:numPr>
          <w:ilvl w:val="0"/>
          <w:numId w:val="38"/>
        </w:numPr>
        <w:spacing w:before="0" w:beforeAutospacing="0" w:after="0" w:afterAutospacing="0" w:line="276" w:lineRule="auto"/>
      </w:pPr>
      <w:r>
        <w:rPr>
          <w:color w:val="000000"/>
        </w:rPr>
        <w:t>O</w:t>
      </w:r>
      <w:r w:rsidR="00974B09" w:rsidRPr="00D7294E">
        <w:rPr>
          <w:color w:val="000000"/>
        </w:rPr>
        <w:t>phodnje i motritelji Hrvatskih šuma d.o.o. – HŠ, UŠP</w:t>
      </w:r>
      <w:r w:rsidR="00E11061">
        <w:rPr>
          <w:color w:val="000000"/>
        </w:rPr>
        <w:t xml:space="preserve"> Gospić</w:t>
      </w:r>
      <w:r w:rsidR="00974B09" w:rsidRPr="00D7294E">
        <w:rPr>
          <w:color w:val="000000"/>
        </w:rPr>
        <w:t>, Šumarije Gračac</w:t>
      </w:r>
      <w:r w:rsidR="00A51D4F">
        <w:rPr>
          <w:color w:val="000000"/>
        </w:rPr>
        <w:t xml:space="preserve">, </w:t>
      </w:r>
    </w:p>
    <w:p w14:paraId="6B6229D1" w14:textId="5B57A2E1" w:rsidR="00974B09" w:rsidRPr="00186F1C" w:rsidRDefault="008820DE" w:rsidP="00CB242F">
      <w:pPr>
        <w:pStyle w:val="StandardWeb"/>
        <w:numPr>
          <w:ilvl w:val="0"/>
          <w:numId w:val="38"/>
        </w:numPr>
        <w:spacing w:before="0" w:beforeAutospacing="0" w:after="240" w:afterAutospacing="0" w:line="276" w:lineRule="auto"/>
        <w:rPr>
          <w:b/>
          <w:bCs/>
          <w:color w:val="000000"/>
        </w:rPr>
      </w:pPr>
      <w:r>
        <w:rPr>
          <w:color w:val="000000"/>
        </w:rPr>
        <w:t>K</w:t>
      </w:r>
      <w:r w:rsidR="00974B09" w:rsidRPr="00D7294E">
        <w:rPr>
          <w:color w:val="000000"/>
        </w:rPr>
        <w:t>omunalni redar Općine Gračac.</w:t>
      </w:r>
    </w:p>
    <w:p w14:paraId="63D0F60B" w14:textId="04836A6F" w:rsidR="00974B09" w:rsidRPr="00D7294E" w:rsidRDefault="00974B09" w:rsidP="00A51D4F">
      <w:pPr>
        <w:pStyle w:val="StandardWeb"/>
        <w:spacing w:before="0" w:beforeAutospacing="0" w:after="0" w:afterAutospacing="0" w:line="276" w:lineRule="auto"/>
      </w:pPr>
      <w:r w:rsidRPr="00D7294E">
        <w:rPr>
          <w:color w:val="000000"/>
        </w:rPr>
        <w:t xml:space="preserve">Radi provedbe mjera </w:t>
      </w:r>
      <w:r w:rsidR="008820DE">
        <w:rPr>
          <w:color w:val="000000"/>
        </w:rPr>
        <w:t xml:space="preserve">ranog i pravovremenog otkrivanja i dojave požara, </w:t>
      </w:r>
      <w:r w:rsidRPr="00D7294E">
        <w:rPr>
          <w:color w:val="000000"/>
        </w:rPr>
        <w:t>DVD Gračac</w:t>
      </w:r>
      <w:r w:rsidR="008820DE">
        <w:rPr>
          <w:color w:val="000000"/>
        </w:rPr>
        <w:t xml:space="preserve"> i</w:t>
      </w:r>
      <w:r w:rsidRPr="00D7294E">
        <w:rPr>
          <w:color w:val="000000"/>
        </w:rPr>
        <w:t xml:space="preserve"> DVD Srb u dane kada je proglašena velika ili vrlo velika opasnost za nastajanje i širenje šumskih požara organiziraju stalno dežurstvo u vremenu od:</w:t>
      </w:r>
    </w:p>
    <w:p w14:paraId="627BE421" w14:textId="3CAD3CA6" w:rsidR="00974B09" w:rsidRPr="008820DE" w:rsidRDefault="00974B09" w:rsidP="00CB242F">
      <w:pPr>
        <w:pStyle w:val="StandardWeb"/>
        <w:numPr>
          <w:ilvl w:val="0"/>
          <w:numId w:val="39"/>
        </w:numPr>
        <w:spacing w:before="0" w:beforeAutospacing="0" w:after="0" w:afterAutospacing="0" w:line="276" w:lineRule="auto"/>
      </w:pPr>
      <w:r w:rsidRPr="008820DE">
        <w:rPr>
          <w:color w:val="000000"/>
        </w:rPr>
        <w:t>14,00 – 20,00 sati, radnim danom i subotom</w:t>
      </w:r>
      <w:r w:rsidR="008820DE">
        <w:rPr>
          <w:color w:val="000000"/>
        </w:rPr>
        <w:t>,</w:t>
      </w:r>
    </w:p>
    <w:p w14:paraId="7BA176B6" w14:textId="502DDADA" w:rsidR="00974B09" w:rsidRPr="00186F1C" w:rsidRDefault="00974B09" w:rsidP="00CB242F">
      <w:pPr>
        <w:pStyle w:val="StandardWeb"/>
        <w:numPr>
          <w:ilvl w:val="0"/>
          <w:numId w:val="39"/>
        </w:numPr>
        <w:spacing w:before="0" w:beforeAutospacing="0" w:after="240" w:afterAutospacing="0" w:line="276" w:lineRule="auto"/>
        <w:rPr>
          <w:color w:val="000000"/>
        </w:rPr>
      </w:pPr>
      <w:r w:rsidRPr="008820DE">
        <w:rPr>
          <w:color w:val="000000"/>
        </w:rPr>
        <w:t>10,00 – 20,00 sati, nedjeljom i u dane blagdana.</w:t>
      </w:r>
    </w:p>
    <w:p w14:paraId="0B43EB2D" w14:textId="7D7B37D8" w:rsidR="00B01850" w:rsidRDefault="00974B09" w:rsidP="009003FE">
      <w:pPr>
        <w:pStyle w:val="StandardWeb"/>
        <w:spacing w:before="0" w:beforeAutospacing="0" w:after="0" w:afterAutospacing="0" w:line="276" w:lineRule="auto"/>
        <w:rPr>
          <w:color w:val="000000"/>
        </w:rPr>
      </w:pPr>
      <w:r w:rsidRPr="00D7294E">
        <w:rPr>
          <w:color w:val="000000"/>
        </w:rPr>
        <w:t>U Vatrogasnom operativnom centru V</w:t>
      </w:r>
      <w:r w:rsidR="0037719E">
        <w:rPr>
          <w:color w:val="000000"/>
        </w:rPr>
        <w:t xml:space="preserve">P </w:t>
      </w:r>
      <w:r w:rsidRPr="00D7294E">
        <w:rPr>
          <w:color w:val="000000"/>
        </w:rPr>
        <w:t xml:space="preserve">Općine Gračac (telefon 193) i Ministarstvu unutarnjih poslova, Područnom uredu civilne zaštite </w:t>
      </w:r>
      <w:r w:rsidR="008820DE">
        <w:rPr>
          <w:color w:val="000000"/>
        </w:rPr>
        <w:t>Split- Službi civilne zaštite Zadar</w:t>
      </w:r>
      <w:r w:rsidRPr="00D7294E">
        <w:rPr>
          <w:color w:val="000000"/>
        </w:rPr>
        <w:t>, Županijskom centru 112, organizira se dežurstvo u vremenu od 00,00 – 24,00 sata.</w:t>
      </w:r>
      <w:bookmarkEnd w:id="432"/>
    </w:p>
    <w:p w14:paraId="0C268F90" w14:textId="2538AB93" w:rsidR="00B01850" w:rsidRPr="00186F1C" w:rsidRDefault="00B01850" w:rsidP="00186F1C">
      <w:pPr>
        <w:autoSpaceDE w:val="0"/>
        <w:autoSpaceDN w:val="0"/>
        <w:adjustRightInd w:val="0"/>
        <w:spacing w:before="240"/>
        <w:rPr>
          <w:rFonts w:eastAsia="Times New Roman" w:cs="Times New Roman"/>
          <w:bCs/>
          <w:iCs/>
          <w:szCs w:val="24"/>
        </w:rPr>
      </w:pPr>
      <w:r w:rsidRPr="00B01850">
        <w:rPr>
          <w:rFonts w:eastAsia="Times New Roman" w:cs="Times New Roman"/>
          <w:bCs/>
          <w:iCs/>
          <w:szCs w:val="24"/>
        </w:rPr>
        <w:t xml:space="preserve">Najveći dio Općine Gračac obrastao je šumama i pašnjacima (neobrasla šumska zemljišta), dok je vrlo mali dio površina pod obradivim </w:t>
      </w:r>
      <w:proofErr w:type="spellStart"/>
      <w:r w:rsidRPr="00B01850">
        <w:rPr>
          <w:rFonts w:eastAsia="Times New Roman" w:cs="Times New Roman"/>
          <w:bCs/>
          <w:iCs/>
          <w:szCs w:val="24"/>
        </w:rPr>
        <w:t>zemljišima</w:t>
      </w:r>
      <w:proofErr w:type="spellEnd"/>
      <w:r w:rsidRPr="00B01850">
        <w:rPr>
          <w:rFonts w:eastAsia="Times New Roman" w:cs="Times New Roman"/>
          <w:bCs/>
          <w:iCs/>
          <w:szCs w:val="24"/>
        </w:rPr>
        <w:t xml:space="preserve"> ili je bio u prošlosti (sada su to većinom zakorovljena poljoprivredna zemljišta koje postupno zauzima vegetacija pašnjaka, te sukcesijom i šumska vegetacija).</w:t>
      </w:r>
      <w:r w:rsidR="00186F1C">
        <w:rPr>
          <w:rFonts w:eastAsia="Times New Roman" w:cs="Times New Roman"/>
          <w:bCs/>
          <w:iCs/>
          <w:szCs w:val="24"/>
        </w:rPr>
        <w:t xml:space="preserve"> </w:t>
      </w:r>
      <w:r w:rsidRPr="00B01850">
        <w:rPr>
          <w:rFonts w:eastAsia="Times New Roman" w:cs="Times New Roman"/>
          <w:bCs/>
          <w:iCs/>
          <w:szCs w:val="24"/>
        </w:rPr>
        <w:t>Površine pod šumama zauzimaju preko 66 % ukupne površine Općine dok ostalih 34% otpada na pašnjake, poljoprivredna zemljišta, naselja i prometnice.</w:t>
      </w:r>
      <w:r w:rsidRPr="00B01850">
        <w:rPr>
          <w:rFonts w:eastAsia="Times New Roman" w:cs="Times New Roman"/>
          <w:szCs w:val="24"/>
          <w:lang w:eastAsia="hr-HR"/>
        </w:rPr>
        <w:t xml:space="preserve"> U većini šumskih zajednica dominira bukva.</w:t>
      </w:r>
    </w:p>
    <w:p w14:paraId="4CC42CF2" w14:textId="01E2575E" w:rsidR="000F0AB3" w:rsidRDefault="00B01850" w:rsidP="000F0AB3">
      <w:pPr>
        <w:autoSpaceDE w:val="0"/>
        <w:autoSpaceDN w:val="0"/>
        <w:adjustRightInd w:val="0"/>
        <w:rPr>
          <w:rFonts w:eastAsia="Times New Roman" w:cs="Times New Roman"/>
          <w:bCs/>
          <w:iCs/>
          <w:szCs w:val="24"/>
        </w:rPr>
      </w:pPr>
      <w:r w:rsidRPr="00B01850">
        <w:rPr>
          <w:rFonts w:eastAsia="Times New Roman" w:cs="Times New Roman"/>
          <w:bCs/>
          <w:iCs/>
          <w:szCs w:val="24"/>
        </w:rPr>
        <w:t>Područje Šumarije Gračac obuhvaća ukupnu površinu od 64.993,02 ha razdijeljenu na 12 gospodarskih jedinica. Ukupna površina razvrstana je po stupnjevima opasnosti od požara na nivou odsjeka po gospodarskim jedinicama.</w:t>
      </w:r>
    </w:p>
    <w:p w14:paraId="633E6F69" w14:textId="77777777" w:rsidR="000F0AB3" w:rsidRDefault="000F0AB3">
      <w:pPr>
        <w:spacing w:after="160" w:line="259" w:lineRule="auto"/>
        <w:jc w:val="left"/>
        <w:rPr>
          <w:rFonts w:eastAsia="Times New Roman" w:cs="Times New Roman"/>
          <w:bCs/>
          <w:iCs/>
          <w:szCs w:val="24"/>
        </w:rPr>
      </w:pPr>
      <w:r>
        <w:rPr>
          <w:rFonts w:eastAsia="Times New Roman" w:cs="Times New Roman"/>
          <w:bCs/>
          <w:iCs/>
          <w:szCs w:val="24"/>
        </w:rPr>
        <w:br w:type="page"/>
      </w:r>
    </w:p>
    <w:p w14:paraId="6752E2D1" w14:textId="649FBCC1" w:rsidR="000F0AB3" w:rsidRPr="000F0AB3" w:rsidRDefault="000F0AB3" w:rsidP="000F0AB3">
      <w:pPr>
        <w:pStyle w:val="Opisslike"/>
        <w:keepNext/>
        <w:rPr>
          <w:b w:val="0"/>
          <w:bCs w:val="0"/>
        </w:rPr>
      </w:pPr>
      <w:bookmarkStart w:id="433" w:name="_Ref231906366"/>
      <w:r w:rsidRPr="000F0AB3">
        <w:rPr>
          <w:b w:val="0"/>
          <w:bCs w:val="0"/>
        </w:rPr>
        <w:lastRenderedPageBreak/>
        <w:t xml:space="preserve">Tablica </w:t>
      </w:r>
      <w:r w:rsidRPr="000F0AB3">
        <w:rPr>
          <w:b w:val="0"/>
          <w:bCs w:val="0"/>
        </w:rPr>
        <w:fldChar w:fldCharType="begin"/>
      </w:r>
      <w:r w:rsidRPr="000F0AB3">
        <w:rPr>
          <w:b w:val="0"/>
          <w:bCs w:val="0"/>
        </w:rPr>
        <w:instrText xml:space="preserve"> SEQ Tablica \* ARABIC </w:instrText>
      </w:r>
      <w:r w:rsidRPr="000F0AB3">
        <w:rPr>
          <w:b w:val="0"/>
          <w:bCs w:val="0"/>
        </w:rPr>
        <w:fldChar w:fldCharType="separate"/>
      </w:r>
      <w:r w:rsidR="005A19A7">
        <w:rPr>
          <w:b w:val="0"/>
          <w:bCs w:val="0"/>
        </w:rPr>
        <w:t>54</w:t>
      </w:r>
      <w:r w:rsidRPr="000F0AB3">
        <w:rPr>
          <w:b w:val="0"/>
          <w:bCs w:val="0"/>
        </w:rPr>
        <w:fldChar w:fldCharType="end"/>
      </w:r>
      <w:bookmarkEnd w:id="433"/>
      <w:r w:rsidRPr="000F0AB3">
        <w:rPr>
          <w:b w:val="0"/>
          <w:bCs w:val="0"/>
        </w:rPr>
        <w:t>. Ugroženost šuma od požara na području Šumarije Gračac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5"/>
        <w:gridCol w:w="1522"/>
        <w:gridCol w:w="1539"/>
        <w:gridCol w:w="1569"/>
        <w:gridCol w:w="1565"/>
      </w:tblGrid>
      <w:tr w:rsidR="006407CF" w:rsidRPr="006407CF" w14:paraId="2EF7B6CD" w14:textId="77777777" w:rsidTr="000F0AB3">
        <w:trPr>
          <w:trHeight w:val="255"/>
          <w:jc w:val="center"/>
        </w:trPr>
        <w:tc>
          <w:tcPr>
            <w:tcW w:w="1687" w:type="pct"/>
            <w:shd w:val="clear" w:color="auto" w:fill="C5E0B3" w:themeFill="accent6" w:themeFillTint="66"/>
            <w:vAlign w:val="center"/>
          </w:tcPr>
          <w:p w14:paraId="13ECF339" w14:textId="700A8DD3" w:rsidR="006407CF" w:rsidRPr="006407CF" w:rsidRDefault="00245AF7"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6407CF">
              <w:rPr>
                <w:rFonts w:eastAsia="Times New Roman" w:cs="Times New Roman"/>
                <w:b/>
                <w:bCs/>
                <w:iCs/>
                <w:sz w:val="22"/>
              </w:rPr>
              <w:t>G</w:t>
            </w:r>
            <w:r w:rsidR="000F0AB3" w:rsidRPr="006407CF">
              <w:rPr>
                <w:rFonts w:eastAsia="Times New Roman" w:cs="Times New Roman"/>
                <w:b/>
                <w:bCs/>
                <w:iCs/>
                <w:sz w:val="22"/>
              </w:rPr>
              <w:t>ospodarska jedinica</w:t>
            </w:r>
          </w:p>
        </w:tc>
        <w:tc>
          <w:tcPr>
            <w:tcW w:w="814" w:type="pct"/>
            <w:shd w:val="clear" w:color="auto" w:fill="C5E0B3" w:themeFill="accent6" w:themeFillTint="66"/>
            <w:vAlign w:val="center"/>
          </w:tcPr>
          <w:p w14:paraId="043B83C3" w14:textId="2DBDC23C" w:rsidR="006407CF" w:rsidRPr="006407CF" w:rsidRDefault="00245AF7"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6407CF">
              <w:rPr>
                <w:rFonts w:eastAsia="Times New Roman" w:cs="Times New Roman"/>
                <w:b/>
                <w:bCs/>
                <w:iCs/>
                <w:sz w:val="22"/>
              </w:rPr>
              <w:t xml:space="preserve">II </w:t>
            </w:r>
            <w:r w:rsidR="000F0AB3" w:rsidRPr="006407CF">
              <w:rPr>
                <w:rFonts w:eastAsia="Times New Roman" w:cs="Times New Roman"/>
                <w:b/>
                <w:bCs/>
                <w:iCs/>
                <w:sz w:val="22"/>
              </w:rPr>
              <w:t>stupanj</w:t>
            </w:r>
          </w:p>
        </w:tc>
        <w:tc>
          <w:tcPr>
            <w:tcW w:w="823" w:type="pct"/>
            <w:shd w:val="clear" w:color="auto" w:fill="C5E0B3" w:themeFill="accent6" w:themeFillTint="66"/>
            <w:vAlign w:val="center"/>
          </w:tcPr>
          <w:p w14:paraId="7A3A9033" w14:textId="50346525" w:rsidR="006407CF" w:rsidRPr="006407CF" w:rsidRDefault="00245AF7"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6407CF">
              <w:rPr>
                <w:rFonts w:eastAsia="Times New Roman" w:cs="Times New Roman"/>
                <w:b/>
                <w:bCs/>
                <w:iCs/>
                <w:sz w:val="22"/>
              </w:rPr>
              <w:t xml:space="preserve">III </w:t>
            </w:r>
            <w:r w:rsidR="000F0AB3" w:rsidRPr="006407CF">
              <w:rPr>
                <w:rFonts w:eastAsia="Times New Roman" w:cs="Times New Roman"/>
                <w:b/>
                <w:bCs/>
                <w:iCs/>
                <w:sz w:val="22"/>
              </w:rPr>
              <w:t>stupanj</w:t>
            </w:r>
          </w:p>
        </w:tc>
        <w:tc>
          <w:tcPr>
            <w:tcW w:w="839" w:type="pct"/>
            <w:shd w:val="clear" w:color="auto" w:fill="C5E0B3" w:themeFill="accent6" w:themeFillTint="66"/>
          </w:tcPr>
          <w:p w14:paraId="33BAF5DB" w14:textId="5FAE902E" w:rsidR="006407CF" w:rsidRPr="006407CF" w:rsidRDefault="00245AF7"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6407CF">
              <w:rPr>
                <w:rFonts w:eastAsia="Times New Roman" w:cs="Times New Roman"/>
                <w:b/>
                <w:bCs/>
                <w:iCs/>
                <w:sz w:val="22"/>
              </w:rPr>
              <w:t xml:space="preserve">IV </w:t>
            </w:r>
            <w:r w:rsidR="000F0AB3" w:rsidRPr="006407CF">
              <w:rPr>
                <w:rFonts w:eastAsia="Times New Roman" w:cs="Times New Roman"/>
                <w:b/>
                <w:bCs/>
                <w:iCs/>
                <w:sz w:val="22"/>
              </w:rPr>
              <w:t>stupanj</w:t>
            </w:r>
          </w:p>
        </w:tc>
        <w:tc>
          <w:tcPr>
            <w:tcW w:w="838" w:type="pct"/>
            <w:shd w:val="clear" w:color="auto" w:fill="C5E0B3" w:themeFill="accent6" w:themeFillTint="66"/>
          </w:tcPr>
          <w:p w14:paraId="267699D1" w14:textId="0CEB78E5"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6407CF">
              <w:rPr>
                <w:rFonts w:eastAsia="Times New Roman" w:cs="Times New Roman"/>
                <w:b/>
                <w:bCs/>
                <w:iCs/>
                <w:sz w:val="22"/>
              </w:rPr>
              <w:t>Ukupno</w:t>
            </w:r>
          </w:p>
        </w:tc>
      </w:tr>
      <w:tr w:rsidR="006407CF" w:rsidRPr="006407CF" w14:paraId="60F6B0BB" w14:textId="77777777" w:rsidTr="000F0AB3">
        <w:trPr>
          <w:trHeight w:val="255"/>
          <w:jc w:val="center"/>
        </w:trPr>
        <w:tc>
          <w:tcPr>
            <w:tcW w:w="1687" w:type="pct"/>
            <w:vAlign w:val="center"/>
          </w:tcPr>
          <w:p w14:paraId="702CA21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Istočni Resnik</w:t>
            </w:r>
          </w:p>
        </w:tc>
        <w:tc>
          <w:tcPr>
            <w:tcW w:w="814" w:type="pct"/>
            <w:vAlign w:val="center"/>
          </w:tcPr>
          <w:p w14:paraId="7B52974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185,30 ha</w:t>
            </w:r>
          </w:p>
        </w:tc>
        <w:tc>
          <w:tcPr>
            <w:tcW w:w="823" w:type="pct"/>
            <w:vAlign w:val="center"/>
          </w:tcPr>
          <w:p w14:paraId="2A83747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3.708,01 ha</w:t>
            </w:r>
          </w:p>
        </w:tc>
        <w:tc>
          <w:tcPr>
            <w:tcW w:w="839" w:type="pct"/>
          </w:tcPr>
          <w:p w14:paraId="1017A6B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3.138,26 ha</w:t>
            </w:r>
          </w:p>
        </w:tc>
        <w:tc>
          <w:tcPr>
            <w:tcW w:w="838" w:type="pct"/>
          </w:tcPr>
          <w:p w14:paraId="766377C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7.031,57 ha</w:t>
            </w:r>
          </w:p>
        </w:tc>
      </w:tr>
      <w:tr w:rsidR="006407CF" w:rsidRPr="006407CF" w14:paraId="27F28D6A" w14:textId="77777777" w:rsidTr="000F0AB3">
        <w:trPr>
          <w:trHeight w:val="255"/>
          <w:jc w:val="center"/>
        </w:trPr>
        <w:tc>
          <w:tcPr>
            <w:tcW w:w="1687" w:type="pct"/>
            <w:vAlign w:val="center"/>
          </w:tcPr>
          <w:p w14:paraId="72E6F2F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Javornik</w:t>
            </w:r>
            <w:proofErr w:type="spellEnd"/>
            <w:r w:rsidRPr="006407CF">
              <w:rPr>
                <w:rFonts w:eastAsia="Times New Roman" w:cs="Times New Roman"/>
                <w:iCs/>
                <w:sz w:val="22"/>
              </w:rPr>
              <w:t xml:space="preserve"> Kremen</w:t>
            </w:r>
          </w:p>
        </w:tc>
        <w:tc>
          <w:tcPr>
            <w:tcW w:w="814" w:type="pct"/>
            <w:vAlign w:val="center"/>
          </w:tcPr>
          <w:p w14:paraId="2104B3D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212,61 ha</w:t>
            </w:r>
          </w:p>
        </w:tc>
        <w:tc>
          <w:tcPr>
            <w:tcW w:w="823" w:type="pct"/>
            <w:vAlign w:val="center"/>
          </w:tcPr>
          <w:p w14:paraId="4C7345F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1.627,29 ha</w:t>
            </w:r>
          </w:p>
        </w:tc>
        <w:tc>
          <w:tcPr>
            <w:tcW w:w="839" w:type="pct"/>
          </w:tcPr>
          <w:p w14:paraId="7D4F39C4"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2.071,50 ha</w:t>
            </w:r>
          </w:p>
        </w:tc>
        <w:tc>
          <w:tcPr>
            <w:tcW w:w="838" w:type="pct"/>
          </w:tcPr>
          <w:p w14:paraId="636800C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3.911,40 ha</w:t>
            </w:r>
          </w:p>
        </w:tc>
      </w:tr>
      <w:tr w:rsidR="006407CF" w:rsidRPr="006407CF" w14:paraId="24CFB83E" w14:textId="77777777" w:rsidTr="000F0AB3">
        <w:trPr>
          <w:trHeight w:val="255"/>
          <w:jc w:val="center"/>
        </w:trPr>
        <w:tc>
          <w:tcPr>
            <w:tcW w:w="1687" w:type="pct"/>
            <w:vAlign w:val="center"/>
          </w:tcPr>
          <w:p w14:paraId="1F27DB0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 xml:space="preserve">Zapadna </w:t>
            </w:r>
            <w:proofErr w:type="spellStart"/>
            <w:r w:rsidRPr="006407CF">
              <w:rPr>
                <w:rFonts w:eastAsia="Times New Roman" w:cs="Times New Roman"/>
                <w:iCs/>
                <w:sz w:val="22"/>
              </w:rPr>
              <w:t>Mazinska</w:t>
            </w:r>
            <w:proofErr w:type="spellEnd"/>
            <w:r w:rsidRPr="006407CF">
              <w:rPr>
                <w:rFonts w:eastAsia="Times New Roman" w:cs="Times New Roman"/>
                <w:iCs/>
                <w:sz w:val="22"/>
              </w:rPr>
              <w:t xml:space="preserve"> planina</w:t>
            </w:r>
          </w:p>
        </w:tc>
        <w:tc>
          <w:tcPr>
            <w:tcW w:w="814" w:type="pct"/>
            <w:vAlign w:val="center"/>
          </w:tcPr>
          <w:p w14:paraId="570B366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67,70 ha</w:t>
            </w:r>
          </w:p>
        </w:tc>
        <w:tc>
          <w:tcPr>
            <w:tcW w:w="823" w:type="pct"/>
            <w:vAlign w:val="center"/>
          </w:tcPr>
          <w:p w14:paraId="6432B52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184,12 ha</w:t>
            </w:r>
          </w:p>
        </w:tc>
        <w:tc>
          <w:tcPr>
            <w:tcW w:w="839" w:type="pct"/>
          </w:tcPr>
          <w:p w14:paraId="085B972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3.063,01 ha</w:t>
            </w:r>
          </w:p>
        </w:tc>
        <w:tc>
          <w:tcPr>
            <w:tcW w:w="838" w:type="pct"/>
          </w:tcPr>
          <w:p w14:paraId="3CC320D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3.314,83 ha</w:t>
            </w:r>
          </w:p>
        </w:tc>
      </w:tr>
      <w:tr w:rsidR="006407CF" w:rsidRPr="006407CF" w14:paraId="323915DB" w14:textId="77777777" w:rsidTr="000F0AB3">
        <w:trPr>
          <w:trHeight w:val="255"/>
          <w:jc w:val="center"/>
        </w:trPr>
        <w:tc>
          <w:tcPr>
            <w:tcW w:w="1687" w:type="pct"/>
            <w:vAlign w:val="center"/>
          </w:tcPr>
          <w:p w14:paraId="4FDBD7B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 xml:space="preserve">Ravna </w:t>
            </w:r>
            <w:proofErr w:type="spellStart"/>
            <w:r w:rsidRPr="006407CF">
              <w:rPr>
                <w:rFonts w:eastAsia="Times New Roman" w:cs="Times New Roman"/>
                <w:iCs/>
                <w:sz w:val="22"/>
              </w:rPr>
              <w:t>Čemernica</w:t>
            </w:r>
            <w:proofErr w:type="spellEnd"/>
          </w:p>
        </w:tc>
        <w:tc>
          <w:tcPr>
            <w:tcW w:w="814" w:type="pct"/>
            <w:vAlign w:val="center"/>
          </w:tcPr>
          <w:p w14:paraId="3FEFACB3" w14:textId="4AB1C850"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iCs/>
                <w:sz w:val="22"/>
              </w:rPr>
            </w:pPr>
            <w:r>
              <w:rPr>
                <w:rFonts w:eastAsia="Times New Roman" w:cs="Times New Roman"/>
                <w:iCs/>
                <w:sz w:val="22"/>
              </w:rPr>
              <w:t>-</w:t>
            </w:r>
          </w:p>
        </w:tc>
        <w:tc>
          <w:tcPr>
            <w:tcW w:w="823" w:type="pct"/>
            <w:vAlign w:val="center"/>
          </w:tcPr>
          <w:p w14:paraId="68C1165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3.587,89 ha</w:t>
            </w:r>
          </w:p>
        </w:tc>
        <w:tc>
          <w:tcPr>
            <w:tcW w:w="839" w:type="pct"/>
          </w:tcPr>
          <w:p w14:paraId="52839E4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3.805,83 ha</w:t>
            </w:r>
          </w:p>
        </w:tc>
        <w:tc>
          <w:tcPr>
            <w:tcW w:w="838" w:type="pct"/>
          </w:tcPr>
          <w:p w14:paraId="1E5B5E30"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7.393,72 ha</w:t>
            </w:r>
          </w:p>
        </w:tc>
      </w:tr>
      <w:tr w:rsidR="006407CF" w:rsidRPr="006407CF" w14:paraId="1E37A36E" w14:textId="77777777" w:rsidTr="000F0AB3">
        <w:trPr>
          <w:trHeight w:val="255"/>
          <w:jc w:val="center"/>
        </w:trPr>
        <w:tc>
          <w:tcPr>
            <w:tcW w:w="1687" w:type="pct"/>
            <w:vAlign w:val="center"/>
          </w:tcPr>
          <w:p w14:paraId="530831C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Maslovara</w:t>
            </w:r>
            <w:proofErr w:type="spellEnd"/>
          </w:p>
        </w:tc>
        <w:tc>
          <w:tcPr>
            <w:tcW w:w="814" w:type="pct"/>
            <w:vAlign w:val="center"/>
          </w:tcPr>
          <w:p w14:paraId="7C6B44A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88,44 ha</w:t>
            </w:r>
          </w:p>
        </w:tc>
        <w:tc>
          <w:tcPr>
            <w:tcW w:w="823" w:type="pct"/>
            <w:vAlign w:val="center"/>
          </w:tcPr>
          <w:p w14:paraId="3A34FFC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637,26 ha</w:t>
            </w:r>
          </w:p>
        </w:tc>
        <w:tc>
          <w:tcPr>
            <w:tcW w:w="839" w:type="pct"/>
          </w:tcPr>
          <w:p w14:paraId="1E4531C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3.022,60 ha</w:t>
            </w:r>
          </w:p>
        </w:tc>
        <w:tc>
          <w:tcPr>
            <w:tcW w:w="838" w:type="pct"/>
          </w:tcPr>
          <w:p w14:paraId="5F92CFB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3.748,30 ha</w:t>
            </w:r>
          </w:p>
        </w:tc>
      </w:tr>
      <w:tr w:rsidR="006407CF" w:rsidRPr="006407CF" w14:paraId="44F8580F" w14:textId="77777777" w:rsidTr="000F0AB3">
        <w:trPr>
          <w:trHeight w:val="255"/>
          <w:jc w:val="center"/>
        </w:trPr>
        <w:tc>
          <w:tcPr>
            <w:tcW w:w="1687" w:type="pct"/>
            <w:vAlign w:val="center"/>
          </w:tcPr>
          <w:p w14:paraId="578587C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Kokirna</w:t>
            </w:r>
            <w:proofErr w:type="spellEnd"/>
            <w:r w:rsidRPr="006407CF">
              <w:rPr>
                <w:rFonts w:eastAsia="Times New Roman" w:cs="Times New Roman"/>
                <w:iCs/>
                <w:sz w:val="22"/>
              </w:rPr>
              <w:t xml:space="preserve"> – Mila ljut</w:t>
            </w:r>
          </w:p>
        </w:tc>
        <w:tc>
          <w:tcPr>
            <w:tcW w:w="814" w:type="pct"/>
            <w:vAlign w:val="center"/>
          </w:tcPr>
          <w:p w14:paraId="38B6CEC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111,98 ha</w:t>
            </w:r>
          </w:p>
        </w:tc>
        <w:tc>
          <w:tcPr>
            <w:tcW w:w="823" w:type="pct"/>
            <w:vAlign w:val="center"/>
          </w:tcPr>
          <w:p w14:paraId="5828BC2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6.146,18 ha</w:t>
            </w:r>
          </w:p>
        </w:tc>
        <w:tc>
          <w:tcPr>
            <w:tcW w:w="839" w:type="pct"/>
          </w:tcPr>
          <w:p w14:paraId="2DC7260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203,79 ha</w:t>
            </w:r>
          </w:p>
        </w:tc>
        <w:tc>
          <w:tcPr>
            <w:tcW w:w="838" w:type="pct"/>
          </w:tcPr>
          <w:p w14:paraId="4C0A5F5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6.461,95 ha</w:t>
            </w:r>
          </w:p>
        </w:tc>
      </w:tr>
      <w:tr w:rsidR="006407CF" w:rsidRPr="006407CF" w14:paraId="7CFB8BB8" w14:textId="77777777" w:rsidTr="000F0AB3">
        <w:trPr>
          <w:trHeight w:val="255"/>
          <w:jc w:val="center"/>
        </w:trPr>
        <w:tc>
          <w:tcPr>
            <w:tcW w:w="1687" w:type="pct"/>
            <w:vAlign w:val="center"/>
          </w:tcPr>
          <w:p w14:paraId="06570DE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Jaselsko</w:t>
            </w:r>
            <w:proofErr w:type="spellEnd"/>
            <w:r w:rsidRPr="006407CF">
              <w:rPr>
                <w:rFonts w:eastAsia="Times New Roman" w:cs="Times New Roman"/>
                <w:iCs/>
                <w:sz w:val="22"/>
              </w:rPr>
              <w:t xml:space="preserve"> bilo – </w:t>
            </w:r>
            <w:proofErr w:type="spellStart"/>
            <w:r w:rsidRPr="006407CF">
              <w:rPr>
                <w:rFonts w:eastAsia="Times New Roman" w:cs="Times New Roman"/>
                <w:iCs/>
                <w:sz w:val="22"/>
              </w:rPr>
              <w:t>Crnopac</w:t>
            </w:r>
            <w:proofErr w:type="spellEnd"/>
          </w:p>
        </w:tc>
        <w:tc>
          <w:tcPr>
            <w:tcW w:w="814" w:type="pct"/>
            <w:vAlign w:val="center"/>
          </w:tcPr>
          <w:p w14:paraId="54BDBB60"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w:t>
            </w:r>
          </w:p>
        </w:tc>
        <w:tc>
          <w:tcPr>
            <w:tcW w:w="823" w:type="pct"/>
            <w:vAlign w:val="center"/>
          </w:tcPr>
          <w:p w14:paraId="0DCA24E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1.746,74 ha</w:t>
            </w:r>
          </w:p>
        </w:tc>
        <w:tc>
          <w:tcPr>
            <w:tcW w:w="839" w:type="pct"/>
          </w:tcPr>
          <w:p w14:paraId="1EF648E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4.546,03 ha</w:t>
            </w:r>
          </w:p>
        </w:tc>
        <w:tc>
          <w:tcPr>
            <w:tcW w:w="838" w:type="pct"/>
          </w:tcPr>
          <w:p w14:paraId="6958568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6.292,77 ha</w:t>
            </w:r>
          </w:p>
        </w:tc>
      </w:tr>
      <w:tr w:rsidR="006407CF" w:rsidRPr="006407CF" w14:paraId="1DC5A5C5" w14:textId="77777777" w:rsidTr="000F0AB3">
        <w:trPr>
          <w:trHeight w:val="255"/>
          <w:jc w:val="center"/>
        </w:trPr>
        <w:tc>
          <w:tcPr>
            <w:tcW w:w="1687" w:type="pct"/>
            <w:vAlign w:val="center"/>
          </w:tcPr>
          <w:p w14:paraId="592C118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Smrdljivac – Kom</w:t>
            </w:r>
          </w:p>
        </w:tc>
        <w:tc>
          <w:tcPr>
            <w:tcW w:w="814" w:type="pct"/>
            <w:vAlign w:val="center"/>
          </w:tcPr>
          <w:p w14:paraId="0AA908F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193,55 ha</w:t>
            </w:r>
          </w:p>
        </w:tc>
        <w:tc>
          <w:tcPr>
            <w:tcW w:w="823" w:type="pct"/>
            <w:vAlign w:val="center"/>
          </w:tcPr>
          <w:p w14:paraId="11C8AF10"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6.889,50 ha</w:t>
            </w:r>
          </w:p>
        </w:tc>
        <w:tc>
          <w:tcPr>
            <w:tcW w:w="839" w:type="pct"/>
          </w:tcPr>
          <w:p w14:paraId="5AF0C46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1.739,19 ha</w:t>
            </w:r>
          </w:p>
        </w:tc>
        <w:tc>
          <w:tcPr>
            <w:tcW w:w="838" w:type="pct"/>
          </w:tcPr>
          <w:p w14:paraId="61ABFAE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8.822,24 ha</w:t>
            </w:r>
          </w:p>
        </w:tc>
      </w:tr>
      <w:tr w:rsidR="006407CF" w:rsidRPr="006407CF" w14:paraId="315899DE" w14:textId="77777777" w:rsidTr="000F0AB3">
        <w:trPr>
          <w:trHeight w:val="255"/>
          <w:jc w:val="center"/>
        </w:trPr>
        <w:tc>
          <w:tcPr>
            <w:tcW w:w="1687" w:type="pct"/>
            <w:vAlign w:val="center"/>
          </w:tcPr>
          <w:p w14:paraId="42754A5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Jelovi Tavani – Kučina Kosa</w:t>
            </w:r>
          </w:p>
        </w:tc>
        <w:tc>
          <w:tcPr>
            <w:tcW w:w="814" w:type="pct"/>
            <w:vAlign w:val="center"/>
          </w:tcPr>
          <w:p w14:paraId="28B1A1E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w:t>
            </w:r>
          </w:p>
        </w:tc>
        <w:tc>
          <w:tcPr>
            <w:tcW w:w="823" w:type="pct"/>
            <w:vAlign w:val="center"/>
          </w:tcPr>
          <w:p w14:paraId="419DF56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878,80 ha</w:t>
            </w:r>
          </w:p>
        </w:tc>
        <w:tc>
          <w:tcPr>
            <w:tcW w:w="839" w:type="pct"/>
          </w:tcPr>
          <w:p w14:paraId="63DBAD3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3.667,75 ha</w:t>
            </w:r>
          </w:p>
        </w:tc>
        <w:tc>
          <w:tcPr>
            <w:tcW w:w="838" w:type="pct"/>
          </w:tcPr>
          <w:p w14:paraId="7D90A6B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4.546,55 ha</w:t>
            </w:r>
          </w:p>
        </w:tc>
      </w:tr>
      <w:tr w:rsidR="006407CF" w:rsidRPr="006407CF" w14:paraId="3901B255" w14:textId="77777777" w:rsidTr="000F0AB3">
        <w:trPr>
          <w:trHeight w:val="255"/>
          <w:jc w:val="center"/>
        </w:trPr>
        <w:tc>
          <w:tcPr>
            <w:tcW w:w="1687" w:type="pct"/>
            <w:vAlign w:val="center"/>
          </w:tcPr>
          <w:p w14:paraId="2F1395F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Vrelo Zrmanje</w:t>
            </w:r>
          </w:p>
        </w:tc>
        <w:tc>
          <w:tcPr>
            <w:tcW w:w="814" w:type="pct"/>
            <w:vAlign w:val="center"/>
          </w:tcPr>
          <w:p w14:paraId="1D6D070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1.751,99 ha</w:t>
            </w:r>
          </w:p>
        </w:tc>
        <w:tc>
          <w:tcPr>
            <w:tcW w:w="823" w:type="pct"/>
            <w:vAlign w:val="center"/>
          </w:tcPr>
          <w:p w14:paraId="7AB3CA1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3.270,11 ha</w:t>
            </w:r>
          </w:p>
        </w:tc>
        <w:tc>
          <w:tcPr>
            <w:tcW w:w="839" w:type="pct"/>
          </w:tcPr>
          <w:p w14:paraId="5E5CF526" w14:textId="215E8606"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iCs/>
                <w:sz w:val="22"/>
              </w:rPr>
            </w:pPr>
            <w:r>
              <w:rPr>
                <w:rFonts w:eastAsia="Times New Roman" w:cs="Times New Roman"/>
                <w:iCs/>
                <w:sz w:val="22"/>
              </w:rPr>
              <w:t>-</w:t>
            </w:r>
          </w:p>
        </w:tc>
        <w:tc>
          <w:tcPr>
            <w:tcW w:w="838" w:type="pct"/>
          </w:tcPr>
          <w:p w14:paraId="2F35AB84"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5..022,10 ha</w:t>
            </w:r>
          </w:p>
        </w:tc>
      </w:tr>
      <w:tr w:rsidR="006407CF" w:rsidRPr="006407CF" w14:paraId="4C75EE42" w14:textId="77777777" w:rsidTr="000F0AB3">
        <w:trPr>
          <w:trHeight w:val="255"/>
          <w:jc w:val="center"/>
        </w:trPr>
        <w:tc>
          <w:tcPr>
            <w:tcW w:w="1687" w:type="pct"/>
            <w:vAlign w:val="center"/>
          </w:tcPr>
          <w:p w14:paraId="1123366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Bogutovac</w:t>
            </w:r>
            <w:proofErr w:type="spellEnd"/>
          </w:p>
        </w:tc>
        <w:tc>
          <w:tcPr>
            <w:tcW w:w="814" w:type="pct"/>
            <w:vAlign w:val="center"/>
          </w:tcPr>
          <w:p w14:paraId="0EE9F65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w:t>
            </w:r>
          </w:p>
        </w:tc>
        <w:tc>
          <w:tcPr>
            <w:tcW w:w="823" w:type="pct"/>
            <w:vAlign w:val="center"/>
          </w:tcPr>
          <w:p w14:paraId="409D206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1.436,68 ha</w:t>
            </w:r>
          </w:p>
        </w:tc>
        <w:tc>
          <w:tcPr>
            <w:tcW w:w="839" w:type="pct"/>
          </w:tcPr>
          <w:p w14:paraId="66F2033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4.315,29 ha</w:t>
            </w:r>
          </w:p>
        </w:tc>
        <w:tc>
          <w:tcPr>
            <w:tcW w:w="838" w:type="pct"/>
          </w:tcPr>
          <w:p w14:paraId="6D7213F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5.751,97 ha</w:t>
            </w:r>
          </w:p>
        </w:tc>
      </w:tr>
      <w:tr w:rsidR="006407CF" w:rsidRPr="006407CF" w14:paraId="25FC2F62" w14:textId="77777777" w:rsidTr="000F0AB3">
        <w:trPr>
          <w:trHeight w:val="255"/>
          <w:jc w:val="center"/>
        </w:trPr>
        <w:tc>
          <w:tcPr>
            <w:tcW w:w="1687" w:type="pct"/>
            <w:vAlign w:val="center"/>
          </w:tcPr>
          <w:p w14:paraId="634244E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Duboke jasle - Jabukovac</w:t>
            </w:r>
          </w:p>
        </w:tc>
        <w:tc>
          <w:tcPr>
            <w:tcW w:w="814" w:type="pct"/>
            <w:vAlign w:val="center"/>
          </w:tcPr>
          <w:p w14:paraId="005A0D1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86,77 ha</w:t>
            </w:r>
          </w:p>
        </w:tc>
        <w:tc>
          <w:tcPr>
            <w:tcW w:w="823" w:type="pct"/>
            <w:vAlign w:val="center"/>
          </w:tcPr>
          <w:p w14:paraId="19B5D80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698,46 ha</w:t>
            </w:r>
          </w:p>
        </w:tc>
        <w:tc>
          <w:tcPr>
            <w:tcW w:w="839" w:type="pct"/>
          </w:tcPr>
          <w:p w14:paraId="702DF4E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1.269,10 ha</w:t>
            </w:r>
          </w:p>
        </w:tc>
        <w:tc>
          <w:tcPr>
            <w:tcW w:w="838" w:type="pct"/>
          </w:tcPr>
          <w:p w14:paraId="2E1991D4"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2.054,33 ha</w:t>
            </w:r>
          </w:p>
        </w:tc>
      </w:tr>
      <w:tr w:rsidR="006407CF" w:rsidRPr="000F0AB3" w14:paraId="191225F1" w14:textId="77777777" w:rsidTr="000F0AB3">
        <w:trPr>
          <w:trHeight w:val="255"/>
          <w:jc w:val="center"/>
        </w:trPr>
        <w:tc>
          <w:tcPr>
            <w:tcW w:w="1687" w:type="pct"/>
            <w:shd w:val="clear" w:color="auto" w:fill="E2EFD9" w:themeFill="accent6" w:themeFillTint="33"/>
            <w:vAlign w:val="center"/>
          </w:tcPr>
          <w:p w14:paraId="56B29360" w14:textId="77777777" w:rsidR="006407CF" w:rsidRPr="000F0AB3"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0F0AB3">
              <w:rPr>
                <w:rFonts w:eastAsia="Times New Roman" w:cs="Times New Roman"/>
                <w:iCs/>
                <w:sz w:val="22"/>
              </w:rPr>
              <w:t>Ukupno</w:t>
            </w:r>
          </w:p>
        </w:tc>
        <w:tc>
          <w:tcPr>
            <w:tcW w:w="814" w:type="pct"/>
            <w:shd w:val="clear" w:color="auto" w:fill="E2EFD9" w:themeFill="accent6" w:themeFillTint="33"/>
            <w:vAlign w:val="center"/>
          </w:tcPr>
          <w:p w14:paraId="1BCC9C60" w14:textId="77777777" w:rsidR="006407CF" w:rsidRPr="000F0AB3"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0F0AB3">
              <w:rPr>
                <w:rFonts w:eastAsia="Times New Roman" w:cs="Times New Roman"/>
                <w:iCs/>
                <w:sz w:val="22"/>
              </w:rPr>
              <w:t>2.698,34 ha</w:t>
            </w:r>
          </w:p>
        </w:tc>
        <w:tc>
          <w:tcPr>
            <w:tcW w:w="823" w:type="pct"/>
            <w:shd w:val="clear" w:color="auto" w:fill="E2EFD9" w:themeFill="accent6" w:themeFillTint="33"/>
            <w:vAlign w:val="center"/>
          </w:tcPr>
          <w:p w14:paraId="1397C1D4" w14:textId="77777777" w:rsidR="006407CF" w:rsidRPr="000F0AB3"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0F0AB3">
              <w:rPr>
                <w:rFonts w:eastAsia="Times New Roman" w:cs="Times New Roman"/>
                <w:iCs/>
                <w:sz w:val="22"/>
              </w:rPr>
              <w:t>30.811,04 ha</w:t>
            </w:r>
          </w:p>
        </w:tc>
        <w:tc>
          <w:tcPr>
            <w:tcW w:w="839" w:type="pct"/>
            <w:shd w:val="clear" w:color="auto" w:fill="E2EFD9" w:themeFill="accent6" w:themeFillTint="33"/>
          </w:tcPr>
          <w:p w14:paraId="3FF3A946" w14:textId="77777777" w:rsidR="006407CF" w:rsidRPr="000F0AB3"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0F0AB3">
              <w:rPr>
                <w:rFonts w:eastAsia="Times New Roman" w:cs="Times New Roman"/>
                <w:iCs/>
                <w:sz w:val="22"/>
              </w:rPr>
              <w:t>30.842,35 ha</w:t>
            </w:r>
          </w:p>
        </w:tc>
        <w:tc>
          <w:tcPr>
            <w:tcW w:w="838" w:type="pct"/>
            <w:shd w:val="clear" w:color="auto" w:fill="E2EFD9" w:themeFill="accent6" w:themeFillTint="33"/>
          </w:tcPr>
          <w:p w14:paraId="01B1B24F" w14:textId="77777777" w:rsidR="006407CF" w:rsidRPr="000F0AB3"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0F0AB3">
              <w:rPr>
                <w:rFonts w:eastAsia="Times New Roman" w:cs="Times New Roman"/>
                <w:iCs/>
                <w:sz w:val="22"/>
              </w:rPr>
              <w:t>64.351,73 ha</w:t>
            </w:r>
          </w:p>
        </w:tc>
      </w:tr>
    </w:tbl>
    <w:p w14:paraId="24AE2805" w14:textId="6816B6FA" w:rsidR="00B01850" w:rsidRPr="000F0AB3" w:rsidRDefault="006407CF" w:rsidP="00245AF7">
      <w:pPr>
        <w:pStyle w:val="StandardWeb"/>
        <w:spacing w:before="0" w:beforeAutospacing="0" w:after="0" w:afterAutospacing="0" w:line="276" w:lineRule="auto"/>
        <w:jc w:val="center"/>
        <w:rPr>
          <w:i/>
          <w:iCs/>
          <w:color w:val="000000"/>
          <w:sz w:val="22"/>
          <w:szCs w:val="22"/>
        </w:rPr>
      </w:pPr>
      <w:r w:rsidRPr="000F0AB3">
        <w:rPr>
          <w:i/>
          <w:iCs/>
          <w:color w:val="000000"/>
          <w:sz w:val="22"/>
          <w:szCs w:val="22"/>
        </w:rPr>
        <w:t xml:space="preserve">Izvor: </w:t>
      </w:r>
      <w:r w:rsidR="00245AF7" w:rsidRPr="000F0AB3">
        <w:rPr>
          <w:i/>
          <w:iCs/>
          <w:color w:val="000000"/>
          <w:sz w:val="22"/>
          <w:szCs w:val="22"/>
        </w:rPr>
        <w:t>Procjena ugroženosti od požara i tehnoloških eksplozija Općina Gračac (usklađenje 2), prosinac 2021. godine</w:t>
      </w:r>
    </w:p>
    <w:p w14:paraId="4A76927A" w14:textId="7DBB1063" w:rsidR="00245AF7" w:rsidRPr="000F0AB3" w:rsidRDefault="00245AF7" w:rsidP="00245AF7">
      <w:pPr>
        <w:pStyle w:val="StandardWeb"/>
        <w:spacing w:before="0" w:beforeAutospacing="0" w:after="0" w:afterAutospacing="0" w:line="276" w:lineRule="auto"/>
        <w:jc w:val="left"/>
        <w:rPr>
          <w:color w:val="000000"/>
        </w:rPr>
      </w:pPr>
      <w:r w:rsidRPr="000F0AB3">
        <w:rPr>
          <w:color w:val="000000"/>
        </w:rPr>
        <w:t xml:space="preserve">Legenda: </w:t>
      </w:r>
    </w:p>
    <w:p w14:paraId="53E989D2" w14:textId="77777777" w:rsidR="006407CF" w:rsidRPr="000F0AB3" w:rsidRDefault="006407CF" w:rsidP="00CB242F">
      <w:pPr>
        <w:pStyle w:val="Odlomakpopisa"/>
        <w:numPr>
          <w:ilvl w:val="0"/>
          <w:numId w:val="43"/>
        </w:numPr>
        <w:spacing w:after="0" w:line="240" w:lineRule="auto"/>
        <w:jc w:val="left"/>
        <w:rPr>
          <w:rFonts w:eastAsia="Times New Roman" w:cs="Times New Roman"/>
          <w:szCs w:val="24"/>
        </w:rPr>
      </w:pPr>
      <w:r w:rsidRPr="000F0AB3">
        <w:rPr>
          <w:rFonts w:eastAsia="Times New Roman" w:cs="Times New Roman"/>
          <w:szCs w:val="24"/>
        </w:rPr>
        <w:t>I stupanj – vrlo velika opasnost</w:t>
      </w:r>
    </w:p>
    <w:p w14:paraId="41592F41" w14:textId="77777777" w:rsidR="006407CF" w:rsidRPr="000F0AB3" w:rsidRDefault="006407CF" w:rsidP="00CB242F">
      <w:pPr>
        <w:pStyle w:val="Odlomakpopisa"/>
        <w:numPr>
          <w:ilvl w:val="0"/>
          <w:numId w:val="43"/>
        </w:numPr>
        <w:spacing w:after="0" w:line="240" w:lineRule="auto"/>
        <w:jc w:val="left"/>
        <w:rPr>
          <w:rFonts w:eastAsia="Times New Roman" w:cs="Times New Roman"/>
          <w:szCs w:val="24"/>
        </w:rPr>
      </w:pPr>
      <w:r w:rsidRPr="000F0AB3">
        <w:rPr>
          <w:rFonts w:eastAsia="Times New Roman" w:cs="Times New Roman"/>
          <w:szCs w:val="24"/>
        </w:rPr>
        <w:t>II stupanj – velika opasnost</w:t>
      </w:r>
    </w:p>
    <w:p w14:paraId="1576B505" w14:textId="77777777" w:rsidR="006407CF" w:rsidRPr="000F0AB3" w:rsidRDefault="006407CF" w:rsidP="00CB242F">
      <w:pPr>
        <w:pStyle w:val="Odlomakpopisa"/>
        <w:numPr>
          <w:ilvl w:val="0"/>
          <w:numId w:val="43"/>
        </w:numPr>
        <w:spacing w:after="0" w:line="240" w:lineRule="auto"/>
        <w:jc w:val="left"/>
        <w:rPr>
          <w:rFonts w:eastAsia="Times New Roman" w:cs="Times New Roman"/>
          <w:szCs w:val="24"/>
        </w:rPr>
      </w:pPr>
      <w:r w:rsidRPr="000F0AB3">
        <w:rPr>
          <w:rFonts w:eastAsia="Times New Roman" w:cs="Times New Roman"/>
          <w:szCs w:val="24"/>
        </w:rPr>
        <w:t>III stupanj – umjerena opasnost</w:t>
      </w:r>
    </w:p>
    <w:p w14:paraId="792C5888" w14:textId="4D37A9E9" w:rsidR="006407CF" w:rsidRPr="000F0AB3" w:rsidRDefault="006407CF" w:rsidP="00CB242F">
      <w:pPr>
        <w:pStyle w:val="Odlomakpopisa"/>
        <w:numPr>
          <w:ilvl w:val="0"/>
          <w:numId w:val="43"/>
        </w:numPr>
        <w:spacing w:line="240" w:lineRule="auto"/>
        <w:jc w:val="left"/>
        <w:rPr>
          <w:rFonts w:eastAsia="Times New Roman" w:cs="Times New Roman"/>
          <w:szCs w:val="24"/>
        </w:rPr>
      </w:pPr>
      <w:r w:rsidRPr="000F0AB3">
        <w:rPr>
          <w:rFonts w:eastAsia="Times New Roman" w:cs="Times New Roman"/>
          <w:szCs w:val="24"/>
        </w:rPr>
        <w:t>IV stupanj – mala opasnost</w:t>
      </w:r>
    </w:p>
    <w:p w14:paraId="65E02D3E" w14:textId="7469EA4B" w:rsidR="000F0AB3" w:rsidRDefault="006407CF" w:rsidP="000F0AB3">
      <w:pPr>
        <w:rPr>
          <w:rFonts w:eastAsia="Times New Roman" w:cs="Times New Roman"/>
          <w:szCs w:val="24"/>
        </w:rPr>
      </w:pPr>
      <w:r w:rsidRPr="000F0AB3">
        <w:rPr>
          <w:rFonts w:eastAsia="Times New Roman" w:cs="Times New Roman"/>
          <w:szCs w:val="24"/>
        </w:rPr>
        <w:t>Kako je vidljivo iz</w:t>
      </w:r>
      <w:r w:rsidR="0037719E" w:rsidRPr="000F0AB3">
        <w:rPr>
          <w:rFonts w:eastAsia="Times New Roman" w:cs="Times New Roman"/>
          <w:szCs w:val="24"/>
        </w:rPr>
        <w:t xml:space="preserve"> </w:t>
      </w:r>
      <w:r w:rsidR="000F0AB3" w:rsidRPr="000F0AB3">
        <w:rPr>
          <w:rFonts w:eastAsia="Times New Roman" w:cs="Times New Roman"/>
          <w:szCs w:val="24"/>
        </w:rPr>
        <w:fldChar w:fldCharType="begin"/>
      </w:r>
      <w:r w:rsidR="000F0AB3" w:rsidRPr="000F0AB3">
        <w:rPr>
          <w:rFonts w:eastAsia="Times New Roman" w:cs="Times New Roman"/>
          <w:szCs w:val="24"/>
        </w:rPr>
        <w:instrText xml:space="preserve"> REF _Ref231906366 \h  \* MERGEFORMAT </w:instrText>
      </w:r>
      <w:r w:rsidR="000F0AB3" w:rsidRPr="000F0AB3">
        <w:rPr>
          <w:rFonts w:eastAsia="Times New Roman" w:cs="Times New Roman"/>
          <w:szCs w:val="24"/>
        </w:rPr>
      </w:r>
      <w:r w:rsidR="000F0AB3" w:rsidRPr="000F0AB3">
        <w:rPr>
          <w:rFonts w:eastAsia="Times New Roman" w:cs="Times New Roman"/>
          <w:szCs w:val="24"/>
        </w:rPr>
        <w:fldChar w:fldCharType="separate"/>
      </w:r>
      <w:r w:rsidR="00E9739F">
        <w:t>t</w:t>
      </w:r>
      <w:r w:rsidR="00DC6CFE" w:rsidRPr="000F0AB3">
        <w:t>ablic</w:t>
      </w:r>
      <w:r w:rsidR="00E9739F">
        <w:t>e</w:t>
      </w:r>
      <w:r w:rsidR="00DC6CFE" w:rsidRPr="000F0AB3">
        <w:t xml:space="preserve"> </w:t>
      </w:r>
      <w:r w:rsidR="00DC6CFE" w:rsidRPr="00DC6CFE">
        <w:rPr>
          <w:noProof/>
        </w:rPr>
        <w:t>54</w:t>
      </w:r>
      <w:r w:rsidR="000F0AB3" w:rsidRPr="000F0AB3">
        <w:rPr>
          <w:rFonts w:eastAsia="Times New Roman" w:cs="Times New Roman"/>
          <w:szCs w:val="24"/>
        </w:rPr>
        <w:fldChar w:fldCharType="end"/>
      </w:r>
      <w:r w:rsidR="002C693B">
        <w:rPr>
          <w:rFonts w:eastAsia="Times New Roman" w:cs="Times New Roman"/>
          <w:szCs w:val="24"/>
        </w:rPr>
        <w:t>.</w:t>
      </w:r>
      <w:r w:rsidRPr="000F0AB3">
        <w:rPr>
          <w:rFonts w:eastAsia="Times New Roman" w:cs="Times New Roman"/>
          <w:szCs w:val="24"/>
        </w:rPr>
        <w:t xml:space="preserve"> vrlo velika opasnost</w:t>
      </w:r>
      <w:r w:rsidR="00E11061" w:rsidRPr="000F0AB3">
        <w:rPr>
          <w:rFonts w:eastAsia="Times New Roman" w:cs="Times New Roman"/>
          <w:szCs w:val="24"/>
        </w:rPr>
        <w:t xml:space="preserve"> (I. stupanj)</w:t>
      </w:r>
      <w:r w:rsidRPr="000F0AB3">
        <w:rPr>
          <w:rFonts w:eastAsia="Times New Roman" w:cs="Times New Roman"/>
          <w:szCs w:val="24"/>
        </w:rPr>
        <w:t xml:space="preserve"> nije zastupljena. Velika opasnost</w:t>
      </w:r>
      <w:r w:rsidRPr="006407CF">
        <w:rPr>
          <w:rFonts w:eastAsia="Times New Roman" w:cs="Times New Roman"/>
          <w:szCs w:val="24"/>
        </w:rPr>
        <w:t xml:space="preserve"> zastupljena je s 4,19</w:t>
      </w:r>
      <w:r w:rsidR="000F0AB3">
        <w:rPr>
          <w:rFonts w:eastAsia="Times New Roman" w:cs="Times New Roman"/>
          <w:szCs w:val="24"/>
        </w:rPr>
        <w:t xml:space="preserve"> </w:t>
      </w:r>
      <w:r w:rsidRPr="006407CF">
        <w:rPr>
          <w:rFonts w:eastAsia="Times New Roman" w:cs="Times New Roman"/>
          <w:szCs w:val="24"/>
        </w:rPr>
        <w:t>%, umjerena s 47,88</w:t>
      </w:r>
      <w:r w:rsidR="000F0AB3">
        <w:rPr>
          <w:rFonts w:eastAsia="Times New Roman" w:cs="Times New Roman"/>
          <w:szCs w:val="24"/>
        </w:rPr>
        <w:t xml:space="preserve"> </w:t>
      </w:r>
      <w:r w:rsidRPr="006407CF">
        <w:rPr>
          <w:rFonts w:eastAsia="Times New Roman" w:cs="Times New Roman"/>
          <w:szCs w:val="24"/>
        </w:rPr>
        <w:t>%, dok je mala opasnost zastup</w:t>
      </w:r>
      <w:r w:rsidR="0037719E">
        <w:rPr>
          <w:rFonts w:eastAsia="Times New Roman" w:cs="Times New Roman"/>
          <w:szCs w:val="24"/>
        </w:rPr>
        <w:t>l</w:t>
      </w:r>
      <w:r w:rsidRPr="006407CF">
        <w:rPr>
          <w:rFonts w:eastAsia="Times New Roman" w:cs="Times New Roman"/>
          <w:szCs w:val="24"/>
        </w:rPr>
        <w:t>jena s 47,93</w:t>
      </w:r>
      <w:r w:rsidR="000F0AB3">
        <w:rPr>
          <w:rFonts w:eastAsia="Times New Roman" w:cs="Times New Roman"/>
          <w:szCs w:val="24"/>
        </w:rPr>
        <w:t xml:space="preserve"> </w:t>
      </w:r>
      <w:r w:rsidRPr="006407CF">
        <w:rPr>
          <w:rFonts w:eastAsia="Times New Roman" w:cs="Times New Roman"/>
          <w:szCs w:val="24"/>
        </w:rPr>
        <w:t>% ukupne površine Šumarije Gračac.</w:t>
      </w:r>
    </w:p>
    <w:p w14:paraId="1DAAF6E5" w14:textId="77777777" w:rsidR="000F0AB3" w:rsidRDefault="000F0AB3">
      <w:pPr>
        <w:spacing w:after="160" w:line="259" w:lineRule="auto"/>
        <w:jc w:val="left"/>
        <w:rPr>
          <w:rFonts w:eastAsia="Times New Roman" w:cs="Times New Roman"/>
          <w:szCs w:val="24"/>
        </w:rPr>
      </w:pPr>
      <w:r>
        <w:rPr>
          <w:rFonts w:eastAsia="Times New Roman" w:cs="Times New Roman"/>
          <w:szCs w:val="24"/>
        </w:rPr>
        <w:br w:type="page"/>
      </w:r>
    </w:p>
    <w:p w14:paraId="32908720" w14:textId="27E96EEF" w:rsidR="000F0AB3" w:rsidRPr="000F0AB3" w:rsidRDefault="000F0AB3" w:rsidP="000F0AB3">
      <w:pPr>
        <w:pStyle w:val="Opisslike"/>
        <w:keepNext/>
        <w:rPr>
          <w:b w:val="0"/>
          <w:bCs w:val="0"/>
        </w:rPr>
      </w:pPr>
      <w:r w:rsidRPr="000F0AB3">
        <w:rPr>
          <w:b w:val="0"/>
          <w:bCs w:val="0"/>
        </w:rPr>
        <w:lastRenderedPageBreak/>
        <w:t xml:space="preserve">Tablica </w:t>
      </w:r>
      <w:r w:rsidRPr="000F0AB3">
        <w:rPr>
          <w:b w:val="0"/>
          <w:bCs w:val="0"/>
        </w:rPr>
        <w:fldChar w:fldCharType="begin"/>
      </w:r>
      <w:r w:rsidRPr="000F0AB3">
        <w:rPr>
          <w:b w:val="0"/>
          <w:bCs w:val="0"/>
        </w:rPr>
        <w:instrText xml:space="preserve"> SEQ Tablica \* ARABIC </w:instrText>
      </w:r>
      <w:r w:rsidRPr="000F0AB3">
        <w:rPr>
          <w:b w:val="0"/>
          <w:bCs w:val="0"/>
        </w:rPr>
        <w:fldChar w:fldCharType="separate"/>
      </w:r>
      <w:r w:rsidR="005A19A7">
        <w:rPr>
          <w:b w:val="0"/>
          <w:bCs w:val="0"/>
        </w:rPr>
        <w:t>55</w:t>
      </w:r>
      <w:r w:rsidRPr="000F0AB3">
        <w:rPr>
          <w:b w:val="0"/>
          <w:bCs w:val="0"/>
        </w:rPr>
        <w:fldChar w:fldCharType="end"/>
      </w:r>
      <w:r w:rsidRPr="000F0AB3">
        <w:rPr>
          <w:b w:val="0"/>
          <w:bCs w:val="0"/>
        </w:rPr>
        <w:t>. Podjela prema obraslosti površine po G.J. na području Šumarije Gračac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5"/>
        <w:gridCol w:w="1522"/>
        <w:gridCol w:w="1539"/>
        <w:gridCol w:w="1569"/>
        <w:gridCol w:w="1565"/>
      </w:tblGrid>
      <w:tr w:rsidR="006407CF" w:rsidRPr="006407CF" w14:paraId="57C8F5B6" w14:textId="77777777" w:rsidTr="000F0AB3">
        <w:trPr>
          <w:trHeight w:val="255"/>
          <w:jc w:val="center"/>
        </w:trPr>
        <w:tc>
          <w:tcPr>
            <w:tcW w:w="1687" w:type="pct"/>
            <w:shd w:val="clear" w:color="auto" w:fill="C5E0B3" w:themeFill="accent6" w:themeFillTint="66"/>
            <w:vAlign w:val="center"/>
          </w:tcPr>
          <w:p w14:paraId="64348348" w14:textId="3788B9BE" w:rsidR="006407CF" w:rsidRPr="006407CF" w:rsidRDefault="00DD077B"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1C7CB0">
              <w:rPr>
                <w:rFonts w:eastAsia="Times New Roman" w:cs="Times New Roman"/>
                <w:b/>
                <w:bCs/>
                <w:iCs/>
                <w:sz w:val="22"/>
              </w:rPr>
              <w:t>G</w:t>
            </w:r>
            <w:r w:rsidR="000F0AB3" w:rsidRPr="001C7CB0">
              <w:rPr>
                <w:rFonts w:eastAsia="Times New Roman" w:cs="Times New Roman"/>
                <w:b/>
                <w:bCs/>
                <w:iCs/>
                <w:sz w:val="22"/>
              </w:rPr>
              <w:t>ospodarska jedinica</w:t>
            </w:r>
          </w:p>
        </w:tc>
        <w:tc>
          <w:tcPr>
            <w:tcW w:w="814" w:type="pct"/>
            <w:shd w:val="clear" w:color="auto" w:fill="C5E0B3" w:themeFill="accent6" w:themeFillTint="66"/>
            <w:vAlign w:val="center"/>
          </w:tcPr>
          <w:p w14:paraId="4D9D403D" w14:textId="2A59DCD8"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1C7CB0">
              <w:rPr>
                <w:rFonts w:eastAsia="Times New Roman" w:cs="Times New Roman"/>
                <w:b/>
                <w:bCs/>
                <w:iCs/>
                <w:sz w:val="22"/>
              </w:rPr>
              <w:t>Obraslo</w:t>
            </w:r>
          </w:p>
        </w:tc>
        <w:tc>
          <w:tcPr>
            <w:tcW w:w="823" w:type="pct"/>
            <w:shd w:val="clear" w:color="auto" w:fill="C5E0B3" w:themeFill="accent6" w:themeFillTint="66"/>
            <w:vAlign w:val="center"/>
          </w:tcPr>
          <w:p w14:paraId="24B65142" w14:textId="67D375CA"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1C7CB0">
              <w:rPr>
                <w:rFonts w:eastAsia="Times New Roman" w:cs="Times New Roman"/>
                <w:b/>
                <w:bCs/>
                <w:iCs/>
                <w:sz w:val="22"/>
              </w:rPr>
              <w:t>Neobraslo</w:t>
            </w:r>
          </w:p>
        </w:tc>
        <w:tc>
          <w:tcPr>
            <w:tcW w:w="839" w:type="pct"/>
            <w:shd w:val="clear" w:color="auto" w:fill="C5E0B3" w:themeFill="accent6" w:themeFillTint="66"/>
          </w:tcPr>
          <w:p w14:paraId="01581670" w14:textId="51AF8F1D"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1C7CB0">
              <w:rPr>
                <w:rFonts w:eastAsia="Times New Roman" w:cs="Times New Roman"/>
                <w:b/>
                <w:bCs/>
                <w:iCs/>
                <w:sz w:val="22"/>
              </w:rPr>
              <w:t>Neplodno</w:t>
            </w:r>
          </w:p>
        </w:tc>
        <w:tc>
          <w:tcPr>
            <w:tcW w:w="838" w:type="pct"/>
            <w:shd w:val="clear" w:color="auto" w:fill="C5E0B3" w:themeFill="accent6" w:themeFillTint="66"/>
          </w:tcPr>
          <w:p w14:paraId="2B6188C7" w14:textId="706F8BAE" w:rsidR="006407CF" w:rsidRPr="006407CF" w:rsidRDefault="000F0AB3" w:rsidP="000F0AB3">
            <w:pPr>
              <w:autoSpaceDE w:val="0"/>
              <w:autoSpaceDN w:val="0"/>
              <w:adjustRightInd w:val="0"/>
              <w:spacing w:beforeLines="40" w:before="96" w:afterLines="40" w:after="96" w:line="240" w:lineRule="auto"/>
              <w:jc w:val="center"/>
              <w:rPr>
                <w:rFonts w:eastAsia="Times New Roman" w:cs="Times New Roman"/>
                <w:b/>
                <w:bCs/>
                <w:iCs/>
                <w:sz w:val="22"/>
              </w:rPr>
            </w:pPr>
            <w:r w:rsidRPr="001C7CB0">
              <w:rPr>
                <w:rFonts w:eastAsia="Times New Roman" w:cs="Times New Roman"/>
                <w:b/>
                <w:bCs/>
                <w:iCs/>
                <w:sz w:val="22"/>
              </w:rPr>
              <w:t>Ukupno</w:t>
            </w:r>
          </w:p>
        </w:tc>
      </w:tr>
      <w:tr w:rsidR="006407CF" w:rsidRPr="006407CF" w14:paraId="5F939362" w14:textId="77777777" w:rsidTr="000F0AB3">
        <w:trPr>
          <w:trHeight w:val="255"/>
          <w:jc w:val="center"/>
        </w:trPr>
        <w:tc>
          <w:tcPr>
            <w:tcW w:w="1687" w:type="pct"/>
            <w:vAlign w:val="center"/>
          </w:tcPr>
          <w:p w14:paraId="53872E0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Istočni Resnik</w:t>
            </w:r>
          </w:p>
        </w:tc>
        <w:tc>
          <w:tcPr>
            <w:tcW w:w="814" w:type="pct"/>
            <w:vAlign w:val="center"/>
          </w:tcPr>
          <w:p w14:paraId="03FDC21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5.613,03 ha</w:t>
            </w:r>
          </w:p>
        </w:tc>
        <w:tc>
          <w:tcPr>
            <w:tcW w:w="823" w:type="pct"/>
            <w:vAlign w:val="center"/>
          </w:tcPr>
          <w:p w14:paraId="390B0C3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1.418,54 ha</w:t>
            </w:r>
          </w:p>
        </w:tc>
        <w:tc>
          <w:tcPr>
            <w:tcW w:w="839" w:type="pct"/>
          </w:tcPr>
          <w:p w14:paraId="77E0BED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9,19 ha</w:t>
            </w:r>
          </w:p>
        </w:tc>
        <w:tc>
          <w:tcPr>
            <w:tcW w:w="838" w:type="pct"/>
          </w:tcPr>
          <w:p w14:paraId="04056F8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7.040,76 ha</w:t>
            </w:r>
          </w:p>
        </w:tc>
      </w:tr>
      <w:tr w:rsidR="006407CF" w:rsidRPr="006407CF" w14:paraId="24421747" w14:textId="77777777" w:rsidTr="000F0AB3">
        <w:trPr>
          <w:trHeight w:val="255"/>
          <w:jc w:val="center"/>
        </w:trPr>
        <w:tc>
          <w:tcPr>
            <w:tcW w:w="1687" w:type="pct"/>
            <w:vAlign w:val="center"/>
          </w:tcPr>
          <w:p w14:paraId="3B8A098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Javornik</w:t>
            </w:r>
            <w:proofErr w:type="spellEnd"/>
            <w:r w:rsidRPr="006407CF">
              <w:rPr>
                <w:rFonts w:eastAsia="Times New Roman" w:cs="Times New Roman"/>
                <w:iCs/>
                <w:sz w:val="22"/>
              </w:rPr>
              <w:t xml:space="preserve"> Kremen</w:t>
            </w:r>
          </w:p>
        </w:tc>
        <w:tc>
          <w:tcPr>
            <w:tcW w:w="814" w:type="pct"/>
            <w:vAlign w:val="center"/>
          </w:tcPr>
          <w:p w14:paraId="399CE56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3.598,58 ha</w:t>
            </w:r>
          </w:p>
        </w:tc>
        <w:tc>
          <w:tcPr>
            <w:tcW w:w="823" w:type="pct"/>
            <w:vAlign w:val="center"/>
          </w:tcPr>
          <w:p w14:paraId="531953F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312,81 ha</w:t>
            </w:r>
          </w:p>
        </w:tc>
        <w:tc>
          <w:tcPr>
            <w:tcW w:w="839" w:type="pct"/>
          </w:tcPr>
          <w:p w14:paraId="0DB729B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27,16 ha</w:t>
            </w:r>
          </w:p>
        </w:tc>
        <w:tc>
          <w:tcPr>
            <w:tcW w:w="838" w:type="pct"/>
          </w:tcPr>
          <w:p w14:paraId="46C8E69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3.938,55 ha</w:t>
            </w:r>
          </w:p>
        </w:tc>
      </w:tr>
      <w:tr w:rsidR="006407CF" w:rsidRPr="006407CF" w14:paraId="72BF0FF7" w14:textId="77777777" w:rsidTr="000F0AB3">
        <w:trPr>
          <w:trHeight w:val="255"/>
          <w:jc w:val="center"/>
        </w:trPr>
        <w:tc>
          <w:tcPr>
            <w:tcW w:w="1687" w:type="pct"/>
            <w:vAlign w:val="center"/>
          </w:tcPr>
          <w:p w14:paraId="1683C70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 xml:space="preserve">Zapadna </w:t>
            </w:r>
            <w:proofErr w:type="spellStart"/>
            <w:r w:rsidRPr="006407CF">
              <w:rPr>
                <w:rFonts w:eastAsia="Times New Roman" w:cs="Times New Roman"/>
                <w:iCs/>
                <w:sz w:val="22"/>
              </w:rPr>
              <w:t>Mazinska</w:t>
            </w:r>
            <w:proofErr w:type="spellEnd"/>
            <w:r w:rsidRPr="006407CF">
              <w:rPr>
                <w:rFonts w:eastAsia="Times New Roman" w:cs="Times New Roman"/>
                <w:iCs/>
                <w:sz w:val="22"/>
              </w:rPr>
              <w:t xml:space="preserve"> planina</w:t>
            </w:r>
          </w:p>
        </w:tc>
        <w:tc>
          <w:tcPr>
            <w:tcW w:w="814" w:type="pct"/>
            <w:vAlign w:val="center"/>
          </w:tcPr>
          <w:p w14:paraId="58770EE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3.214,90 ha</w:t>
            </w:r>
          </w:p>
        </w:tc>
        <w:tc>
          <w:tcPr>
            <w:tcW w:w="823" w:type="pct"/>
            <w:vAlign w:val="center"/>
          </w:tcPr>
          <w:p w14:paraId="6A8409C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99,93 ha</w:t>
            </w:r>
          </w:p>
        </w:tc>
        <w:tc>
          <w:tcPr>
            <w:tcW w:w="839" w:type="pct"/>
          </w:tcPr>
          <w:p w14:paraId="6677671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11,77 ha</w:t>
            </w:r>
          </w:p>
        </w:tc>
        <w:tc>
          <w:tcPr>
            <w:tcW w:w="838" w:type="pct"/>
          </w:tcPr>
          <w:p w14:paraId="0DBBA53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3.326,60 ha</w:t>
            </w:r>
          </w:p>
        </w:tc>
      </w:tr>
      <w:tr w:rsidR="006407CF" w:rsidRPr="006407CF" w14:paraId="469451F2" w14:textId="77777777" w:rsidTr="000F0AB3">
        <w:trPr>
          <w:trHeight w:val="255"/>
          <w:jc w:val="center"/>
        </w:trPr>
        <w:tc>
          <w:tcPr>
            <w:tcW w:w="1687" w:type="pct"/>
            <w:vAlign w:val="center"/>
          </w:tcPr>
          <w:p w14:paraId="26D46BC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 xml:space="preserve">Ravna </w:t>
            </w:r>
            <w:proofErr w:type="spellStart"/>
            <w:r w:rsidRPr="006407CF">
              <w:rPr>
                <w:rFonts w:eastAsia="Times New Roman" w:cs="Times New Roman"/>
                <w:iCs/>
                <w:sz w:val="22"/>
              </w:rPr>
              <w:t>Čemernica</w:t>
            </w:r>
            <w:proofErr w:type="spellEnd"/>
          </w:p>
        </w:tc>
        <w:tc>
          <w:tcPr>
            <w:tcW w:w="814" w:type="pct"/>
            <w:vAlign w:val="center"/>
          </w:tcPr>
          <w:p w14:paraId="3E3733E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6.730,52 ha</w:t>
            </w:r>
          </w:p>
        </w:tc>
        <w:tc>
          <w:tcPr>
            <w:tcW w:w="823" w:type="pct"/>
            <w:vAlign w:val="center"/>
          </w:tcPr>
          <w:p w14:paraId="66CF7F8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663,20 ha</w:t>
            </w:r>
          </w:p>
        </w:tc>
        <w:tc>
          <w:tcPr>
            <w:tcW w:w="839" w:type="pct"/>
          </w:tcPr>
          <w:p w14:paraId="415D6BD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14,70 ha</w:t>
            </w:r>
          </w:p>
        </w:tc>
        <w:tc>
          <w:tcPr>
            <w:tcW w:w="838" w:type="pct"/>
          </w:tcPr>
          <w:p w14:paraId="37FED73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7.408,42 ha</w:t>
            </w:r>
          </w:p>
        </w:tc>
      </w:tr>
      <w:tr w:rsidR="006407CF" w:rsidRPr="006407CF" w14:paraId="4733EEA2" w14:textId="77777777" w:rsidTr="000F0AB3">
        <w:trPr>
          <w:trHeight w:val="255"/>
          <w:jc w:val="center"/>
        </w:trPr>
        <w:tc>
          <w:tcPr>
            <w:tcW w:w="1687" w:type="pct"/>
            <w:vAlign w:val="center"/>
          </w:tcPr>
          <w:p w14:paraId="4318846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Maslovara</w:t>
            </w:r>
            <w:proofErr w:type="spellEnd"/>
          </w:p>
        </w:tc>
        <w:tc>
          <w:tcPr>
            <w:tcW w:w="814" w:type="pct"/>
            <w:vAlign w:val="center"/>
          </w:tcPr>
          <w:p w14:paraId="1E9B8AC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3.601,99 ha</w:t>
            </w:r>
          </w:p>
        </w:tc>
        <w:tc>
          <w:tcPr>
            <w:tcW w:w="823" w:type="pct"/>
            <w:vAlign w:val="center"/>
          </w:tcPr>
          <w:p w14:paraId="5027D2B4"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146,31 ha</w:t>
            </w:r>
          </w:p>
        </w:tc>
        <w:tc>
          <w:tcPr>
            <w:tcW w:w="839" w:type="pct"/>
          </w:tcPr>
          <w:p w14:paraId="22CB182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6,87 ha</w:t>
            </w:r>
          </w:p>
        </w:tc>
        <w:tc>
          <w:tcPr>
            <w:tcW w:w="838" w:type="pct"/>
          </w:tcPr>
          <w:p w14:paraId="6469BAE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3.755,17 ha</w:t>
            </w:r>
          </w:p>
        </w:tc>
      </w:tr>
      <w:tr w:rsidR="006407CF" w:rsidRPr="006407CF" w14:paraId="0647E448" w14:textId="77777777" w:rsidTr="000F0AB3">
        <w:trPr>
          <w:trHeight w:val="255"/>
          <w:jc w:val="center"/>
        </w:trPr>
        <w:tc>
          <w:tcPr>
            <w:tcW w:w="1687" w:type="pct"/>
            <w:vAlign w:val="center"/>
          </w:tcPr>
          <w:p w14:paraId="2E5697F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Kokirna</w:t>
            </w:r>
            <w:proofErr w:type="spellEnd"/>
            <w:r w:rsidRPr="006407CF">
              <w:rPr>
                <w:rFonts w:eastAsia="Times New Roman" w:cs="Times New Roman"/>
                <w:iCs/>
                <w:sz w:val="22"/>
              </w:rPr>
              <w:t xml:space="preserve"> – Mila ljut</w:t>
            </w:r>
          </w:p>
        </w:tc>
        <w:tc>
          <w:tcPr>
            <w:tcW w:w="814" w:type="pct"/>
            <w:vAlign w:val="center"/>
          </w:tcPr>
          <w:p w14:paraId="4B10B3C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5.307,25 ha</w:t>
            </w:r>
          </w:p>
        </w:tc>
        <w:tc>
          <w:tcPr>
            <w:tcW w:w="823" w:type="pct"/>
            <w:vAlign w:val="center"/>
          </w:tcPr>
          <w:p w14:paraId="5ACD92F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1.154,70 ha</w:t>
            </w:r>
          </w:p>
        </w:tc>
        <w:tc>
          <w:tcPr>
            <w:tcW w:w="839" w:type="pct"/>
          </w:tcPr>
          <w:p w14:paraId="1B8CC88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0,00</w:t>
            </w:r>
          </w:p>
        </w:tc>
        <w:tc>
          <w:tcPr>
            <w:tcW w:w="838" w:type="pct"/>
          </w:tcPr>
          <w:p w14:paraId="02F4D97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6.461,95 ha</w:t>
            </w:r>
          </w:p>
        </w:tc>
      </w:tr>
      <w:tr w:rsidR="006407CF" w:rsidRPr="006407CF" w14:paraId="100309B7" w14:textId="77777777" w:rsidTr="000F0AB3">
        <w:trPr>
          <w:trHeight w:val="255"/>
          <w:jc w:val="center"/>
        </w:trPr>
        <w:tc>
          <w:tcPr>
            <w:tcW w:w="1687" w:type="pct"/>
            <w:vAlign w:val="center"/>
          </w:tcPr>
          <w:p w14:paraId="0F0D522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Jaselsko</w:t>
            </w:r>
            <w:proofErr w:type="spellEnd"/>
            <w:r w:rsidRPr="006407CF">
              <w:rPr>
                <w:rFonts w:eastAsia="Times New Roman" w:cs="Times New Roman"/>
                <w:iCs/>
                <w:sz w:val="22"/>
              </w:rPr>
              <w:t xml:space="preserve"> bilo – </w:t>
            </w:r>
            <w:proofErr w:type="spellStart"/>
            <w:r w:rsidRPr="006407CF">
              <w:rPr>
                <w:rFonts w:eastAsia="Times New Roman" w:cs="Times New Roman"/>
                <w:iCs/>
                <w:sz w:val="22"/>
              </w:rPr>
              <w:t>Crnopac</w:t>
            </w:r>
            <w:proofErr w:type="spellEnd"/>
          </w:p>
        </w:tc>
        <w:tc>
          <w:tcPr>
            <w:tcW w:w="814" w:type="pct"/>
            <w:vAlign w:val="center"/>
          </w:tcPr>
          <w:p w14:paraId="0D15BB9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5.913,12 ha</w:t>
            </w:r>
          </w:p>
        </w:tc>
        <w:tc>
          <w:tcPr>
            <w:tcW w:w="823" w:type="pct"/>
            <w:vAlign w:val="center"/>
          </w:tcPr>
          <w:p w14:paraId="15CB40A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437,44 ha</w:t>
            </w:r>
          </w:p>
        </w:tc>
        <w:tc>
          <w:tcPr>
            <w:tcW w:w="839" w:type="pct"/>
          </w:tcPr>
          <w:p w14:paraId="317B205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34,63 ha</w:t>
            </w:r>
          </w:p>
        </w:tc>
        <w:tc>
          <w:tcPr>
            <w:tcW w:w="838" w:type="pct"/>
          </w:tcPr>
          <w:p w14:paraId="5B9576F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6.385,19 ha</w:t>
            </w:r>
          </w:p>
        </w:tc>
      </w:tr>
      <w:tr w:rsidR="006407CF" w:rsidRPr="006407CF" w14:paraId="7FF83F89" w14:textId="77777777" w:rsidTr="000F0AB3">
        <w:trPr>
          <w:trHeight w:val="255"/>
          <w:jc w:val="center"/>
        </w:trPr>
        <w:tc>
          <w:tcPr>
            <w:tcW w:w="1687" w:type="pct"/>
            <w:vAlign w:val="center"/>
          </w:tcPr>
          <w:p w14:paraId="5F987105"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Smrdljivac – Kom</w:t>
            </w:r>
          </w:p>
        </w:tc>
        <w:tc>
          <w:tcPr>
            <w:tcW w:w="814" w:type="pct"/>
            <w:vAlign w:val="center"/>
          </w:tcPr>
          <w:p w14:paraId="7634A7D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7.552,66 ha</w:t>
            </w:r>
          </w:p>
        </w:tc>
        <w:tc>
          <w:tcPr>
            <w:tcW w:w="823" w:type="pct"/>
            <w:vAlign w:val="center"/>
          </w:tcPr>
          <w:p w14:paraId="5D184AA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1.269,58 ha</w:t>
            </w:r>
          </w:p>
        </w:tc>
        <w:tc>
          <w:tcPr>
            <w:tcW w:w="839" w:type="pct"/>
          </w:tcPr>
          <w:p w14:paraId="07F40D2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1,71 ha</w:t>
            </w:r>
          </w:p>
        </w:tc>
        <w:tc>
          <w:tcPr>
            <w:tcW w:w="838" w:type="pct"/>
          </w:tcPr>
          <w:p w14:paraId="38AA7FD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8.823,95 ha</w:t>
            </w:r>
          </w:p>
        </w:tc>
      </w:tr>
      <w:tr w:rsidR="006407CF" w:rsidRPr="006407CF" w14:paraId="0568C9B8" w14:textId="77777777" w:rsidTr="000F0AB3">
        <w:trPr>
          <w:trHeight w:val="255"/>
          <w:jc w:val="center"/>
        </w:trPr>
        <w:tc>
          <w:tcPr>
            <w:tcW w:w="1687" w:type="pct"/>
            <w:vAlign w:val="center"/>
          </w:tcPr>
          <w:p w14:paraId="71AA6D71"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Jelovi Tavani – Kučina Kosa</w:t>
            </w:r>
          </w:p>
        </w:tc>
        <w:tc>
          <w:tcPr>
            <w:tcW w:w="814" w:type="pct"/>
            <w:vAlign w:val="center"/>
          </w:tcPr>
          <w:p w14:paraId="32357FDD"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4.238,05 ha</w:t>
            </w:r>
          </w:p>
        </w:tc>
        <w:tc>
          <w:tcPr>
            <w:tcW w:w="823" w:type="pct"/>
            <w:vAlign w:val="center"/>
          </w:tcPr>
          <w:p w14:paraId="497705D8"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308,50 ha</w:t>
            </w:r>
          </w:p>
        </w:tc>
        <w:tc>
          <w:tcPr>
            <w:tcW w:w="839" w:type="pct"/>
          </w:tcPr>
          <w:p w14:paraId="76281106"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33,65 ha</w:t>
            </w:r>
          </w:p>
        </w:tc>
        <w:tc>
          <w:tcPr>
            <w:tcW w:w="838" w:type="pct"/>
          </w:tcPr>
          <w:p w14:paraId="7A22000C"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4.580,20 ha</w:t>
            </w:r>
          </w:p>
        </w:tc>
      </w:tr>
      <w:tr w:rsidR="006407CF" w:rsidRPr="006407CF" w14:paraId="6365BF58" w14:textId="77777777" w:rsidTr="000F0AB3">
        <w:trPr>
          <w:trHeight w:val="255"/>
          <w:jc w:val="center"/>
        </w:trPr>
        <w:tc>
          <w:tcPr>
            <w:tcW w:w="1687" w:type="pct"/>
            <w:vAlign w:val="center"/>
          </w:tcPr>
          <w:p w14:paraId="200F46F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Vrelo Zrmanje</w:t>
            </w:r>
          </w:p>
        </w:tc>
        <w:tc>
          <w:tcPr>
            <w:tcW w:w="814" w:type="pct"/>
            <w:vAlign w:val="center"/>
          </w:tcPr>
          <w:p w14:paraId="0522A1F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1.582,90 ha</w:t>
            </w:r>
          </w:p>
        </w:tc>
        <w:tc>
          <w:tcPr>
            <w:tcW w:w="823" w:type="pct"/>
            <w:vAlign w:val="center"/>
          </w:tcPr>
          <w:p w14:paraId="1CAC3C9A"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3.458,48 ha</w:t>
            </w:r>
          </w:p>
        </w:tc>
        <w:tc>
          <w:tcPr>
            <w:tcW w:w="839" w:type="pct"/>
          </w:tcPr>
          <w:p w14:paraId="169D9872"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7,38 ha</w:t>
            </w:r>
          </w:p>
        </w:tc>
        <w:tc>
          <w:tcPr>
            <w:tcW w:w="838" w:type="pct"/>
          </w:tcPr>
          <w:p w14:paraId="36EDFF3E"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5.048,76 ha</w:t>
            </w:r>
          </w:p>
        </w:tc>
      </w:tr>
      <w:tr w:rsidR="006407CF" w:rsidRPr="006407CF" w14:paraId="3EAA29B1" w14:textId="77777777" w:rsidTr="000F0AB3">
        <w:trPr>
          <w:trHeight w:val="255"/>
          <w:jc w:val="center"/>
        </w:trPr>
        <w:tc>
          <w:tcPr>
            <w:tcW w:w="1687" w:type="pct"/>
            <w:vAlign w:val="center"/>
          </w:tcPr>
          <w:p w14:paraId="516A7A4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proofErr w:type="spellStart"/>
            <w:r w:rsidRPr="006407CF">
              <w:rPr>
                <w:rFonts w:eastAsia="Times New Roman" w:cs="Times New Roman"/>
                <w:iCs/>
                <w:sz w:val="22"/>
              </w:rPr>
              <w:t>Bogutovac</w:t>
            </w:r>
            <w:proofErr w:type="spellEnd"/>
          </w:p>
        </w:tc>
        <w:tc>
          <w:tcPr>
            <w:tcW w:w="814" w:type="pct"/>
            <w:vAlign w:val="center"/>
          </w:tcPr>
          <w:p w14:paraId="7CE27B9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5.313,79 ha</w:t>
            </w:r>
          </w:p>
        </w:tc>
        <w:tc>
          <w:tcPr>
            <w:tcW w:w="823" w:type="pct"/>
            <w:vAlign w:val="center"/>
          </w:tcPr>
          <w:p w14:paraId="17AC42B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438,18 ha</w:t>
            </w:r>
          </w:p>
        </w:tc>
        <w:tc>
          <w:tcPr>
            <w:tcW w:w="839" w:type="pct"/>
          </w:tcPr>
          <w:p w14:paraId="46887837"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9,63 ha</w:t>
            </w:r>
          </w:p>
        </w:tc>
        <w:tc>
          <w:tcPr>
            <w:tcW w:w="838" w:type="pct"/>
          </w:tcPr>
          <w:p w14:paraId="7C78BAF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5.761,60 ha</w:t>
            </w:r>
          </w:p>
        </w:tc>
      </w:tr>
      <w:tr w:rsidR="006407CF" w:rsidRPr="006407CF" w14:paraId="519E5015" w14:textId="77777777" w:rsidTr="000F0AB3">
        <w:trPr>
          <w:trHeight w:val="255"/>
          <w:jc w:val="center"/>
        </w:trPr>
        <w:tc>
          <w:tcPr>
            <w:tcW w:w="1687" w:type="pct"/>
            <w:vAlign w:val="center"/>
          </w:tcPr>
          <w:p w14:paraId="210E448B"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Duboke jasle - Jabukovac</w:t>
            </w:r>
          </w:p>
        </w:tc>
        <w:tc>
          <w:tcPr>
            <w:tcW w:w="814" w:type="pct"/>
            <w:vAlign w:val="center"/>
          </w:tcPr>
          <w:p w14:paraId="3B6848C9"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1.008,97 ha</w:t>
            </w:r>
          </w:p>
        </w:tc>
        <w:tc>
          <w:tcPr>
            <w:tcW w:w="823" w:type="pct"/>
            <w:vAlign w:val="center"/>
          </w:tcPr>
          <w:p w14:paraId="2ABD1B04"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1.154,70 ha</w:t>
            </w:r>
          </w:p>
        </w:tc>
        <w:tc>
          <w:tcPr>
            <w:tcW w:w="839" w:type="pct"/>
          </w:tcPr>
          <w:p w14:paraId="33C233AF"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407,54 ha ha</w:t>
            </w:r>
          </w:p>
        </w:tc>
        <w:tc>
          <w:tcPr>
            <w:tcW w:w="838" w:type="pct"/>
          </w:tcPr>
          <w:p w14:paraId="3C458223" w14:textId="77777777" w:rsidR="006407CF" w:rsidRPr="006407CF"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6407CF">
              <w:rPr>
                <w:rFonts w:eastAsia="Times New Roman" w:cs="Times New Roman"/>
                <w:iCs/>
                <w:sz w:val="22"/>
              </w:rPr>
              <w:t>2.461,87 ha</w:t>
            </w:r>
          </w:p>
        </w:tc>
      </w:tr>
      <w:tr w:rsidR="006407CF" w:rsidRPr="0045092B" w14:paraId="63BC1CE8" w14:textId="77777777" w:rsidTr="002F6AF7">
        <w:trPr>
          <w:trHeight w:val="255"/>
          <w:jc w:val="center"/>
        </w:trPr>
        <w:tc>
          <w:tcPr>
            <w:tcW w:w="1687" w:type="pct"/>
            <w:shd w:val="clear" w:color="auto" w:fill="E2EFD9" w:themeFill="accent6" w:themeFillTint="33"/>
            <w:vAlign w:val="center"/>
          </w:tcPr>
          <w:p w14:paraId="41730787" w14:textId="77777777" w:rsidR="006407CF" w:rsidRPr="0045092B"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45092B">
              <w:rPr>
                <w:rFonts w:eastAsia="Times New Roman" w:cs="Times New Roman"/>
                <w:iCs/>
                <w:sz w:val="22"/>
              </w:rPr>
              <w:t>Ukupno</w:t>
            </w:r>
          </w:p>
        </w:tc>
        <w:tc>
          <w:tcPr>
            <w:tcW w:w="814" w:type="pct"/>
            <w:shd w:val="clear" w:color="auto" w:fill="E2EFD9" w:themeFill="accent6" w:themeFillTint="33"/>
            <w:vAlign w:val="center"/>
          </w:tcPr>
          <w:p w14:paraId="74F48DF9" w14:textId="77777777" w:rsidR="006407CF" w:rsidRPr="0045092B"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45092B">
              <w:rPr>
                <w:rFonts w:eastAsia="Times New Roman" w:cs="Times New Roman"/>
                <w:iCs/>
                <w:sz w:val="22"/>
              </w:rPr>
              <w:t>55.675,76 ha</w:t>
            </w:r>
          </w:p>
        </w:tc>
        <w:tc>
          <w:tcPr>
            <w:tcW w:w="823" w:type="pct"/>
            <w:shd w:val="clear" w:color="auto" w:fill="E2EFD9" w:themeFill="accent6" w:themeFillTint="33"/>
            <w:vAlign w:val="center"/>
          </w:tcPr>
          <w:p w14:paraId="64F771AE" w14:textId="77777777" w:rsidR="006407CF" w:rsidRPr="0045092B"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45092B">
              <w:rPr>
                <w:rFonts w:eastAsia="Times New Roman" w:cs="Times New Roman"/>
                <w:iCs/>
                <w:sz w:val="22"/>
              </w:rPr>
              <w:t>10.753,03 ha</w:t>
            </w:r>
          </w:p>
        </w:tc>
        <w:tc>
          <w:tcPr>
            <w:tcW w:w="839" w:type="pct"/>
            <w:shd w:val="clear" w:color="auto" w:fill="E2EFD9" w:themeFill="accent6" w:themeFillTint="33"/>
          </w:tcPr>
          <w:p w14:paraId="03D11388" w14:textId="77777777" w:rsidR="006407CF" w:rsidRPr="0045092B"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45092B">
              <w:rPr>
                <w:rFonts w:eastAsia="Times New Roman" w:cs="Times New Roman"/>
                <w:iCs/>
                <w:sz w:val="22"/>
              </w:rPr>
              <w:t>564,23 ha</w:t>
            </w:r>
          </w:p>
        </w:tc>
        <w:tc>
          <w:tcPr>
            <w:tcW w:w="838" w:type="pct"/>
            <w:shd w:val="clear" w:color="auto" w:fill="E2EFD9" w:themeFill="accent6" w:themeFillTint="33"/>
          </w:tcPr>
          <w:p w14:paraId="06E6EA6D" w14:textId="77777777" w:rsidR="006407CF" w:rsidRPr="0045092B" w:rsidRDefault="006407CF" w:rsidP="000F0AB3">
            <w:pPr>
              <w:autoSpaceDE w:val="0"/>
              <w:autoSpaceDN w:val="0"/>
              <w:adjustRightInd w:val="0"/>
              <w:spacing w:beforeLines="40" w:before="96" w:afterLines="40" w:after="96" w:line="240" w:lineRule="auto"/>
              <w:jc w:val="center"/>
              <w:rPr>
                <w:rFonts w:eastAsia="Times New Roman" w:cs="Times New Roman"/>
                <w:iCs/>
                <w:sz w:val="22"/>
              </w:rPr>
            </w:pPr>
            <w:r w:rsidRPr="0045092B">
              <w:rPr>
                <w:rFonts w:eastAsia="Times New Roman" w:cs="Times New Roman"/>
                <w:iCs/>
                <w:sz w:val="22"/>
              </w:rPr>
              <w:t>64.993,02 ha</w:t>
            </w:r>
          </w:p>
        </w:tc>
      </w:tr>
    </w:tbl>
    <w:p w14:paraId="2049B7C6" w14:textId="41EAC863" w:rsidR="006407CF" w:rsidRPr="006407CF" w:rsidRDefault="006407CF" w:rsidP="0045092B">
      <w:pPr>
        <w:spacing w:before="240"/>
        <w:rPr>
          <w:rFonts w:eastAsia="Times New Roman" w:cs="Times New Roman"/>
          <w:szCs w:val="24"/>
        </w:rPr>
      </w:pPr>
      <w:r w:rsidRPr="006407CF">
        <w:rPr>
          <w:rFonts w:eastAsia="Times New Roman" w:cs="Times New Roman"/>
          <w:szCs w:val="24"/>
        </w:rPr>
        <w:t xml:space="preserve">Područje Šumarije Gračac </w:t>
      </w:r>
      <w:proofErr w:type="spellStart"/>
      <w:r w:rsidRPr="006407CF">
        <w:rPr>
          <w:rFonts w:eastAsia="Times New Roman" w:cs="Times New Roman"/>
          <w:szCs w:val="24"/>
        </w:rPr>
        <w:t>podjeljeno</w:t>
      </w:r>
      <w:proofErr w:type="spellEnd"/>
      <w:r w:rsidRPr="006407CF">
        <w:rPr>
          <w:rFonts w:eastAsia="Times New Roman" w:cs="Times New Roman"/>
          <w:szCs w:val="24"/>
        </w:rPr>
        <w:t xml:space="preserve"> je na 3 opažačka područja</w:t>
      </w:r>
      <w:r w:rsidR="00F5470D">
        <w:rPr>
          <w:rFonts w:eastAsia="Times New Roman" w:cs="Times New Roman"/>
          <w:szCs w:val="24"/>
        </w:rPr>
        <w:t>.</w:t>
      </w:r>
    </w:p>
    <w:p w14:paraId="030A0B46" w14:textId="6398BA01" w:rsidR="00245AF7" w:rsidRPr="0030008C" w:rsidRDefault="006407CF" w:rsidP="0030008C">
      <w:pPr>
        <w:rPr>
          <w:rFonts w:eastAsia="Times New Roman" w:cs="Times New Roman"/>
          <w:szCs w:val="24"/>
        </w:rPr>
      </w:pPr>
      <w:r w:rsidRPr="006407CF">
        <w:rPr>
          <w:rFonts w:eastAsia="Times New Roman" w:cs="Times New Roman"/>
          <w:szCs w:val="24"/>
        </w:rPr>
        <w:t xml:space="preserve">Šumarija Gračac vrši protupožarnu zaštitu sa tri osmatračnice: </w:t>
      </w:r>
      <w:proofErr w:type="spellStart"/>
      <w:r w:rsidRPr="006407CF">
        <w:rPr>
          <w:rFonts w:eastAsia="Times New Roman" w:cs="Times New Roman"/>
          <w:szCs w:val="24"/>
        </w:rPr>
        <w:t>Ovčuh</w:t>
      </w:r>
      <w:proofErr w:type="spellEnd"/>
      <w:r w:rsidRPr="006407CF">
        <w:rPr>
          <w:rFonts w:eastAsia="Times New Roman" w:cs="Times New Roman"/>
          <w:szCs w:val="24"/>
        </w:rPr>
        <w:t xml:space="preserve">, Zrmanja i </w:t>
      </w:r>
      <w:proofErr w:type="spellStart"/>
      <w:r w:rsidRPr="006407CF">
        <w:rPr>
          <w:rFonts w:eastAsia="Times New Roman" w:cs="Times New Roman"/>
          <w:szCs w:val="24"/>
        </w:rPr>
        <w:t>Bogutovac</w:t>
      </w:r>
      <w:proofErr w:type="spellEnd"/>
      <w:r w:rsidRPr="006407CF">
        <w:rPr>
          <w:rFonts w:eastAsia="Times New Roman" w:cs="Times New Roman"/>
          <w:szCs w:val="24"/>
        </w:rPr>
        <w:t>.</w:t>
      </w:r>
      <w:r w:rsidR="0037719E">
        <w:rPr>
          <w:rFonts w:eastAsia="Times New Roman" w:cs="Times New Roman"/>
          <w:szCs w:val="24"/>
        </w:rPr>
        <w:t xml:space="preserve"> </w:t>
      </w:r>
      <w:r w:rsidRPr="006407CF">
        <w:rPr>
          <w:rFonts w:eastAsia="Times New Roman" w:cs="Times New Roman"/>
          <w:szCs w:val="24"/>
        </w:rPr>
        <w:t>Za čuvanje, opažanje i dojavu čuvari koriste vozilo VW Transporter sa mobilnim telefonom.</w:t>
      </w:r>
      <w:r w:rsidR="00F5470D">
        <w:rPr>
          <w:rFonts w:eastAsia="Times New Roman" w:cs="Times New Roman"/>
          <w:szCs w:val="24"/>
        </w:rPr>
        <w:t xml:space="preserve"> </w:t>
      </w:r>
      <w:r w:rsidRPr="006407CF">
        <w:rPr>
          <w:rFonts w:eastAsia="Times New Roman" w:cs="Times New Roman"/>
          <w:szCs w:val="24"/>
        </w:rPr>
        <w:t xml:space="preserve">Na radilištima se svakodnevno nalaze djelatnici Šumarije, te se i na taj način vrši </w:t>
      </w:r>
      <w:proofErr w:type="spellStart"/>
      <w:r w:rsidRPr="006407CF">
        <w:rPr>
          <w:rFonts w:eastAsia="Times New Roman" w:cs="Times New Roman"/>
          <w:szCs w:val="24"/>
        </w:rPr>
        <w:t>osmatranje</w:t>
      </w:r>
      <w:proofErr w:type="spellEnd"/>
      <w:r w:rsidRPr="006407CF">
        <w:rPr>
          <w:rFonts w:eastAsia="Times New Roman" w:cs="Times New Roman"/>
          <w:szCs w:val="24"/>
        </w:rPr>
        <w:t xml:space="preserve"> i kontrola šuma.</w:t>
      </w:r>
    </w:p>
    <w:p w14:paraId="0842B13B" w14:textId="77777777" w:rsidR="00113185" w:rsidRPr="00996FF8" w:rsidRDefault="00C310C5" w:rsidP="00996FF8">
      <w:pPr>
        <w:pStyle w:val="Naslov3"/>
        <w:spacing w:after="240"/>
      </w:pPr>
      <w:bookmarkStart w:id="434" w:name="_Toc233880021"/>
      <w:r w:rsidRPr="00996FF8">
        <w:t>Uzrok</w:t>
      </w:r>
      <w:bookmarkEnd w:id="434"/>
    </w:p>
    <w:p w14:paraId="1A6DAF8C" w14:textId="4E54C76E" w:rsidR="00F5470D" w:rsidRDefault="00C310C5" w:rsidP="00996FF8">
      <w:pPr>
        <w:autoSpaceDE w:val="0"/>
        <w:autoSpaceDN w:val="0"/>
        <w:adjustRightInd w:val="0"/>
        <w:ind w:firstLine="708"/>
        <w:rPr>
          <w:rFonts w:cs="Times New Roman"/>
          <w:color w:val="000000"/>
        </w:rPr>
      </w:pPr>
      <w:r w:rsidRPr="009003FE">
        <w:rPr>
          <w:rFonts w:cs="Times New Roman"/>
          <w:color w:val="000000"/>
        </w:rPr>
        <w:t>Načelno, starija stabla i sastojine otpornije su od mlađih, između ostaloga i stoga što razvijenije krošnje pro</w:t>
      </w:r>
      <w:r w:rsidR="00DF1B3B" w:rsidRPr="009003FE">
        <w:rPr>
          <w:rFonts w:cs="Times New Roman"/>
          <w:color w:val="000000"/>
        </w:rPr>
        <w:t>puštaju manje svjetla i topline</w:t>
      </w:r>
      <w:r w:rsidRPr="009003FE">
        <w:rPr>
          <w:rFonts w:cs="Times New Roman"/>
          <w:color w:val="000000"/>
        </w:rPr>
        <w:t xml:space="preserve"> te nema ili je slabije razvijeno grmlje i biljni pokrov, a isušivanje je manje. Osim što starija stabla imaju deblju koru i sloj pluta, mlade sastojine tanje kore imaj</w:t>
      </w:r>
      <w:r w:rsidR="00DF1B3B" w:rsidRPr="009003FE">
        <w:rPr>
          <w:rFonts w:cs="Times New Roman"/>
          <w:color w:val="000000"/>
        </w:rPr>
        <w:t>u grane bliže tlu i gušći sklop</w:t>
      </w:r>
      <w:r w:rsidRPr="009003FE">
        <w:rPr>
          <w:rFonts w:cs="Times New Roman"/>
          <w:color w:val="000000"/>
        </w:rPr>
        <w:t xml:space="preserve"> te su osjetljivije na požar, posebno njegovo širenje. U nepovoljnim vremenskim uvjetima opasnost od požara prijeti mladim, travom obraslim sastojinama i kulturama svih vrsta. </w:t>
      </w:r>
    </w:p>
    <w:p w14:paraId="475CD907" w14:textId="484F0488" w:rsidR="00C310C5" w:rsidRPr="009003FE" w:rsidRDefault="00C310C5" w:rsidP="009003FE">
      <w:pPr>
        <w:spacing w:after="0"/>
        <w:rPr>
          <w:rFonts w:cs="Times New Roman"/>
          <w:color w:val="000000"/>
        </w:rPr>
      </w:pPr>
      <w:r w:rsidRPr="009003FE">
        <w:rPr>
          <w:rFonts w:cs="Times New Roman"/>
          <w:color w:val="000000"/>
        </w:rPr>
        <w:t xml:space="preserve">Osim gorivog materijala, količina vlage u gorivu najočitiji je presudni čimbenik za nastanak i širenje požara u šumi. Količina vlage je posljedica istovremenog utjecaja niza čimbenika koji smanjuju opasnost ili pogoduju pojavi i širenju šumskih požara: okolišni uvjeti klime i tla, vrsta </w:t>
      </w:r>
      <w:r w:rsidRPr="009003FE">
        <w:rPr>
          <w:rFonts w:cs="Times New Roman"/>
          <w:color w:val="000000"/>
        </w:rPr>
        <w:lastRenderedPageBreak/>
        <w:t>drveća, starost sastojina, oblik gospodarenja šumom, stanje pokrova šumskog tla, godišnje doba i vrijeme, te uspostavljeni šumski red.</w:t>
      </w:r>
    </w:p>
    <w:p w14:paraId="0E6F5276" w14:textId="2DB2D672" w:rsidR="009003FE" w:rsidRDefault="00C310C5" w:rsidP="00996FF8">
      <w:pPr>
        <w:rPr>
          <w:rFonts w:cs="Times New Roman"/>
        </w:rPr>
      </w:pPr>
      <w:r w:rsidRPr="009003FE">
        <w:rPr>
          <w:rFonts w:cs="Times New Roman"/>
        </w:rPr>
        <w:t>Gledano s aspekta reljefa, na razvoj požara utječe više faktora – nagib terena, područja različite vlažnosti, temperature zraka i tla, temperaturne inverzije, izloženost suncu ili zasjene, izloženost vjetru ili zavjetrine.</w:t>
      </w:r>
    </w:p>
    <w:p w14:paraId="03C1DC2B" w14:textId="77777777" w:rsidR="00820BC4" w:rsidRDefault="00820BC4" w:rsidP="00820BC4">
      <w:pPr>
        <w:rPr>
          <w:rFonts w:eastAsia="Calibri" w:cs="Times New Roman"/>
          <w:b/>
          <w:bCs/>
          <w:szCs w:val="24"/>
        </w:rPr>
      </w:pPr>
      <w:r>
        <w:rPr>
          <w:rFonts w:eastAsia="Calibri" w:cs="Times New Roman"/>
          <w:b/>
          <w:bCs/>
          <w:szCs w:val="24"/>
        </w:rPr>
        <w:t>Vrste šumskih požara</w:t>
      </w:r>
    </w:p>
    <w:p w14:paraId="3F281FA2" w14:textId="77777777" w:rsidR="00820BC4" w:rsidRDefault="00820BC4" w:rsidP="00CB242F">
      <w:pPr>
        <w:numPr>
          <w:ilvl w:val="0"/>
          <w:numId w:val="95"/>
        </w:numPr>
        <w:contextualSpacing/>
        <w:rPr>
          <w:rFonts w:eastAsia="Calibri" w:cs="Times New Roman"/>
          <w:szCs w:val="24"/>
          <w:lang w:eastAsia="zh-CN"/>
        </w:rPr>
      </w:pPr>
      <w:r>
        <w:rPr>
          <w:rFonts w:eastAsia="Calibri" w:cs="Times New Roman"/>
          <w:b/>
          <w:bCs/>
          <w:szCs w:val="24"/>
          <w:lang w:eastAsia="zh-CN"/>
        </w:rPr>
        <w:t>Podzemni požari</w:t>
      </w:r>
      <w:r>
        <w:rPr>
          <w:rFonts w:eastAsia="Calibri" w:cs="Times New Roman"/>
          <w:szCs w:val="24"/>
          <w:lang w:eastAsia="zh-CN"/>
        </w:rPr>
        <w:t xml:space="preserve">: vatra zahvaća gorivi materijal ispod površine tla, zbog takvih uvjeta teže se otkrivaju pa njihovo širenje može obuhvatiti veće površine i učiniti velike materijalne štete korijenju drveća prije nego li se otkrije. </w:t>
      </w:r>
    </w:p>
    <w:p w14:paraId="015264AB" w14:textId="77777777" w:rsidR="00820BC4" w:rsidRDefault="00820BC4" w:rsidP="00CB242F">
      <w:pPr>
        <w:numPr>
          <w:ilvl w:val="0"/>
          <w:numId w:val="95"/>
        </w:numPr>
        <w:contextualSpacing/>
        <w:rPr>
          <w:rFonts w:eastAsia="Calibri" w:cs="Times New Roman"/>
          <w:szCs w:val="24"/>
          <w:lang w:eastAsia="zh-CN"/>
        </w:rPr>
      </w:pPr>
      <w:r>
        <w:rPr>
          <w:rFonts w:eastAsia="Calibri" w:cs="Times New Roman"/>
          <w:b/>
          <w:bCs/>
          <w:szCs w:val="24"/>
          <w:lang w:eastAsia="zh-CN"/>
        </w:rPr>
        <w:t>Prizemni požari</w:t>
      </w:r>
      <w:r>
        <w:rPr>
          <w:rFonts w:eastAsia="Calibri" w:cs="Times New Roman"/>
          <w:szCs w:val="24"/>
          <w:lang w:eastAsia="zh-CN"/>
        </w:rPr>
        <w:t>: kod prizemnih požara gori prizemno raslinje i ostaci drva na tlu, uništavaju pomladak i grmlje, oštećuju donje dijelove drveća, uslijed čega dolazi do njihova odumiranja.</w:t>
      </w:r>
    </w:p>
    <w:p w14:paraId="50ECAD4A" w14:textId="77777777" w:rsidR="00820BC4" w:rsidRDefault="00820BC4" w:rsidP="00CB242F">
      <w:pPr>
        <w:numPr>
          <w:ilvl w:val="0"/>
          <w:numId w:val="95"/>
        </w:numPr>
        <w:contextualSpacing/>
        <w:rPr>
          <w:rFonts w:eastAsia="Calibri" w:cs="Times New Roman"/>
          <w:szCs w:val="24"/>
          <w:lang w:eastAsia="zh-CN"/>
        </w:rPr>
      </w:pPr>
      <w:r>
        <w:rPr>
          <w:rFonts w:eastAsia="Calibri" w:cs="Times New Roman"/>
          <w:b/>
          <w:bCs/>
          <w:szCs w:val="24"/>
          <w:lang w:eastAsia="zh-CN"/>
        </w:rPr>
        <w:t>Ovršni požari:</w:t>
      </w:r>
      <w:r>
        <w:rPr>
          <w:rFonts w:eastAsia="Calibri" w:cs="Times New Roman"/>
          <w:szCs w:val="24"/>
          <w:lang w:eastAsia="zh-CN"/>
        </w:rPr>
        <w:t xml:space="preserve"> požari u kojima gori krošnja drveta, pretežno nastaju iz prizemnih požara, kao daljnja faza njihova razvoja, ali se prizemni požar javlja i kao dio ovršnog požara.</w:t>
      </w:r>
    </w:p>
    <w:p w14:paraId="22C0E06E" w14:textId="77777777" w:rsidR="00820BC4" w:rsidRDefault="00820BC4" w:rsidP="00CB242F">
      <w:pPr>
        <w:numPr>
          <w:ilvl w:val="0"/>
          <w:numId w:val="95"/>
        </w:numPr>
        <w:spacing w:after="0"/>
        <w:contextualSpacing/>
        <w:rPr>
          <w:rFonts w:eastAsia="Calibri" w:cs="Times New Roman"/>
          <w:szCs w:val="24"/>
          <w:lang w:eastAsia="zh-CN"/>
        </w:rPr>
      </w:pPr>
      <w:r>
        <w:rPr>
          <w:rFonts w:eastAsia="Calibri" w:cs="Times New Roman"/>
          <w:b/>
          <w:bCs/>
          <w:szCs w:val="24"/>
          <w:lang w:eastAsia="zh-CN"/>
        </w:rPr>
        <w:t>Požari pojedinačnih stabala</w:t>
      </w:r>
      <w:r>
        <w:rPr>
          <w:rFonts w:eastAsia="Calibri" w:cs="Times New Roman"/>
          <w:szCs w:val="24"/>
          <w:lang w:eastAsia="zh-CN"/>
        </w:rPr>
        <w:t xml:space="preserve">: relativno su rijetki. Obično nastaju udarom groma u osamljena stabla, koja zbog velike topline nastale pražnjenjem atmosferskog elektriciteta počinju gorjeti. </w:t>
      </w:r>
    </w:p>
    <w:p w14:paraId="5C6E9428" w14:textId="77777777" w:rsidR="00820BC4" w:rsidRDefault="00820BC4" w:rsidP="00820BC4">
      <w:pPr>
        <w:spacing w:before="240" w:after="0"/>
        <w:rPr>
          <w:rFonts w:eastAsia="Calibri" w:cs="Times New Roman"/>
        </w:rPr>
      </w:pPr>
      <w:r>
        <w:rPr>
          <w:rFonts w:eastAsia="Times New Roman" w:cs="Times New Roman"/>
          <w:szCs w:val="24"/>
        </w:rPr>
        <w:t>U skupinu najčešćih uzročnika nastanka požara na poljoprivrednim i šumskim površina spadaju:</w:t>
      </w:r>
    </w:p>
    <w:p w14:paraId="1936A537" w14:textId="77777777" w:rsidR="00820BC4" w:rsidRDefault="00820BC4" w:rsidP="00CB242F">
      <w:pPr>
        <w:numPr>
          <w:ilvl w:val="0"/>
          <w:numId w:val="96"/>
        </w:numPr>
        <w:spacing w:after="0"/>
        <w:jc w:val="left"/>
        <w:rPr>
          <w:rFonts w:eastAsia="Times New Roman" w:cs="Times New Roman"/>
          <w:szCs w:val="24"/>
        </w:rPr>
      </w:pPr>
      <w:r>
        <w:rPr>
          <w:rFonts w:eastAsia="Times New Roman" w:cs="Times New Roman"/>
          <w:szCs w:val="24"/>
        </w:rPr>
        <w:t>pušenje i uporaba otvorenog plamena na šumskim površinama,</w:t>
      </w:r>
    </w:p>
    <w:p w14:paraId="606CEAEC" w14:textId="77777777" w:rsidR="00820BC4" w:rsidRDefault="00820BC4" w:rsidP="00CB242F">
      <w:pPr>
        <w:numPr>
          <w:ilvl w:val="0"/>
          <w:numId w:val="96"/>
        </w:numPr>
        <w:spacing w:after="0"/>
        <w:jc w:val="left"/>
        <w:rPr>
          <w:rFonts w:eastAsia="Times New Roman" w:cs="Times New Roman"/>
          <w:szCs w:val="24"/>
        </w:rPr>
      </w:pPr>
      <w:r>
        <w:rPr>
          <w:rFonts w:eastAsia="Times New Roman" w:cs="Times New Roman"/>
          <w:szCs w:val="24"/>
        </w:rPr>
        <w:t>spaljivanje korova i raslinja na poljoprivrednim i/ili šumskim površinama u razdobljima visokih temperatura zraka i indeksa opasnosti od nastanka požara, kada je spaljivanje zabranjeno,</w:t>
      </w:r>
    </w:p>
    <w:p w14:paraId="4D7D4590" w14:textId="77777777" w:rsidR="00820BC4" w:rsidRDefault="00820BC4" w:rsidP="00CB242F">
      <w:pPr>
        <w:numPr>
          <w:ilvl w:val="0"/>
          <w:numId w:val="96"/>
        </w:numPr>
        <w:spacing w:after="0"/>
        <w:jc w:val="left"/>
        <w:rPr>
          <w:rFonts w:eastAsia="Times New Roman" w:cs="Times New Roman"/>
          <w:szCs w:val="24"/>
        </w:rPr>
      </w:pPr>
      <w:r>
        <w:rPr>
          <w:rFonts w:eastAsia="Times New Roman" w:cs="Times New Roman"/>
          <w:szCs w:val="24"/>
        </w:rPr>
        <w:t>spaljivanje korova i raslinja na poljoprivrednim i/ili šumskim površinama bez provedbe odgovarajućih mjera zaštite od požara,</w:t>
      </w:r>
    </w:p>
    <w:p w14:paraId="59E27961" w14:textId="77777777" w:rsidR="00820BC4" w:rsidRDefault="00820BC4" w:rsidP="00CB242F">
      <w:pPr>
        <w:numPr>
          <w:ilvl w:val="0"/>
          <w:numId w:val="96"/>
        </w:numPr>
        <w:spacing w:after="0"/>
        <w:jc w:val="left"/>
        <w:rPr>
          <w:rFonts w:eastAsia="Times New Roman" w:cs="Times New Roman"/>
          <w:szCs w:val="24"/>
        </w:rPr>
      </w:pPr>
      <w:r>
        <w:rPr>
          <w:rFonts w:eastAsia="Times New Roman" w:cs="Times New Roman"/>
          <w:szCs w:val="24"/>
        </w:rPr>
        <w:t>iskrenje iz dalekovoda i lokalnih nadzemnih električnih mreža,</w:t>
      </w:r>
    </w:p>
    <w:p w14:paraId="605776CC" w14:textId="77777777" w:rsidR="00820BC4" w:rsidRDefault="00820BC4" w:rsidP="00CB242F">
      <w:pPr>
        <w:numPr>
          <w:ilvl w:val="0"/>
          <w:numId w:val="96"/>
        </w:numPr>
        <w:spacing w:after="0"/>
        <w:jc w:val="left"/>
        <w:rPr>
          <w:rFonts w:eastAsia="Times New Roman" w:cs="Times New Roman"/>
          <w:szCs w:val="24"/>
        </w:rPr>
      </w:pPr>
      <w:r>
        <w:rPr>
          <w:rFonts w:eastAsia="Times New Roman" w:cs="Times New Roman"/>
          <w:szCs w:val="24"/>
        </w:rPr>
        <w:t>udar groma,</w:t>
      </w:r>
    </w:p>
    <w:p w14:paraId="167553EB" w14:textId="77777777" w:rsidR="00820BC4" w:rsidRDefault="00820BC4" w:rsidP="00CB242F">
      <w:pPr>
        <w:numPr>
          <w:ilvl w:val="0"/>
          <w:numId w:val="96"/>
        </w:numPr>
        <w:jc w:val="left"/>
        <w:rPr>
          <w:rFonts w:eastAsia="Times New Roman" w:cs="Times New Roman"/>
          <w:szCs w:val="24"/>
        </w:rPr>
      </w:pPr>
      <w:r>
        <w:rPr>
          <w:rFonts w:eastAsia="Times New Roman" w:cs="Times New Roman"/>
          <w:szCs w:val="24"/>
        </w:rPr>
        <w:t>namjerno izazivanje nastanka požara.</w:t>
      </w:r>
    </w:p>
    <w:p w14:paraId="7AFCE98C" w14:textId="5FBB42AC" w:rsidR="00C310C5" w:rsidRPr="009003FE" w:rsidRDefault="00C310C5" w:rsidP="009003FE">
      <w:pPr>
        <w:spacing w:after="0"/>
        <w:rPr>
          <w:rFonts w:cs="Times New Roman"/>
        </w:rPr>
      </w:pPr>
      <w:r w:rsidRPr="009003FE">
        <w:rPr>
          <w:rFonts w:cs="Times New Roman"/>
        </w:rPr>
        <w:t>Uvjeti ekološkog okruženja i šumski požari usko su povezani kao uzročno posljedična veza klime, tla, ljudske aktivnosti, količine i stanja gorivog materijala. Za učinkovito preventivno i osmišljeno dugoročno djelovanje s ciljem smanjenja broja požara i opožarenih površina, potrebno je poznavanje višegodišnjeg utjecaja svih tih poveznica i njihovo integriranje u sustav zaštite šuma od požara.</w:t>
      </w:r>
    </w:p>
    <w:p w14:paraId="2DF9971A" w14:textId="77777777" w:rsidR="009003FE" w:rsidRPr="009003FE" w:rsidRDefault="009003FE" w:rsidP="009003FE">
      <w:pPr>
        <w:spacing w:after="0"/>
        <w:rPr>
          <w:rFonts w:cs="Times New Roman"/>
        </w:rPr>
      </w:pPr>
    </w:p>
    <w:p w14:paraId="53988922" w14:textId="77777777" w:rsidR="00C310C5" w:rsidRPr="009003FE" w:rsidRDefault="00C310C5" w:rsidP="009003FE">
      <w:pPr>
        <w:spacing w:after="0"/>
        <w:rPr>
          <w:rFonts w:cs="Times New Roman"/>
          <w:szCs w:val="24"/>
        </w:rPr>
      </w:pPr>
      <w:r w:rsidRPr="009003FE">
        <w:rPr>
          <w:rFonts w:cs="Times New Roman"/>
        </w:rPr>
        <w:t>Svako mjesto ima svoj požarni režim koji se može opisati izvedenim veličinama koje su rezultat međudjelovanja vlažnosti</w:t>
      </w:r>
      <w:r w:rsidR="00DF1B3B" w:rsidRPr="009003FE">
        <w:rPr>
          <w:rFonts w:cs="Times New Roman"/>
        </w:rPr>
        <w:t xml:space="preserve"> </w:t>
      </w:r>
      <w:r w:rsidRPr="009003FE">
        <w:rPr>
          <w:rFonts w:cs="Times New Roman"/>
        </w:rPr>
        <w:t>/</w:t>
      </w:r>
      <w:r w:rsidR="00DF1B3B" w:rsidRPr="009003FE">
        <w:rPr>
          <w:rFonts w:cs="Times New Roman"/>
        </w:rPr>
        <w:t xml:space="preserve"> </w:t>
      </w:r>
      <w:r w:rsidRPr="009003FE">
        <w:rPr>
          <w:rFonts w:cs="Times New Roman"/>
        </w:rPr>
        <w:t xml:space="preserve">suhoće prirodnog gorivog materijala i klimatskih prilika određenog kraja. Jedna od takvih </w:t>
      </w:r>
      <w:proofErr w:type="spellStart"/>
      <w:r w:rsidRPr="009003FE">
        <w:rPr>
          <w:rFonts w:cs="Times New Roman"/>
        </w:rPr>
        <w:t>bezdimenzionalnih</w:t>
      </w:r>
      <w:proofErr w:type="spellEnd"/>
      <w:r w:rsidRPr="009003FE">
        <w:rPr>
          <w:rFonts w:cs="Times New Roman"/>
        </w:rPr>
        <w:t xml:space="preserve"> veličina je ocjena žestine. Ona može biti mjesečna (</w:t>
      </w:r>
      <w:proofErr w:type="spellStart"/>
      <w:r w:rsidRPr="009003FE">
        <w:rPr>
          <w:rFonts w:cs="Times New Roman"/>
          <w:i/>
          <w:iCs/>
        </w:rPr>
        <w:t>Monthly</w:t>
      </w:r>
      <w:proofErr w:type="spellEnd"/>
      <w:r w:rsidRPr="009003FE">
        <w:rPr>
          <w:rFonts w:cs="Times New Roman"/>
          <w:i/>
          <w:iCs/>
        </w:rPr>
        <w:t xml:space="preserve"> </w:t>
      </w:r>
      <w:proofErr w:type="spellStart"/>
      <w:r w:rsidRPr="009003FE">
        <w:rPr>
          <w:rFonts w:cs="Times New Roman"/>
          <w:i/>
          <w:iCs/>
        </w:rPr>
        <w:t>Severity</w:t>
      </w:r>
      <w:proofErr w:type="spellEnd"/>
      <w:r w:rsidRPr="009003FE">
        <w:rPr>
          <w:rFonts w:cs="Times New Roman"/>
          <w:i/>
          <w:iCs/>
        </w:rPr>
        <w:t xml:space="preserve"> Rating, </w:t>
      </w:r>
      <w:r w:rsidRPr="009003FE">
        <w:rPr>
          <w:rFonts w:cs="Times New Roman"/>
        </w:rPr>
        <w:t>MSR) i sezonska (</w:t>
      </w:r>
      <w:proofErr w:type="spellStart"/>
      <w:r w:rsidRPr="009003FE">
        <w:rPr>
          <w:rFonts w:cs="Times New Roman"/>
          <w:i/>
          <w:iCs/>
        </w:rPr>
        <w:t>Seasonal</w:t>
      </w:r>
      <w:proofErr w:type="spellEnd"/>
      <w:r w:rsidRPr="009003FE">
        <w:rPr>
          <w:rFonts w:cs="Times New Roman"/>
          <w:i/>
          <w:iCs/>
        </w:rPr>
        <w:t xml:space="preserve"> </w:t>
      </w:r>
      <w:proofErr w:type="spellStart"/>
      <w:r w:rsidRPr="009003FE">
        <w:rPr>
          <w:rFonts w:cs="Times New Roman"/>
          <w:i/>
          <w:iCs/>
        </w:rPr>
        <w:t>Severity</w:t>
      </w:r>
      <w:proofErr w:type="spellEnd"/>
      <w:r w:rsidRPr="009003FE">
        <w:rPr>
          <w:rFonts w:cs="Times New Roman"/>
          <w:i/>
          <w:iCs/>
        </w:rPr>
        <w:t xml:space="preserve"> Rating, </w:t>
      </w:r>
      <w:r w:rsidRPr="009003FE">
        <w:rPr>
          <w:rFonts w:cs="Times New Roman"/>
        </w:rPr>
        <w:t xml:space="preserve">SSR), a određuje se </w:t>
      </w:r>
      <w:r w:rsidRPr="009003FE">
        <w:rPr>
          <w:rFonts w:cs="Times New Roman"/>
        </w:rPr>
        <w:lastRenderedPageBreak/>
        <w:t>kanadskom metodom za procjenu opasnosti od požara raslinja (</w:t>
      </w:r>
      <w:r w:rsidRPr="009003FE">
        <w:rPr>
          <w:rFonts w:cs="Times New Roman"/>
          <w:i/>
          <w:iCs/>
        </w:rPr>
        <w:t xml:space="preserve">Canadian Forest </w:t>
      </w:r>
      <w:proofErr w:type="spellStart"/>
      <w:r w:rsidRPr="009003FE">
        <w:rPr>
          <w:rFonts w:cs="Times New Roman"/>
          <w:i/>
          <w:iCs/>
        </w:rPr>
        <w:t>Fire</w:t>
      </w:r>
      <w:proofErr w:type="spellEnd"/>
      <w:r w:rsidRPr="009003FE">
        <w:rPr>
          <w:rFonts w:cs="Times New Roman"/>
          <w:i/>
          <w:iCs/>
        </w:rPr>
        <w:t xml:space="preserve"> </w:t>
      </w:r>
      <w:proofErr w:type="spellStart"/>
      <w:r w:rsidRPr="009003FE">
        <w:rPr>
          <w:rFonts w:cs="Times New Roman"/>
          <w:i/>
          <w:iCs/>
        </w:rPr>
        <w:t>Weather</w:t>
      </w:r>
      <w:proofErr w:type="spellEnd"/>
      <w:r w:rsidRPr="009003FE">
        <w:rPr>
          <w:rFonts w:cs="Times New Roman"/>
          <w:i/>
          <w:iCs/>
        </w:rPr>
        <w:t xml:space="preserve"> Index System, </w:t>
      </w:r>
      <w:r w:rsidRPr="009003FE">
        <w:rPr>
          <w:rFonts w:cs="Times New Roman"/>
        </w:rPr>
        <w:t>CFFWIS) ili poznatija kao skraćenica FWI (</w:t>
      </w:r>
      <w:proofErr w:type="spellStart"/>
      <w:r w:rsidRPr="009003FE">
        <w:rPr>
          <w:rFonts w:cs="Times New Roman"/>
          <w:i/>
          <w:iCs/>
        </w:rPr>
        <w:t>Fire</w:t>
      </w:r>
      <w:proofErr w:type="spellEnd"/>
      <w:r w:rsidRPr="009003FE">
        <w:rPr>
          <w:rFonts w:cs="Times New Roman"/>
          <w:i/>
          <w:iCs/>
        </w:rPr>
        <w:t xml:space="preserve"> </w:t>
      </w:r>
      <w:proofErr w:type="spellStart"/>
      <w:r w:rsidRPr="009003FE">
        <w:rPr>
          <w:rFonts w:cs="Times New Roman"/>
          <w:i/>
          <w:iCs/>
        </w:rPr>
        <w:t>Weather</w:t>
      </w:r>
      <w:proofErr w:type="spellEnd"/>
      <w:r w:rsidRPr="009003FE">
        <w:rPr>
          <w:rFonts w:cs="Times New Roman"/>
          <w:i/>
          <w:iCs/>
        </w:rPr>
        <w:t xml:space="preserve"> Index</w:t>
      </w:r>
      <w:r w:rsidRPr="009003FE">
        <w:rPr>
          <w:rFonts w:cs="Times New Roman"/>
        </w:rPr>
        <w:t xml:space="preserve">). Ocjena žestine u sebi sadrži meteorološke uvjete i stanje vlažnosti mrtvog šumskog gorivog materijala i služi za klimatsko-požarni prikaz prosječnog stanja na nekom području. Općenito se smatra da je potencijalna opasnost od </w:t>
      </w:r>
      <w:r w:rsidRPr="009003FE">
        <w:rPr>
          <w:rFonts w:cs="Times New Roman"/>
          <w:szCs w:val="24"/>
        </w:rPr>
        <w:t>požara raslinja vrlo velika ako je SSR &gt; 7.</w:t>
      </w:r>
    </w:p>
    <w:p w14:paraId="1DD1BF23" w14:textId="77777777" w:rsidR="00C310C5" w:rsidRPr="009003FE" w:rsidRDefault="00C310C5" w:rsidP="009003FE">
      <w:pPr>
        <w:autoSpaceDE w:val="0"/>
        <w:autoSpaceDN w:val="0"/>
        <w:adjustRightInd w:val="0"/>
        <w:spacing w:after="0"/>
        <w:rPr>
          <w:rFonts w:cs="Times New Roman"/>
          <w:color w:val="000000"/>
        </w:rPr>
      </w:pPr>
    </w:p>
    <w:p w14:paraId="747C3672" w14:textId="0A2F5D8F" w:rsidR="009003FE" w:rsidRPr="00335B59" w:rsidRDefault="00C307E8" w:rsidP="00C310C5">
      <w:pPr>
        <w:rPr>
          <w:rFonts w:cs="Times New Roman"/>
          <w:lang w:eastAsia="zh-CN"/>
        </w:rPr>
      </w:pPr>
      <w:r w:rsidRPr="001F4EE9">
        <w:rPr>
          <w:rFonts w:cs="Times New Roman"/>
          <w:lang w:eastAsia="zh-CN"/>
        </w:rPr>
        <w:fldChar w:fldCharType="begin"/>
      </w:r>
      <w:r w:rsidRPr="001F4EE9">
        <w:rPr>
          <w:rFonts w:cs="Times New Roman"/>
          <w:lang w:eastAsia="zh-CN"/>
        </w:rPr>
        <w:instrText xml:space="preserve"> REF _Ref231908743 \h  \* MERGEFORMAT </w:instrText>
      </w:r>
      <w:r w:rsidRPr="001F4EE9">
        <w:rPr>
          <w:rFonts w:cs="Times New Roman"/>
          <w:lang w:eastAsia="zh-CN"/>
        </w:rPr>
      </w:r>
      <w:r w:rsidRPr="001F4EE9">
        <w:rPr>
          <w:rFonts w:cs="Times New Roman"/>
          <w:lang w:eastAsia="zh-CN"/>
        </w:rPr>
        <w:fldChar w:fldCharType="separate"/>
      </w:r>
      <w:r w:rsidR="00DC6CFE" w:rsidRPr="00C307E8">
        <w:t xml:space="preserve">Slika </w:t>
      </w:r>
      <w:r w:rsidR="00DC6CFE" w:rsidRPr="00DC6CFE">
        <w:rPr>
          <w:noProof/>
        </w:rPr>
        <w:t>9</w:t>
      </w:r>
      <w:r w:rsidRPr="001F4EE9">
        <w:rPr>
          <w:rFonts w:cs="Times New Roman"/>
          <w:lang w:eastAsia="zh-CN"/>
        </w:rPr>
        <w:fldChar w:fldCharType="end"/>
      </w:r>
      <w:r w:rsidRPr="001F4EE9">
        <w:rPr>
          <w:rFonts w:cs="Times New Roman"/>
          <w:lang w:eastAsia="zh-CN"/>
        </w:rPr>
        <w:t xml:space="preserve">. prikazuje prostornu raspodjelu srednjeg indeksa meteorološke opasnosti od požara raslinja tijekom požarne sezone (lipanj–rujan) u razdoblju 1991.–2020. za RH. Najviše vrijednosti izražene su uz obalu i otoke, osobito u južnoj Dalmaciji, dok su u unutrašnjosti i sjevernim krajevima vrijednosti niže do umjerene. Prijelazna zona nalazi se preko dinarskog područja, gdje se utjecaji mediteranske i kontinentalne klime preklapaju. Općina </w:t>
      </w:r>
      <w:r w:rsidR="00335B59" w:rsidRPr="001F4EE9">
        <w:rPr>
          <w:rFonts w:cs="Times New Roman"/>
          <w:lang w:eastAsia="zh-CN"/>
        </w:rPr>
        <w:t>Gračac</w:t>
      </w:r>
      <w:r w:rsidRPr="001F4EE9">
        <w:rPr>
          <w:rFonts w:cs="Times New Roman"/>
          <w:lang w:eastAsia="zh-CN"/>
        </w:rPr>
        <w:t xml:space="preserve"> prema</w:t>
      </w:r>
      <w:r w:rsidRPr="00335B59">
        <w:rPr>
          <w:rFonts w:cs="Times New Roman"/>
          <w:lang w:eastAsia="zh-CN"/>
        </w:rPr>
        <w:t xml:space="preserve"> </w:t>
      </w:r>
      <w:r w:rsidRPr="001F4EE9">
        <w:rPr>
          <w:rFonts w:cs="Times New Roman"/>
          <w:lang w:eastAsia="zh-CN"/>
        </w:rPr>
        <w:t xml:space="preserve">prikazanoj karti spada u područje </w:t>
      </w:r>
      <w:r w:rsidR="001F4EE9" w:rsidRPr="001F4EE9">
        <w:rPr>
          <w:rFonts w:cs="Times New Roman"/>
          <w:lang w:eastAsia="zh-CN"/>
        </w:rPr>
        <w:t>s povišenim indeksom opasnosti (vrijednost 16–20).</w:t>
      </w:r>
    </w:p>
    <w:p w14:paraId="342DE835" w14:textId="77777777" w:rsidR="00C307E8" w:rsidRDefault="00C307E8" w:rsidP="00C307E8">
      <w:pPr>
        <w:keepNext/>
        <w:jc w:val="center"/>
      </w:pPr>
      <w:r>
        <w:rPr>
          <w:noProof/>
        </w:rPr>
        <w:lastRenderedPageBreak/>
        <w:drawing>
          <wp:inline distT="0" distB="0" distL="0" distR="0" wp14:anchorId="30F0F72F" wp14:editId="27479C62">
            <wp:extent cx="5399405" cy="5304790"/>
            <wp:effectExtent l="0" t="0" r="0" b="0"/>
            <wp:docPr id="3850284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028413" name="Picture 7"/>
                    <pic:cNvPicPr>
                      <a:picLocks noChangeAspect="1"/>
                    </pic:cNvPicPr>
                  </pic:nvPicPr>
                  <pic:blipFill rotWithShape="1">
                    <a:blip r:embed="rId47">
                      <a:extLst>
                        <a:ext uri="{28A0092B-C50C-407E-A947-70E740481C1C}">
                          <a14:useLocalDpi xmlns:a14="http://schemas.microsoft.com/office/drawing/2010/main" val="0"/>
                        </a:ext>
                      </a:extLst>
                    </a:blip>
                    <a:srcRect t="980"/>
                    <a:stretch>
                      <a:fillRect/>
                    </a:stretch>
                  </pic:blipFill>
                  <pic:spPr bwMode="auto">
                    <a:xfrm>
                      <a:off x="0" y="0"/>
                      <a:ext cx="5399405" cy="5304790"/>
                    </a:xfrm>
                    <a:prstGeom prst="rect">
                      <a:avLst/>
                    </a:prstGeom>
                    <a:ln>
                      <a:noFill/>
                    </a:ln>
                    <a:extLst>
                      <a:ext uri="{53640926-AAD7-44D8-BBD7-CCE9431645EC}">
                        <a14:shadowObscured xmlns:a14="http://schemas.microsoft.com/office/drawing/2010/main"/>
                      </a:ext>
                    </a:extLst>
                  </pic:spPr>
                </pic:pic>
              </a:graphicData>
            </a:graphic>
          </wp:inline>
        </w:drawing>
      </w:r>
    </w:p>
    <w:p w14:paraId="17066F22" w14:textId="621AD3D1" w:rsidR="009003FE" w:rsidRPr="00C307E8" w:rsidRDefault="00C307E8" w:rsidP="00C307E8">
      <w:pPr>
        <w:pStyle w:val="Opisslike"/>
        <w:rPr>
          <w:b w:val="0"/>
          <w:bCs w:val="0"/>
        </w:rPr>
      </w:pPr>
      <w:bookmarkStart w:id="435" w:name="_Ref231908743"/>
      <w:r w:rsidRPr="00C307E8">
        <w:rPr>
          <w:b w:val="0"/>
          <w:bCs w:val="0"/>
        </w:rPr>
        <w:t xml:space="preserve">Slika </w:t>
      </w:r>
      <w:r w:rsidRPr="00C307E8">
        <w:rPr>
          <w:b w:val="0"/>
          <w:bCs w:val="0"/>
        </w:rPr>
        <w:fldChar w:fldCharType="begin"/>
      </w:r>
      <w:r w:rsidRPr="00C307E8">
        <w:rPr>
          <w:b w:val="0"/>
          <w:bCs w:val="0"/>
        </w:rPr>
        <w:instrText xml:space="preserve"> SEQ Slika \* ARABIC </w:instrText>
      </w:r>
      <w:r w:rsidRPr="00C307E8">
        <w:rPr>
          <w:b w:val="0"/>
          <w:bCs w:val="0"/>
        </w:rPr>
        <w:fldChar w:fldCharType="separate"/>
      </w:r>
      <w:r w:rsidR="00963800">
        <w:rPr>
          <w:b w:val="0"/>
          <w:bCs w:val="0"/>
        </w:rPr>
        <w:t>9</w:t>
      </w:r>
      <w:r w:rsidRPr="00C307E8">
        <w:rPr>
          <w:b w:val="0"/>
          <w:bCs w:val="0"/>
        </w:rPr>
        <w:fldChar w:fldCharType="end"/>
      </w:r>
      <w:bookmarkEnd w:id="435"/>
      <w:r w:rsidRPr="00C307E8">
        <w:rPr>
          <w:b w:val="0"/>
          <w:bCs w:val="0"/>
        </w:rPr>
        <w:t>. Srednji indeks meteorološke opasnosti od požara raslinja tijekom požarne sezone (lipanj–rujan) u razdoblju 1991.–2020.</w:t>
      </w:r>
    </w:p>
    <w:p w14:paraId="560FCC62" w14:textId="77777777" w:rsidR="00C307E8" w:rsidRDefault="00C307E8" w:rsidP="00C307E8">
      <w:pPr>
        <w:jc w:val="center"/>
        <w:rPr>
          <w:i/>
          <w:iCs/>
          <w:sz w:val="22"/>
          <w:szCs w:val="20"/>
          <w:lang w:eastAsia="zh-CN"/>
        </w:rPr>
      </w:pPr>
      <w:r>
        <w:rPr>
          <w:i/>
          <w:iCs/>
          <w:sz w:val="22"/>
          <w:szCs w:val="20"/>
          <w:lang w:eastAsia="zh-CN"/>
        </w:rPr>
        <w:t>Izvor: Državni hidrometeorološki zavod</w:t>
      </w:r>
    </w:p>
    <w:p w14:paraId="08882210" w14:textId="2CA7C9F4" w:rsidR="006407CF" w:rsidRPr="006407CF" w:rsidRDefault="006407CF" w:rsidP="006407CF">
      <w:pPr>
        <w:spacing w:before="240" w:after="0"/>
        <w:rPr>
          <w:rFonts w:eastAsia="Times New Roman" w:cs="Times New Roman"/>
          <w:szCs w:val="24"/>
        </w:rPr>
      </w:pPr>
      <w:bookmarkStart w:id="436" w:name="_Hlk509229664"/>
      <w:r w:rsidRPr="006407CF">
        <w:rPr>
          <w:rFonts w:eastAsia="Times New Roman" w:cs="Times New Roman"/>
          <w:szCs w:val="24"/>
        </w:rPr>
        <w:t>U skupinu najčešćih uzročnika nastanka požara na poljoprivrednim i šumskim površinama na području Općine Gračac spadaju:</w:t>
      </w:r>
    </w:p>
    <w:p w14:paraId="698F83D8" w14:textId="77777777" w:rsidR="006407CF" w:rsidRPr="006407CF" w:rsidRDefault="006407CF" w:rsidP="00CB242F">
      <w:pPr>
        <w:numPr>
          <w:ilvl w:val="0"/>
          <w:numId w:val="42"/>
        </w:numPr>
        <w:spacing w:after="0"/>
        <w:rPr>
          <w:rFonts w:eastAsia="Times New Roman" w:cs="Times New Roman"/>
          <w:szCs w:val="24"/>
        </w:rPr>
      </w:pPr>
      <w:r w:rsidRPr="006407CF">
        <w:rPr>
          <w:rFonts w:eastAsia="Times New Roman" w:cs="Times New Roman"/>
          <w:szCs w:val="24"/>
        </w:rPr>
        <w:t>pušenje i uporaba otvorenog plamena na šumskim površinama,</w:t>
      </w:r>
    </w:p>
    <w:p w14:paraId="41C1F2F9" w14:textId="77777777" w:rsidR="006407CF" w:rsidRPr="006407CF" w:rsidRDefault="006407CF" w:rsidP="00CB242F">
      <w:pPr>
        <w:numPr>
          <w:ilvl w:val="0"/>
          <w:numId w:val="42"/>
        </w:numPr>
        <w:spacing w:after="0"/>
        <w:rPr>
          <w:rFonts w:eastAsia="Times New Roman" w:cs="Times New Roman"/>
          <w:szCs w:val="24"/>
        </w:rPr>
      </w:pPr>
      <w:r w:rsidRPr="006407CF">
        <w:rPr>
          <w:rFonts w:eastAsia="Times New Roman" w:cs="Times New Roman"/>
          <w:szCs w:val="24"/>
        </w:rPr>
        <w:t>spaljivanje korova i raslinja na poljoprivrednim i/ili šumskim površinama u razdobljima visokih temperatura zraka i indeksa opasnosti od nastanka požara, kada je spaljivanje zabranjeno,</w:t>
      </w:r>
    </w:p>
    <w:p w14:paraId="48931DD0" w14:textId="77777777" w:rsidR="006407CF" w:rsidRPr="006407CF" w:rsidRDefault="006407CF" w:rsidP="00CB242F">
      <w:pPr>
        <w:numPr>
          <w:ilvl w:val="0"/>
          <w:numId w:val="42"/>
        </w:numPr>
        <w:spacing w:after="0"/>
        <w:rPr>
          <w:rFonts w:eastAsia="Times New Roman" w:cs="Times New Roman"/>
          <w:szCs w:val="24"/>
        </w:rPr>
      </w:pPr>
      <w:r w:rsidRPr="006407CF">
        <w:rPr>
          <w:rFonts w:eastAsia="Times New Roman" w:cs="Times New Roman"/>
          <w:szCs w:val="24"/>
        </w:rPr>
        <w:t>spaljivanje korova i raslinja na poljoprivrednim i/ili šumskim površinama bez provedbe odgovarajućih mjera zaštite od požara,</w:t>
      </w:r>
    </w:p>
    <w:p w14:paraId="4EEB88DB" w14:textId="77777777" w:rsidR="006407CF" w:rsidRPr="006407CF" w:rsidRDefault="006407CF" w:rsidP="00CB242F">
      <w:pPr>
        <w:numPr>
          <w:ilvl w:val="0"/>
          <w:numId w:val="42"/>
        </w:numPr>
        <w:spacing w:after="0"/>
        <w:rPr>
          <w:rFonts w:eastAsia="Times New Roman" w:cs="Times New Roman"/>
          <w:szCs w:val="24"/>
        </w:rPr>
      </w:pPr>
      <w:r w:rsidRPr="006407CF">
        <w:rPr>
          <w:rFonts w:eastAsia="Times New Roman" w:cs="Times New Roman"/>
          <w:szCs w:val="24"/>
        </w:rPr>
        <w:t>iskrenje iz dalekovoda i lokalnih nadzemnih električnih mreža,</w:t>
      </w:r>
    </w:p>
    <w:p w14:paraId="3CEE20A9" w14:textId="77777777" w:rsidR="006407CF" w:rsidRPr="006407CF" w:rsidRDefault="006407CF" w:rsidP="00CB242F">
      <w:pPr>
        <w:numPr>
          <w:ilvl w:val="0"/>
          <w:numId w:val="42"/>
        </w:numPr>
        <w:spacing w:after="0"/>
        <w:rPr>
          <w:rFonts w:eastAsia="Times New Roman" w:cs="Times New Roman"/>
          <w:szCs w:val="24"/>
        </w:rPr>
      </w:pPr>
      <w:r w:rsidRPr="006407CF">
        <w:rPr>
          <w:rFonts w:eastAsia="Times New Roman" w:cs="Times New Roman"/>
          <w:szCs w:val="24"/>
        </w:rPr>
        <w:t>udar groma,</w:t>
      </w:r>
    </w:p>
    <w:p w14:paraId="26DD4C9C" w14:textId="71DEDFDD" w:rsidR="006407CF" w:rsidRPr="0067543B" w:rsidRDefault="006407CF" w:rsidP="00CB242F">
      <w:pPr>
        <w:numPr>
          <w:ilvl w:val="0"/>
          <w:numId w:val="42"/>
        </w:numPr>
        <w:rPr>
          <w:rFonts w:eastAsia="Times New Roman" w:cs="Times New Roman"/>
          <w:szCs w:val="24"/>
        </w:rPr>
      </w:pPr>
      <w:r w:rsidRPr="006407CF">
        <w:rPr>
          <w:rFonts w:eastAsia="Times New Roman" w:cs="Times New Roman"/>
          <w:szCs w:val="24"/>
        </w:rPr>
        <w:lastRenderedPageBreak/>
        <w:t>namjerno izazivanje nastanka požara.</w:t>
      </w:r>
    </w:p>
    <w:p w14:paraId="1FA18884" w14:textId="08F2C540" w:rsidR="006407CF" w:rsidRPr="001F4EE9" w:rsidRDefault="006407CF" w:rsidP="001F4EE9">
      <w:pPr>
        <w:rPr>
          <w:rFonts w:eastAsia="Times New Roman" w:cs="Times New Roman"/>
          <w:szCs w:val="24"/>
        </w:rPr>
      </w:pPr>
      <w:r w:rsidRPr="006407CF">
        <w:rPr>
          <w:rFonts w:eastAsia="Times New Roman" w:cs="Times New Roman"/>
          <w:szCs w:val="24"/>
        </w:rPr>
        <w:t>Od navedenih mogućih uzročnika požara na području Općine Gračac, najizraženiji su oni koji se odnose na namjerno izazivanje nastanka požara, nepropisno paljenje korova i raslinja, te iskrenje iz nadzemnih električnih vodova u razdobljima vremenskih nepogoda.</w:t>
      </w:r>
    </w:p>
    <w:p w14:paraId="29324C68" w14:textId="136C1EB0" w:rsidR="00C310C5" w:rsidRPr="00591E8A" w:rsidRDefault="00C310C5" w:rsidP="001F4EE9">
      <w:pPr>
        <w:rPr>
          <w:rFonts w:cs="Times New Roman"/>
        </w:rPr>
      </w:pPr>
      <w:r w:rsidRPr="00591E8A">
        <w:rPr>
          <w:rFonts w:cs="Times New Roman"/>
        </w:rPr>
        <w:t>Vremenski uvjeti u većini požara na otvorenom imaju odlučujuću ulogu u njihovom razvoju, širenju i ponašanju. Kao što je već spomenuto dugotrajna sušna i vruća razdoblja su vrlo povoljna za nastanak požara raslinja. Stoga, meteorološki elementi koji najviše utječu na pojavu požara su Sunčevo zračenje, temperatura zraka, relativna vlažnost zraka i količina oborine, a na njegovo širenje jačina i smjer vjetra.</w:t>
      </w:r>
      <w:bookmarkEnd w:id="436"/>
    </w:p>
    <w:p w14:paraId="09A9ED47" w14:textId="77777777" w:rsidR="00C310C5" w:rsidRPr="00591E8A" w:rsidRDefault="00C310C5" w:rsidP="00C310C5">
      <w:pPr>
        <w:spacing w:after="0"/>
        <w:rPr>
          <w:rFonts w:cs="Times New Roman"/>
        </w:rPr>
      </w:pPr>
      <w:r w:rsidRPr="00591E8A">
        <w:rPr>
          <w:rFonts w:cs="Times New Roman"/>
        </w:rPr>
        <w:t>Vjetar je meteorološki element koji u sprezi s gorivim materijalom najjače utječe na ponašanje požara. Vjetar utječe na požar raslinja na više načina:</w:t>
      </w:r>
    </w:p>
    <w:p w14:paraId="570078CF" w14:textId="129A3F3C" w:rsidR="00C310C5" w:rsidRPr="00591E8A" w:rsidRDefault="00C310C5" w:rsidP="00CB242F">
      <w:pPr>
        <w:pStyle w:val="Odlomakpopisa"/>
        <w:numPr>
          <w:ilvl w:val="0"/>
          <w:numId w:val="12"/>
        </w:numPr>
        <w:spacing w:after="0"/>
        <w:rPr>
          <w:rFonts w:cs="Times New Roman"/>
        </w:rPr>
      </w:pPr>
      <w:r w:rsidRPr="00591E8A">
        <w:rPr>
          <w:rFonts w:cs="Times New Roman"/>
        </w:rPr>
        <w:t>odnosi zrak bogat vlagom i ubrzava isparavanje i sušenje goriva</w:t>
      </w:r>
      <w:r w:rsidR="00591E8A">
        <w:rPr>
          <w:rFonts w:cs="Times New Roman"/>
        </w:rPr>
        <w:t>,</w:t>
      </w:r>
    </w:p>
    <w:p w14:paraId="482789FF" w14:textId="4278AE0C" w:rsidR="00C310C5" w:rsidRPr="00591E8A" w:rsidRDefault="00C310C5" w:rsidP="00CB242F">
      <w:pPr>
        <w:pStyle w:val="Odlomakpopisa"/>
        <w:numPr>
          <w:ilvl w:val="0"/>
          <w:numId w:val="12"/>
        </w:numPr>
        <w:spacing w:after="0"/>
        <w:rPr>
          <w:rFonts w:cs="Times New Roman"/>
        </w:rPr>
      </w:pPr>
      <w:r w:rsidRPr="00591E8A">
        <w:rPr>
          <w:rFonts w:cs="Times New Roman"/>
        </w:rPr>
        <w:t>pomaže sagorijevanju dovođenjem nove količine kisika</w:t>
      </w:r>
      <w:r w:rsidR="00591E8A">
        <w:rPr>
          <w:rFonts w:cs="Times New Roman"/>
        </w:rPr>
        <w:t>,</w:t>
      </w:r>
    </w:p>
    <w:p w14:paraId="2FE5CB96" w14:textId="2AB9E69D" w:rsidR="00C310C5" w:rsidRPr="00591E8A" w:rsidRDefault="00C310C5" w:rsidP="00CB242F">
      <w:pPr>
        <w:pStyle w:val="Odlomakpopisa"/>
        <w:numPr>
          <w:ilvl w:val="0"/>
          <w:numId w:val="12"/>
        </w:numPr>
        <w:spacing w:after="0"/>
        <w:rPr>
          <w:rFonts w:cs="Times New Roman"/>
        </w:rPr>
      </w:pPr>
      <w:r w:rsidRPr="00591E8A">
        <w:rPr>
          <w:rFonts w:cs="Times New Roman"/>
        </w:rPr>
        <w:t>širi požar noseći toplinu i goreće čestice na ne zahvaćena goriva</w:t>
      </w:r>
      <w:r w:rsidR="00591E8A">
        <w:rPr>
          <w:rFonts w:cs="Times New Roman"/>
        </w:rPr>
        <w:t>,</w:t>
      </w:r>
    </w:p>
    <w:p w14:paraId="1DC00C11" w14:textId="38D0F039" w:rsidR="00C310C5" w:rsidRPr="00591E8A" w:rsidRDefault="00C310C5" w:rsidP="00CB242F">
      <w:pPr>
        <w:pStyle w:val="Odlomakpopisa"/>
        <w:numPr>
          <w:ilvl w:val="0"/>
          <w:numId w:val="12"/>
        </w:numPr>
        <w:spacing w:after="0"/>
        <w:rPr>
          <w:rFonts w:cs="Times New Roman"/>
        </w:rPr>
      </w:pPr>
      <w:r w:rsidRPr="00591E8A">
        <w:rPr>
          <w:rFonts w:cs="Times New Roman"/>
        </w:rPr>
        <w:t>uglavnom određuje smjer širenja požara</w:t>
      </w:r>
      <w:r w:rsidR="00591E8A">
        <w:rPr>
          <w:rFonts w:cs="Times New Roman"/>
        </w:rPr>
        <w:t>,</w:t>
      </w:r>
    </w:p>
    <w:p w14:paraId="6B9BA218" w14:textId="429C96B8" w:rsidR="00C310C5" w:rsidRPr="00591E8A" w:rsidRDefault="00C310C5" w:rsidP="00CB242F">
      <w:pPr>
        <w:pStyle w:val="Odlomakpopisa"/>
        <w:numPr>
          <w:ilvl w:val="0"/>
          <w:numId w:val="12"/>
        </w:numPr>
        <w:rPr>
          <w:rFonts w:cs="Times New Roman"/>
        </w:rPr>
      </w:pPr>
      <w:r w:rsidRPr="00591E8A">
        <w:rPr>
          <w:rFonts w:cs="Times New Roman"/>
        </w:rPr>
        <w:t>otežava vatrogasnu intervenciju i djelovanje zemaljskih snaga i zrakoplova</w:t>
      </w:r>
      <w:r w:rsidR="00591E8A">
        <w:rPr>
          <w:rFonts w:cs="Times New Roman"/>
        </w:rPr>
        <w:t>.</w:t>
      </w:r>
    </w:p>
    <w:p w14:paraId="22DD0A7F" w14:textId="1062BBF0" w:rsidR="001F4EE9" w:rsidRPr="001F4EE9" w:rsidRDefault="001F4EE9" w:rsidP="001F4EE9">
      <w:pPr>
        <w:pStyle w:val="Opisslike"/>
        <w:keepNext/>
        <w:rPr>
          <w:b w:val="0"/>
          <w:bCs w:val="0"/>
        </w:rPr>
      </w:pPr>
      <w:r w:rsidRPr="001F4EE9">
        <w:rPr>
          <w:b w:val="0"/>
          <w:bCs w:val="0"/>
        </w:rPr>
        <w:t xml:space="preserve">Tablica </w:t>
      </w:r>
      <w:r w:rsidRPr="001F4EE9">
        <w:rPr>
          <w:b w:val="0"/>
          <w:bCs w:val="0"/>
        </w:rPr>
        <w:fldChar w:fldCharType="begin"/>
      </w:r>
      <w:r w:rsidRPr="001F4EE9">
        <w:rPr>
          <w:b w:val="0"/>
          <w:bCs w:val="0"/>
        </w:rPr>
        <w:instrText xml:space="preserve"> SEQ Tablica \* ARABIC </w:instrText>
      </w:r>
      <w:r w:rsidRPr="001F4EE9">
        <w:rPr>
          <w:b w:val="0"/>
          <w:bCs w:val="0"/>
        </w:rPr>
        <w:fldChar w:fldCharType="separate"/>
      </w:r>
      <w:r w:rsidR="005A19A7">
        <w:rPr>
          <w:b w:val="0"/>
          <w:bCs w:val="0"/>
        </w:rPr>
        <w:t>56</w:t>
      </w:r>
      <w:r w:rsidRPr="001F4EE9">
        <w:rPr>
          <w:b w:val="0"/>
          <w:bCs w:val="0"/>
        </w:rPr>
        <w:fldChar w:fldCharType="end"/>
      </w:r>
      <w:r w:rsidRPr="001F4EE9">
        <w:rPr>
          <w:b w:val="0"/>
          <w:bCs w:val="0"/>
        </w:rPr>
        <w:t>. Broj dana s jakim vjetrom, te maksimalnim udarima vjetra na meteorološkoj postaji Gospić od 20</w:t>
      </w:r>
      <w:r>
        <w:rPr>
          <w:b w:val="0"/>
          <w:bCs w:val="0"/>
        </w:rPr>
        <w:t>2</w:t>
      </w:r>
      <w:r w:rsidRPr="001F4EE9">
        <w:rPr>
          <w:b w:val="0"/>
          <w:bCs w:val="0"/>
        </w:rPr>
        <w:t>1.-202</w:t>
      </w:r>
      <w:r>
        <w:rPr>
          <w:b w:val="0"/>
          <w:bCs w:val="0"/>
        </w:rPr>
        <w:t>4</w:t>
      </w:r>
      <w:r w:rsidRPr="001F4EE9">
        <w:rPr>
          <w:b w:val="0"/>
          <w:bCs w:val="0"/>
        </w:rPr>
        <w:t>. godine</w:t>
      </w:r>
    </w:p>
    <w:tbl>
      <w:tblPr>
        <w:tblStyle w:val="Reetkatablice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6"/>
        <w:gridCol w:w="775"/>
        <w:gridCol w:w="631"/>
        <w:gridCol w:w="631"/>
        <w:gridCol w:w="588"/>
        <w:gridCol w:w="631"/>
        <w:gridCol w:w="588"/>
        <w:gridCol w:w="594"/>
        <w:gridCol w:w="594"/>
        <w:gridCol w:w="594"/>
        <w:gridCol w:w="594"/>
        <w:gridCol w:w="634"/>
        <w:gridCol w:w="634"/>
        <w:gridCol w:w="766"/>
      </w:tblGrid>
      <w:tr w:rsidR="00591E8A" w:rsidRPr="00591E8A" w14:paraId="3398F752" w14:textId="77777777" w:rsidTr="007E07A2">
        <w:trPr>
          <w:trHeight w:val="249"/>
        </w:trPr>
        <w:tc>
          <w:tcPr>
            <w:tcW w:w="5000" w:type="pct"/>
            <w:gridSpan w:val="14"/>
            <w:shd w:val="clear" w:color="auto" w:fill="C5E0B3" w:themeFill="accent6" w:themeFillTint="66"/>
            <w:vAlign w:val="center"/>
          </w:tcPr>
          <w:p w14:paraId="7FE948C0" w14:textId="1C0DC0AC" w:rsidR="00591E8A" w:rsidRPr="00541900" w:rsidRDefault="00591E8A" w:rsidP="007E07A2">
            <w:pPr>
              <w:spacing w:after="0" w:line="240" w:lineRule="auto"/>
              <w:ind w:left="204" w:right="113" w:hanging="91"/>
              <w:jc w:val="center"/>
              <w:rPr>
                <w:b/>
                <w:snapToGrid w:val="0"/>
                <w:color w:val="000000"/>
                <w:sz w:val="22"/>
                <w:szCs w:val="22"/>
                <w:lang w:eastAsia="zh-CN"/>
              </w:rPr>
            </w:pPr>
            <w:r w:rsidRPr="00541900">
              <w:rPr>
                <w:b/>
                <w:snapToGrid w:val="0"/>
                <w:color w:val="000000"/>
                <w:sz w:val="22"/>
                <w:szCs w:val="22"/>
                <w:lang w:eastAsia="zh-CN"/>
              </w:rPr>
              <w:t>B</w:t>
            </w:r>
            <w:r w:rsidR="001F4EE9" w:rsidRPr="00541900">
              <w:rPr>
                <w:b/>
                <w:snapToGrid w:val="0"/>
                <w:color w:val="000000"/>
                <w:sz w:val="22"/>
                <w:szCs w:val="22"/>
                <w:lang w:eastAsia="zh-CN"/>
              </w:rPr>
              <w:t>roj dana s jakim vjetrom</w:t>
            </w:r>
          </w:p>
        </w:tc>
      </w:tr>
      <w:tr w:rsidR="00CA5EF2" w:rsidRPr="00591E8A" w14:paraId="50DDA15D" w14:textId="77777777" w:rsidTr="007E07A2">
        <w:trPr>
          <w:trHeight w:val="249"/>
        </w:trPr>
        <w:tc>
          <w:tcPr>
            <w:tcW w:w="573" w:type="pct"/>
            <w:shd w:val="clear" w:color="auto" w:fill="E2EFD9" w:themeFill="accent6" w:themeFillTint="33"/>
            <w:vAlign w:val="center"/>
          </w:tcPr>
          <w:p w14:paraId="0E54CB26" w14:textId="77777777" w:rsidR="00591E8A" w:rsidRPr="00591E8A" w:rsidRDefault="00591E8A" w:rsidP="007E07A2">
            <w:pPr>
              <w:spacing w:after="0"/>
              <w:jc w:val="center"/>
              <w:rPr>
                <w:b/>
                <w:sz w:val="22"/>
                <w:szCs w:val="22"/>
                <w:lang w:eastAsia="zh-CN"/>
              </w:rPr>
            </w:pPr>
            <w:r w:rsidRPr="00591E8A">
              <w:rPr>
                <w:b/>
                <w:sz w:val="22"/>
                <w:szCs w:val="22"/>
                <w:lang w:eastAsia="zh-CN"/>
              </w:rPr>
              <w:t>GOD/MJ</w:t>
            </w:r>
          </w:p>
        </w:tc>
        <w:tc>
          <w:tcPr>
            <w:tcW w:w="416" w:type="pct"/>
            <w:shd w:val="clear" w:color="auto" w:fill="E2EFD9" w:themeFill="accent6" w:themeFillTint="33"/>
            <w:vAlign w:val="center"/>
          </w:tcPr>
          <w:p w14:paraId="660239C8" w14:textId="77777777" w:rsidR="00591E8A" w:rsidRPr="00591E8A" w:rsidRDefault="00591E8A" w:rsidP="007E07A2">
            <w:pPr>
              <w:spacing w:after="0"/>
              <w:jc w:val="center"/>
              <w:rPr>
                <w:b/>
                <w:sz w:val="22"/>
                <w:szCs w:val="22"/>
                <w:lang w:eastAsia="zh-CN"/>
              </w:rPr>
            </w:pPr>
            <w:r w:rsidRPr="00591E8A">
              <w:rPr>
                <w:b/>
                <w:sz w:val="22"/>
                <w:szCs w:val="22"/>
                <w:lang w:eastAsia="zh-CN"/>
              </w:rPr>
              <w:t>1</w:t>
            </w:r>
          </w:p>
        </w:tc>
        <w:tc>
          <w:tcPr>
            <w:tcW w:w="339" w:type="pct"/>
            <w:shd w:val="clear" w:color="auto" w:fill="E2EFD9" w:themeFill="accent6" w:themeFillTint="33"/>
            <w:vAlign w:val="center"/>
          </w:tcPr>
          <w:p w14:paraId="7E6FAAB5"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2</w:t>
            </w:r>
          </w:p>
        </w:tc>
        <w:tc>
          <w:tcPr>
            <w:tcW w:w="339" w:type="pct"/>
            <w:shd w:val="clear" w:color="auto" w:fill="E2EFD9" w:themeFill="accent6" w:themeFillTint="33"/>
            <w:vAlign w:val="center"/>
          </w:tcPr>
          <w:p w14:paraId="1CF4E807"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3</w:t>
            </w:r>
          </w:p>
        </w:tc>
        <w:tc>
          <w:tcPr>
            <w:tcW w:w="316" w:type="pct"/>
            <w:shd w:val="clear" w:color="auto" w:fill="E2EFD9" w:themeFill="accent6" w:themeFillTint="33"/>
            <w:vAlign w:val="center"/>
          </w:tcPr>
          <w:p w14:paraId="7A761B32"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4</w:t>
            </w:r>
          </w:p>
        </w:tc>
        <w:tc>
          <w:tcPr>
            <w:tcW w:w="339" w:type="pct"/>
            <w:shd w:val="clear" w:color="auto" w:fill="E2EFD9" w:themeFill="accent6" w:themeFillTint="33"/>
            <w:vAlign w:val="center"/>
          </w:tcPr>
          <w:p w14:paraId="1FFE5862"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5</w:t>
            </w:r>
          </w:p>
        </w:tc>
        <w:tc>
          <w:tcPr>
            <w:tcW w:w="316" w:type="pct"/>
            <w:shd w:val="clear" w:color="auto" w:fill="E2EFD9" w:themeFill="accent6" w:themeFillTint="33"/>
            <w:vAlign w:val="center"/>
          </w:tcPr>
          <w:p w14:paraId="7B916DF5"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6</w:t>
            </w:r>
          </w:p>
        </w:tc>
        <w:tc>
          <w:tcPr>
            <w:tcW w:w="319" w:type="pct"/>
            <w:shd w:val="clear" w:color="auto" w:fill="E2EFD9" w:themeFill="accent6" w:themeFillTint="33"/>
            <w:vAlign w:val="center"/>
          </w:tcPr>
          <w:p w14:paraId="15343F5A"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7</w:t>
            </w:r>
          </w:p>
        </w:tc>
        <w:tc>
          <w:tcPr>
            <w:tcW w:w="319" w:type="pct"/>
            <w:shd w:val="clear" w:color="auto" w:fill="E2EFD9" w:themeFill="accent6" w:themeFillTint="33"/>
            <w:vAlign w:val="center"/>
          </w:tcPr>
          <w:p w14:paraId="106F102D"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8</w:t>
            </w:r>
          </w:p>
        </w:tc>
        <w:tc>
          <w:tcPr>
            <w:tcW w:w="319" w:type="pct"/>
            <w:shd w:val="clear" w:color="auto" w:fill="E2EFD9" w:themeFill="accent6" w:themeFillTint="33"/>
            <w:vAlign w:val="center"/>
          </w:tcPr>
          <w:p w14:paraId="0FCC55D5"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9</w:t>
            </w:r>
          </w:p>
        </w:tc>
        <w:tc>
          <w:tcPr>
            <w:tcW w:w="319" w:type="pct"/>
            <w:shd w:val="clear" w:color="auto" w:fill="E2EFD9" w:themeFill="accent6" w:themeFillTint="33"/>
            <w:vAlign w:val="center"/>
          </w:tcPr>
          <w:p w14:paraId="2D058ACC"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10</w:t>
            </w:r>
          </w:p>
        </w:tc>
        <w:tc>
          <w:tcPr>
            <w:tcW w:w="340" w:type="pct"/>
            <w:shd w:val="clear" w:color="auto" w:fill="E2EFD9" w:themeFill="accent6" w:themeFillTint="33"/>
            <w:vAlign w:val="center"/>
          </w:tcPr>
          <w:p w14:paraId="48AA7359"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11</w:t>
            </w:r>
          </w:p>
        </w:tc>
        <w:tc>
          <w:tcPr>
            <w:tcW w:w="340" w:type="pct"/>
            <w:shd w:val="clear" w:color="auto" w:fill="E2EFD9" w:themeFill="accent6" w:themeFillTint="33"/>
            <w:vAlign w:val="center"/>
          </w:tcPr>
          <w:p w14:paraId="4E1802DC"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12</w:t>
            </w:r>
          </w:p>
        </w:tc>
        <w:tc>
          <w:tcPr>
            <w:tcW w:w="406" w:type="pct"/>
            <w:shd w:val="clear" w:color="auto" w:fill="E2EFD9" w:themeFill="accent6" w:themeFillTint="33"/>
            <w:vAlign w:val="center"/>
          </w:tcPr>
          <w:p w14:paraId="0A32907C" w14:textId="77777777" w:rsidR="00591E8A" w:rsidRPr="00541900" w:rsidRDefault="00591E8A" w:rsidP="007E07A2">
            <w:pPr>
              <w:spacing w:after="0" w:line="240" w:lineRule="auto"/>
              <w:jc w:val="center"/>
              <w:rPr>
                <w:b/>
                <w:sz w:val="22"/>
                <w:szCs w:val="22"/>
                <w:lang w:eastAsia="zh-CN"/>
              </w:rPr>
            </w:pPr>
            <w:r w:rsidRPr="00541900">
              <w:rPr>
                <w:b/>
                <w:sz w:val="22"/>
                <w:szCs w:val="22"/>
                <w:lang w:eastAsia="zh-CN"/>
              </w:rPr>
              <w:t>Zbroj</w:t>
            </w:r>
          </w:p>
        </w:tc>
      </w:tr>
      <w:tr w:rsidR="001F4EE9" w:rsidRPr="00591E8A" w14:paraId="31C16666" w14:textId="77777777" w:rsidTr="007E07A2">
        <w:trPr>
          <w:trHeight w:val="249"/>
        </w:trPr>
        <w:tc>
          <w:tcPr>
            <w:tcW w:w="573" w:type="pct"/>
            <w:shd w:val="clear" w:color="auto" w:fill="E2EFD9" w:themeFill="accent6" w:themeFillTint="33"/>
            <w:vAlign w:val="center"/>
          </w:tcPr>
          <w:p w14:paraId="61844F17" w14:textId="0F971D2F" w:rsidR="001F4EE9" w:rsidRPr="009876CA" w:rsidRDefault="001F4EE9" w:rsidP="007E07A2">
            <w:pPr>
              <w:spacing w:after="0"/>
              <w:ind w:left="204" w:hanging="91"/>
              <w:jc w:val="center"/>
              <w:rPr>
                <w:bCs/>
                <w:sz w:val="22"/>
                <w:szCs w:val="22"/>
                <w:lang w:eastAsia="zh-CN"/>
              </w:rPr>
            </w:pPr>
            <w:r w:rsidRPr="009876CA">
              <w:rPr>
                <w:bCs/>
                <w:sz w:val="22"/>
                <w:szCs w:val="22"/>
                <w:lang w:eastAsia="zh-CN"/>
              </w:rPr>
              <w:t>2021.</w:t>
            </w:r>
          </w:p>
        </w:tc>
        <w:tc>
          <w:tcPr>
            <w:tcW w:w="416" w:type="pct"/>
            <w:vAlign w:val="center"/>
          </w:tcPr>
          <w:p w14:paraId="2BDB0B2F" w14:textId="428636B5" w:rsidR="001F4EE9" w:rsidRPr="007E07A2" w:rsidRDefault="001F4EE9" w:rsidP="007E07A2">
            <w:pPr>
              <w:spacing w:after="0"/>
              <w:jc w:val="center"/>
              <w:rPr>
                <w:bCs/>
                <w:sz w:val="22"/>
                <w:szCs w:val="22"/>
                <w:lang w:eastAsia="zh-CN"/>
              </w:rPr>
            </w:pPr>
            <w:r w:rsidRPr="007E07A2">
              <w:rPr>
                <w:bCs/>
                <w:sz w:val="22"/>
                <w:szCs w:val="22"/>
                <w:lang w:eastAsia="zh-CN"/>
              </w:rPr>
              <w:t>1</w:t>
            </w:r>
          </w:p>
        </w:tc>
        <w:tc>
          <w:tcPr>
            <w:tcW w:w="339" w:type="pct"/>
            <w:vAlign w:val="center"/>
          </w:tcPr>
          <w:p w14:paraId="0D48DE26" w14:textId="31EDA78E"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3F7F03A3" w14:textId="0541B859"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16" w:type="pct"/>
            <w:vAlign w:val="center"/>
          </w:tcPr>
          <w:p w14:paraId="06BB6806" w14:textId="4549E5EE"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5E925F8E" w14:textId="3F06ACC2"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3068BF53" w14:textId="7E1E6B62"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3D80ACD8" w14:textId="700A97CB"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0C739E35" w14:textId="616E3710"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19" w:type="pct"/>
            <w:vAlign w:val="center"/>
          </w:tcPr>
          <w:p w14:paraId="4A891286" w14:textId="5C434571"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07986C29" w14:textId="1BCBD7B8"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7D7A0D53" w14:textId="761F753F"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40" w:type="pct"/>
            <w:vAlign w:val="center"/>
          </w:tcPr>
          <w:p w14:paraId="4E5E1E57" w14:textId="2FE1F610"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406" w:type="pct"/>
            <w:vAlign w:val="center"/>
          </w:tcPr>
          <w:p w14:paraId="0BBECCBF" w14:textId="0AA9872D" w:rsidR="001F4EE9" w:rsidRPr="007E07A2" w:rsidRDefault="001F4EE9" w:rsidP="007E07A2">
            <w:pPr>
              <w:spacing w:after="0" w:line="240" w:lineRule="auto"/>
              <w:jc w:val="center"/>
              <w:rPr>
                <w:bCs/>
                <w:sz w:val="22"/>
                <w:szCs w:val="22"/>
                <w:lang w:eastAsia="zh-CN"/>
              </w:rPr>
            </w:pPr>
            <w:r w:rsidRPr="007E07A2">
              <w:rPr>
                <w:bCs/>
                <w:sz w:val="22"/>
                <w:szCs w:val="22"/>
                <w:lang w:eastAsia="zh-CN"/>
              </w:rPr>
              <w:t>7</w:t>
            </w:r>
          </w:p>
        </w:tc>
      </w:tr>
      <w:tr w:rsidR="001F4EE9" w:rsidRPr="00591E8A" w14:paraId="5B08E477" w14:textId="77777777" w:rsidTr="007E07A2">
        <w:trPr>
          <w:trHeight w:val="249"/>
        </w:trPr>
        <w:tc>
          <w:tcPr>
            <w:tcW w:w="573" w:type="pct"/>
            <w:shd w:val="clear" w:color="auto" w:fill="E2EFD9" w:themeFill="accent6" w:themeFillTint="33"/>
            <w:vAlign w:val="center"/>
          </w:tcPr>
          <w:p w14:paraId="63821492" w14:textId="6F916ADC" w:rsidR="001F4EE9" w:rsidRPr="009876CA" w:rsidRDefault="001F4EE9" w:rsidP="007E07A2">
            <w:pPr>
              <w:spacing w:after="0"/>
              <w:ind w:left="204" w:hanging="91"/>
              <w:jc w:val="center"/>
              <w:rPr>
                <w:bCs/>
                <w:sz w:val="22"/>
                <w:szCs w:val="22"/>
                <w:lang w:eastAsia="zh-CN"/>
              </w:rPr>
            </w:pPr>
            <w:r w:rsidRPr="009876CA">
              <w:rPr>
                <w:bCs/>
                <w:sz w:val="22"/>
                <w:szCs w:val="22"/>
                <w:lang w:eastAsia="zh-CN"/>
              </w:rPr>
              <w:t>2022.</w:t>
            </w:r>
          </w:p>
        </w:tc>
        <w:tc>
          <w:tcPr>
            <w:tcW w:w="416" w:type="pct"/>
            <w:vAlign w:val="center"/>
          </w:tcPr>
          <w:p w14:paraId="105C03C0" w14:textId="24B38824" w:rsidR="001F4EE9" w:rsidRPr="007E07A2" w:rsidRDefault="001F4EE9" w:rsidP="007E07A2">
            <w:pPr>
              <w:spacing w:after="0"/>
              <w:jc w:val="center"/>
              <w:rPr>
                <w:bCs/>
                <w:sz w:val="22"/>
                <w:szCs w:val="22"/>
                <w:lang w:eastAsia="zh-CN"/>
              </w:rPr>
            </w:pPr>
            <w:r w:rsidRPr="007E07A2">
              <w:rPr>
                <w:bCs/>
                <w:sz w:val="22"/>
                <w:szCs w:val="22"/>
                <w:lang w:eastAsia="zh-CN"/>
              </w:rPr>
              <w:t>0</w:t>
            </w:r>
          </w:p>
        </w:tc>
        <w:tc>
          <w:tcPr>
            <w:tcW w:w="339" w:type="pct"/>
            <w:vAlign w:val="center"/>
          </w:tcPr>
          <w:p w14:paraId="3508A701" w14:textId="167A88CD"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27FBAB6E" w14:textId="75DECB0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7CEC5B2C" w14:textId="7F1FD256"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12729A61" w14:textId="02D524C2"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51992439" w14:textId="45EFCF2A"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7B0F8641" w14:textId="1BEB49F1"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19" w:type="pct"/>
            <w:vAlign w:val="center"/>
          </w:tcPr>
          <w:p w14:paraId="1D9E6CDE" w14:textId="2C805833"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61C340DC" w14:textId="52C4787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1A9C2B50" w14:textId="564E4233"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74366B69" w14:textId="134E779F"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66C382B2" w14:textId="444FC11D"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406" w:type="pct"/>
            <w:vAlign w:val="center"/>
          </w:tcPr>
          <w:p w14:paraId="7579C1B3" w14:textId="42B051C6"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r>
      <w:tr w:rsidR="001F4EE9" w:rsidRPr="00591E8A" w14:paraId="6ECAFEB0" w14:textId="77777777" w:rsidTr="007E07A2">
        <w:trPr>
          <w:trHeight w:val="249"/>
        </w:trPr>
        <w:tc>
          <w:tcPr>
            <w:tcW w:w="573" w:type="pct"/>
            <w:shd w:val="clear" w:color="auto" w:fill="E2EFD9" w:themeFill="accent6" w:themeFillTint="33"/>
            <w:vAlign w:val="center"/>
          </w:tcPr>
          <w:p w14:paraId="7F318D8E" w14:textId="21C4A717" w:rsidR="001F4EE9" w:rsidRPr="009876CA" w:rsidRDefault="001F4EE9" w:rsidP="007E07A2">
            <w:pPr>
              <w:spacing w:after="0"/>
              <w:ind w:left="204" w:hanging="91"/>
              <w:jc w:val="center"/>
              <w:rPr>
                <w:bCs/>
                <w:sz w:val="22"/>
                <w:szCs w:val="22"/>
                <w:lang w:eastAsia="zh-CN"/>
              </w:rPr>
            </w:pPr>
            <w:r w:rsidRPr="009876CA">
              <w:rPr>
                <w:bCs/>
                <w:sz w:val="22"/>
                <w:szCs w:val="22"/>
                <w:lang w:eastAsia="zh-CN"/>
              </w:rPr>
              <w:t>2023.</w:t>
            </w:r>
          </w:p>
        </w:tc>
        <w:tc>
          <w:tcPr>
            <w:tcW w:w="416" w:type="pct"/>
            <w:vAlign w:val="center"/>
          </w:tcPr>
          <w:p w14:paraId="2B10891B" w14:textId="013DE36A" w:rsidR="001F4EE9" w:rsidRPr="007E07A2" w:rsidRDefault="001F4EE9" w:rsidP="007E07A2">
            <w:pPr>
              <w:spacing w:after="0"/>
              <w:jc w:val="center"/>
              <w:rPr>
                <w:bCs/>
                <w:sz w:val="22"/>
                <w:szCs w:val="22"/>
                <w:lang w:eastAsia="zh-CN"/>
              </w:rPr>
            </w:pPr>
            <w:r w:rsidRPr="007E07A2">
              <w:rPr>
                <w:bCs/>
                <w:sz w:val="22"/>
                <w:szCs w:val="22"/>
                <w:lang w:eastAsia="zh-CN"/>
              </w:rPr>
              <w:t>0</w:t>
            </w:r>
          </w:p>
        </w:tc>
        <w:tc>
          <w:tcPr>
            <w:tcW w:w="339" w:type="pct"/>
            <w:vAlign w:val="center"/>
          </w:tcPr>
          <w:p w14:paraId="3468A8DA" w14:textId="3E49FBC0"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39" w:type="pct"/>
            <w:vAlign w:val="center"/>
          </w:tcPr>
          <w:p w14:paraId="2E227715" w14:textId="374BCEF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7B3F29D5" w14:textId="724FB358"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4134BBFA" w14:textId="76A01A19"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1F1C395E" w14:textId="771616E8"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18D192EF" w14:textId="2579BCCA"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19" w:type="pct"/>
            <w:vAlign w:val="center"/>
          </w:tcPr>
          <w:p w14:paraId="3AFE8EC0" w14:textId="4A4C6A9F"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52B730DE" w14:textId="70A33C69"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58DA9BAC" w14:textId="41518281" w:rsidR="001F4EE9" w:rsidRPr="007E07A2" w:rsidRDefault="001F4EE9" w:rsidP="007E07A2">
            <w:pPr>
              <w:spacing w:after="0" w:line="240" w:lineRule="auto"/>
              <w:jc w:val="center"/>
              <w:rPr>
                <w:bCs/>
                <w:sz w:val="22"/>
                <w:szCs w:val="22"/>
                <w:lang w:eastAsia="zh-CN"/>
              </w:rPr>
            </w:pPr>
            <w:r w:rsidRPr="007E07A2">
              <w:rPr>
                <w:bCs/>
                <w:sz w:val="22"/>
                <w:szCs w:val="22"/>
                <w:lang w:eastAsia="zh-CN"/>
              </w:rPr>
              <w:t>4</w:t>
            </w:r>
          </w:p>
        </w:tc>
        <w:tc>
          <w:tcPr>
            <w:tcW w:w="340" w:type="pct"/>
            <w:vAlign w:val="center"/>
          </w:tcPr>
          <w:p w14:paraId="55930C52" w14:textId="6F085A2A"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40" w:type="pct"/>
            <w:vAlign w:val="center"/>
          </w:tcPr>
          <w:p w14:paraId="054C82C7" w14:textId="2E77EC27"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406" w:type="pct"/>
            <w:vAlign w:val="center"/>
          </w:tcPr>
          <w:p w14:paraId="6341CFBA" w14:textId="49AB676A" w:rsidR="001F4EE9" w:rsidRPr="007E07A2" w:rsidRDefault="001F4EE9" w:rsidP="007E07A2">
            <w:pPr>
              <w:spacing w:after="0" w:line="240" w:lineRule="auto"/>
              <w:jc w:val="center"/>
              <w:rPr>
                <w:bCs/>
                <w:sz w:val="22"/>
                <w:szCs w:val="22"/>
                <w:lang w:eastAsia="zh-CN"/>
              </w:rPr>
            </w:pPr>
            <w:r w:rsidRPr="007E07A2">
              <w:rPr>
                <w:bCs/>
                <w:sz w:val="22"/>
                <w:szCs w:val="22"/>
                <w:lang w:eastAsia="zh-CN"/>
              </w:rPr>
              <w:t>10</w:t>
            </w:r>
          </w:p>
        </w:tc>
      </w:tr>
      <w:tr w:rsidR="001F4EE9" w:rsidRPr="00591E8A" w14:paraId="6FED338F" w14:textId="77777777" w:rsidTr="007E07A2">
        <w:trPr>
          <w:trHeight w:val="249"/>
        </w:trPr>
        <w:tc>
          <w:tcPr>
            <w:tcW w:w="573" w:type="pct"/>
            <w:shd w:val="clear" w:color="auto" w:fill="E2EFD9" w:themeFill="accent6" w:themeFillTint="33"/>
            <w:vAlign w:val="center"/>
          </w:tcPr>
          <w:p w14:paraId="7C99AA42" w14:textId="77A17CE6" w:rsidR="001F4EE9" w:rsidRPr="009876CA" w:rsidRDefault="001F4EE9" w:rsidP="007E07A2">
            <w:pPr>
              <w:spacing w:after="0"/>
              <w:ind w:left="204" w:hanging="91"/>
              <w:jc w:val="center"/>
              <w:rPr>
                <w:bCs/>
                <w:sz w:val="22"/>
                <w:szCs w:val="22"/>
                <w:lang w:eastAsia="zh-CN"/>
              </w:rPr>
            </w:pPr>
            <w:r w:rsidRPr="009876CA">
              <w:rPr>
                <w:bCs/>
                <w:sz w:val="22"/>
                <w:szCs w:val="22"/>
                <w:lang w:eastAsia="zh-CN"/>
              </w:rPr>
              <w:t>2024.</w:t>
            </w:r>
          </w:p>
        </w:tc>
        <w:tc>
          <w:tcPr>
            <w:tcW w:w="416" w:type="pct"/>
            <w:vAlign w:val="center"/>
          </w:tcPr>
          <w:p w14:paraId="2E259DCA" w14:textId="4FAB1FC7" w:rsidR="001F4EE9" w:rsidRPr="007E07A2" w:rsidRDefault="001F4EE9"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42312F0" w14:textId="72EF0010"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39" w:type="pct"/>
            <w:vAlign w:val="center"/>
          </w:tcPr>
          <w:p w14:paraId="009A891D" w14:textId="55E25FCB"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438ABDD4" w14:textId="6881E3DB"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39" w:type="pct"/>
            <w:vAlign w:val="center"/>
          </w:tcPr>
          <w:p w14:paraId="3CA152DF" w14:textId="5A0F451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13F506B0" w14:textId="16DA58DA"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3A0E40F7" w14:textId="518F6056"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4FDF11F4" w14:textId="046FA57A"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3BC0AFC2" w14:textId="4A2BF1D1"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6A237174" w14:textId="12E8B71F"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6CC45005" w14:textId="04C5CBB9" w:rsidR="001F4EE9" w:rsidRPr="007E07A2" w:rsidRDefault="001F4EE9" w:rsidP="007E07A2">
            <w:pPr>
              <w:spacing w:after="0" w:line="240" w:lineRule="auto"/>
              <w:jc w:val="center"/>
              <w:rPr>
                <w:bCs/>
                <w:sz w:val="22"/>
                <w:szCs w:val="22"/>
                <w:lang w:eastAsia="zh-CN"/>
              </w:rPr>
            </w:pPr>
            <w:r w:rsidRPr="007E07A2">
              <w:rPr>
                <w:bCs/>
                <w:sz w:val="22"/>
                <w:szCs w:val="22"/>
                <w:lang w:eastAsia="zh-CN"/>
              </w:rPr>
              <w:t>3</w:t>
            </w:r>
          </w:p>
        </w:tc>
        <w:tc>
          <w:tcPr>
            <w:tcW w:w="340" w:type="pct"/>
            <w:vAlign w:val="center"/>
          </w:tcPr>
          <w:p w14:paraId="423ECAB3" w14:textId="3325392C"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406" w:type="pct"/>
            <w:vAlign w:val="center"/>
          </w:tcPr>
          <w:p w14:paraId="7DF30AAB" w14:textId="360F12F8" w:rsidR="001F4EE9" w:rsidRPr="007E07A2" w:rsidRDefault="001F4EE9" w:rsidP="007E07A2">
            <w:pPr>
              <w:spacing w:after="0" w:line="240" w:lineRule="auto"/>
              <w:jc w:val="center"/>
              <w:rPr>
                <w:bCs/>
                <w:sz w:val="22"/>
                <w:szCs w:val="22"/>
                <w:lang w:eastAsia="zh-CN"/>
              </w:rPr>
            </w:pPr>
            <w:r w:rsidRPr="007E07A2">
              <w:rPr>
                <w:bCs/>
                <w:sz w:val="22"/>
                <w:szCs w:val="22"/>
                <w:lang w:eastAsia="zh-CN"/>
              </w:rPr>
              <w:t>5</w:t>
            </w:r>
          </w:p>
        </w:tc>
      </w:tr>
      <w:tr w:rsidR="001F4EE9" w:rsidRPr="00591E8A" w14:paraId="1AE0E691" w14:textId="77777777" w:rsidTr="007E07A2">
        <w:trPr>
          <w:trHeight w:val="249"/>
        </w:trPr>
        <w:tc>
          <w:tcPr>
            <w:tcW w:w="5000" w:type="pct"/>
            <w:gridSpan w:val="14"/>
            <w:shd w:val="clear" w:color="auto" w:fill="E2EFD9" w:themeFill="accent6" w:themeFillTint="33"/>
            <w:vAlign w:val="center"/>
          </w:tcPr>
          <w:p w14:paraId="5320581B" w14:textId="77777777" w:rsidR="001F4EE9" w:rsidRPr="009876CA" w:rsidRDefault="001F4EE9" w:rsidP="007E07A2">
            <w:pPr>
              <w:spacing w:after="0"/>
              <w:ind w:left="204" w:hanging="91"/>
              <w:jc w:val="center"/>
              <w:rPr>
                <w:bCs/>
                <w:sz w:val="22"/>
                <w:szCs w:val="22"/>
                <w:lang w:eastAsia="zh-CN"/>
              </w:rPr>
            </w:pPr>
          </w:p>
        </w:tc>
      </w:tr>
      <w:tr w:rsidR="001F4EE9" w:rsidRPr="00591E8A" w14:paraId="00F8AAD9" w14:textId="77777777" w:rsidTr="007E07A2">
        <w:trPr>
          <w:trHeight w:val="249"/>
        </w:trPr>
        <w:tc>
          <w:tcPr>
            <w:tcW w:w="573" w:type="pct"/>
            <w:shd w:val="clear" w:color="auto" w:fill="E2EFD9" w:themeFill="accent6" w:themeFillTint="33"/>
            <w:vAlign w:val="center"/>
          </w:tcPr>
          <w:p w14:paraId="40FA0B96" w14:textId="77777777" w:rsidR="001F4EE9" w:rsidRPr="009876CA" w:rsidRDefault="001F4EE9" w:rsidP="007E07A2">
            <w:pPr>
              <w:spacing w:after="0"/>
              <w:ind w:left="204" w:hanging="91"/>
              <w:jc w:val="center"/>
              <w:rPr>
                <w:bCs/>
                <w:sz w:val="22"/>
                <w:szCs w:val="22"/>
                <w:lang w:eastAsia="zh-CN"/>
              </w:rPr>
            </w:pPr>
            <w:r w:rsidRPr="009876CA">
              <w:rPr>
                <w:bCs/>
                <w:sz w:val="22"/>
                <w:szCs w:val="22"/>
                <w:lang w:eastAsia="zh-CN"/>
              </w:rPr>
              <w:t>Sred</w:t>
            </w:r>
          </w:p>
        </w:tc>
        <w:tc>
          <w:tcPr>
            <w:tcW w:w="416" w:type="pct"/>
            <w:vAlign w:val="center"/>
          </w:tcPr>
          <w:p w14:paraId="539B5B33" w14:textId="04C084DC" w:rsidR="001F4EE9" w:rsidRPr="007E07A2" w:rsidRDefault="001F4EE9" w:rsidP="007E07A2">
            <w:pPr>
              <w:spacing w:after="0"/>
              <w:jc w:val="center"/>
              <w:rPr>
                <w:bCs/>
                <w:sz w:val="22"/>
                <w:szCs w:val="22"/>
                <w:lang w:eastAsia="zh-CN"/>
              </w:rPr>
            </w:pPr>
            <w:r w:rsidRPr="007E07A2">
              <w:rPr>
                <w:bCs/>
                <w:sz w:val="22"/>
                <w:szCs w:val="22"/>
                <w:lang w:eastAsia="zh-CN"/>
              </w:rPr>
              <w:t>0,2</w:t>
            </w:r>
          </w:p>
        </w:tc>
        <w:tc>
          <w:tcPr>
            <w:tcW w:w="339" w:type="pct"/>
            <w:vAlign w:val="center"/>
          </w:tcPr>
          <w:p w14:paraId="0A0687FA" w14:textId="68B5A5C4" w:rsidR="001F4EE9" w:rsidRPr="007E07A2" w:rsidRDefault="001F4EE9" w:rsidP="007E07A2">
            <w:pPr>
              <w:spacing w:after="0" w:line="240" w:lineRule="auto"/>
              <w:jc w:val="center"/>
              <w:rPr>
                <w:bCs/>
                <w:sz w:val="22"/>
                <w:szCs w:val="22"/>
                <w:lang w:eastAsia="zh-CN"/>
              </w:rPr>
            </w:pPr>
            <w:r w:rsidRPr="007E07A2">
              <w:rPr>
                <w:bCs/>
                <w:sz w:val="22"/>
                <w:szCs w:val="22"/>
                <w:lang w:eastAsia="zh-CN"/>
              </w:rPr>
              <w:t>0,8</w:t>
            </w:r>
          </w:p>
        </w:tc>
        <w:tc>
          <w:tcPr>
            <w:tcW w:w="339" w:type="pct"/>
            <w:vAlign w:val="center"/>
          </w:tcPr>
          <w:p w14:paraId="379B2A22" w14:textId="1BA532BD" w:rsidR="001F4EE9" w:rsidRPr="007E07A2" w:rsidRDefault="001F4EE9" w:rsidP="007E07A2">
            <w:pPr>
              <w:spacing w:after="0" w:line="240" w:lineRule="auto"/>
              <w:jc w:val="center"/>
              <w:rPr>
                <w:bCs/>
                <w:sz w:val="22"/>
                <w:szCs w:val="22"/>
                <w:lang w:eastAsia="zh-CN"/>
              </w:rPr>
            </w:pPr>
            <w:r w:rsidRPr="007E07A2">
              <w:rPr>
                <w:bCs/>
                <w:sz w:val="22"/>
                <w:szCs w:val="22"/>
                <w:lang w:eastAsia="zh-CN"/>
              </w:rPr>
              <w:t>0,5</w:t>
            </w:r>
          </w:p>
        </w:tc>
        <w:tc>
          <w:tcPr>
            <w:tcW w:w="316" w:type="pct"/>
            <w:vAlign w:val="center"/>
          </w:tcPr>
          <w:p w14:paraId="56AC298D" w14:textId="2B982AAB" w:rsidR="001F4EE9" w:rsidRPr="007E07A2" w:rsidRDefault="001F4EE9" w:rsidP="007E07A2">
            <w:pPr>
              <w:spacing w:after="0" w:line="240" w:lineRule="auto"/>
              <w:jc w:val="center"/>
              <w:rPr>
                <w:bCs/>
                <w:sz w:val="22"/>
                <w:szCs w:val="22"/>
                <w:lang w:eastAsia="zh-CN"/>
              </w:rPr>
            </w:pPr>
            <w:r w:rsidRPr="007E07A2">
              <w:rPr>
                <w:bCs/>
                <w:sz w:val="22"/>
                <w:szCs w:val="22"/>
                <w:lang w:eastAsia="zh-CN"/>
              </w:rPr>
              <w:t>0,2</w:t>
            </w:r>
          </w:p>
        </w:tc>
        <w:tc>
          <w:tcPr>
            <w:tcW w:w="339" w:type="pct"/>
            <w:vAlign w:val="center"/>
          </w:tcPr>
          <w:p w14:paraId="25C2DFD7" w14:textId="07A9A9D5"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4011F7DF" w14:textId="12E4FD5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0C5F0BC5" w14:textId="75D7A57B" w:rsidR="001F4EE9" w:rsidRPr="007E07A2" w:rsidRDefault="001F4EE9" w:rsidP="007E07A2">
            <w:pPr>
              <w:spacing w:after="0" w:line="240" w:lineRule="auto"/>
              <w:jc w:val="center"/>
              <w:rPr>
                <w:bCs/>
                <w:sz w:val="22"/>
                <w:szCs w:val="22"/>
                <w:lang w:eastAsia="zh-CN"/>
              </w:rPr>
            </w:pPr>
            <w:r w:rsidRPr="007E07A2">
              <w:rPr>
                <w:bCs/>
                <w:sz w:val="22"/>
                <w:szCs w:val="22"/>
                <w:lang w:eastAsia="zh-CN"/>
              </w:rPr>
              <w:t>0,5</w:t>
            </w:r>
          </w:p>
        </w:tc>
        <w:tc>
          <w:tcPr>
            <w:tcW w:w="319" w:type="pct"/>
            <w:vAlign w:val="center"/>
          </w:tcPr>
          <w:p w14:paraId="35532B4E" w14:textId="6CF44655" w:rsidR="001F4EE9" w:rsidRPr="007E07A2" w:rsidRDefault="001F4EE9" w:rsidP="007E07A2">
            <w:pPr>
              <w:spacing w:after="0" w:line="240" w:lineRule="auto"/>
              <w:jc w:val="center"/>
              <w:rPr>
                <w:bCs/>
                <w:sz w:val="22"/>
                <w:szCs w:val="22"/>
                <w:lang w:eastAsia="zh-CN"/>
              </w:rPr>
            </w:pPr>
            <w:r w:rsidRPr="007E07A2">
              <w:rPr>
                <w:bCs/>
                <w:sz w:val="22"/>
                <w:szCs w:val="22"/>
                <w:lang w:eastAsia="zh-CN"/>
              </w:rPr>
              <w:t>0,5</w:t>
            </w:r>
          </w:p>
        </w:tc>
        <w:tc>
          <w:tcPr>
            <w:tcW w:w="319" w:type="pct"/>
            <w:vAlign w:val="center"/>
          </w:tcPr>
          <w:p w14:paraId="52B125A7" w14:textId="723B2562"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70FE5B18" w14:textId="62162034"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40" w:type="pct"/>
            <w:vAlign w:val="center"/>
          </w:tcPr>
          <w:p w14:paraId="68F9A958" w14:textId="05DE519F" w:rsidR="001F4EE9" w:rsidRPr="007E07A2" w:rsidRDefault="001F4EE9" w:rsidP="007E07A2">
            <w:pPr>
              <w:spacing w:after="0" w:line="240" w:lineRule="auto"/>
              <w:jc w:val="center"/>
              <w:rPr>
                <w:bCs/>
                <w:sz w:val="22"/>
                <w:szCs w:val="22"/>
                <w:lang w:eastAsia="zh-CN"/>
              </w:rPr>
            </w:pPr>
            <w:r w:rsidRPr="007E07A2">
              <w:rPr>
                <w:bCs/>
                <w:sz w:val="22"/>
                <w:szCs w:val="22"/>
                <w:lang w:eastAsia="zh-CN"/>
              </w:rPr>
              <w:t>1,5</w:t>
            </w:r>
          </w:p>
        </w:tc>
        <w:tc>
          <w:tcPr>
            <w:tcW w:w="340" w:type="pct"/>
            <w:vAlign w:val="center"/>
          </w:tcPr>
          <w:p w14:paraId="4CE27819" w14:textId="3CEDF55D" w:rsidR="001F4EE9" w:rsidRPr="007E07A2" w:rsidRDefault="001F4EE9" w:rsidP="007E07A2">
            <w:pPr>
              <w:spacing w:after="0" w:line="240" w:lineRule="auto"/>
              <w:jc w:val="center"/>
              <w:rPr>
                <w:bCs/>
                <w:sz w:val="22"/>
                <w:szCs w:val="22"/>
                <w:lang w:eastAsia="zh-CN"/>
              </w:rPr>
            </w:pPr>
            <w:r w:rsidRPr="007E07A2">
              <w:rPr>
                <w:bCs/>
                <w:sz w:val="22"/>
                <w:szCs w:val="22"/>
                <w:lang w:eastAsia="zh-CN"/>
              </w:rPr>
              <w:t>0,5</w:t>
            </w:r>
          </w:p>
        </w:tc>
        <w:tc>
          <w:tcPr>
            <w:tcW w:w="406" w:type="pct"/>
            <w:vAlign w:val="center"/>
          </w:tcPr>
          <w:p w14:paraId="27263CD6" w14:textId="0FEAB7E5" w:rsidR="001F4EE9" w:rsidRPr="007E07A2" w:rsidRDefault="001F4EE9" w:rsidP="007E07A2">
            <w:pPr>
              <w:spacing w:after="0" w:line="240" w:lineRule="auto"/>
              <w:jc w:val="center"/>
              <w:rPr>
                <w:bCs/>
                <w:sz w:val="22"/>
                <w:szCs w:val="22"/>
                <w:lang w:eastAsia="zh-CN"/>
              </w:rPr>
            </w:pPr>
            <w:r w:rsidRPr="007E07A2">
              <w:rPr>
                <w:bCs/>
                <w:sz w:val="22"/>
                <w:szCs w:val="22"/>
                <w:lang w:eastAsia="zh-CN"/>
              </w:rPr>
              <w:t>5,8</w:t>
            </w:r>
          </w:p>
        </w:tc>
      </w:tr>
      <w:tr w:rsidR="001F4EE9" w:rsidRPr="00591E8A" w14:paraId="6EE6956F" w14:textId="77777777" w:rsidTr="007E07A2">
        <w:trPr>
          <w:trHeight w:val="249"/>
        </w:trPr>
        <w:tc>
          <w:tcPr>
            <w:tcW w:w="573" w:type="pct"/>
            <w:shd w:val="clear" w:color="auto" w:fill="E2EFD9" w:themeFill="accent6" w:themeFillTint="33"/>
            <w:vAlign w:val="center"/>
          </w:tcPr>
          <w:p w14:paraId="5EBEF6C9" w14:textId="77777777" w:rsidR="001F4EE9" w:rsidRPr="009876CA" w:rsidRDefault="001F4EE9" w:rsidP="007E07A2">
            <w:pPr>
              <w:spacing w:after="0"/>
              <w:ind w:left="204" w:hanging="91"/>
              <w:jc w:val="center"/>
              <w:rPr>
                <w:bCs/>
                <w:sz w:val="22"/>
                <w:szCs w:val="22"/>
                <w:lang w:eastAsia="zh-CN"/>
              </w:rPr>
            </w:pPr>
            <w:r w:rsidRPr="009876CA">
              <w:rPr>
                <w:bCs/>
                <w:sz w:val="22"/>
                <w:szCs w:val="22"/>
                <w:lang w:eastAsia="zh-CN"/>
              </w:rPr>
              <w:t>Max</w:t>
            </w:r>
          </w:p>
        </w:tc>
        <w:tc>
          <w:tcPr>
            <w:tcW w:w="416" w:type="pct"/>
            <w:vAlign w:val="center"/>
          </w:tcPr>
          <w:p w14:paraId="5F0E6073" w14:textId="681AF19C" w:rsidR="001F4EE9" w:rsidRPr="007E07A2" w:rsidRDefault="001F4EE9" w:rsidP="007E07A2">
            <w:pPr>
              <w:spacing w:after="0"/>
              <w:jc w:val="center"/>
              <w:rPr>
                <w:bCs/>
                <w:sz w:val="22"/>
                <w:szCs w:val="22"/>
                <w:lang w:eastAsia="zh-CN"/>
              </w:rPr>
            </w:pPr>
            <w:r w:rsidRPr="007E07A2">
              <w:rPr>
                <w:bCs/>
                <w:sz w:val="22"/>
                <w:szCs w:val="22"/>
                <w:lang w:eastAsia="zh-CN"/>
              </w:rPr>
              <w:t>1</w:t>
            </w:r>
          </w:p>
        </w:tc>
        <w:tc>
          <w:tcPr>
            <w:tcW w:w="339" w:type="pct"/>
            <w:vAlign w:val="center"/>
          </w:tcPr>
          <w:p w14:paraId="45970281" w14:textId="6CB3D1A0"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39" w:type="pct"/>
            <w:vAlign w:val="center"/>
          </w:tcPr>
          <w:p w14:paraId="4D47E9D3" w14:textId="497DCCCD"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16" w:type="pct"/>
            <w:vAlign w:val="center"/>
          </w:tcPr>
          <w:p w14:paraId="5AE2311F" w14:textId="7A26C10A"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39" w:type="pct"/>
            <w:vAlign w:val="center"/>
          </w:tcPr>
          <w:p w14:paraId="32835A90" w14:textId="3BC8A467"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74361A28" w14:textId="1B57E25B"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5A96542F" w14:textId="159375DB"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319" w:type="pct"/>
            <w:vAlign w:val="center"/>
          </w:tcPr>
          <w:p w14:paraId="54287F64" w14:textId="551D2042" w:rsidR="001F4EE9" w:rsidRPr="007E07A2" w:rsidRDefault="001F4EE9" w:rsidP="007E07A2">
            <w:pPr>
              <w:spacing w:after="0" w:line="240" w:lineRule="auto"/>
              <w:jc w:val="center"/>
              <w:rPr>
                <w:bCs/>
                <w:sz w:val="22"/>
                <w:szCs w:val="22"/>
                <w:lang w:eastAsia="zh-CN"/>
              </w:rPr>
            </w:pPr>
            <w:r w:rsidRPr="007E07A2">
              <w:rPr>
                <w:bCs/>
                <w:sz w:val="22"/>
                <w:szCs w:val="22"/>
                <w:lang w:eastAsia="zh-CN"/>
              </w:rPr>
              <w:t>2</w:t>
            </w:r>
          </w:p>
        </w:tc>
        <w:tc>
          <w:tcPr>
            <w:tcW w:w="319" w:type="pct"/>
            <w:vAlign w:val="center"/>
          </w:tcPr>
          <w:p w14:paraId="30AC03E2" w14:textId="596B6BAD" w:rsidR="001F4EE9" w:rsidRPr="007E07A2" w:rsidRDefault="001F4EE9"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521DC5CC" w14:textId="090EB4AD" w:rsidR="001F4EE9" w:rsidRPr="007E07A2" w:rsidRDefault="001F4EE9" w:rsidP="007E07A2">
            <w:pPr>
              <w:spacing w:after="0" w:line="240" w:lineRule="auto"/>
              <w:jc w:val="center"/>
              <w:rPr>
                <w:bCs/>
                <w:sz w:val="22"/>
                <w:szCs w:val="22"/>
                <w:lang w:eastAsia="zh-CN"/>
              </w:rPr>
            </w:pPr>
            <w:r w:rsidRPr="007E07A2">
              <w:rPr>
                <w:bCs/>
                <w:sz w:val="22"/>
                <w:szCs w:val="22"/>
                <w:lang w:eastAsia="zh-CN"/>
              </w:rPr>
              <w:t>4</w:t>
            </w:r>
          </w:p>
        </w:tc>
        <w:tc>
          <w:tcPr>
            <w:tcW w:w="340" w:type="pct"/>
            <w:vAlign w:val="center"/>
          </w:tcPr>
          <w:p w14:paraId="5B3A1500" w14:textId="143608BF" w:rsidR="001F4EE9" w:rsidRPr="007E07A2" w:rsidRDefault="001F4EE9" w:rsidP="007E07A2">
            <w:pPr>
              <w:spacing w:after="0" w:line="240" w:lineRule="auto"/>
              <w:jc w:val="center"/>
              <w:rPr>
                <w:bCs/>
                <w:sz w:val="22"/>
                <w:szCs w:val="22"/>
                <w:lang w:eastAsia="zh-CN"/>
              </w:rPr>
            </w:pPr>
            <w:r w:rsidRPr="007E07A2">
              <w:rPr>
                <w:bCs/>
                <w:sz w:val="22"/>
                <w:szCs w:val="22"/>
                <w:lang w:eastAsia="zh-CN"/>
              </w:rPr>
              <w:t>3</w:t>
            </w:r>
          </w:p>
        </w:tc>
        <w:tc>
          <w:tcPr>
            <w:tcW w:w="340" w:type="pct"/>
            <w:vAlign w:val="center"/>
          </w:tcPr>
          <w:p w14:paraId="5E447E6F" w14:textId="77FA4E31" w:rsidR="001F4EE9" w:rsidRPr="007E07A2" w:rsidRDefault="001F4EE9" w:rsidP="007E07A2">
            <w:pPr>
              <w:spacing w:after="0" w:line="240" w:lineRule="auto"/>
              <w:jc w:val="center"/>
              <w:rPr>
                <w:bCs/>
                <w:sz w:val="22"/>
                <w:szCs w:val="22"/>
                <w:lang w:eastAsia="zh-CN"/>
              </w:rPr>
            </w:pPr>
            <w:r w:rsidRPr="007E07A2">
              <w:rPr>
                <w:bCs/>
                <w:sz w:val="22"/>
                <w:szCs w:val="22"/>
                <w:lang w:eastAsia="zh-CN"/>
              </w:rPr>
              <w:t>1</w:t>
            </w:r>
          </w:p>
        </w:tc>
        <w:tc>
          <w:tcPr>
            <w:tcW w:w="406" w:type="pct"/>
            <w:vAlign w:val="center"/>
          </w:tcPr>
          <w:p w14:paraId="04B35593" w14:textId="5896A097" w:rsidR="001F4EE9" w:rsidRPr="007E07A2" w:rsidRDefault="001F4EE9" w:rsidP="007E07A2">
            <w:pPr>
              <w:spacing w:after="0" w:line="240" w:lineRule="auto"/>
              <w:jc w:val="center"/>
              <w:rPr>
                <w:bCs/>
                <w:sz w:val="22"/>
                <w:szCs w:val="22"/>
                <w:lang w:eastAsia="zh-CN"/>
              </w:rPr>
            </w:pPr>
            <w:r w:rsidRPr="007E07A2">
              <w:rPr>
                <w:bCs/>
                <w:sz w:val="22"/>
                <w:szCs w:val="22"/>
                <w:lang w:eastAsia="zh-CN"/>
              </w:rPr>
              <w:t>10</w:t>
            </w:r>
          </w:p>
        </w:tc>
      </w:tr>
      <w:tr w:rsidR="007E07A2" w:rsidRPr="00591E8A" w14:paraId="0501076E" w14:textId="77777777" w:rsidTr="007E07A2">
        <w:trPr>
          <w:trHeight w:val="202"/>
        </w:trPr>
        <w:tc>
          <w:tcPr>
            <w:tcW w:w="573" w:type="pct"/>
            <w:shd w:val="clear" w:color="auto" w:fill="E2EFD9" w:themeFill="accent6" w:themeFillTint="33"/>
            <w:vAlign w:val="center"/>
          </w:tcPr>
          <w:p w14:paraId="1EFFA389" w14:textId="77777777" w:rsidR="007E07A2" w:rsidRPr="009876CA" w:rsidRDefault="007E07A2" w:rsidP="007E07A2">
            <w:pPr>
              <w:spacing w:after="0"/>
              <w:ind w:left="204" w:hanging="91"/>
              <w:jc w:val="center"/>
              <w:rPr>
                <w:bCs/>
                <w:sz w:val="22"/>
                <w:szCs w:val="22"/>
                <w:lang w:eastAsia="zh-CN"/>
              </w:rPr>
            </w:pPr>
            <w:r w:rsidRPr="009876CA">
              <w:rPr>
                <w:bCs/>
                <w:sz w:val="22"/>
                <w:szCs w:val="22"/>
                <w:lang w:eastAsia="zh-CN"/>
              </w:rPr>
              <w:t>Min</w:t>
            </w:r>
          </w:p>
        </w:tc>
        <w:tc>
          <w:tcPr>
            <w:tcW w:w="416" w:type="pct"/>
            <w:vAlign w:val="center"/>
          </w:tcPr>
          <w:p w14:paraId="50317AF0" w14:textId="6DEDC836"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15461D8F" w14:textId="5626A61E"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3DE8BEA8" w14:textId="23BFB952"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24E7065A" w14:textId="0D355243"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39" w:type="pct"/>
            <w:vAlign w:val="center"/>
          </w:tcPr>
          <w:p w14:paraId="4DEB83EF" w14:textId="51A19527"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6" w:type="pct"/>
            <w:vAlign w:val="center"/>
          </w:tcPr>
          <w:p w14:paraId="5F314E79" w14:textId="3EE3D794"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019C7252" w14:textId="45D21D82"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69DA58A7" w14:textId="28C2EEC7"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7887E697" w14:textId="594F0702"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19" w:type="pct"/>
            <w:vAlign w:val="center"/>
          </w:tcPr>
          <w:p w14:paraId="10A6380D" w14:textId="47CCB2D7"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53C114AD" w14:textId="12F5B727"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340" w:type="pct"/>
            <w:vAlign w:val="center"/>
          </w:tcPr>
          <w:p w14:paraId="31431567" w14:textId="77800CDC" w:rsidR="007E07A2" w:rsidRPr="007E07A2" w:rsidRDefault="007E07A2" w:rsidP="007E07A2">
            <w:pPr>
              <w:spacing w:after="0" w:line="240" w:lineRule="auto"/>
              <w:jc w:val="center"/>
              <w:rPr>
                <w:bCs/>
                <w:sz w:val="22"/>
                <w:szCs w:val="22"/>
                <w:lang w:eastAsia="zh-CN"/>
              </w:rPr>
            </w:pPr>
            <w:r w:rsidRPr="007E07A2">
              <w:rPr>
                <w:bCs/>
                <w:sz w:val="22"/>
                <w:szCs w:val="22"/>
                <w:lang w:eastAsia="zh-CN"/>
              </w:rPr>
              <w:t>0</w:t>
            </w:r>
          </w:p>
        </w:tc>
        <w:tc>
          <w:tcPr>
            <w:tcW w:w="406" w:type="pct"/>
            <w:vAlign w:val="center"/>
          </w:tcPr>
          <w:p w14:paraId="7598E11D" w14:textId="067A4EE2" w:rsidR="007E07A2" w:rsidRPr="007E07A2" w:rsidRDefault="007E07A2" w:rsidP="007E07A2">
            <w:pPr>
              <w:spacing w:after="0" w:line="240" w:lineRule="auto"/>
              <w:jc w:val="center"/>
              <w:rPr>
                <w:bCs/>
                <w:sz w:val="22"/>
                <w:szCs w:val="22"/>
                <w:lang w:eastAsia="zh-CN"/>
              </w:rPr>
            </w:pPr>
            <w:r w:rsidRPr="007E07A2">
              <w:rPr>
                <w:bCs/>
                <w:sz w:val="22"/>
                <w:szCs w:val="22"/>
                <w:lang w:eastAsia="zh-CN"/>
              </w:rPr>
              <w:t>1</w:t>
            </w:r>
          </w:p>
        </w:tc>
      </w:tr>
    </w:tbl>
    <w:p w14:paraId="2C974513" w14:textId="4BBE8DE5" w:rsidR="00591E8A" w:rsidRPr="007E07A2" w:rsidRDefault="00591E8A" w:rsidP="007E07A2">
      <w:pPr>
        <w:spacing w:line="240" w:lineRule="auto"/>
        <w:jc w:val="center"/>
        <w:rPr>
          <w:rFonts w:eastAsia="Times New Roman" w:cs="Times New Roman"/>
          <w:i/>
          <w:iCs/>
          <w:sz w:val="22"/>
          <w:lang w:eastAsia="hr-HR"/>
        </w:rPr>
      </w:pPr>
      <w:r w:rsidRPr="007E07A2">
        <w:rPr>
          <w:rFonts w:eastAsia="Times New Roman" w:cs="Times New Roman"/>
          <w:i/>
          <w:iCs/>
          <w:sz w:val="22"/>
          <w:lang w:eastAsia="hr-HR"/>
        </w:rPr>
        <w:t>Izvor: Državni hidrometeorološki zavod</w:t>
      </w:r>
    </w:p>
    <w:p w14:paraId="7B3F2414" w14:textId="6C1629F2" w:rsidR="001F4EE9" w:rsidRPr="001F4EE9" w:rsidRDefault="001F4EE9" w:rsidP="001F4EE9">
      <w:pPr>
        <w:pStyle w:val="Opisslike"/>
        <w:keepNext/>
        <w:rPr>
          <w:b w:val="0"/>
          <w:bCs w:val="0"/>
        </w:rPr>
      </w:pPr>
      <w:r w:rsidRPr="001F4EE9">
        <w:rPr>
          <w:b w:val="0"/>
          <w:bCs w:val="0"/>
        </w:rPr>
        <w:t xml:space="preserve">Tablica </w:t>
      </w:r>
      <w:r w:rsidRPr="001F4EE9">
        <w:rPr>
          <w:b w:val="0"/>
          <w:bCs w:val="0"/>
        </w:rPr>
        <w:fldChar w:fldCharType="begin"/>
      </w:r>
      <w:r w:rsidRPr="001F4EE9">
        <w:rPr>
          <w:b w:val="0"/>
          <w:bCs w:val="0"/>
        </w:rPr>
        <w:instrText xml:space="preserve"> SEQ Tablica \* ARABIC </w:instrText>
      </w:r>
      <w:r w:rsidRPr="001F4EE9">
        <w:rPr>
          <w:b w:val="0"/>
          <w:bCs w:val="0"/>
        </w:rPr>
        <w:fldChar w:fldCharType="separate"/>
      </w:r>
      <w:r w:rsidR="005A19A7">
        <w:rPr>
          <w:b w:val="0"/>
          <w:bCs w:val="0"/>
        </w:rPr>
        <w:t>57</w:t>
      </w:r>
      <w:r w:rsidRPr="001F4EE9">
        <w:rPr>
          <w:b w:val="0"/>
          <w:bCs w:val="0"/>
        </w:rPr>
        <w:fldChar w:fldCharType="end"/>
      </w:r>
      <w:r w:rsidRPr="001F4EE9">
        <w:rPr>
          <w:b w:val="0"/>
          <w:bCs w:val="0"/>
        </w:rPr>
        <w:t>. Broj dana s olujnim vjetrom, te maksimalnim udarima vjetra na meteorološkoj postaji Gospić od 2021.-2024. godine</w:t>
      </w:r>
    </w:p>
    <w:tbl>
      <w:tblPr>
        <w:tblStyle w:val="Reetkatablice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6"/>
        <w:gridCol w:w="775"/>
        <w:gridCol w:w="631"/>
        <w:gridCol w:w="631"/>
        <w:gridCol w:w="588"/>
        <w:gridCol w:w="631"/>
        <w:gridCol w:w="588"/>
        <w:gridCol w:w="594"/>
        <w:gridCol w:w="594"/>
        <w:gridCol w:w="594"/>
        <w:gridCol w:w="594"/>
        <w:gridCol w:w="634"/>
        <w:gridCol w:w="634"/>
        <w:gridCol w:w="766"/>
      </w:tblGrid>
      <w:tr w:rsidR="001F4EE9" w:rsidRPr="00541900" w14:paraId="73A25F52" w14:textId="77777777" w:rsidTr="007E07A2">
        <w:trPr>
          <w:trHeight w:val="249"/>
        </w:trPr>
        <w:tc>
          <w:tcPr>
            <w:tcW w:w="5000" w:type="pct"/>
            <w:gridSpan w:val="14"/>
            <w:shd w:val="clear" w:color="auto" w:fill="C5E0B3" w:themeFill="accent6" w:themeFillTint="66"/>
            <w:vAlign w:val="center"/>
          </w:tcPr>
          <w:p w14:paraId="62ABCB47" w14:textId="5E411B86" w:rsidR="001F4EE9" w:rsidRPr="00541900" w:rsidRDefault="001F4EE9" w:rsidP="007E07A2">
            <w:pPr>
              <w:spacing w:after="0" w:line="240" w:lineRule="auto"/>
              <w:ind w:left="204" w:right="113" w:hanging="91"/>
              <w:jc w:val="center"/>
              <w:rPr>
                <w:b/>
                <w:snapToGrid w:val="0"/>
                <w:color w:val="000000"/>
                <w:sz w:val="22"/>
                <w:szCs w:val="22"/>
                <w:lang w:eastAsia="zh-CN"/>
              </w:rPr>
            </w:pPr>
            <w:r w:rsidRPr="00541900">
              <w:rPr>
                <w:b/>
                <w:snapToGrid w:val="0"/>
                <w:color w:val="000000"/>
                <w:sz w:val="22"/>
                <w:szCs w:val="22"/>
                <w:lang w:eastAsia="zh-CN"/>
              </w:rPr>
              <w:t xml:space="preserve">Broj dana s </w:t>
            </w:r>
            <w:r>
              <w:rPr>
                <w:b/>
                <w:snapToGrid w:val="0"/>
                <w:color w:val="000000"/>
                <w:sz w:val="22"/>
                <w:szCs w:val="22"/>
                <w:lang w:eastAsia="zh-CN"/>
              </w:rPr>
              <w:t>olujnim</w:t>
            </w:r>
            <w:r w:rsidRPr="00541900">
              <w:rPr>
                <w:b/>
                <w:snapToGrid w:val="0"/>
                <w:color w:val="000000"/>
                <w:sz w:val="22"/>
                <w:szCs w:val="22"/>
                <w:lang w:eastAsia="zh-CN"/>
              </w:rPr>
              <w:t xml:space="preserve"> vjetrom</w:t>
            </w:r>
          </w:p>
        </w:tc>
      </w:tr>
      <w:tr w:rsidR="001F4EE9" w:rsidRPr="00541900" w14:paraId="1A98E4C2" w14:textId="77777777" w:rsidTr="007E07A2">
        <w:trPr>
          <w:trHeight w:val="249"/>
        </w:trPr>
        <w:tc>
          <w:tcPr>
            <w:tcW w:w="573" w:type="pct"/>
            <w:shd w:val="clear" w:color="auto" w:fill="E2EFD9" w:themeFill="accent6" w:themeFillTint="33"/>
            <w:vAlign w:val="center"/>
          </w:tcPr>
          <w:p w14:paraId="372FC8A5" w14:textId="77777777" w:rsidR="001F4EE9" w:rsidRPr="00591E8A" w:rsidRDefault="001F4EE9" w:rsidP="007E07A2">
            <w:pPr>
              <w:spacing w:after="0"/>
              <w:jc w:val="center"/>
              <w:rPr>
                <w:b/>
                <w:sz w:val="22"/>
                <w:szCs w:val="22"/>
                <w:lang w:eastAsia="zh-CN"/>
              </w:rPr>
            </w:pPr>
            <w:r w:rsidRPr="00591E8A">
              <w:rPr>
                <w:b/>
                <w:sz w:val="22"/>
                <w:szCs w:val="22"/>
                <w:lang w:eastAsia="zh-CN"/>
              </w:rPr>
              <w:t>GOD/MJ</w:t>
            </w:r>
          </w:p>
        </w:tc>
        <w:tc>
          <w:tcPr>
            <w:tcW w:w="416" w:type="pct"/>
            <w:shd w:val="clear" w:color="auto" w:fill="E2EFD9" w:themeFill="accent6" w:themeFillTint="33"/>
            <w:vAlign w:val="center"/>
          </w:tcPr>
          <w:p w14:paraId="3F314585" w14:textId="77777777" w:rsidR="001F4EE9" w:rsidRPr="00591E8A" w:rsidRDefault="001F4EE9" w:rsidP="007E07A2">
            <w:pPr>
              <w:spacing w:after="0"/>
              <w:jc w:val="center"/>
              <w:rPr>
                <w:b/>
                <w:sz w:val="22"/>
                <w:szCs w:val="22"/>
                <w:lang w:eastAsia="zh-CN"/>
              </w:rPr>
            </w:pPr>
            <w:r w:rsidRPr="00591E8A">
              <w:rPr>
                <w:b/>
                <w:sz w:val="22"/>
                <w:szCs w:val="22"/>
                <w:lang w:eastAsia="zh-CN"/>
              </w:rPr>
              <w:t>1</w:t>
            </w:r>
          </w:p>
        </w:tc>
        <w:tc>
          <w:tcPr>
            <w:tcW w:w="339" w:type="pct"/>
            <w:shd w:val="clear" w:color="auto" w:fill="E2EFD9" w:themeFill="accent6" w:themeFillTint="33"/>
            <w:vAlign w:val="center"/>
          </w:tcPr>
          <w:p w14:paraId="6044E884"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2</w:t>
            </w:r>
          </w:p>
        </w:tc>
        <w:tc>
          <w:tcPr>
            <w:tcW w:w="339" w:type="pct"/>
            <w:shd w:val="clear" w:color="auto" w:fill="E2EFD9" w:themeFill="accent6" w:themeFillTint="33"/>
            <w:vAlign w:val="center"/>
          </w:tcPr>
          <w:p w14:paraId="4E98EAB1"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3</w:t>
            </w:r>
          </w:p>
        </w:tc>
        <w:tc>
          <w:tcPr>
            <w:tcW w:w="316" w:type="pct"/>
            <w:shd w:val="clear" w:color="auto" w:fill="E2EFD9" w:themeFill="accent6" w:themeFillTint="33"/>
            <w:vAlign w:val="center"/>
          </w:tcPr>
          <w:p w14:paraId="5B7060DD"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4</w:t>
            </w:r>
          </w:p>
        </w:tc>
        <w:tc>
          <w:tcPr>
            <w:tcW w:w="339" w:type="pct"/>
            <w:shd w:val="clear" w:color="auto" w:fill="E2EFD9" w:themeFill="accent6" w:themeFillTint="33"/>
            <w:vAlign w:val="center"/>
          </w:tcPr>
          <w:p w14:paraId="0140F2F4"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5</w:t>
            </w:r>
          </w:p>
        </w:tc>
        <w:tc>
          <w:tcPr>
            <w:tcW w:w="316" w:type="pct"/>
            <w:shd w:val="clear" w:color="auto" w:fill="E2EFD9" w:themeFill="accent6" w:themeFillTint="33"/>
            <w:vAlign w:val="center"/>
          </w:tcPr>
          <w:p w14:paraId="33B52700"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6</w:t>
            </w:r>
          </w:p>
        </w:tc>
        <w:tc>
          <w:tcPr>
            <w:tcW w:w="319" w:type="pct"/>
            <w:shd w:val="clear" w:color="auto" w:fill="E2EFD9" w:themeFill="accent6" w:themeFillTint="33"/>
            <w:vAlign w:val="center"/>
          </w:tcPr>
          <w:p w14:paraId="47A5F2DB"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7</w:t>
            </w:r>
          </w:p>
        </w:tc>
        <w:tc>
          <w:tcPr>
            <w:tcW w:w="319" w:type="pct"/>
            <w:shd w:val="clear" w:color="auto" w:fill="E2EFD9" w:themeFill="accent6" w:themeFillTint="33"/>
            <w:vAlign w:val="center"/>
          </w:tcPr>
          <w:p w14:paraId="4462A851"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8</w:t>
            </w:r>
          </w:p>
        </w:tc>
        <w:tc>
          <w:tcPr>
            <w:tcW w:w="319" w:type="pct"/>
            <w:shd w:val="clear" w:color="auto" w:fill="E2EFD9" w:themeFill="accent6" w:themeFillTint="33"/>
            <w:vAlign w:val="center"/>
          </w:tcPr>
          <w:p w14:paraId="17E00B09"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9</w:t>
            </w:r>
          </w:p>
        </w:tc>
        <w:tc>
          <w:tcPr>
            <w:tcW w:w="319" w:type="pct"/>
            <w:shd w:val="clear" w:color="auto" w:fill="E2EFD9" w:themeFill="accent6" w:themeFillTint="33"/>
            <w:vAlign w:val="center"/>
          </w:tcPr>
          <w:p w14:paraId="0914296C"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10</w:t>
            </w:r>
          </w:p>
        </w:tc>
        <w:tc>
          <w:tcPr>
            <w:tcW w:w="340" w:type="pct"/>
            <w:shd w:val="clear" w:color="auto" w:fill="E2EFD9" w:themeFill="accent6" w:themeFillTint="33"/>
            <w:vAlign w:val="center"/>
          </w:tcPr>
          <w:p w14:paraId="6585BCD8"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11</w:t>
            </w:r>
          </w:p>
        </w:tc>
        <w:tc>
          <w:tcPr>
            <w:tcW w:w="340" w:type="pct"/>
            <w:shd w:val="clear" w:color="auto" w:fill="E2EFD9" w:themeFill="accent6" w:themeFillTint="33"/>
            <w:vAlign w:val="center"/>
          </w:tcPr>
          <w:p w14:paraId="56AA958A"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12</w:t>
            </w:r>
          </w:p>
        </w:tc>
        <w:tc>
          <w:tcPr>
            <w:tcW w:w="406" w:type="pct"/>
            <w:shd w:val="clear" w:color="auto" w:fill="E2EFD9" w:themeFill="accent6" w:themeFillTint="33"/>
            <w:vAlign w:val="center"/>
          </w:tcPr>
          <w:p w14:paraId="6937BEA0" w14:textId="77777777" w:rsidR="001F4EE9" w:rsidRPr="00541900" w:rsidRDefault="001F4EE9" w:rsidP="007E07A2">
            <w:pPr>
              <w:spacing w:after="0" w:line="240" w:lineRule="auto"/>
              <w:jc w:val="center"/>
              <w:rPr>
                <w:b/>
                <w:sz w:val="22"/>
                <w:szCs w:val="22"/>
                <w:lang w:eastAsia="zh-CN"/>
              </w:rPr>
            </w:pPr>
            <w:r w:rsidRPr="00541900">
              <w:rPr>
                <w:b/>
                <w:sz w:val="22"/>
                <w:szCs w:val="22"/>
                <w:lang w:eastAsia="zh-CN"/>
              </w:rPr>
              <w:t>Zbroj</w:t>
            </w:r>
          </w:p>
        </w:tc>
      </w:tr>
      <w:tr w:rsidR="007E07A2" w:rsidRPr="00541900" w14:paraId="5FB9E764" w14:textId="77777777" w:rsidTr="007E07A2">
        <w:trPr>
          <w:trHeight w:val="249"/>
        </w:trPr>
        <w:tc>
          <w:tcPr>
            <w:tcW w:w="573" w:type="pct"/>
            <w:shd w:val="clear" w:color="auto" w:fill="E2EFD9" w:themeFill="accent6" w:themeFillTint="33"/>
            <w:vAlign w:val="center"/>
          </w:tcPr>
          <w:p w14:paraId="768C97C7" w14:textId="7BD6FD47" w:rsidR="007E07A2" w:rsidRPr="009876CA" w:rsidRDefault="007E07A2" w:rsidP="007E07A2">
            <w:pPr>
              <w:spacing w:after="0"/>
              <w:ind w:left="204" w:hanging="91"/>
              <w:jc w:val="center"/>
              <w:rPr>
                <w:bCs/>
                <w:sz w:val="22"/>
                <w:szCs w:val="22"/>
                <w:lang w:eastAsia="zh-CN"/>
              </w:rPr>
            </w:pPr>
            <w:r w:rsidRPr="009876CA">
              <w:rPr>
                <w:bCs/>
                <w:sz w:val="22"/>
                <w:szCs w:val="22"/>
                <w:lang w:eastAsia="zh-CN"/>
              </w:rPr>
              <w:t>2021.</w:t>
            </w:r>
          </w:p>
        </w:tc>
        <w:tc>
          <w:tcPr>
            <w:tcW w:w="416" w:type="pct"/>
            <w:vAlign w:val="center"/>
          </w:tcPr>
          <w:p w14:paraId="0AA79B11" w14:textId="03D5F1D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5AF492B2" w14:textId="41AAC98D"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3ACA75A" w14:textId="5002EBE8"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419D2F17" w14:textId="1B20FA47"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462467E3" w14:textId="5B2E24D9"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7DB243D5" w14:textId="1448755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3AE13073" w14:textId="3ACB7D8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6C0C7F2C" w14:textId="2B9A75FC"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36779B31" w14:textId="5FAD204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5898955" w14:textId="0FBB6A68"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28665640" w14:textId="23EDD6D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79079CF4" w14:textId="7659009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341D3653" w14:textId="4F78FABF" w:rsidR="007E07A2" w:rsidRPr="007E07A2" w:rsidRDefault="007E07A2" w:rsidP="007E07A2">
            <w:pPr>
              <w:spacing w:after="0"/>
              <w:jc w:val="center"/>
              <w:rPr>
                <w:bCs/>
                <w:sz w:val="22"/>
                <w:szCs w:val="22"/>
                <w:lang w:eastAsia="zh-CN"/>
              </w:rPr>
            </w:pPr>
            <w:r w:rsidRPr="007E07A2">
              <w:rPr>
                <w:bCs/>
                <w:sz w:val="22"/>
                <w:szCs w:val="22"/>
                <w:lang w:eastAsia="zh-CN"/>
              </w:rPr>
              <w:t>0</w:t>
            </w:r>
          </w:p>
        </w:tc>
      </w:tr>
      <w:tr w:rsidR="007E07A2" w:rsidRPr="00541900" w14:paraId="54B972F4" w14:textId="77777777" w:rsidTr="007E07A2">
        <w:trPr>
          <w:trHeight w:val="249"/>
        </w:trPr>
        <w:tc>
          <w:tcPr>
            <w:tcW w:w="573" w:type="pct"/>
            <w:shd w:val="clear" w:color="auto" w:fill="E2EFD9" w:themeFill="accent6" w:themeFillTint="33"/>
            <w:vAlign w:val="center"/>
          </w:tcPr>
          <w:p w14:paraId="79EECDFA" w14:textId="3C3A252C" w:rsidR="007E07A2" w:rsidRPr="009876CA" w:rsidRDefault="007E07A2" w:rsidP="007E07A2">
            <w:pPr>
              <w:spacing w:after="0"/>
              <w:ind w:left="204" w:hanging="91"/>
              <w:jc w:val="center"/>
              <w:rPr>
                <w:bCs/>
                <w:sz w:val="22"/>
                <w:szCs w:val="22"/>
                <w:lang w:eastAsia="zh-CN"/>
              </w:rPr>
            </w:pPr>
            <w:r w:rsidRPr="009876CA">
              <w:rPr>
                <w:bCs/>
                <w:sz w:val="22"/>
                <w:szCs w:val="22"/>
                <w:lang w:eastAsia="zh-CN"/>
              </w:rPr>
              <w:t>2022.</w:t>
            </w:r>
          </w:p>
        </w:tc>
        <w:tc>
          <w:tcPr>
            <w:tcW w:w="416" w:type="pct"/>
            <w:vAlign w:val="center"/>
          </w:tcPr>
          <w:p w14:paraId="5960EA2D" w14:textId="6F38535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604B203" w14:textId="5EE133C6"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2D2E0BFC" w14:textId="008C1BC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5A8E95CA" w14:textId="1A11996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2B155F05" w14:textId="3035BEA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6DEB0739" w14:textId="18E1178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6C810FB0" w14:textId="0E4F7C7B"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E43C80D" w14:textId="1A6736E4"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795E70F6" w14:textId="04B18D8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37209031" w14:textId="2A8E4054"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77488755" w14:textId="2E46AA06"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347CB86C" w14:textId="67F57FA8"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2FBBDA7B" w14:textId="502F3F90" w:rsidR="007E07A2" w:rsidRPr="007E07A2" w:rsidRDefault="007E07A2" w:rsidP="007E07A2">
            <w:pPr>
              <w:spacing w:after="0"/>
              <w:jc w:val="center"/>
              <w:rPr>
                <w:bCs/>
                <w:sz w:val="22"/>
                <w:szCs w:val="22"/>
                <w:lang w:eastAsia="zh-CN"/>
              </w:rPr>
            </w:pPr>
            <w:r w:rsidRPr="007E07A2">
              <w:rPr>
                <w:bCs/>
                <w:sz w:val="22"/>
                <w:szCs w:val="22"/>
                <w:lang w:eastAsia="zh-CN"/>
              </w:rPr>
              <w:t>0</w:t>
            </w:r>
          </w:p>
        </w:tc>
      </w:tr>
      <w:tr w:rsidR="007E07A2" w:rsidRPr="00541900" w14:paraId="6B9338C7" w14:textId="77777777" w:rsidTr="007E07A2">
        <w:trPr>
          <w:trHeight w:val="249"/>
        </w:trPr>
        <w:tc>
          <w:tcPr>
            <w:tcW w:w="573" w:type="pct"/>
            <w:shd w:val="clear" w:color="auto" w:fill="E2EFD9" w:themeFill="accent6" w:themeFillTint="33"/>
            <w:vAlign w:val="center"/>
          </w:tcPr>
          <w:p w14:paraId="697BE569" w14:textId="2321E109" w:rsidR="007E07A2" w:rsidRPr="009876CA" w:rsidRDefault="007E07A2" w:rsidP="007E07A2">
            <w:pPr>
              <w:spacing w:after="0"/>
              <w:ind w:left="204" w:hanging="91"/>
              <w:jc w:val="center"/>
              <w:rPr>
                <w:bCs/>
                <w:sz w:val="22"/>
                <w:szCs w:val="22"/>
                <w:lang w:eastAsia="zh-CN"/>
              </w:rPr>
            </w:pPr>
            <w:r w:rsidRPr="009876CA">
              <w:rPr>
                <w:bCs/>
                <w:sz w:val="22"/>
                <w:szCs w:val="22"/>
                <w:lang w:eastAsia="zh-CN"/>
              </w:rPr>
              <w:t>2023.</w:t>
            </w:r>
          </w:p>
        </w:tc>
        <w:tc>
          <w:tcPr>
            <w:tcW w:w="416" w:type="pct"/>
            <w:vAlign w:val="center"/>
          </w:tcPr>
          <w:p w14:paraId="511CE721" w14:textId="3FA64C48"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5CDBABBD" w14:textId="69C93F3E"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25847D3" w14:textId="688C2C9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3FC86582" w14:textId="6497EC2E"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05EB0FCF" w14:textId="334C918E"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25CA3B0A" w14:textId="1B78BD3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5A47A302" w14:textId="01FEDB05" w:rsidR="007E07A2" w:rsidRPr="007E07A2" w:rsidRDefault="007E07A2" w:rsidP="007E07A2">
            <w:pPr>
              <w:spacing w:after="0"/>
              <w:jc w:val="center"/>
              <w:rPr>
                <w:bCs/>
                <w:sz w:val="22"/>
                <w:szCs w:val="22"/>
                <w:lang w:eastAsia="zh-CN"/>
              </w:rPr>
            </w:pPr>
            <w:r w:rsidRPr="007E07A2">
              <w:rPr>
                <w:bCs/>
                <w:sz w:val="22"/>
                <w:szCs w:val="22"/>
                <w:lang w:eastAsia="zh-CN"/>
              </w:rPr>
              <w:t>1</w:t>
            </w:r>
          </w:p>
        </w:tc>
        <w:tc>
          <w:tcPr>
            <w:tcW w:w="319" w:type="pct"/>
            <w:vAlign w:val="center"/>
          </w:tcPr>
          <w:p w14:paraId="09455C4C" w14:textId="2924F69B"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44F2778C" w14:textId="0A155D19"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4E10895" w14:textId="70A148D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681303FC" w14:textId="767377B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3C8CBBCE" w14:textId="46C519E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7E0D9ED4" w14:textId="127E713B" w:rsidR="007E07A2" w:rsidRPr="007E07A2" w:rsidRDefault="007E07A2" w:rsidP="007E07A2">
            <w:pPr>
              <w:spacing w:after="0"/>
              <w:jc w:val="center"/>
              <w:rPr>
                <w:bCs/>
                <w:sz w:val="22"/>
                <w:szCs w:val="22"/>
                <w:lang w:eastAsia="zh-CN"/>
              </w:rPr>
            </w:pPr>
            <w:r w:rsidRPr="007E07A2">
              <w:rPr>
                <w:bCs/>
                <w:sz w:val="22"/>
                <w:szCs w:val="22"/>
                <w:lang w:eastAsia="zh-CN"/>
              </w:rPr>
              <w:t>1</w:t>
            </w:r>
          </w:p>
        </w:tc>
      </w:tr>
      <w:tr w:rsidR="007E07A2" w:rsidRPr="00541900" w14:paraId="5898164B" w14:textId="77777777" w:rsidTr="007E07A2">
        <w:trPr>
          <w:trHeight w:val="249"/>
        </w:trPr>
        <w:tc>
          <w:tcPr>
            <w:tcW w:w="573" w:type="pct"/>
            <w:shd w:val="clear" w:color="auto" w:fill="E2EFD9" w:themeFill="accent6" w:themeFillTint="33"/>
            <w:vAlign w:val="center"/>
          </w:tcPr>
          <w:p w14:paraId="09F61D9C" w14:textId="336C5D38" w:rsidR="007E07A2" w:rsidRPr="009876CA" w:rsidRDefault="007E07A2" w:rsidP="007E07A2">
            <w:pPr>
              <w:spacing w:after="0"/>
              <w:ind w:left="204" w:hanging="91"/>
              <w:jc w:val="center"/>
              <w:rPr>
                <w:bCs/>
                <w:sz w:val="22"/>
                <w:szCs w:val="22"/>
                <w:lang w:eastAsia="zh-CN"/>
              </w:rPr>
            </w:pPr>
            <w:r w:rsidRPr="009876CA">
              <w:rPr>
                <w:bCs/>
                <w:sz w:val="22"/>
                <w:szCs w:val="22"/>
                <w:lang w:eastAsia="zh-CN"/>
              </w:rPr>
              <w:t>2024.</w:t>
            </w:r>
          </w:p>
        </w:tc>
        <w:tc>
          <w:tcPr>
            <w:tcW w:w="416" w:type="pct"/>
            <w:vAlign w:val="center"/>
          </w:tcPr>
          <w:p w14:paraId="41DAB221" w14:textId="17CAA985"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DF06843" w14:textId="54D618ED"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0ADCCF19" w14:textId="34870C1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5401B631" w14:textId="3BE8DACD"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60B753E9" w14:textId="6F1EC6A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741AF0E0" w14:textId="0AB71EBB"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4897BC68" w14:textId="2E22926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0023C584" w14:textId="7F56275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775D035C" w14:textId="272F4257"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4656D948" w14:textId="5B10DD7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0CDA86EF" w14:textId="310C3016"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36774841" w14:textId="3B9D956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191BBFC1" w14:textId="27789ED4" w:rsidR="007E07A2" w:rsidRPr="007E07A2" w:rsidRDefault="007E07A2" w:rsidP="007E07A2">
            <w:pPr>
              <w:spacing w:after="0"/>
              <w:jc w:val="center"/>
              <w:rPr>
                <w:bCs/>
                <w:sz w:val="22"/>
                <w:szCs w:val="22"/>
                <w:lang w:eastAsia="zh-CN"/>
              </w:rPr>
            </w:pPr>
            <w:r w:rsidRPr="007E07A2">
              <w:rPr>
                <w:bCs/>
                <w:sz w:val="22"/>
                <w:szCs w:val="22"/>
                <w:lang w:eastAsia="zh-CN"/>
              </w:rPr>
              <w:t>0</w:t>
            </w:r>
          </w:p>
        </w:tc>
      </w:tr>
      <w:tr w:rsidR="007E07A2" w:rsidRPr="00541900" w14:paraId="2B28EBB3" w14:textId="77777777" w:rsidTr="007E07A2">
        <w:trPr>
          <w:trHeight w:val="249"/>
        </w:trPr>
        <w:tc>
          <w:tcPr>
            <w:tcW w:w="5000" w:type="pct"/>
            <w:gridSpan w:val="14"/>
            <w:shd w:val="clear" w:color="auto" w:fill="E2EFD9" w:themeFill="accent6" w:themeFillTint="33"/>
            <w:vAlign w:val="center"/>
          </w:tcPr>
          <w:p w14:paraId="4D46AB5D" w14:textId="77777777" w:rsidR="007E07A2" w:rsidRPr="009876CA" w:rsidRDefault="007E07A2" w:rsidP="007E07A2">
            <w:pPr>
              <w:spacing w:after="0" w:line="240" w:lineRule="auto"/>
              <w:ind w:left="204" w:hanging="91"/>
              <w:jc w:val="center"/>
              <w:rPr>
                <w:bCs/>
                <w:sz w:val="22"/>
                <w:szCs w:val="22"/>
                <w:lang w:eastAsia="zh-CN"/>
              </w:rPr>
            </w:pPr>
          </w:p>
        </w:tc>
      </w:tr>
      <w:tr w:rsidR="007E07A2" w:rsidRPr="00541900" w14:paraId="14053375" w14:textId="77777777" w:rsidTr="007E07A2">
        <w:trPr>
          <w:trHeight w:val="249"/>
        </w:trPr>
        <w:tc>
          <w:tcPr>
            <w:tcW w:w="573" w:type="pct"/>
            <w:shd w:val="clear" w:color="auto" w:fill="E2EFD9" w:themeFill="accent6" w:themeFillTint="33"/>
            <w:vAlign w:val="center"/>
          </w:tcPr>
          <w:p w14:paraId="5BE6EE7E" w14:textId="77777777" w:rsidR="007E07A2" w:rsidRPr="009876CA" w:rsidRDefault="007E07A2" w:rsidP="007E07A2">
            <w:pPr>
              <w:spacing w:after="0"/>
              <w:ind w:left="204" w:hanging="91"/>
              <w:jc w:val="center"/>
              <w:rPr>
                <w:bCs/>
                <w:sz w:val="22"/>
                <w:szCs w:val="22"/>
                <w:lang w:eastAsia="zh-CN"/>
              </w:rPr>
            </w:pPr>
            <w:r w:rsidRPr="009876CA">
              <w:rPr>
                <w:bCs/>
                <w:sz w:val="22"/>
                <w:szCs w:val="22"/>
                <w:lang w:eastAsia="zh-CN"/>
              </w:rPr>
              <w:t>Sred</w:t>
            </w:r>
          </w:p>
        </w:tc>
        <w:tc>
          <w:tcPr>
            <w:tcW w:w="416" w:type="pct"/>
            <w:vAlign w:val="center"/>
          </w:tcPr>
          <w:p w14:paraId="45584804" w14:textId="574FA509"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66CF9F09" w14:textId="257B3365"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46151774" w14:textId="026F7D77"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3231884B" w14:textId="0A2CF48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31468634" w14:textId="79AEB983"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79975460" w14:textId="3F0FC3D4"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3D8CDEC3" w14:textId="5AD86046" w:rsidR="007E07A2" w:rsidRPr="007E07A2" w:rsidRDefault="007E07A2" w:rsidP="007E07A2">
            <w:pPr>
              <w:spacing w:after="0"/>
              <w:jc w:val="center"/>
              <w:rPr>
                <w:bCs/>
                <w:sz w:val="22"/>
                <w:szCs w:val="22"/>
                <w:lang w:eastAsia="zh-CN"/>
              </w:rPr>
            </w:pPr>
            <w:r w:rsidRPr="007E07A2">
              <w:rPr>
                <w:bCs/>
                <w:sz w:val="22"/>
                <w:szCs w:val="22"/>
                <w:lang w:eastAsia="zh-CN"/>
              </w:rPr>
              <w:t>0,2</w:t>
            </w:r>
          </w:p>
        </w:tc>
        <w:tc>
          <w:tcPr>
            <w:tcW w:w="319" w:type="pct"/>
            <w:vAlign w:val="center"/>
          </w:tcPr>
          <w:p w14:paraId="604AAA4A" w14:textId="39F2497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B73D5B7" w14:textId="1EF9A45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15DA987D" w14:textId="6A21667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7E18A010" w14:textId="1E655939"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11C18FE9" w14:textId="311C9FB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49BA8821" w14:textId="32274E26" w:rsidR="007E07A2" w:rsidRPr="007E07A2" w:rsidRDefault="007E07A2" w:rsidP="007E07A2">
            <w:pPr>
              <w:spacing w:after="0"/>
              <w:jc w:val="center"/>
              <w:rPr>
                <w:bCs/>
                <w:sz w:val="22"/>
                <w:szCs w:val="22"/>
                <w:lang w:eastAsia="zh-CN"/>
              </w:rPr>
            </w:pPr>
            <w:r w:rsidRPr="007E07A2">
              <w:rPr>
                <w:bCs/>
                <w:sz w:val="22"/>
                <w:szCs w:val="22"/>
                <w:lang w:eastAsia="zh-CN"/>
              </w:rPr>
              <w:t>0,2</w:t>
            </w:r>
          </w:p>
        </w:tc>
      </w:tr>
      <w:tr w:rsidR="007E07A2" w:rsidRPr="00541900" w14:paraId="411C1669" w14:textId="77777777" w:rsidTr="007E07A2">
        <w:trPr>
          <w:trHeight w:val="249"/>
        </w:trPr>
        <w:tc>
          <w:tcPr>
            <w:tcW w:w="573" w:type="pct"/>
            <w:shd w:val="clear" w:color="auto" w:fill="E2EFD9" w:themeFill="accent6" w:themeFillTint="33"/>
            <w:vAlign w:val="center"/>
          </w:tcPr>
          <w:p w14:paraId="2693BE56" w14:textId="77777777" w:rsidR="007E07A2" w:rsidRPr="009876CA" w:rsidRDefault="007E07A2" w:rsidP="007E07A2">
            <w:pPr>
              <w:spacing w:after="0"/>
              <w:ind w:left="204" w:hanging="91"/>
              <w:jc w:val="center"/>
              <w:rPr>
                <w:bCs/>
                <w:sz w:val="22"/>
                <w:szCs w:val="22"/>
                <w:lang w:eastAsia="zh-CN"/>
              </w:rPr>
            </w:pPr>
            <w:r w:rsidRPr="009876CA">
              <w:rPr>
                <w:bCs/>
                <w:sz w:val="22"/>
                <w:szCs w:val="22"/>
                <w:lang w:eastAsia="zh-CN"/>
              </w:rPr>
              <w:lastRenderedPageBreak/>
              <w:t>Max</w:t>
            </w:r>
          </w:p>
        </w:tc>
        <w:tc>
          <w:tcPr>
            <w:tcW w:w="416" w:type="pct"/>
            <w:vAlign w:val="center"/>
          </w:tcPr>
          <w:p w14:paraId="0CF9B0E1" w14:textId="3502EA7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62034DBA" w14:textId="4BEA2775"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33C9B5EF" w14:textId="70F884E0"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5C5551BD" w14:textId="090E694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502D972D" w14:textId="08E8C167"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000D792F" w14:textId="64503746"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1FEEBFC4" w14:textId="746574BC" w:rsidR="007E07A2" w:rsidRPr="007E07A2" w:rsidRDefault="007E07A2" w:rsidP="007E07A2">
            <w:pPr>
              <w:spacing w:after="0"/>
              <w:jc w:val="center"/>
              <w:rPr>
                <w:bCs/>
                <w:sz w:val="22"/>
                <w:szCs w:val="22"/>
                <w:lang w:eastAsia="zh-CN"/>
              </w:rPr>
            </w:pPr>
            <w:r w:rsidRPr="007E07A2">
              <w:rPr>
                <w:bCs/>
                <w:sz w:val="22"/>
                <w:szCs w:val="22"/>
                <w:lang w:eastAsia="zh-CN"/>
              </w:rPr>
              <w:t>1</w:t>
            </w:r>
          </w:p>
        </w:tc>
        <w:tc>
          <w:tcPr>
            <w:tcW w:w="319" w:type="pct"/>
            <w:vAlign w:val="center"/>
          </w:tcPr>
          <w:p w14:paraId="253F84D1" w14:textId="733C373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10D71966" w14:textId="68205BE7"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6F61EDF" w14:textId="3C729C0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4B0B090F" w14:textId="13D8ED6C"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01675932" w14:textId="04190E25"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74D59759" w14:textId="504066F9" w:rsidR="007E07A2" w:rsidRPr="007E07A2" w:rsidRDefault="007E07A2" w:rsidP="007E07A2">
            <w:pPr>
              <w:spacing w:after="0"/>
              <w:jc w:val="center"/>
              <w:rPr>
                <w:bCs/>
                <w:sz w:val="22"/>
                <w:szCs w:val="22"/>
                <w:lang w:eastAsia="zh-CN"/>
              </w:rPr>
            </w:pPr>
            <w:r w:rsidRPr="007E07A2">
              <w:rPr>
                <w:bCs/>
                <w:sz w:val="22"/>
                <w:szCs w:val="22"/>
                <w:lang w:eastAsia="zh-CN"/>
              </w:rPr>
              <w:t>1</w:t>
            </w:r>
          </w:p>
        </w:tc>
      </w:tr>
      <w:tr w:rsidR="007E07A2" w:rsidRPr="00541900" w14:paraId="3DC54F40" w14:textId="77777777" w:rsidTr="007E07A2">
        <w:trPr>
          <w:trHeight w:val="202"/>
        </w:trPr>
        <w:tc>
          <w:tcPr>
            <w:tcW w:w="573" w:type="pct"/>
            <w:shd w:val="clear" w:color="auto" w:fill="E2EFD9" w:themeFill="accent6" w:themeFillTint="33"/>
            <w:vAlign w:val="center"/>
          </w:tcPr>
          <w:p w14:paraId="6D94A0DE" w14:textId="77777777" w:rsidR="007E07A2" w:rsidRPr="009876CA" w:rsidRDefault="007E07A2" w:rsidP="007E07A2">
            <w:pPr>
              <w:spacing w:after="0"/>
              <w:ind w:left="204" w:hanging="91"/>
              <w:jc w:val="center"/>
              <w:rPr>
                <w:bCs/>
                <w:sz w:val="22"/>
                <w:szCs w:val="22"/>
                <w:lang w:eastAsia="zh-CN"/>
              </w:rPr>
            </w:pPr>
            <w:r w:rsidRPr="009876CA">
              <w:rPr>
                <w:bCs/>
                <w:sz w:val="22"/>
                <w:szCs w:val="22"/>
                <w:lang w:eastAsia="zh-CN"/>
              </w:rPr>
              <w:t>Min</w:t>
            </w:r>
          </w:p>
        </w:tc>
        <w:tc>
          <w:tcPr>
            <w:tcW w:w="416" w:type="pct"/>
            <w:vAlign w:val="center"/>
          </w:tcPr>
          <w:p w14:paraId="79EC65F9" w14:textId="7AAD359B"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7D10EF13" w14:textId="61EE834D"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0DB0A238" w14:textId="163014E4"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4C4BEAA0" w14:textId="4D9E223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39" w:type="pct"/>
            <w:vAlign w:val="center"/>
          </w:tcPr>
          <w:p w14:paraId="1774E361" w14:textId="4693FC23"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6" w:type="pct"/>
            <w:vAlign w:val="center"/>
          </w:tcPr>
          <w:p w14:paraId="7A43BF40" w14:textId="363CA83A"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140CF13D" w14:textId="500E86EC"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4F8F75B8" w14:textId="585ADB02"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4DA3F566" w14:textId="3090BC4F"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19" w:type="pct"/>
            <w:vAlign w:val="center"/>
          </w:tcPr>
          <w:p w14:paraId="260A36ED" w14:textId="3B9501B5"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70E9F903" w14:textId="5E6F62E1"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340" w:type="pct"/>
            <w:vAlign w:val="center"/>
          </w:tcPr>
          <w:p w14:paraId="5B02DCE7" w14:textId="723141AE" w:rsidR="007E07A2" w:rsidRPr="007E07A2" w:rsidRDefault="007E07A2" w:rsidP="007E07A2">
            <w:pPr>
              <w:spacing w:after="0"/>
              <w:jc w:val="center"/>
              <w:rPr>
                <w:bCs/>
                <w:sz w:val="22"/>
                <w:szCs w:val="22"/>
                <w:lang w:eastAsia="zh-CN"/>
              </w:rPr>
            </w:pPr>
            <w:r w:rsidRPr="007E07A2">
              <w:rPr>
                <w:bCs/>
                <w:sz w:val="22"/>
                <w:szCs w:val="22"/>
                <w:lang w:eastAsia="zh-CN"/>
              </w:rPr>
              <w:t>0</w:t>
            </w:r>
          </w:p>
        </w:tc>
        <w:tc>
          <w:tcPr>
            <w:tcW w:w="406" w:type="pct"/>
            <w:vAlign w:val="center"/>
          </w:tcPr>
          <w:p w14:paraId="17E16AA7" w14:textId="66B19849" w:rsidR="007E07A2" w:rsidRPr="007E07A2" w:rsidRDefault="007E07A2" w:rsidP="007E07A2">
            <w:pPr>
              <w:spacing w:after="0"/>
              <w:jc w:val="center"/>
              <w:rPr>
                <w:bCs/>
                <w:sz w:val="22"/>
                <w:szCs w:val="22"/>
                <w:lang w:eastAsia="zh-CN"/>
              </w:rPr>
            </w:pPr>
            <w:r w:rsidRPr="007E07A2">
              <w:rPr>
                <w:bCs/>
                <w:sz w:val="22"/>
                <w:szCs w:val="22"/>
                <w:lang w:eastAsia="zh-CN"/>
              </w:rPr>
              <w:t>0</w:t>
            </w:r>
          </w:p>
        </w:tc>
      </w:tr>
    </w:tbl>
    <w:p w14:paraId="1049FD72" w14:textId="77777777" w:rsidR="007E07A2" w:rsidRPr="007E07A2" w:rsidRDefault="007E07A2" w:rsidP="007E07A2">
      <w:pPr>
        <w:spacing w:line="240" w:lineRule="auto"/>
        <w:jc w:val="center"/>
        <w:rPr>
          <w:rFonts w:eastAsia="Times New Roman" w:cs="Times New Roman"/>
          <w:i/>
          <w:iCs/>
          <w:sz w:val="22"/>
          <w:lang w:eastAsia="hr-HR"/>
        </w:rPr>
      </w:pPr>
      <w:r w:rsidRPr="007E07A2">
        <w:rPr>
          <w:rFonts w:eastAsia="Times New Roman" w:cs="Times New Roman"/>
          <w:i/>
          <w:iCs/>
          <w:sz w:val="22"/>
          <w:lang w:eastAsia="hr-HR"/>
        </w:rPr>
        <w:t>Izvor: Državni hidrometeorološki zavod</w:t>
      </w:r>
    </w:p>
    <w:p w14:paraId="0C8315A9" w14:textId="07443B9D" w:rsidR="007E07A2" w:rsidRDefault="007E07A2" w:rsidP="007E07A2">
      <w:r w:rsidRPr="007E07A2">
        <w:t>Na temelju podataka s meteorološke postaje Gospić za razdoblje 2021.–2024., jaki vjetar bilježi umjerenu učestalost s prosječno oko 5,8 dana godišnje, pri čemu je najaktivniji u jesensko-zimskom razdoblju (osobito studeni s prosjekom 1,5 dana). Olujni vjetar iznimno je rijedak na ovom području — u promatranom četverogodišnjem razdoblju zabilježen je svega jednom (srpanj 2023.), što ukazuje na gotovo zanemariv rizik od olujnih udara. Ukupno gledano, vjetrovitost na području meteorološke postaje Gospić nije posebno izražena, s dominacijom slabijih kategorija vjetra i rijetkim ekstremnim epizodama.</w:t>
      </w:r>
    </w:p>
    <w:p w14:paraId="64AC9744" w14:textId="77777777" w:rsidR="007E07A2" w:rsidRPr="007E07A2" w:rsidRDefault="007E07A2" w:rsidP="007E07A2">
      <w:r w:rsidRPr="007E07A2">
        <w:t>Munja kao potencijalni uzročnik nastanka požara je izražen u ljetnim razdobljima kada su insolacija i ekspozicija povećani, što treba uzeti u obzir prilikom donošenja i nadzora provedbe preventivnih mjera zaštite od požara na otvorenom prostoru, te osiguranja i nadzora spremnosti vatrogasnih snaga za učinkovita vatrogasna djelovanja u tim razdobljima i takvim uvjetima.</w:t>
      </w:r>
    </w:p>
    <w:p w14:paraId="7F3BC8AE" w14:textId="5FD9BDF6" w:rsidR="007E07A2" w:rsidRPr="007E07A2" w:rsidRDefault="007E07A2" w:rsidP="007E07A2">
      <w:pPr>
        <w:rPr>
          <w:lang w:val="pl-PL"/>
        </w:rPr>
      </w:pPr>
      <w:r w:rsidRPr="007E07A2">
        <w:rPr>
          <w:lang w:val="pl-PL"/>
        </w:rPr>
        <w:t>Munja nastala atmosferskim pražnjenjem je jedini prirodni uzročnik nastanka požara. Iz Karte godišnjeg broja grmljavinskih dana u Hrvatskoj izrađene od strane nadležne državne institucije za razdoblje od 1971. do 2000. godine (</w:t>
      </w:r>
      <w:r w:rsidRPr="007E07A2">
        <w:rPr>
          <w:lang w:val="pl-PL"/>
        </w:rPr>
        <w:fldChar w:fldCharType="begin"/>
      </w:r>
      <w:r w:rsidRPr="007E07A2">
        <w:rPr>
          <w:lang w:val="pl-PL"/>
        </w:rPr>
        <w:instrText xml:space="preserve"> REF _Ref231993943 \h  \* MERGEFORMAT </w:instrText>
      </w:r>
      <w:r w:rsidRPr="007E07A2">
        <w:rPr>
          <w:lang w:val="pl-PL"/>
        </w:rPr>
      </w:r>
      <w:r w:rsidRPr="007E07A2">
        <w:rPr>
          <w:lang w:val="pl-PL"/>
        </w:rPr>
        <w:fldChar w:fldCharType="separate"/>
      </w:r>
      <w:r w:rsidR="00DC6CFE" w:rsidRPr="007E07A2">
        <w:t xml:space="preserve">Slika </w:t>
      </w:r>
      <w:r w:rsidR="00DC6CFE" w:rsidRPr="00DC6CFE">
        <w:rPr>
          <w:noProof/>
        </w:rPr>
        <w:t>10</w:t>
      </w:r>
      <w:r w:rsidRPr="007E07A2">
        <w:rPr>
          <w:lang w:val="pl-PL"/>
        </w:rPr>
        <w:fldChar w:fldCharType="end"/>
      </w:r>
      <w:r w:rsidRPr="007E07A2">
        <w:rPr>
          <w:lang w:val="pl-PL"/>
        </w:rPr>
        <w:t xml:space="preserve">.), zaključuje se da s gledišta srednjeg godišnjeg broja dana s grmljavinom na prostoru Općine </w:t>
      </w:r>
      <w:r>
        <w:rPr>
          <w:lang w:val="pl-PL"/>
        </w:rPr>
        <w:t>Gračac</w:t>
      </w:r>
      <w:r w:rsidRPr="007E07A2">
        <w:rPr>
          <w:lang w:val="pl-PL"/>
        </w:rPr>
        <w:t xml:space="preserve"> iznosi 37–40 grmljavinskih dana.</w:t>
      </w:r>
    </w:p>
    <w:p w14:paraId="6AE2FAD1" w14:textId="77777777" w:rsidR="007E07A2" w:rsidRDefault="007E07A2" w:rsidP="007E07A2">
      <w:pPr>
        <w:keepNext/>
        <w:spacing w:after="0"/>
      </w:pPr>
      <w:r w:rsidRPr="007E07A2">
        <w:rPr>
          <w:noProof/>
        </w:rPr>
        <w:lastRenderedPageBreak/>
        <w:drawing>
          <wp:inline distT="0" distB="0" distL="0" distR="0" wp14:anchorId="0B6960A0" wp14:editId="310E5191">
            <wp:extent cx="5760000" cy="5660173"/>
            <wp:effectExtent l="19050" t="19050" r="12700" b="17145"/>
            <wp:docPr id="948861046" name="Slika 56" descr="Slika na kojoj se prikazuje tekst, karta, dijagram&#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6" descr="Slika na kojoj se prikazuje tekst, karta, dijagram&#10;&#10;Sadržaj generiran umjetnom inteligencijom može biti netoča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000" cy="5660173"/>
                    </a:xfrm>
                    <a:prstGeom prst="rect">
                      <a:avLst/>
                    </a:prstGeom>
                    <a:noFill/>
                    <a:ln w="9525" cmpd="sng">
                      <a:solidFill>
                        <a:srgbClr val="000000"/>
                      </a:solidFill>
                      <a:miter lim="800000"/>
                      <a:headEnd/>
                      <a:tailEnd/>
                    </a:ln>
                    <a:effectLst/>
                  </pic:spPr>
                </pic:pic>
              </a:graphicData>
            </a:graphic>
          </wp:inline>
        </w:drawing>
      </w:r>
    </w:p>
    <w:p w14:paraId="338EB9C4" w14:textId="307704DC" w:rsidR="007E07A2" w:rsidRPr="007E07A2" w:rsidRDefault="007E07A2" w:rsidP="007E07A2">
      <w:pPr>
        <w:pStyle w:val="Opisslike"/>
        <w:rPr>
          <w:b w:val="0"/>
          <w:bCs w:val="0"/>
        </w:rPr>
      </w:pPr>
      <w:bookmarkStart w:id="437" w:name="_Ref231993943"/>
      <w:r w:rsidRPr="007E07A2">
        <w:rPr>
          <w:b w:val="0"/>
          <w:bCs w:val="0"/>
        </w:rPr>
        <w:t xml:space="preserve">Slika </w:t>
      </w:r>
      <w:r w:rsidRPr="007E07A2">
        <w:rPr>
          <w:b w:val="0"/>
          <w:bCs w:val="0"/>
        </w:rPr>
        <w:fldChar w:fldCharType="begin"/>
      </w:r>
      <w:r w:rsidRPr="007E07A2">
        <w:rPr>
          <w:b w:val="0"/>
          <w:bCs w:val="0"/>
        </w:rPr>
        <w:instrText xml:space="preserve"> SEQ Slika \* ARABIC </w:instrText>
      </w:r>
      <w:r w:rsidRPr="007E07A2">
        <w:rPr>
          <w:b w:val="0"/>
          <w:bCs w:val="0"/>
        </w:rPr>
        <w:fldChar w:fldCharType="separate"/>
      </w:r>
      <w:r w:rsidR="00963800">
        <w:rPr>
          <w:b w:val="0"/>
          <w:bCs w:val="0"/>
        </w:rPr>
        <w:t>10</w:t>
      </w:r>
      <w:r w:rsidRPr="007E07A2">
        <w:rPr>
          <w:b w:val="0"/>
          <w:bCs w:val="0"/>
        </w:rPr>
        <w:fldChar w:fldCharType="end"/>
      </w:r>
      <w:bookmarkEnd w:id="437"/>
      <w:r w:rsidRPr="007E07A2">
        <w:rPr>
          <w:b w:val="0"/>
          <w:bCs w:val="0"/>
        </w:rPr>
        <w:t>. Karta srednjeg broja dana s grmljavinom i/ili grmljenjem</w:t>
      </w:r>
    </w:p>
    <w:p w14:paraId="0579661B" w14:textId="77777777" w:rsidR="007E07A2" w:rsidRPr="007E07A2" w:rsidRDefault="007E07A2" w:rsidP="007E07A2">
      <w:pPr>
        <w:jc w:val="center"/>
        <w:rPr>
          <w:i/>
          <w:iCs/>
          <w:sz w:val="22"/>
        </w:rPr>
      </w:pPr>
      <w:r w:rsidRPr="007E07A2">
        <w:rPr>
          <w:bCs/>
          <w:i/>
          <w:iCs/>
          <w:sz w:val="22"/>
        </w:rPr>
        <w:t>Izvor: Državni hidrometeorološki zavod</w:t>
      </w:r>
    </w:p>
    <w:p w14:paraId="4066ECC6" w14:textId="130C6613" w:rsidR="00C310C5" w:rsidRPr="007E07A2" w:rsidRDefault="00D0350A" w:rsidP="007E07A2">
      <w:pPr>
        <w:rPr>
          <w:b/>
          <w:bCs/>
        </w:rPr>
      </w:pPr>
      <w:r w:rsidRPr="007E07A2">
        <w:rPr>
          <w:b/>
          <w:bCs/>
        </w:rPr>
        <w:t>Razvoj događaja koji prethodi velikoj nesreći</w:t>
      </w:r>
    </w:p>
    <w:p w14:paraId="47962C90" w14:textId="767C152B" w:rsidR="00D0350A" w:rsidRPr="00541900" w:rsidRDefault="00D0350A" w:rsidP="00D0350A">
      <w:pPr>
        <w:autoSpaceDE w:val="0"/>
        <w:autoSpaceDN w:val="0"/>
        <w:adjustRightInd w:val="0"/>
        <w:spacing w:after="0"/>
        <w:rPr>
          <w:rFonts w:cs="Times New Roman"/>
          <w:color w:val="000000"/>
        </w:rPr>
      </w:pPr>
      <w:bookmarkStart w:id="438" w:name="_Hlk508788724"/>
      <w:r w:rsidRPr="00541900">
        <w:rPr>
          <w:rFonts w:cs="Times New Roman"/>
          <w:color w:val="000000"/>
        </w:rPr>
        <w:t xml:space="preserve">Pojava manjeg ili većeg broja požara raslinja, ponajviše ovisi o sljedećim čimbenicima: </w:t>
      </w:r>
    </w:p>
    <w:p w14:paraId="673878D6" w14:textId="3DAB6824" w:rsidR="00D0350A" w:rsidRPr="00541900" w:rsidRDefault="00D0350A" w:rsidP="00CB242F">
      <w:pPr>
        <w:pStyle w:val="Odlomakpopisa"/>
        <w:numPr>
          <w:ilvl w:val="0"/>
          <w:numId w:val="12"/>
        </w:numPr>
        <w:autoSpaceDE w:val="0"/>
        <w:autoSpaceDN w:val="0"/>
        <w:adjustRightInd w:val="0"/>
        <w:spacing w:after="0"/>
        <w:jc w:val="left"/>
        <w:rPr>
          <w:rFonts w:cs="Times New Roman"/>
          <w:color w:val="000000"/>
        </w:rPr>
      </w:pPr>
      <w:r w:rsidRPr="00541900">
        <w:rPr>
          <w:rFonts w:cs="Times New Roman"/>
          <w:color w:val="000000"/>
        </w:rPr>
        <w:t>parametrima vegetacije (vrsta i vlažnost vegetacije)</w:t>
      </w:r>
      <w:r w:rsidR="00F5470D">
        <w:rPr>
          <w:rFonts w:cs="Times New Roman"/>
          <w:color w:val="000000"/>
        </w:rPr>
        <w:t>,</w:t>
      </w:r>
      <w:r w:rsidRPr="00541900">
        <w:rPr>
          <w:rFonts w:cs="Times New Roman"/>
          <w:color w:val="000000"/>
        </w:rPr>
        <w:t xml:space="preserve"> </w:t>
      </w:r>
    </w:p>
    <w:p w14:paraId="7C80927D" w14:textId="73C702A5" w:rsidR="00D0350A" w:rsidRPr="00541900" w:rsidRDefault="00D0350A" w:rsidP="00CB242F">
      <w:pPr>
        <w:pStyle w:val="Odlomakpopisa"/>
        <w:numPr>
          <w:ilvl w:val="0"/>
          <w:numId w:val="12"/>
        </w:numPr>
        <w:autoSpaceDE w:val="0"/>
        <w:autoSpaceDN w:val="0"/>
        <w:adjustRightInd w:val="0"/>
        <w:spacing w:after="0"/>
        <w:jc w:val="left"/>
        <w:rPr>
          <w:rFonts w:cs="Times New Roman"/>
          <w:color w:val="000000"/>
        </w:rPr>
      </w:pPr>
      <w:r w:rsidRPr="00541900">
        <w:rPr>
          <w:rFonts w:cs="Times New Roman"/>
          <w:color w:val="000000"/>
        </w:rPr>
        <w:t>ukupnost klimatskih i meteoroloških čimbenika i pojava u atmosferi na određenom mjestu</w:t>
      </w:r>
      <w:r w:rsidR="00F5470D">
        <w:rPr>
          <w:rFonts w:cs="Times New Roman"/>
          <w:color w:val="000000"/>
        </w:rPr>
        <w:t>,</w:t>
      </w:r>
      <w:r w:rsidRPr="00541900">
        <w:rPr>
          <w:rFonts w:cs="Times New Roman"/>
          <w:color w:val="000000"/>
        </w:rPr>
        <w:t xml:space="preserve"> </w:t>
      </w:r>
    </w:p>
    <w:p w14:paraId="0B34CB19" w14:textId="1C861E6F" w:rsidR="00142269" w:rsidRDefault="00D0350A" w:rsidP="00CB242F">
      <w:pPr>
        <w:pStyle w:val="Odlomakpopisa"/>
        <w:numPr>
          <w:ilvl w:val="0"/>
          <w:numId w:val="12"/>
        </w:numPr>
        <w:autoSpaceDE w:val="0"/>
        <w:autoSpaceDN w:val="0"/>
        <w:adjustRightInd w:val="0"/>
        <w:jc w:val="left"/>
        <w:rPr>
          <w:rFonts w:cs="Times New Roman"/>
          <w:color w:val="000000"/>
        </w:rPr>
      </w:pPr>
      <w:r w:rsidRPr="00541900">
        <w:rPr>
          <w:rFonts w:cs="Times New Roman"/>
          <w:color w:val="000000"/>
        </w:rPr>
        <w:t>antropološkim parametrima (gustoća stanovništva i ljudske aktivnosti, sociološki, ekonomski i socijalni elementi)</w:t>
      </w:r>
      <w:r w:rsidR="00F5470D">
        <w:rPr>
          <w:rFonts w:cs="Times New Roman"/>
          <w:color w:val="000000"/>
        </w:rPr>
        <w:t>.</w:t>
      </w:r>
    </w:p>
    <w:p w14:paraId="24DCAA28" w14:textId="22597DAF" w:rsidR="00A92857" w:rsidRDefault="00A92857" w:rsidP="00155BAD">
      <w:pPr>
        <w:pStyle w:val="Opisslike"/>
        <w:jc w:val="both"/>
      </w:pPr>
    </w:p>
    <w:p w14:paraId="0D938F63" w14:textId="77777777" w:rsidR="00155BAD" w:rsidRPr="00155BAD" w:rsidRDefault="00155BAD" w:rsidP="00155BAD">
      <w:pPr>
        <w:rPr>
          <w:lang w:eastAsia="zh-CN"/>
        </w:rPr>
      </w:pPr>
    </w:p>
    <w:p w14:paraId="5BF722F9" w14:textId="32EB67AE" w:rsidR="00155BAD" w:rsidRPr="00155BAD" w:rsidRDefault="00155BAD" w:rsidP="00155BAD">
      <w:pPr>
        <w:pStyle w:val="Opisslike"/>
        <w:keepNext/>
        <w:rPr>
          <w:b w:val="0"/>
          <w:bCs w:val="0"/>
        </w:rPr>
      </w:pPr>
      <w:bookmarkStart w:id="439" w:name="_Ref232584577"/>
      <w:r w:rsidRPr="00155BAD">
        <w:rPr>
          <w:b w:val="0"/>
          <w:bCs w:val="0"/>
        </w:rPr>
        <w:lastRenderedPageBreak/>
        <w:t xml:space="preserve">Tablica </w:t>
      </w:r>
      <w:r w:rsidRPr="00155BAD">
        <w:rPr>
          <w:b w:val="0"/>
          <w:bCs w:val="0"/>
        </w:rPr>
        <w:fldChar w:fldCharType="begin"/>
      </w:r>
      <w:r w:rsidRPr="00155BAD">
        <w:rPr>
          <w:b w:val="0"/>
          <w:bCs w:val="0"/>
        </w:rPr>
        <w:instrText xml:space="preserve"> SEQ Tablica \* ARABIC </w:instrText>
      </w:r>
      <w:r w:rsidRPr="00155BAD">
        <w:rPr>
          <w:b w:val="0"/>
          <w:bCs w:val="0"/>
        </w:rPr>
        <w:fldChar w:fldCharType="separate"/>
      </w:r>
      <w:r w:rsidR="005A19A7">
        <w:rPr>
          <w:b w:val="0"/>
          <w:bCs w:val="0"/>
        </w:rPr>
        <w:t>58</w:t>
      </w:r>
      <w:r w:rsidRPr="00155BAD">
        <w:rPr>
          <w:b w:val="0"/>
          <w:bCs w:val="0"/>
        </w:rPr>
        <w:fldChar w:fldCharType="end"/>
      </w:r>
      <w:bookmarkEnd w:id="439"/>
      <w:r w:rsidRPr="00155BAD">
        <w:rPr>
          <w:b w:val="0"/>
          <w:bCs w:val="0"/>
        </w:rPr>
        <w:t>. Analiza mjesečnih i godišnjih količina oborina za Meteorološku postaju Gospić u razdoblju 2021. - 2024. godine</w:t>
      </w:r>
    </w:p>
    <w:tbl>
      <w:tblPr>
        <w:tblStyle w:val="Reetkatablice"/>
        <w:tblW w:w="10324" w:type="dxa"/>
        <w:jc w:val="center"/>
        <w:tblLook w:val="04A0" w:firstRow="1" w:lastRow="0" w:firstColumn="1" w:lastColumn="0" w:noHBand="0" w:noVBand="1"/>
      </w:tblPr>
      <w:tblGrid>
        <w:gridCol w:w="767"/>
        <w:gridCol w:w="726"/>
        <w:gridCol w:w="726"/>
        <w:gridCol w:w="727"/>
        <w:gridCol w:w="726"/>
        <w:gridCol w:w="726"/>
        <w:gridCol w:w="727"/>
        <w:gridCol w:w="726"/>
        <w:gridCol w:w="726"/>
        <w:gridCol w:w="727"/>
        <w:gridCol w:w="726"/>
        <w:gridCol w:w="726"/>
        <w:gridCol w:w="727"/>
        <w:gridCol w:w="841"/>
      </w:tblGrid>
      <w:tr w:rsidR="00A92857" w:rsidRPr="00155BAD" w14:paraId="6D87C307" w14:textId="77777777" w:rsidTr="00155BAD">
        <w:trPr>
          <w:trHeight w:val="196"/>
          <w:jc w:val="center"/>
        </w:trPr>
        <w:tc>
          <w:tcPr>
            <w:tcW w:w="10324" w:type="dxa"/>
            <w:gridSpan w:val="14"/>
            <w:shd w:val="clear" w:color="auto" w:fill="C5E0B3" w:themeFill="accent6" w:themeFillTint="66"/>
            <w:vAlign w:val="center"/>
          </w:tcPr>
          <w:p w14:paraId="407898B9" w14:textId="073D090B" w:rsidR="00A92857" w:rsidRPr="00155BAD" w:rsidRDefault="002F6AF7" w:rsidP="00155BAD">
            <w:pPr>
              <w:spacing w:after="0" w:line="240" w:lineRule="auto"/>
              <w:jc w:val="center"/>
              <w:rPr>
                <w:rFonts w:cs="Times New Roman"/>
                <w:b/>
                <w:bCs/>
                <w:sz w:val="22"/>
              </w:rPr>
            </w:pPr>
            <w:r w:rsidRPr="00155BAD">
              <w:rPr>
                <w:rFonts w:cs="Times New Roman"/>
                <w:b/>
                <w:bCs/>
                <w:sz w:val="22"/>
              </w:rPr>
              <w:t>Mjesečne i godišnje količine oborine</w:t>
            </w:r>
          </w:p>
        </w:tc>
      </w:tr>
      <w:tr w:rsidR="00B33D72" w:rsidRPr="00155BAD" w14:paraId="232EC0DC" w14:textId="77777777" w:rsidTr="00155BAD">
        <w:trPr>
          <w:trHeight w:val="227"/>
          <w:jc w:val="center"/>
        </w:trPr>
        <w:tc>
          <w:tcPr>
            <w:tcW w:w="767" w:type="dxa"/>
            <w:shd w:val="clear" w:color="auto" w:fill="E2EFD9" w:themeFill="accent6" w:themeFillTint="33"/>
            <w:vAlign w:val="center"/>
          </w:tcPr>
          <w:p w14:paraId="0C51CADF" w14:textId="77777777" w:rsidR="00A92857" w:rsidRPr="00155BAD" w:rsidRDefault="00A92857" w:rsidP="00155BAD">
            <w:pPr>
              <w:spacing w:after="0" w:line="240" w:lineRule="auto"/>
              <w:jc w:val="center"/>
              <w:rPr>
                <w:rFonts w:cs="Times New Roman"/>
                <w:b/>
                <w:bCs/>
                <w:sz w:val="22"/>
              </w:rPr>
            </w:pPr>
            <w:r w:rsidRPr="00155BAD">
              <w:rPr>
                <w:rFonts w:cs="Times New Roman"/>
                <w:b/>
                <w:bCs/>
                <w:sz w:val="22"/>
              </w:rPr>
              <w:t>GOD</w:t>
            </w:r>
          </w:p>
        </w:tc>
        <w:tc>
          <w:tcPr>
            <w:tcW w:w="726" w:type="dxa"/>
            <w:shd w:val="clear" w:color="auto" w:fill="E2EFD9" w:themeFill="accent6" w:themeFillTint="33"/>
            <w:vAlign w:val="center"/>
          </w:tcPr>
          <w:p w14:paraId="38E09312" w14:textId="646659E9" w:rsidR="00A92857" w:rsidRPr="00155BAD" w:rsidRDefault="008650FE" w:rsidP="00155BAD">
            <w:pPr>
              <w:spacing w:after="0" w:line="240" w:lineRule="auto"/>
              <w:jc w:val="center"/>
              <w:rPr>
                <w:rFonts w:cs="Times New Roman"/>
                <w:b/>
                <w:bCs/>
                <w:sz w:val="22"/>
              </w:rPr>
            </w:pPr>
            <w:r w:rsidRPr="00155BAD">
              <w:rPr>
                <w:rFonts w:cs="Times New Roman"/>
                <w:b/>
                <w:bCs/>
                <w:sz w:val="22"/>
              </w:rPr>
              <w:t>I.</w:t>
            </w:r>
          </w:p>
        </w:tc>
        <w:tc>
          <w:tcPr>
            <w:tcW w:w="726" w:type="dxa"/>
            <w:shd w:val="clear" w:color="auto" w:fill="E2EFD9" w:themeFill="accent6" w:themeFillTint="33"/>
            <w:vAlign w:val="center"/>
          </w:tcPr>
          <w:p w14:paraId="1A76ED03" w14:textId="3701C067" w:rsidR="00A92857" w:rsidRPr="00155BAD" w:rsidRDefault="008650FE" w:rsidP="00155BAD">
            <w:pPr>
              <w:spacing w:after="0" w:line="240" w:lineRule="auto"/>
              <w:jc w:val="center"/>
              <w:rPr>
                <w:rFonts w:cs="Times New Roman"/>
                <w:b/>
                <w:bCs/>
                <w:sz w:val="22"/>
              </w:rPr>
            </w:pPr>
            <w:r w:rsidRPr="00155BAD">
              <w:rPr>
                <w:rFonts w:cs="Times New Roman"/>
                <w:b/>
                <w:bCs/>
                <w:sz w:val="22"/>
              </w:rPr>
              <w:t>II.</w:t>
            </w:r>
          </w:p>
        </w:tc>
        <w:tc>
          <w:tcPr>
            <w:tcW w:w="727" w:type="dxa"/>
            <w:shd w:val="clear" w:color="auto" w:fill="E2EFD9" w:themeFill="accent6" w:themeFillTint="33"/>
            <w:vAlign w:val="center"/>
          </w:tcPr>
          <w:p w14:paraId="5F6F4CE7" w14:textId="5DF62A4A" w:rsidR="00A92857" w:rsidRPr="00155BAD" w:rsidRDefault="008650FE" w:rsidP="00155BAD">
            <w:pPr>
              <w:spacing w:after="0" w:line="240" w:lineRule="auto"/>
              <w:jc w:val="center"/>
              <w:rPr>
                <w:rFonts w:cs="Times New Roman"/>
                <w:b/>
                <w:bCs/>
                <w:sz w:val="22"/>
              </w:rPr>
            </w:pPr>
            <w:r w:rsidRPr="00155BAD">
              <w:rPr>
                <w:rFonts w:cs="Times New Roman"/>
                <w:b/>
                <w:bCs/>
                <w:sz w:val="22"/>
              </w:rPr>
              <w:t>III</w:t>
            </w:r>
            <w:r w:rsidR="001933CC" w:rsidRPr="00155BAD">
              <w:rPr>
                <w:rFonts w:cs="Times New Roman"/>
                <w:b/>
                <w:bCs/>
                <w:sz w:val="22"/>
              </w:rPr>
              <w:t>.</w:t>
            </w:r>
          </w:p>
        </w:tc>
        <w:tc>
          <w:tcPr>
            <w:tcW w:w="726" w:type="dxa"/>
            <w:shd w:val="clear" w:color="auto" w:fill="E2EFD9" w:themeFill="accent6" w:themeFillTint="33"/>
            <w:vAlign w:val="center"/>
          </w:tcPr>
          <w:p w14:paraId="4BE61854" w14:textId="5C208E8B" w:rsidR="00A92857" w:rsidRPr="00155BAD" w:rsidRDefault="008650FE" w:rsidP="00155BAD">
            <w:pPr>
              <w:spacing w:after="0" w:line="240" w:lineRule="auto"/>
              <w:jc w:val="center"/>
              <w:rPr>
                <w:rFonts w:cs="Times New Roman"/>
                <w:b/>
                <w:bCs/>
                <w:sz w:val="22"/>
              </w:rPr>
            </w:pPr>
            <w:r w:rsidRPr="00155BAD">
              <w:rPr>
                <w:rFonts w:cs="Times New Roman"/>
                <w:b/>
                <w:bCs/>
                <w:sz w:val="22"/>
              </w:rPr>
              <w:t>IV.</w:t>
            </w:r>
          </w:p>
        </w:tc>
        <w:tc>
          <w:tcPr>
            <w:tcW w:w="726" w:type="dxa"/>
            <w:shd w:val="clear" w:color="auto" w:fill="E2EFD9" w:themeFill="accent6" w:themeFillTint="33"/>
            <w:vAlign w:val="center"/>
          </w:tcPr>
          <w:p w14:paraId="55402342" w14:textId="4B4F5235" w:rsidR="00A92857" w:rsidRPr="00155BAD" w:rsidRDefault="008650FE" w:rsidP="00155BAD">
            <w:pPr>
              <w:spacing w:after="0" w:line="240" w:lineRule="auto"/>
              <w:jc w:val="center"/>
              <w:rPr>
                <w:rFonts w:cs="Times New Roman"/>
                <w:b/>
                <w:bCs/>
                <w:sz w:val="22"/>
              </w:rPr>
            </w:pPr>
            <w:r w:rsidRPr="00155BAD">
              <w:rPr>
                <w:rFonts w:cs="Times New Roman"/>
                <w:b/>
                <w:bCs/>
                <w:sz w:val="22"/>
              </w:rPr>
              <w:t>V.</w:t>
            </w:r>
          </w:p>
        </w:tc>
        <w:tc>
          <w:tcPr>
            <w:tcW w:w="727" w:type="dxa"/>
            <w:shd w:val="clear" w:color="auto" w:fill="E2EFD9" w:themeFill="accent6" w:themeFillTint="33"/>
            <w:vAlign w:val="center"/>
          </w:tcPr>
          <w:p w14:paraId="18958587" w14:textId="03E78FFF" w:rsidR="00A92857" w:rsidRPr="00155BAD" w:rsidRDefault="008650FE" w:rsidP="00155BAD">
            <w:pPr>
              <w:spacing w:after="0" w:line="240" w:lineRule="auto"/>
              <w:jc w:val="center"/>
              <w:rPr>
                <w:rFonts w:cs="Times New Roman"/>
                <w:b/>
                <w:bCs/>
                <w:sz w:val="22"/>
              </w:rPr>
            </w:pPr>
            <w:r w:rsidRPr="00155BAD">
              <w:rPr>
                <w:rFonts w:cs="Times New Roman"/>
                <w:b/>
                <w:bCs/>
                <w:sz w:val="22"/>
              </w:rPr>
              <w:t>VI.</w:t>
            </w:r>
          </w:p>
        </w:tc>
        <w:tc>
          <w:tcPr>
            <w:tcW w:w="726" w:type="dxa"/>
            <w:shd w:val="clear" w:color="auto" w:fill="E2EFD9" w:themeFill="accent6" w:themeFillTint="33"/>
            <w:vAlign w:val="center"/>
          </w:tcPr>
          <w:p w14:paraId="3B304AC2" w14:textId="35CA266E" w:rsidR="00A92857" w:rsidRPr="00155BAD" w:rsidRDefault="003E5A96" w:rsidP="00155BAD">
            <w:pPr>
              <w:spacing w:after="0" w:line="240" w:lineRule="auto"/>
              <w:jc w:val="center"/>
              <w:rPr>
                <w:rFonts w:cs="Times New Roman"/>
                <w:b/>
                <w:bCs/>
                <w:sz w:val="22"/>
              </w:rPr>
            </w:pPr>
            <w:r w:rsidRPr="00155BAD">
              <w:rPr>
                <w:rFonts w:cs="Times New Roman"/>
                <w:b/>
                <w:bCs/>
                <w:sz w:val="22"/>
              </w:rPr>
              <w:t>VII.</w:t>
            </w:r>
          </w:p>
        </w:tc>
        <w:tc>
          <w:tcPr>
            <w:tcW w:w="726" w:type="dxa"/>
            <w:shd w:val="clear" w:color="auto" w:fill="E2EFD9" w:themeFill="accent6" w:themeFillTint="33"/>
            <w:vAlign w:val="center"/>
          </w:tcPr>
          <w:p w14:paraId="46B0CF97" w14:textId="62E771FC" w:rsidR="00A92857" w:rsidRPr="00155BAD" w:rsidRDefault="003E5A96" w:rsidP="00155BAD">
            <w:pPr>
              <w:spacing w:after="0" w:line="240" w:lineRule="auto"/>
              <w:jc w:val="center"/>
              <w:rPr>
                <w:rFonts w:cs="Times New Roman"/>
                <w:b/>
                <w:bCs/>
                <w:sz w:val="22"/>
              </w:rPr>
            </w:pPr>
            <w:r w:rsidRPr="00155BAD">
              <w:rPr>
                <w:rFonts w:cs="Times New Roman"/>
                <w:b/>
                <w:bCs/>
                <w:sz w:val="22"/>
              </w:rPr>
              <w:t>VIII.</w:t>
            </w:r>
          </w:p>
        </w:tc>
        <w:tc>
          <w:tcPr>
            <w:tcW w:w="727" w:type="dxa"/>
            <w:shd w:val="clear" w:color="auto" w:fill="E2EFD9" w:themeFill="accent6" w:themeFillTint="33"/>
            <w:vAlign w:val="center"/>
          </w:tcPr>
          <w:p w14:paraId="0818A8E7" w14:textId="174AA973" w:rsidR="00A92857" w:rsidRPr="00155BAD" w:rsidRDefault="003E5A96" w:rsidP="00155BAD">
            <w:pPr>
              <w:spacing w:after="0" w:line="240" w:lineRule="auto"/>
              <w:jc w:val="center"/>
              <w:rPr>
                <w:rFonts w:cs="Times New Roman"/>
                <w:b/>
                <w:bCs/>
                <w:sz w:val="22"/>
              </w:rPr>
            </w:pPr>
            <w:r w:rsidRPr="00155BAD">
              <w:rPr>
                <w:rFonts w:cs="Times New Roman"/>
                <w:b/>
                <w:bCs/>
                <w:sz w:val="22"/>
              </w:rPr>
              <w:t>IX.</w:t>
            </w:r>
          </w:p>
        </w:tc>
        <w:tc>
          <w:tcPr>
            <w:tcW w:w="726" w:type="dxa"/>
            <w:shd w:val="clear" w:color="auto" w:fill="E2EFD9" w:themeFill="accent6" w:themeFillTint="33"/>
            <w:vAlign w:val="center"/>
          </w:tcPr>
          <w:p w14:paraId="35145F9D" w14:textId="66470E1C" w:rsidR="00A92857" w:rsidRPr="00155BAD" w:rsidRDefault="003E5A96" w:rsidP="00155BAD">
            <w:pPr>
              <w:spacing w:after="0" w:line="240" w:lineRule="auto"/>
              <w:jc w:val="center"/>
              <w:rPr>
                <w:rFonts w:cs="Times New Roman"/>
                <w:b/>
                <w:bCs/>
                <w:sz w:val="22"/>
              </w:rPr>
            </w:pPr>
            <w:r w:rsidRPr="00155BAD">
              <w:rPr>
                <w:rFonts w:cs="Times New Roman"/>
                <w:b/>
                <w:bCs/>
                <w:sz w:val="22"/>
              </w:rPr>
              <w:t>X.</w:t>
            </w:r>
          </w:p>
        </w:tc>
        <w:tc>
          <w:tcPr>
            <w:tcW w:w="726" w:type="dxa"/>
            <w:shd w:val="clear" w:color="auto" w:fill="E2EFD9" w:themeFill="accent6" w:themeFillTint="33"/>
            <w:vAlign w:val="center"/>
          </w:tcPr>
          <w:p w14:paraId="69A4DEA1" w14:textId="3B03E586" w:rsidR="00A92857" w:rsidRPr="00155BAD" w:rsidRDefault="003E5A96" w:rsidP="00155BAD">
            <w:pPr>
              <w:spacing w:after="0" w:line="240" w:lineRule="auto"/>
              <w:jc w:val="center"/>
              <w:rPr>
                <w:rFonts w:cs="Times New Roman"/>
                <w:b/>
                <w:bCs/>
                <w:sz w:val="22"/>
              </w:rPr>
            </w:pPr>
            <w:r w:rsidRPr="00155BAD">
              <w:rPr>
                <w:rFonts w:cs="Times New Roman"/>
                <w:b/>
                <w:bCs/>
                <w:sz w:val="22"/>
              </w:rPr>
              <w:t>XI.</w:t>
            </w:r>
          </w:p>
        </w:tc>
        <w:tc>
          <w:tcPr>
            <w:tcW w:w="727" w:type="dxa"/>
            <w:shd w:val="clear" w:color="auto" w:fill="E2EFD9" w:themeFill="accent6" w:themeFillTint="33"/>
            <w:vAlign w:val="center"/>
          </w:tcPr>
          <w:p w14:paraId="74FDA319" w14:textId="4FA68137" w:rsidR="00A92857" w:rsidRPr="00155BAD" w:rsidRDefault="003E5A96" w:rsidP="00155BAD">
            <w:pPr>
              <w:spacing w:after="0" w:line="240" w:lineRule="auto"/>
              <w:jc w:val="center"/>
              <w:rPr>
                <w:rFonts w:cs="Times New Roman"/>
                <w:b/>
                <w:bCs/>
                <w:sz w:val="22"/>
              </w:rPr>
            </w:pPr>
            <w:r w:rsidRPr="00155BAD">
              <w:rPr>
                <w:rFonts w:cs="Times New Roman"/>
                <w:b/>
                <w:bCs/>
                <w:sz w:val="22"/>
              </w:rPr>
              <w:t>XII.</w:t>
            </w:r>
          </w:p>
        </w:tc>
        <w:tc>
          <w:tcPr>
            <w:tcW w:w="841" w:type="dxa"/>
            <w:shd w:val="clear" w:color="auto" w:fill="E2EFD9" w:themeFill="accent6" w:themeFillTint="33"/>
            <w:vAlign w:val="center"/>
          </w:tcPr>
          <w:p w14:paraId="4166E367" w14:textId="69F6163E" w:rsidR="00A92857" w:rsidRPr="00155BAD" w:rsidRDefault="00155BAD" w:rsidP="00155BAD">
            <w:pPr>
              <w:spacing w:after="0" w:line="240" w:lineRule="auto"/>
              <w:jc w:val="center"/>
              <w:rPr>
                <w:rFonts w:cs="Times New Roman"/>
                <w:b/>
                <w:bCs/>
                <w:sz w:val="22"/>
              </w:rPr>
            </w:pPr>
            <w:r w:rsidRPr="00155BAD">
              <w:rPr>
                <w:rFonts w:cs="Times New Roman"/>
                <w:b/>
                <w:bCs/>
                <w:sz w:val="22"/>
              </w:rPr>
              <w:t>Zbroj</w:t>
            </w:r>
          </w:p>
        </w:tc>
      </w:tr>
      <w:tr w:rsidR="00155BAD" w:rsidRPr="00155BAD" w14:paraId="06BB83B4" w14:textId="77777777" w:rsidTr="00155BAD">
        <w:trPr>
          <w:trHeight w:val="118"/>
          <w:jc w:val="center"/>
        </w:trPr>
        <w:tc>
          <w:tcPr>
            <w:tcW w:w="767" w:type="dxa"/>
            <w:shd w:val="clear" w:color="auto" w:fill="E2EFD9" w:themeFill="accent6" w:themeFillTint="33"/>
            <w:vAlign w:val="center"/>
          </w:tcPr>
          <w:p w14:paraId="53A9749D" w14:textId="080DA342" w:rsidR="00155BAD" w:rsidRPr="009876CA" w:rsidRDefault="00155BAD" w:rsidP="00155BAD">
            <w:pPr>
              <w:spacing w:after="0" w:line="240" w:lineRule="auto"/>
              <w:jc w:val="center"/>
              <w:rPr>
                <w:rFonts w:cs="Times New Roman"/>
                <w:sz w:val="22"/>
              </w:rPr>
            </w:pPr>
            <w:r w:rsidRPr="009876CA">
              <w:rPr>
                <w:rFonts w:cs="Times New Roman"/>
                <w:sz w:val="22"/>
              </w:rPr>
              <w:t>20</w:t>
            </w:r>
            <w:r w:rsidR="002F6AF7" w:rsidRPr="009876CA">
              <w:rPr>
                <w:rFonts w:cs="Times New Roman"/>
                <w:sz w:val="22"/>
              </w:rPr>
              <w:t>2</w:t>
            </w:r>
            <w:r w:rsidRPr="009876CA">
              <w:rPr>
                <w:rFonts w:cs="Times New Roman"/>
                <w:sz w:val="22"/>
              </w:rPr>
              <w:t>1.</w:t>
            </w:r>
          </w:p>
        </w:tc>
        <w:tc>
          <w:tcPr>
            <w:tcW w:w="726" w:type="dxa"/>
            <w:vAlign w:val="center"/>
          </w:tcPr>
          <w:p w14:paraId="26EB89D2" w14:textId="60CCD395" w:rsidR="00155BAD" w:rsidRPr="00155BAD" w:rsidRDefault="00155BAD" w:rsidP="00155BAD">
            <w:pPr>
              <w:spacing w:after="0" w:line="240" w:lineRule="auto"/>
              <w:jc w:val="center"/>
              <w:rPr>
                <w:rFonts w:cs="Times New Roman"/>
                <w:sz w:val="22"/>
              </w:rPr>
            </w:pPr>
            <w:r w:rsidRPr="00155BAD">
              <w:rPr>
                <w:rFonts w:cs="Times New Roman"/>
                <w:sz w:val="22"/>
              </w:rPr>
              <w:t>112,6</w:t>
            </w:r>
          </w:p>
        </w:tc>
        <w:tc>
          <w:tcPr>
            <w:tcW w:w="726" w:type="dxa"/>
            <w:vAlign w:val="center"/>
          </w:tcPr>
          <w:p w14:paraId="35130E83" w14:textId="2CDDEEAB" w:rsidR="00155BAD" w:rsidRPr="00155BAD" w:rsidRDefault="00155BAD" w:rsidP="00155BAD">
            <w:pPr>
              <w:spacing w:after="0" w:line="240" w:lineRule="auto"/>
              <w:jc w:val="center"/>
              <w:rPr>
                <w:rFonts w:cs="Times New Roman"/>
                <w:sz w:val="22"/>
              </w:rPr>
            </w:pPr>
            <w:r w:rsidRPr="00155BAD">
              <w:rPr>
                <w:rFonts w:cs="Times New Roman"/>
                <w:sz w:val="22"/>
              </w:rPr>
              <w:t>59,2</w:t>
            </w:r>
          </w:p>
        </w:tc>
        <w:tc>
          <w:tcPr>
            <w:tcW w:w="727" w:type="dxa"/>
            <w:vAlign w:val="center"/>
          </w:tcPr>
          <w:p w14:paraId="37208D89" w14:textId="5919F368" w:rsidR="00155BAD" w:rsidRPr="00155BAD" w:rsidRDefault="00155BAD" w:rsidP="00155BAD">
            <w:pPr>
              <w:spacing w:after="0" w:line="240" w:lineRule="auto"/>
              <w:jc w:val="center"/>
              <w:rPr>
                <w:rFonts w:cs="Times New Roman"/>
                <w:sz w:val="22"/>
              </w:rPr>
            </w:pPr>
            <w:r w:rsidRPr="00155BAD">
              <w:rPr>
                <w:rFonts w:cs="Times New Roman"/>
                <w:sz w:val="22"/>
              </w:rPr>
              <w:t>15,7</w:t>
            </w:r>
          </w:p>
        </w:tc>
        <w:tc>
          <w:tcPr>
            <w:tcW w:w="726" w:type="dxa"/>
            <w:vAlign w:val="center"/>
          </w:tcPr>
          <w:p w14:paraId="76E2815B" w14:textId="539BBC17" w:rsidR="00155BAD" w:rsidRPr="00155BAD" w:rsidRDefault="00155BAD" w:rsidP="00155BAD">
            <w:pPr>
              <w:spacing w:after="0" w:line="240" w:lineRule="auto"/>
              <w:jc w:val="center"/>
              <w:rPr>
                <w:rFonts w:cs="Times New Roman"/>
                <w:sz w:val="22"/>
              </w:rPr>
            </w:pPr>
            <w:r w:rsidRPr="00155BAD">
              <w:rPr>
                <w:rFonts w:cs="Times New Roman"/>
                <w:sz w:val="22"/>
              </w:rPr>
              <w:t>54,1</w:t>
            </w:r>
          </w:p>
        </w:tc>
        <w:tc>
          <w:tcPr>
            <w:tcW w:w="726" w:type="dxa"/>
            <w:vAlign w:val="center"/>
          </w:tcPr>
          <w:p w14:paraId="6A896FED" w14:textId="188B99FF" w:rsidR="00155BAD" w:rsidRPr="00155BAD" w:rsidRDefault="00155BAD" w:rsidP="00155BAD">
            <w:pPr>
              <w:spacing w:after="0" w:line="240" w:lineRule="auto"/>
              <w:jc w:val="center"/>
              <w:rPr>
                <w:rFonts w:cs="Times New Roman"/>
                <w:sz w:val="22"/>
              </w:rPr>
            </w:pPr>
            <w:r w:rsidRPr="00155BAD">
              <w:rPr>
                <w:rFonts w:cs="Times New Roman"/>
                <w:sz w:val="22"/>
              </w:rPr>
              <w:t>30,2</w:t>
            </w:r>
          </w:p>
        </w:tc>
        <w:tc>
          <w:tcPr>
            <w:tcW w:w="727" w:type="dxa"/>
            <w:vAlign w:val="center"/>
          </w:tcPr>
          <w:p w14:paraId="3597B848" w14:textId="3E9F84BC" w:rsidR="00155BAD" w:rsidRPr="00155BAD" w:rsidRDefault="00155BAD" w:rsidP="00155BAD">
            <w:pPr>
              <w:spacing w:after="0" w:line="240" w:lineRule="auto"/>
              <w:jc w:val="center"/>
              <w:rPr>
                <w:rFonts w:cs="Times New Roman"/>
                <w:sz w:val="22"/>
              </w:rPr>
            </w:pPr>
            <w:r w:rsidRPr="00155BAD">
              <w:rPr>
                <w:rFonts w:cs="Times New Roman"/>
                <w:sz w:val="22"/>
              </w:rPr>
              <w:t>2,9</w:t>
            </w:r>
          </w:p>
        </w:tc>
        <w:tc>
          <w:tcPr>
            <w:tcW w:w="726" w:type="dxa"/>
            <w:vAlign w:val="center"/>
          </w:tcPr>
          <w:p w14:paraId="18856C30" w14:textId="08B3E383" w:rsidR="00155BAD" w:rsidRPr="00155BAD" w:rsidRDefault="00155BAD" w:rsidP="00155BAD">
            <w:pPr>
              <w:spacing w:after="0" w:line="240" w:lineRule="auto"/>
              <w:jc w:val="center"/>
              <w:rPr>
                <w:rFonts w:cs="Times New Roman"/>
                <w:sz w:val="22"/>
              </w:rPr>
            </w:pPr>
            <w:r w:rsidRPr="00155BAD">
              <w:rPr>
                <w:rFonts w:cs="Times New Roman"/>
                <w:sz w:val="22"/>
              </w:rPr>
              <w:t>37,3</w:t>
            </w:r>
          </w:p>
        </w:tc>
        <w:tc>
          <w:tcPr>
            <w:tcW w:w="726" w:type="dxa"/>
            <w:vAlign w:val="center"/>
          </w:tcPr>
          <w:p w14:paraId="51943298" w14:textId="782BC971" w:rsidR="00155BAD" w:rsidRPr="00155BAD" w:rsidRDefault="00155BAD" w:rsidP="00155BAD">
            <w:pPr>
              <w:spacing w:after="0" w:line="240" w:lineRule="auto"/>
              <w:jc w:val="center"/>
              <w:rPr>
                <w:rFonts w:cs="Times New Roman"/>
                <w:sz w:val="22"/>
              </w:rPr>
            </w:pPr>
            <w:r w:rsidRPr="00155BAD">
              <w:rPr>
                <w:rFonts w:cs="Times New Roman"/>
                <w:sz w:val="22"/>
              </w:rPr>
              <w:t>32,2</w:t>
            </w:r>
          </w:p>
        </w:tc>
        <w:tc>
          <w:tcPr>
            <w:tcW w:w="727" w:type="dxa"/>
            <w:vAlign w:val="center"/>
          </w:tcPr>
          <w:p w14:paraId="3D65E429" w14:textId="42DBDE60" w:rsidR="00155BAD" w:rsidRPr="00155BAD" w:rsidRDefault="00155BAD" w:rsidP="00155BAD">
            <w:pPr>
              <w:spacing w:after="0" w:line="240" w:lineRule="auto"/>
              <w:jc w:val="center"/>
              <w:rPr>
                <w:rFonts w:cs="Times New Roman"/>
                <w:sz w:val="22"/>
              </w:rPr>
            </w:pPr>
            <w:r w:rsidRPr="00155BAD">
              <w:rPr>
                <w:rFonts w:cs="Times New Roman"/>
                <w:sz w:val="22"/>
              </w:rPr>
              <w:t>55,3</w:t>
            </w:r>
          </w:p>
        </w:tc>
        <w:tc>
          <w:tcPr>
            <w:tcW w:w="726" w:type="dxa"/>
            <w:vAlign w:val="center"/>
          </w:tcPr>
          <w:p w14:paraId="08EEC4CD" w14:textId="07EED920" w:rsidR="00155BAD" w:rsidRPr="00155BAD" w:rsidRDefault="00155BAD" w:rsidP="00155BAD">
            <w:pPr>
              <w:spacing w:after="0" w:line="240" w:lineRule="auto"/>
              <w:jc w:val="center"/>
              <w:rPr>
                <w:rFonts w:cs="Times New Roman"/>
                <w:sz w:val="22"/>
              </w:rPr>
            </w:pPr>
            <w:r w:rsidRPr="00155BAD">
              <w:rPr>
                <w:rFonts w:cs="Times New Roman"/>
                <w:sz w:val="22"/>
              </w:rPr>
              <w:t>73,6</w:t>
            </w:r>
          </w:p>
        </w:tc>
        <w:tc>
          <w:tcPr>
            <w:tcW w:w="726" w:type="dxa"/>
            <w:vAlign w:val="center"/>
          </w:tcPr>
          <w:p w14:paraId="4B00A006" w14:textId="710C68B4" w:rsidR="00155BAD" w:rsidRPr="00155BAD" w:rsidRDefault="00155BAD" w:rsidP="00155BAD">
            <w:pPr>
              <w:spacing w:after="0" w:line="240" w:lineRule="auto"/>
              <w:jc w:val="center"/>
              <w:rPr>
                <w:rFonts w:cs="Times New Roman"/>
                <w:sz w:val="22"/>
              </w:rPr>
            </w:pPr>
            <w:r w:rsidRPr="00155BAD">
              <w:rPr>
                <w:rFonts w:cs="Times New Roman"/>
                <w:sz w:val="22"/>
              </w:rPr>
              <w:t>176,4</w:t>
            </w:r>
          </w:p>
        </w:tc>
        <w:tc>
          <w:tcPr>
            <w:tcW w:w="727" w:type="dxa"/>
            <w:vAlign w:val="center"/>
          </w:tcPr>
          <w:p w14:paraId="7207DED1" w14:textId="0419B78E" w:rsidR="00155BAD" w:rsidRPr="00155BAD" w:rsidRDefault="00155BAD" w:rsidP="00155BAD">
            <w:pPr>
              <w:spacing w:after="0" w:line="240" w:lineRule="auto"/>
              <w:jc w:val="center"/>
              <w:rPr>
                <w:rFonts w:cs="Times New Roman"/>
                <w:sz w:val="22"/>
              </w:rPr>
            </w:pPr>
            <w:r w:rsidRPr="00155BAD">
              <w:rPr>
                <w:rFonts w:cs="Times New Roman"/>
                <w:sz w:val="22"/>
              </w:rPr>
              <w:t>122,6</w:t>
            </w:r>
          </w:p>
        </w:tc>
        <w:tc>
          <w:tcPr>
            <w:tcW w:w="841" w:type="dxa"/>
            <w:vAlign w:val="center"/>
          </w:tcPr>
          <w:p w14:paraId="32FBF38F" w14:textId="69A3874B" w:rsidR="00155BAD" w:rsidRPr="00155BAD" w:rsidRDefault="00155BAD" w:rsidP="00155BAD">
            <w:pPr>
              <w:spacing w:after="0" w:line="240" w:lineRule="auto"/>
              <w:jc w:val="center"/>
              <w:rPr>
                <w:rFonts w:cs="Times New Roman"/>
                <w:sz w:val="22"/>
              </w:rPr>
            </w:pPr>
            <w:r w:rsidRPr="00155BAD">
              <w:rPr>
                <w:rFonts w:cs="Times New Roman"/>
                <w:sz w:val="22"/>
              </w:rPr>
              <w:t>772,1</w:t>
            </w:r>
          </w:p>
        </w:tc>
      </w:tr>
      <w:tr w:rsidR="00155BAD" w:rsidRPr="00155BAD" w14:paraId="05987676" w14:textId="77777777" w:rsidTr="00155BAD">
        <w:trPr>
          <w:trHeight w:val="150"/>
          <w:jc w:val="center"/>
        </w:trPr>
        <w:tc>
          <w:tcPr>
            <w:tcW w:w="767" w:type="dxa"/>
            <w:shd w:val="clear" w:color="auto" w:fill="E2EFD9" w:themeFill="accent6" w:themeFillTint="33"/>
            <w:vAlign w:val="center"/>
          </w:tcPr>
          <w:p w14:paraId="62B84031" w14:textId="501C0F0B" w:rsidR="00155BAD" w:rsidRPr="009876CA" w:rsidRDefault="00155BAD" w:rsidP="00155BAD">
            <w:pPr>
              <w:spacing w:after="0" w:line="240" w:lineRule="auto"/>
              <w:jc w:val="center"/>
              <w:rPr>
                <w:rFonts w:cs="Times New Roman"/>
                <w:sz w:val="22"/>
              </w:rPr>
            </w:pPr>
            <w:r w:rsidRPr="009876CA">
              <w:rPr>
                <w:rFonts w:cs="Times New Roman"/>
                <w:sz w:val="22"/>
              </w:rPr>
              <w:t>20</w:t>
            </w:r>
            <w:r w:rsidR="002F6AF7" w:rsidRPr="009876CA">
              <w:rPr>
                <w:rFonts w:cs="Times New Roman"/>
                <w:sz w:val="22"/>
              </w:rPr>
              <w:t>2</w:t>
            </w:r>
            <w:r w:rsidRPr="009876CA">
              <w:rPr>
                <w:rFonts w:cs="Times New Roman"/>
                <w:sz w:val="22"/>
              </w:rPr>
              <w:t>2.</w:t>
            </w:r>
          </w:p>
        </w:tc>
        <w:tc>
          <w:tcPr>
            <w:tcW w:w="726" w:type="dxa"/>
            <w:vAlign w:val="center"/>
          </w:tcPr>
          <w:p w14:paraId="518393A8" w14:textId="418A37BD" w:rsidR="00155BAD" w:rsidRPr="00155BAD" w:rsidRDefault="00155BAD" w:rsidP="00155BAD">
            <w:pPr>
              <w:spacing w:after="0" w:line="240" w:lineRule="auto"/>
              <w:jc w:val="center"/>
              <w:rPr>
                <w:rFonts w:cs="Times New Roman"/>
                <w:sz w:val="22"/>
              </w:rPr>
            </w:pPr>
            <w:r w:rsidRPr="00155BAD">
              <w:rPr>
                <w:rFonts w:cs="Times New Roman"/>
                <w:sz w:val="22"/>
              </w:rPr>
              <w:t>26,7</w:t>
            </w:r>
          </w:p>
        </w:tc>
        <w:tc>
          <w:tcPr>
            <w:tcW w:w="726" w:type="dxa"/>
            <w:vAlign w:val="center"/>
          </w:tcPr>
          <w:p w14:paraId="3FC47789" w14:textId="6E893249" w:rsidR="00155BAD" w:rsidRPr="00155BAD" w:rsidRDefault="00155BAD" w:rsidP="00155BAD">
            <w:pPr>
              <w:spacing w:after="0" w:line="240" w:lineRule="auto"/>
              <w:jc w:val="center"/>
              <w:rPr>
                <w:rFonts w:cs="Times New Roman"/>
                <w:sz w:val="22"/>
              </w:rPr>
            </w:pPr>
            <w:r w:rsidRPr="00155BAD">
              <w:rPr>
                <w:rFonts w:cs="Times New Roman"/>
                <w:sz w:val="22"/>
              </w:rPr>
              <w:t>68,1</w:t>
            </w:r>
          </w:p>
        </w:tc>
        <w:tc>
          <w:tcPr>
            <w:tcW w:w="727" w:type="dxa"/>
            <w:vAlign w:val="center"/>
          </w:tcPr>
          <w:p w14:paraId="6F2AA4FF" w14:textId="205B188D" w:rsidR="00155BAD" w:rsidRPr="00155BAD" w:rsidRDefault="00155BAD" w:rsidP="00155BAD">
            <w:pPr>
              <w:spacing w:after="0" w:line="240" w:lineRule="auto"/>
              <w:jc w:val="center"/>
              <w:rPr>
                <w:rFonts w:cs="Times New Roman"/>
                <w:sz w:val="22"/>
              </w:rPr>
            </w:pPr>
            <w:r w:rsidRPr="00155BAD">
              <w:rPr>
                <w:rFonts w:cs="Times New Roman"/>
                <w:sz w:val="22"/>
              </w:rPr>
              <w:t>18,6</w:t>
            </w:r>
          </w:p>
        </w:tc>
        <w:tc>
          <w:tcPr>
            <w:tcW w:w="726" w:type="dxa"/>
            <w:vAlign w:val="center"/>
          </w:tcPr>
          <w:p w14:paraId="5208CFDC" w14:textId="61C9A0C7" w:rsidR="00155BAD" w:rsidRPr="00155BAD" w:rsidRDefault="00155BAD" w:rsidP="00155BAD">
            <w:pPr>
              <w:spacing w:after="0" w:line="240" w:lineRule="auto"/>
              <w:jc w:val="center"/>
              <w:rPr>
                <w:rFonts w:cs="Times New Roman"/>
                <w:sz w:val="22"/>
              </w:rPr>
            </w:pPr>
            <w:r w:rsidRPr="00155BAD">
              <w:rPr>
                <w:rFonts w:cs="Times New Roman"/>
                <w:sz w:val="22"/>
              </w:rPr>
              <w:t>59</w:t>
            </w:r>
          </w:p>
        </w:tc>
        <w:tc>
          <w:tcPr>
            <w:tcW w:w="726" w:type="dxa"/>
            <w:vAlign w:val="center"/>
          </w:tcPr>
          <w:p w14:paraId="371B0343" w14:textId="0F29DE0B" w:rsidR="00155BAD" w:rsidRPr="00155BAD" w:rsidRDefault="00155BAD" w:rsidP="00155BAD">
            <w:pPr>
              <w:spacing w:after="0" w:line="240" w:lineRule="auto"/>
              <w:jc w:val="center"/>
              <w:rPr>
                <w:rFonts w:cs="Times New Roman"/>
                <w:sz w:val="22"/>
              </w:rPr>
            </w:pPr>
            <w:r w:rsidRPr="00155BAD">
              <w:rPr>
                <w:rFonts w:cs="Times New Roman"/>
                <w:sz w:val="22"/>
              </w:rPr>
              <w:t>25,2</w:t>
            </w:r>
          </w:p>
        </w:tc>
        <w:tc>
          <w:tcPr>
            <w:tcW w:w="727" w:type="dxa"/>
            <w:vAlign w:val="center"/>
          </w:tcPr>
          <w:p w14:paraId="2259011A" w14:textId="5438071D" w:rsidR="00155BAD" w:rsidRPr="00155BAD" w:rsidRDefault="00155BAD" w:rsidP="00155BAD">
            <w:pPr>
              <w:spacing w:after="0" w:line="240" w:lineRule="auto"/>
              <w:jc w:val="center"/>
              <w:rPr>
                <w:rFonts w:cs="Times New Roman"/>
                <w:sz w:val="22"/>
              </w:rPr>
            </w:pPr>
            <w:r w:rsidRPr="00155BAD">
              <w:rPr>
                <w:rFonts w:cs="Times New Roman"/>
                <w:sz w:val="22"/>
              </w:rPr>
              <w:t>16,1</w:t>
            </w:r>
          </w:p>
        </w:tc>
        <w:tc>
          <w:tcPr>
            <w:tcW w:w="726" w:type="dxa"/>
            <w:vAlign w:val="center"/>
          </w:tcPr>
          <w:p w14:paraId="4B8BFB2A" w14:textId="0475C971" w:rsidR="00155BAD" w:rsidRPr="00155BAD" w:rsidRDefault="00155BAD" w:rsidP="00155BAD">
            <w:pPr>
              <w:spacing w:after="0" w:line="240" w:lineRule="auto"/>
              <w:jc w:val="center"/>
              <w:rPr>
                <w:rFonts w:cs="Times New Roman"/>
                <w:sz w:val="22"/>
              </w:rPr>
            </w:pPr>
            <w:r w:rsidRPr="00155BAD">
              <w:rPr>
                <w:rFonts w:cs="Times New Roman"/>
                <w:sz w:val="22"/>
              </w:rPr>
              <w:t>6,6</w:t>
            </w:r>
          </w:p>
        </w:tc>
        <w:tc>
          <w:tcPr>
            <w:tcW w:w="726" w:type="dxa"/>
            <w:vAlign w:val="center"/>
          </w:tcPr>
          <w:p w14:paraId="542F675A" w14:textId="35BDA8BA" w:rsidR="00155BAD" w:rsidRPr="00155BAD" w:rsidRDefault="00155BAD" w:rsidP="00155BAD">
            <w:pPr>
              <w:spacing w:after="0" w:line="240" w:lineRule="auto"/>
              <w:jc w:val="center"/>
              <w:rPr>
                <w:rFonts w:cs="Times New Roman"/>
                <w:sz w:val="22"/>
              </w:rPr>
            </w:pPr>
            <w:r w:rsidRPr="00155BAD">
              <w:rPr>
                <w:rFonts w:cs="Times New Roman"/>
                <w:sz w:val="22"/>
              </w:rPr>
              <w:t>24,9</w:t>
            </w:r>
          </w:p>
        </w:tc>
        <w:tc>
          <w:tcPr>
            <w:tcW w:w="727" w:type="dxa"/>
            <w:vAlign w:val="center"/>
          </w:tcPr>
          <w:p w14:paraId="399CD385" w14:textId="47FEB5A5" w:rsidR="00155BAD" w:rsidRPr="00155BAD" w:rsidRDefault="00155BAD" w:rsidP="00155BAD">
            <w:pPr>
              <w:spacing w:after="0" w:line="240" w:lineRule="auto"/>
              <w:jc w:val="center"/>
              <w:rPr>
                <w:rFonts w:cs="Times New Roman"/>
                <w:sz w:val="22"/>
              </w:rPr>
            </w:pPr>
            <w:r w:rsidRPr="00155BAD">
              <w:rPr>
                <w:rFonts w:cs="Times New Roman"/>
                <w:sz w:val="22"/>
              </w:rPr>
              <w:t>109,8</w:t>
            </w:r>
          </w:p>
        </w:tc>
        <w:tc>
          <w:tcPr>
            <w:tcW w:w="726" w:type="dxa"/>
            <w:vAlign w:val="center"/>
          </w:tcPr>
          <w:p w14:paraId="506B5767" w14:textId="118B5F20" w:rsidR="00155BAD" w:rsidRPr="00155BAD" w:rsidRDefault="00155BAD" w:rsidP="00155BAD">
            <w:pPr>
              <w:spacing w:after="0" w:line="240" w:lineRule="auto"/>
              <w:jc w:val="center"/>
              <w:rPr>
                <w:rFonts w:cs="Times New Roman"/>
                <w:sz w:val="22"/>
              </w:rPr>
            </w:pPr>
            <w:r w:rsidRPr="00155BAD">
              <w:rPr>
                <w:rFonts w:cs="Times New Roman"/>
                <w:sz w:val="22"/>
              </w:rPr>
              <w:t>1</w:t>
            </w:r>
          </w:p>
        </w:tc>
        <w:tc>
          <w:tcPr>
            <w:tcW w:w="726" w:type="dxa"/>
            <w:vAlign w:val="center"/>
          </w:tcPr>
          <w:p w14:paraId="4104EC33" w14:textId="2ACCFC7C" w:rsidR="00155BAD" w:rsidRPr="00155BAD" w:rsidRDefault="00155BAD" w:rsidP="00155BAD">
            <w:pPr>
              <w:spacing w:after="0" w:line="240" w:lineRule="auto"/>
              <w:jc w:val="center"/>
              <w:rPr>
                <w:rFonts w:cs="Times New Roman"/>
                <w:sz w:val="22"/>
              </w:rPr>
            </w:pPr>
            <w:r w:rsidRPr="00155BAD">
              <w:rPr>
                <w:rFonts w:cs="Times New Roman"/>
                <w:sz w:val="22"/>
              </w:rPr>
              <w:t>158</w:t>
            </w:r>
          </w:p>
        </w:tc>
        <w:tc>
          <w:tcPr>
            <w:tcW w:w="727" w:type="dxa"/>
            <w:vAlign w:val="center"/>
          </w:tcPr>
          <w:p w14:paraId="74E63BF0" w14:textId="14FEDAD2" w:rsidR="00155BAD" w:rsidRPr="00155BAD" w:rsidRDefault="00155BAD" w:rsidP="00155BAD">
            <w:pPr>
              <w:spacing w:after="0" w:line="240" w:lineRule="auto"/>
              <w:jc w:val="center"/>
              <w:rPr>
                <w:rFonts w:cs="Times New Roman"/>
                <w:sz w:val="22"/>
              </w:rPr>
            </w:pPr>
            <w:r w:rsidRPr="00155BAD">
              <w:rPr>
                <w:rFonts w:cs="Times New Roman"/>
                <w:sz w:val="22"/>
              </w:rPr>
              <w:t>157,2</w:t>
            </w:r>
          </w:p>
        </w:tc>
        <w:tc>
          <w:tcPr>
            <w:tcW w:w="841" w:type="dxa"/>
            <w:vAlign w:val="center"/>
          </w:tcPr>
          <w:p w14:paraId="3F96571B" w14:textId="101D5F7E" w:rsidR="00155BAD" w:rsidRPr="00155BAD" w:rsidRDefault="00155BAD" w:rsidP="00155BAD">
            <w:pPr>
              <w:spacing w:after="0" w:line="240" w:lineRule="auto"/>
              <w:jc w:val="center"/>
              <w:rPr>
                <w:rFonts w:cs="Times New Roman"/>
                <w:sz w:val="22"/>
              </w:rPr>
            </w:pPr>
            <w:r w:rsidRPr="00155BAD">
              <w:rPr>
                <w:rFonts w:cs="Times New Roman"/>
                <w:sz w:val="22"/>
              </w:rPr>
              <w:t>671,2</w:t>
            </w:r>
          </w:p>
        </w:tc>
      </w:tr>
      <w:tr w:rsidR="00155BAD" w:rsidRPr="00155BAD" w14:paraId="0D0DC56E" w14:textId="77777777" w:rsidTr="00155BAD">
        <w:trPr>
          <w:trHeight w:val="167"/>
          <w:jc w:val="center"/>
        </w:trPr>
        <w:tc>
          <w:tcPr>
            <w:tcW w:w="767" w:type="dxa"/>
            <w:shd w:val="clear" w:color="auto" w:fill="E2EFD9" w:themeFill="accent6" w:themeFillTint="33"/>
            <w:vAlign w:val="center"/>
          </w:tcPr>
          <w:p w14:paraId="45054391" w14:textId="62F8BDD6" w:rsidR="00155BAD" w:rsidRPr="009876CA" w:rsidRDefault="00155BAD" w:rsidP="00155BAD">
            <w:pPr>
              <w:spacing w:after="0" w:line="240" w:lineRule="auto"/>
              <w:jc w:val="center"/>
              <w:rPr>
                <w:rFonts w:cs="Times New Roman"/>
                <w:sz w:val="22"/>
              </w:rPr>
            </w:pPr>
            <w:r w:rsidRPr="009876CA">
              <w:rPr>
                <w:rFonts w:cs="Times New Roman"/>
                <w:sz w:val="22"/>
              </w:rPr>
              <w:t>20</w:t>
            </w:r>
            <w:r w:rsidR="002F6AF7" w:rsidRPr="009876CA">
              <w:rPr>
                <w:rFonts w:cs="Times New Roman"/>
                <w:sz w:val="22"/>
              </w:rPr>
              <w:t>2</w:t>
            </w:r>
            <w:r w:rsidRPr="009876CA">
              <w:rPr>
                <w:rFonts w:cs="Times New Roman"/>
                <w:sz w:val="22"/>
              </w:rPr>
              <w:t>3.</w:t>
            </w:r>
          </w:p>
        </w:tc>
        <w:tc>
          <w:tcPr>
            <w:tcW w:w="726" w:type="dxa"/>
            <w:vAlign w:val="center"/>
          </w:tcPr>
          <w:p w14:paraId="75FDDC14" w14:textId="51E516E6" w:rsidR="00155BAD" w:rsidRPr="00155BAD" w:rsidRDefault="00155BAD" w:rsidP="00155BAD">
            <w:pPr>
              <w:spacing w:after="0" w:line="240" w:lineRule="auto"/>
              <w:jc w:val="center"/>
              <w:rPr>
                <w:rFonts w:cs="Times New Roman"/>
                <w:sz w:val="22"/>
              </w:rPr>
            </w:pPr>
            <w:r w:rsidRPr="00155BAD">
              <w:rPr>
                <w:rFonts w:cs="Times New Roman"/>
                <w:sz w:val="22"/>
              </w:rPr>
              <w:t>81,3</w:t>
            </w:r>
          </w:p>
        </w:tc>
        <w:tc>
          <w:tcPr>
            <w:tcW w:w="726" w:type="dxa"/>
            <w:vAlign w:val="center"/>
          </w:tcPr>
          <w:p w14:paraId="26F0D345" w14:textId="5CAC6340" w:rsidR="00155BAD" w:rsidRPr="00155BAD" w:rsidRDefault="00155BAD" w:rsidP="00155BAD">
            <w:pPr>
              <w:spacing w:after="0" w:line="240" w:lineRule="auto"/>
              <w:jc w:val="center"/>
              <w:rPr>
                <w:rFonts w:cs="Times New Roman"/>
                <w:sz w:val="22"/>
              </w:rPr>
            </w:pPr>
            <w:r w:rsidRPr="00155BAD">
              <w:rPr>
                <w:rFonts w:cs="Times New Roman"/>
                <w:sz w:val="22"/>
              </w:rPr>
              <w:t>67,4</w:t>
            </w:r>
          </w:p>
        </w:tc>
        <w:tc>
          <w:tcPr>
            <w:tcW w:w="727" w:type="dxa"/>
            <w:vAlign w:val="center"/>
          </w:tcPr>
          <w:p w14:paraId="7FE5B609" w14:textId="5C686517" w:rsidR="00155BAD" w:rsidRPr="00155BAD" w:rsidRDefault="00155BAD" w:rsidP="00155BAD">
            <w:pPr>
              <w:spacing w:after="0" w:line="240" w:lineRule="auto"/>
              <w:jc w:val="center"/>
              <w:rPr>
                <w:rFonts w:cs="Times New Roman"/>
                <w:sz w:val="22"/>
              </w:rPr>
            </w:pPr>
            <w:r w:rsidRPr="00155BAD">
              <w:rPr>
                <w:rFonts w:cs="Times New Roman"/>
                <w:sz w:val="22"/>
              </w:rPr>
              <w:t>42,7</w:t>
            </w:r>
          </w:p>
        </w:tc>
        <w:tc>
          <w:tcPr>
            <w:tcW w:w="726" w:type="dxa"/>
            <w:vAlign w:val="center"/>
          </w:tcPr>
          <w:p w14:paraId="2A856B69" w14:textId="2BFB1134" w:rsidR="00155BAD" w:rsidRPr="00155BAD" w:rsidRDefault="00155BAD" w:rsidP="00155BAD">
            <w:pPr>
              <w:spacing w:after="0" w:line="240" w:lineRule="auto"/>
              <w:jc w:val="center"/>
              <w:rPr>
                <w:rFonts w:cs="Times New Roman"/>
                <w:sz w:val="22"/>
              </w:rPr>
            </w:pPr>
            <w:r w:rsidRPr="00155BAD">
              <w:rPr>
                <w:rFonts w:cs="Times New Roman"/>
                <w:sz w:val="22"/>
              </w:rPr>
              <w:t>88,8</w:t>
            </w:r>
          </w:p>
        </w:tc>
        <w:tc>
          <w:tcPr>
            <w:tcW w:w="726" w:type="dxa"/>
            <w:vAlign w:val="center"/>
          </w:tcPr>
          <w:p w14:paraId="5B766399" w14:textId="59CFB64E" w:rsidR="00155BAD" w:rsidRPr="00155BAD" w:rsidRDefault="00155BAD" w:rsidP="00155BAD">
            <w:pPr>
              <w:spacing w:after="0" w:line="240" w:lineRule="auto"/>
              <w:jc w:val="center"/>
              <w:rPr>
                <w:rFonts w:cs="Times New Roman"/>
                <w:sz w:val="22"/>
              </w:rPr>
            </w:pPr>
            <w:r w:rsidRPr="00155BAD">
              <w:rPr>
                <w:rFonts w:cs="Times New Roman"/>
                <w:sz w:val="22"/>
              </w:rPr>
              <w:t>154,3</w:t>
            </w:r>
          </w:p>
        </w:tc>
        <w:tc>
          <w:tcPr>
            <w:tcW w:w="727" w:type="dxa"/>
            <w:vAlign w:val="center"/>
          </w:tcPr>
          <w:p w14:paraId="67D7D738" w14:textId="1091B3F1" w:rsidR="00155BAD" w:rsidRPr="00155BAD" w:rsidRDefault="00155BAD" w:rsidP="00155BAD">
            <w:pPr>
              <w:spacing w:after="0" w:line="240" w:lineRule="auto"/>
              <w:jc w:val="center"/>
              <w:rPr>
                <w:rFonts w:cs="Times New Roman"/>
                <w:sz w:val="22"/>
              </w:rPr>
            </w:pPr>
            <w:r w:rsidRPr="00155BAD">
              <w:rPr>
                <w:rFonts w:cs="Times New Roman"/>
                <w:sz w:val="22"/>
              </w:rPr>
              <w:t>62,4</w:t>
            </w:r>
          </w:p>
        </w:tc>
        <w:tc>
          <w:tcPr>
            <w:tcW w:w="726" w:type="dxa"/>
            <w:vAlign w:val="center"/>
          </w:tcPr>
          <w:p w14:paraId="5E687C19" w14:textId="40B0E3B7" w:rsidR="00155BAD" w:rsidRPr="00155BAD" w:rsidRDefault="00155BAD" w:rsidP="00155BAD">
            <w:pPr>
              <w:spacing w:after="0" w:line="240" w:lineRule="auto"/>
              <w:jc w:val="center"/>
              <w:rPr>
                <w:rFonts w:cs="Times New Roman"/>
                <w:sz w:val="22"/>
              </w:rPr>
            </w:pPr>
            <w:r w:rsidRPr="00155BAD">
              <w:rPr>
                <w:rFonts w:cs="Times New Roman"/>
                <w:sz w:val="22"/>
              </w:rPr>
              <w:t>17,4</w:t>
            </w:r>
          </w:p>
        </w:tc>
        <w:tc>
          <w:tcPr>
            <w:tcW w:w="726" w:type="dxa"/>
            <w:vAlign w:val="center"/>
          </w:tcPr>
          <w:p w14:paraId="696DB57A" w14:textId="5D1CC20A" w:rsidR="00155BAD" w:rsidRPr="00155BAD" w:rsidRDefault="00155BAD" w:rsidP="00155BAD">
            <w:pPr>
              <w:spacing w:after="0" w:line="240" w:lineRule="auto"/>
              <w:jc w:val="center"/>
              <w:rPr>
                <w:rFonts w:cs="Times New Roman"/>
                <w:sz w:val="22"/>
              </w:rPr>
            </w:pPr>
            <w:r w:rsidRPr="00155BAD">
              <w:rPr>
                <w:rFonts w:cs="Times New Roman"/>
                <w:sz w:val="22"/>
              </w:rPr>
              <w:t>85,3</w:t>
            </w:r>
          </w:p>
        </w:tc>
        <w:tc>
          <w:tcPr>
            <w:tcW w:w="727" w:type="dxa"/>
            <w:vAlign w:val="center"/>
          </w:tcPr>
          <w:p w14:paraId="30D806D4" w14:textId="334CDC51" w:rsidR="00155BAD" w:rsidRPr="00155BAD" w:rsidRDefault="00155BAD" w:rsidP="00155BAD">
            <w:pPr>
              <w:spacing w:after="0" w:line="240" w:lineRule="auto"/>
              <w:jc w:val="center"/>
              <w:rPr>
                <w:rFonts w:cs="Times New Roman"/>
                <w:sz w:val="22"/>
              </w:rPr>
            </w:pPr>
            <w:r w:rsidRPr="00155BAD">
              <w:rPr>
                <w:rFonts w:cs="Times New Roman"/>
                <w:sz w:val="22"/>
              </w:rPr>
              <w:t>33,3</w:t>
            </w:r>
          </w:p>
        </w:tc>
        <w:tc>
          <w:tcPr>
            <w:tcW w:w="726" w:type="dxa"/>
            <w:vAlign w:val="center"/>
          </w:tcPr>
          <w:p w14:paraId="6A8AB001" w14:textId="26ACCB5F" w:rsidR="00155BAD" w:rsidRPr="00155BAD" w:rsidRDefault="00155BAD" w:rsidP="00155BAD">
            <w:pPr>
              <w:spacing w:after="0" w:line="240" w:lineRule="auto"/>
              <w:jc w:val="center"/>
              <w:rPr>
                <w:rFonts w:cs="Times New Roman"/>
                <w:sz w:val="22"/>
              </w:rPr>
            </w:pPr>
            <w:r w:rsidRPr="00155BAD">
              <w:rPr>
                <w:rFonts w:cs="Times New Roman"/>
                <w:sz w:val="22"/>
              </w:rPr>
              <w:t>101,4</w:t>
            </w:r>
          </w:p>
        </w:tc>
        <w:tc>
          <w:tcPr>
            <w:tcW w:w="726" w:type="dxa"/>
            <w:vAlign w:val="center"/>
          </w:tcPr>
          <w:p w14:paraId="658F1105" w14:textId="4E02BAFA" w:rsidR="00155BAD" w:rsidRPr="00155BAD" w:rsidRDefault="00155BAD" w:rsidP="00155BAD">
            <w:pPr>
              <w:spacing w:after="0" w:line="240" w:lineRule="auto"/>
              <w:jc w:val="center"/>
              <w:rPr>
                <w:rFonts w:cs="Times New Roman"/>
                <w:sz w:val="22"/>
              </w:rPr>
            </w:pPr>
            <w:r w:rsidRPr="00155BAD">
              <w:rPr>
                <w:rFonts w:cs="Times New Roman"/>
                <w:sz w:val="22"/>
              </w:rPr>
              <w:t>256,5</w:t>
            </w:r>
          </w:p>
        </w:tc>
        <w:tc>
          <w:tcPr>
            <w:tcW w:w="727" w:type="dxa"/>
            <w:vAlign w:val="center"/>
          </w:tcPr>
          <w:p w14:paraId="3C8CD3EB" w14:textId="59CBDCE3" w:rsidR="00155BAD" w:rsidRPr="00155BAD" w:rsidRDefault="00155BAD" w:rsidP="00155BAD">
            <w:pPr>
              <w:spacing w:after="0" w:line="240" w:lineRule="auto"/>
              <w:jc w:val="center"/>
              <w:rPr>
                <w:rFonts w:cs="Times New Roman"/>
                <w:sz w:val="22"/>
              </w:rPr>
            </w:pPr>
            <w:r w:rsidRPr="00155BAD">
              <w:rPr>
                <w:rFonts w:cs="Times New Roman"/>
                <w:sz w:val="22"/>
              </w:rPr>
              <w:t>94,9</w:t>
            </w:r>
          </w:p>
        </w:tc>
        <w:tc>
          <w:tcPr>
            <w:tcW w:w="841" w:type="dxa"/>
            <w:vAlign w:val="center"/>
          </w:tcPr>
          <w:p w14:paraId="01AAB5D1" w14:textId="7CE5E905" w:rsidR="00155BAD" w:rsidRPr="00155BAD" w:rsidRDefault="00155BAD" w:rsidP="00155BAD">
            <w:pPr>
              <w:spacing w:after="0" w:line="240" w:lineRule="auto"/>
              <w:jc w:val="center"/>
              <w:rPr>
                <w:rFonts w:cs="Times New Roman"/>
                <w:sz w:val="22"/>
              </w:rPr>
            </w:pPr>
            <w:r w:rsidRPr="00155BAD">
              <w:rPr>
                <w:rFonts w:cs="Times New Roman"/>
                <w:sz w:val="22"/>
              </w:rPr>
              <w:t>1085,7</w:t>
            </w:r>
          </w:p>
        </w:tc>
      </w:tr>
      <w:tr w:rsidR="00155BAD" w:rsidRPr="00155BAD" w14:paraId="7872E342" w14:textId="77777777" w:rsidTr="00155BAD">
        <w:trPr>
          <w:trHeight w:val="185"/>
          <w:jc w:val="center"/>
        </w:trPr>
        <w:tc>
          <w:tcPr>
            <w:tcW w:w="767" w:type="dxa"/>
            <w:shd w:val="clear" w:color="auto" w:fill="E2EFD9" w:themeFill="accent6" w:themeFillTint="33"/>
            <w:vAlign w:val="center"/>
          </w:tcPr>
          <w:p w14:paraId="645BD0C6" w14:textId="04CC6008" w:rsidR="00155BAD" w:rsidRPr="009876CA" w:rsidRDefault="00155BAD" w:rsidP="00155BAD">
            <w:pPr>
              <w:spacing w:after="0" w:line="240" w:lineRule="auto"/>
              <w:jc w:val="center"/>
              <w:rPr>
                <w:rFonts w:cs="Times New Roman"/>
                <w:sz w:val="22"/>
              </w:rPr>
            </w:pPr>
            <w:r w:rsidRPr="009876CA">
              <w:rPr>
                <w:rFonts w:cs="Times New Roman"/>
                <w:sz w:val="22"/>
              </w:rPr>
              <w:t>20</w:t>
            </w:r>
            <w:r w:rsidR="002F6AF7" w:rsidRPr="009876CA">
              <w:rPr>
                <w:rFonts w:cs="Times New Roman"/>
                <w:sz w:val="22"/>
              </w:rPr>
              <w:t>2</w:t>
            </w:r>
            <w:r w:rsidRPr="009876CA">
              <w:rPr>
                <w:rFonts w:cs="Times New Roman"/>
                <w:sz w:val="22"/>
              </w:rPr>
              <w:t>4.</w:t>
            </w:r>
          </w:p>
        </w:tc>
        <w:tc>
          <w:tcPr>
            <w:tcW w:w="726" w:type="dxa"/>
            <w:vAlign w:val="center"/>
          </w:tcPr>
          <w:p w14:paraId="31651529" w14:textId="1B296EFD" w:rsidR="00155BAD" w:rsidRPr="00155BAD" w:rsidRDefault="00155BAD" w:rsidP="00155BAD">
            <w:pPr>
              <w:spacing w:after="0" w:line="240" w:lineRule="auto"/>
              <w:jc w:val="center"/>
              <w:rPr>
                <w:rFonts w:cs="Times New Roman"/>
                <w:sz w:val="22"/>
              </w:rPr>
            </w:pPr>
            <w:r w:rsidRPr="00155BAD">
              <w:rPr>
                <w:rFonts w:cs="Times New Roman"/>
                <w:sz w:val="22"/>
              </w:rPr>
              <w:t>33,7</w:t>
            </w:r>
          </w:p>
        </w:tc>
        <w:tc>
          <w:tcPr>
            <w:tcW w:w="726" w:type="dxa"/>
            <w:vAlign w:val="center"/>
          </w:tcPr>
          <w:p w14:paraId="0DE99D44" w14:textId="1F93914A" w:rsidR="00155BAD" w:rsidRPr="00155BAD" w:rsidRDefault="00155BAD" w:rsidP="00155BAD">
            <w:pPr>
              <w:spacing w:after="0" w:line="240" w:lineRule="auto"/>
              <w:jc w:val="center"/>
              <w:rPr>
                <w:rFonts w:cs="Times New Roman"/>
                <w:sz w:val="22"/>
              </w:rPr>
            </w:pPr>
            <w:r w:rsidRPr="00155BAD">
              <w:rPr>
                <w:rFonts w:cs="Times New Roman"/>
                <w:sz w:val="22"/>
              </w:rPr>
              <w:t>30,1</w:t>
            </w:r>
          </w:p>
        </w:tc>
        <w:tc>
          <w:tcPr>
            <w:tcW w:w="727" w:type="dxa"/>
            <w:vAlign w:val="center"/>
          </w:tcPr>
          <w:p w14:paraId="5642E53C" w14:textId="7B399241" w:rsidR="00155BAD" w:rsidRPr="00155BAD" w:rsidRDefault="00155BAD" w:rsidP="00155BAD">
            <w:pPr>
              <w:spacing w:after="0" w:line="240" w:lineRule="auto"/>
              <w:jc w:val="center"/>
              <w:rPr>
                <w:rFonts w:cs="Times New Roman"/>
                <w:sz w:val="22"/>
              </w:rPr>
            </w:pPr>
            <w:r w:rsidRPr="00155BAD">
              <w:rPr>
                <w:rFonts w:cs="Times New Roman"/>
                <w:sz w:val="22"/>
              </w:rPr>
              <w:t>256,1</w:t>
            </w:r>
          </w:p>
        </w:tc>
        <w:tc>
          <w:tcPr>
            <w:tcW w:w="726" w:type="dxa"/>
            <w:vAlign w:val="center"/>
          </w:tcPr>
          <w:p w14:paraId="5F611D17" w14:textId="6AACC7AA" w:rsidR="00155BAD" w:rsidRPr="00155BAD" w:rsidRDefault="00155BAD" w:rsidP="00155BAD">
            <w:pPr>
              <w:spacing w:after="0" w:line="240" w:lineRule="auto"/>
              <w:jc w:val="center"/>
              <w:rPr>
                <w:rFonts w:cs="Times New Roman"/>
                <w:sz w:val="22"/>
              </w:rPr>
            </w:pPr>
            <w:r w:rsidRPr="00155BAD">
              <w:rPr>
                <w:rFonts w:cs="Times New Roman"/>
                <w:sz w:val="22"/>
              </w:rPr>
              <w:t>31,9</w:t>
            </w:r>
          </w:p>
        </w:tc>
        <w:tc>
          <w:tcPr>
            <w:tcW w:w="726" w:type="dxa"/>
            <w:vAlign w:val="center"/>
          </w:tcPr>
          <w:p w14:paraId="2BA5E395" w14:textId="0174AEEF" w:rsidR="00155BAD" w:rsidRPr="00155BAD" w:rsidRDefault="00155BAD" w:rsidP="00155BAD">
            <w:pPr>
              <w:spacing w:after="0" w:line="240" w:lineRule="auto"/>
              <w:jc w:val="center"/>
              <w:rPr>
                <w:rFonts w:cs="Times New Roman"/>
                <w:sz w:val="22"/>
              </w:rPr>
            </w:pPr>
            <w:r w:rsidRPr="00155BAD">
              <w:rPr>
                <w:rFonts w:cs="Times New Roman"/>
                <w:sz w:val="22"/>
              </w:rPr>
              <w:t>22,9</w:t>
            </w:r>
          </w:p>
        </w:tc>
        <w:tc>
          <w:tcPr>
            <w:tcW w:w="727" w:type="dxa"/>
            <w:vAlign w:val="center"/>
          </w:tcPr>
          <w:p w14:paraId="16189802" w14:textId="7467C90F" w:rsidR="00155BAD" w:rsidRPr="00155BAD" w:rsidRDefault="00155BAD" w:rsidP="00155BAD">
            <w:pPr>
              <w:spacing w:after="0" w:line="240" w:lineRule="auto"/>
              <w:jc w:val="center"/>
              <w:rPr>
                <w:rFonts w:cs="Times New Roman"/>
                <w:sz w:val="22"/>
              </w:rPr>
            </w:pPr>
            <w:r w:rsidRPr="00155BAD">
              <w:rPr>
                <w:rFonts w:cs="Times New Roman"/>
                <w:sz w:val="22"/>
              </w:rPr>
              <w:t>65,5</w:t>
            </w:r>
          </w:p>
        </w:tc>
        <w:tc>
          <w:tcPr>
            <w:tcW w:w="726" w:type="dxa"/>
            <w:vAlign w:val="center"/>
          </w:tcPr>
          <w:p w14:paraId="488C4624" w14:textId="4C99342B" w:rsidR="00155BAD" w:rsidRPr="00155BAD" w:rsidRDefault="00155BAD" w:rsidP="00155BAD">
            <w:pPr>
              <w:spacing w:after="0" w:line="240" w:lineRule="auto"/>
              <w:jc w:val="center"/>
              <w:rPr>
                <w:rFonts w:cs="Times New Roman"/>
                <w:sz w:val="22"/>
              </w:rPr>
            </w:pPr>
            <w:r w:rsidRPr="00155BAD">
              <w:rPr>
                <w:rFonts w:cs="Times New Roman"/>
                <w:sz w:val="22"/>
              </w:rPr>
              <w:t>41,2</w:t>
            </w:r>
          </w:p>
        </w:tc>
        <w:tc>
          <w:tcPr>
            <w:tcW w:w="726" w:type="dxa"/>
            <w:vAlign w:val="center"/>
          </w:tcPr>
          <w:p w14:paraId="486B9C82" w14:textId="2C733468" w:rsidR="00155BAD" w:rsidRPr="00155BAD" w:rsidRDefault="00155BAD" w:rsidP="00155BAD">
            <w:pPr>
              <w:spacing w:after="0" w:line="240" w:lineRule="auto"/>
              <w:jc w:val="center"/>
              <w:rPr>
                <w:rFonts w:cs="Times New Roman"/>
                <w:sz w:val="22"/>
              </w:rPr>
            </w:pPr>
            <w:r w:rsidRPr="00155BAD">
              <w:rPr>
                <w:rFonts w:cs="Times New Roman"/>
                <w:sz w:val="22"/>
              </w:rPr>
              <w:t>36,5</w:t>
            </w:r>
          </w:p>
        </w:tc>
        <w:tc>
          <w:tcPr>
            <w:tcW w:w="727" w:type="dxa"/>
            <w:vAlign w:val="center"/>
          </w:tcPr>
          <w:p w14:paraId="6360015D" w14:textId="5AAE4B01" w:rsidR="00155BAD" w:rsidRPr="00155BAD" w:rsidRDefault="00155BAD" w:rsidP="00155BAD">
            <w:pPr>
              <w:spacing w:after="0" w:line="240" w:lineRule="auto"/>
              <w:jc w:val="center"/>
              <w:rPr>
                <w:rFonts w:cs="Times New Roman"/>
                <w:sz w:val="22"/>
              </w:rPr>
            </w:pPr>
            <w:r w:rsidRPr="00155BAD">
              <w:rPr>
                <w:rFonts w:cs="Times New Roman"/>
                <w:sz w:val="22"/>
              </w:rPr>
              <w:t>236,2</w:t>
            </w:r>
          </w:p>
        </w:tc>
        <w:tc>
          <w:tcPr>
            <w:tcW w:w="726" w:type="dxa"/>
            <w:vAlign w:val="center"/>
          </w:tcPr>
          <w:p w14:paraId="75213A54" w14:textId="6B803B4E" w:rsidR="00155BAD" w:rsidRPr="00155BAD" w:rsidRDefault="00155BAD" w:rsidP="00155BAD">
            <w:pPr>
              <w:spacing w:after="0" w:line="240" w:lineRule="auto"/>
              <w:jc w:val="center"/>
              <w:rPr>
                <w:rFonts w:cs="Times New Roman"/>
                <w:sz w:val="22"/>
              </w:rPr>
            </w:pPr>
            <w:r w:rsidRPr="00155BAD">
              <w:rPr>
                <w:rFonts w:cs="Times New Roman"/>
                <w:sz w:val="22"/>
              </w:rPr>
              <w:t>87,9</w:t>
            </w:r>
          </w:p>
        </w:tc>
        <w:tc>
          <w:tcPr>
            <w:tcW w:w="726" w:type="dxa"/>
            <w:vAlign w:val="center"/>
          </w:tcPr>
          <w:p w14:paraId="16C797C9" w14:textId="3170064A" w:rsidR="00155BAD" w:rsidRPr="00155BAD" w:rsidRDefault="00155BAD" w:rsidP="00155BAD">
            <w:pPr>
              <w:spacing w:after="0" w:line="240" w:lineRule="auto"/>
              <w:jc w:val="center"/>
              <w:rPr>
                <w:rFonts w:cs="Times New Roman"/>
                <w:sz w:val="22"/>
              </w:rPr>
            </w:pPr>
            <w:r w:rsidRPr="00155BAD">
              <w:rPr>
                <w:rFonts w:cs="Times New Roman"/>
                <w:sz w:val="22"/>
              </w:rPr>
              <w:t>36,4</w:t>
            </w:r>
          </w:p>
        </w:tc>
        <w:tc>
          <w:tcPr>
            <w:tcW w:w="727" w:type="dxa"/>
            <w:vAlign w:val="center"/>
          </w:tcPr>
          <w:p w14:paraId="0216C9D3" w14:textId="31AE0E8A" w:rsidR="00155BAD" w:rsidRPr="00155BAD" w:rsidRDefault="00155BAD" w:rsidP="00155BAD">
            <w:pPr>
              <w:spacing w:after="0" w:line="240" w:lineRule="auto"/>
              <w:jc w:val="center"/>
              <w:rPr>
                <w:rFonts w:cs="Times New Roman"/>
                <w:sz w:val="22"/>
              </w:rPr>
            </w:pPr>
            <w:r w:rsidRPr="00155BAD">
              <w:rPr>
                <w:rFonts w:cs="Times New Roman"/>
                <w:sz w:val="22"/>
              </w:rPr>
              <w:t>129,1</w:t>
            </w:r>
          </w:p>
        </w:tc>
        <w:tc>
          <w:tcPr>
            <w:tcW w:w="841" w:type="dxa"/>
            <w:vAlign w:val="center"/>
          </w:tcPr>
          <w:p w14:paraId="3F4941EC" w14:textId="7D708CCF" w:rsidR="00155BAD" w:rsidRPr="00155BAD" w:rsidRDefault="00155BAD" w:rsidP="00155BAD">
            <w:pPr>
              <w:spacing w:after="0" w:line="240" w:lineRule="auto"/>
              <w:jc w:val="center"/>
              <w:rPr>
                <w:rFonts w:cs="Times New Roman"/>
                <w:sz w:val="22"/>
              </w:rPr>
            </w:pPr>
            <w:r w:rsidRPr="00155BAD">
              <w:rPr>
                <w:rFonts w:cs="Times New Roman"/>
                <w:sz w:val="22"/>
              </w:rPr>
              <w:t>1007,5</w:t>
            </w:r>
          </w:p>
        </w:tc>
      </w:tr>
      <w:tr w:rsidR="00155BAD" w:rsidRPr="00155BAD" w14:paraId="69E41C7C" w14:textId="77777777" w:rsidTr="00155BAD">
        <w:trPr>
          <w:trHeight w:val="323"/>
          <w:jc w:val="center"/>
        </w:trPr>
        <w:tc>
          <w:tcPr>
            <w:tcW w:w="10324" w:type="dxa"/>
            <w:gridSpan w:val="14"/>
            <w:shd w:val="clear" w:color="auto" w:fill="E2EFD9" w:themeFill="accent6" w:themeFillTint="33"/>
            <w:vAlign w:val="center"/>
          </w:tcPr>
          <w:p w14:paraId="6F59FA4C" w14:textId="77777777" w:rsidR="00155BAD" w:rsidRPr="009876CA" w:rsidRDefault="00155BAD" w:rsidP="00155BAD">
            <w:pPr>
              <w:spacing w:after="0" w:line="240" w:lineRule="auto"/>
              <w:jc w:val="center"/>
              <w:rPr>
                <w:rFonts w:cs="Times New Roman"/>
                <w:sz w:val="22"/>
              </w:rPr>
            </w:pPr>
          </w:p>
        </w:tc>
      </w:tr>
      <w:tr w:rsidR="00155BAD" w:rsidRPr="00155BAD" w14:paraId="7A6EECC0" w14:textId="77777777" w:rsidTr="00155BAD">
        <w:trPr>
          <w:trHeight w:val="273"/>
          <w:jc w:val="center"/>
        </w:trPr>
        <w:tc>
          <w:tcPr>
            <w:tcW w:w="767" w:type="dxa"/>
            <w:shd w:val="clear" w:color="auto" w:fill="E2EFD9" w:themeFill="accent6" w:themeFillTint="33"/>
            <w:vAlign w:val="center"/>
          </w:tcPr>
          <w:p w14:paraId="6F25AA05" w14:textId="5A93C861" w:rsidR="00155BAD" w:rsidRPr="009876CA" w:rsidRDefault="00155BAD" w:rsidP="00155BAD">
            <w:pPr>
              <w:spacing w:after="0" w:line="240" w:lineRule="auto"/>
              <w:jc w:val="center"/>
              <w:rPr>
                <w:rFonts w:cs="Times New Roman"/>
                <w:sz w:val="22"/>
              </w:rPr>
            </w:pPr>
            <w:r w:rsidRPr="009876CA">
              <w:rPr>
                <w:rFonts w:cs="Times New Roman"/>
                <w:sz w:val="22"/>
              </w:rPr>
              <w:t>Zbroj</w:t>
            </w:r>
          </w:p>
        </w:tc>
        <w:tc>
          <w:tcPr>
            <w:tcW w:w="726" w:type="dxa"/>
            <w:vAlign w:val="center"/>
          </w:tcPr>
          <w:p w14:paraId="12F86E04" w14:textId="0B08FB9B" w:rsidR="00155BAD" w:rsidRPr="00155BAD" w:rsidRDefault="00155BAD" w:rsidP="00155BAD">
            <w:pPr>
              <w:spacing w:after="0" w:line="240" w:lineRule="auto"/>
              <w:jc w:val="center"/>
              <w:rPr>
                <w:rFonts w:cs="Times New Roman"/>
                <w:sz w:val="22"/>
              </w:rPr>
            </w:pPr>
            <w:r w:rsidRPr="00155BAD">
              <w:rPr>
                <w:rFonts w:cs="Times New Roman"/>
                <w:sz w:val="22"/>
              </w:rPr>
              <w:t>254,3</w:t>
            </w:r>
          </w:p>
        </w:tc>
        <w:tc>
          <w:tcPr>
            <w:tcW w:w="726" w:type="dxa"/>
            <w:vAlign w:val="center"/>
          </w:tcPr>
          <w:p w14:paraId="5FA14E04" w14:textId="72A912E4" w:rsidR="00155BAD" w:rsidRPr="00155BAD" w:rsidRDefault="00155BAD" w:rsidP="00155BAD">
            <w:pPr>
              <w:spacing w:after="0" w:line="240" w:lineRule="auto"/>
              <w:jc w:val="center"/>
              <w:rPr>
                <w:rFonts w:cs="Times New Roman"/>
                <w:sz w:val="22"/>
              </w:rPr>
            </w:pPr>
            <w:r w:rsidRPr="00155BAD">
              <w:rPr>
                <w:rFonts w:cs="Times New Roman"/>
                <w:sz w:val="22"/>
              </w:rPr>
              <w:t>224,8</w:t>
            </w:r>
          </w:p>
        </w:tc>
        <w:tc>
          <w:tcPr>
            <w:tcW w:w="727" w:type="dxa"/>
            <w:vAlign w:val="center"/>
          </w:tcPr>
          <w:p w14:paraId="4A3AE2FE" w14:textId="5B46ADC3" w:rsidR="00155BAD" w:rsidRPr="00155BAD" w:rsidRDefault="00155BAD" w:rsidP="00155BAD">
            <w:pPr>
              <w:spacing w:after="0" w:line="240" w:lineRule="auto"/>
              <w:jc w:val="center"/>
              <w:rPr>
                <w:rFonts w:cs="Times New Roman"/>
                <w:sz w:val="22"/>
              </w:rPr>
            </w:pPr>
            <w:r w:rsidRPr="00155BAD">
              <w:rPr>
                <w:rFonts w:cs="Times New Roman"/>
                <w:sz w:val="22"/>
              </w:rPr>
              <w:t>333,1</w:t>
            </w:r>
          </w:p>
        </w:tc>
        <w:tc>
          <w:tcPr>
            <w:tcW w:w="726" w:type="dxa"/>
            <w:vAlign w:val="center"/>
          </w:tcPr>
          <w:p w14:paraId="5023078F" w14:textId="4184F246" w:rsidR="00155BAD" w:rsidRPr="00155BAD" w:rsidRDefault="00155BAD" w:rsidP="00155BAD">
            <w:pPr>
              <w:spacing w:after="0" w:line="240" w:lineRule="auto"/>
              <w:jc w:val="center"/>
              <w:rPr>
                <w:rFonts w:cs="Times New Roman"/>
                <w:sz w:val="22"/>
              </w:rPr>
            </w:pPr>
            <w:r w:rsidRPr="00155BAD">
              <w:rPr>
                <w:rFonts w:cs="Times New Roman"/>
                <w:sz w:val="22"/>
              </w:rPr>
              <w:t>233,8</w:t>
            </w:r>
          </w:p>
        </w:tc>
        <w:tc>
          <w:tcPr>
            <w:tcW w:w="726" w:type="dxa"/>
            <w:vAlign w:val="center"/>
          </w:tcPr>
          <w:p w14:paraId="6AE5D841" w14:textId="244F3881" w:rsidR="00155BAD" w:rsidRPr="00155BAD" w:rsidRDefault="00155BAD" w:rsidP="00155BAD">
            <w:pPr>
              <w:spacing w:after="0" w:line="240" w:lineRule="auto"/>
              <w:jc w:val="center"/>
              <w:rPr>
                <w:rFonts w:cs="Times New Roman"/>
                <w:sz w:val="22"/>
              </w:rPr>
            </w:pPr>
            <w:r w:rsidRPr="00155BAD">
              <w:rPr>
                <w:rFonts w:cs="Times New Roman"/>
                <w:sz w:val="22"/>
              </w:rPr>
              <w:t>232,6</w:t>
            </w:r>
          </w:p>
        </w:tc>
        <w:tc>
          <w:tcPr>
            <w:tcW w:w="727" w:type="dxa"/>
            <w:vAlign w:val="center"/>
          </w:tcPr>
          <w:p w14:paraId="0EA6379E" w14:textId="0E3774DF" w:rsidR="00155BAD" w:rsidRPr="00155BAD" w:rsidRDefault="00155BAD" w:rsidP="00155BAD">
            <w:pPr>
              <w:spacing w:after="0" w:line="240" w:lineRule="auto"/>
              <w:jc w:val="center"/>
              <w:rPr>
                <w:rFonts w:cs="Times New Roman"/>
                <w:sz w:val="22"/>
              </w:rPr>
            </w:pPr>
            <w:r w:rsidRPr="00155BAD">
              <w:rPr>
                <w:rFonts w:cs="Times New Roman"/>
                <w:sz w:val="22"/>
              </w:rPr>
              <w:t>146,9</w:t>
            </w:r>
          </w:p>
        </w:tc>
        <w:tc>
          <w:tcPr>
            <w:tcW w:w="726" w:type="dxa"/>
            <w:vAlign w:val="center"/>
          </w:tcPr>
          <w:p w14:paraId="19B06192" w14:textId="008B57D9" w:rsidR="00155BAD" w:rsidRPr="00155BAD" w:rsidRDefault="00155BAD" w:rsidP="00155BAD">
            <w:pPr>
              <w:spacing w:after="0" w:line="240" w:lineRule="auto"/>
              <w:jc w:val="center"/>
              <w:rPr>
                <w:rFonts w:cs="Times New Roman"/>
                <w:sz w:val="22"/>
              </w:rPr>
            </w:pPr>
            <w:r w:rsidRPr="00155BAD">
              <w:rPr>
                <w:rFonts w:cs="Times New Roman"/>
                <w:sz w:val="22"/>
              </w:rPr>
              <w:t>102,5</w:t>
            </w:r>
          </w:p>
        </w:tc>
        <w:tc>
          <w:tcPr>
            <w:tcW w:w="726" w:type="dxa"/>
            <w:vAlign w:val="center"/>
          </w:tcPr>
          <w:p w14:paraId="1E9BE838" w14:textId="7CB5C239" w:rsidR="00155BAD" w:rsidRPr="00155BAD" w:rsidRDefault="00155BAD" w:rsidP="00155BAD">
            <w:pPr>
              <w:spacing w:after="0" w:line="240" w:lineRule="auto"/>
              <w:jc w:val="center"/>
              <w:rPr>
                <w:rFonts w:cs="Times New Roman"/>
                <w:sz w:val="22"/>
              </w:rPr>
            </w:pPr>
            <w:r w:rsidRPr="00155BAD">
              <w:rPr>
                <w:rFonts w:cs="Times New Roman"/>
                <w:sz w:val="22"/>
              </w:rPr>
              <w:t>178,9</w:t>
            </w:r>
          </w:p>
        </w:tc>
        <w:tc>
          <w:tcPr>
            <w:tcW w:w="727" w:type="dxa"/>
            <w:vAlign w:val="center"/>
          </w:tcPr>
          <w:p w14:paraId="5E287F70" w14:textId="63E8ECDB" w:rsidR="00155BAD" w:rsidRPr="00155BAD" w:rsidRDefault="00155BAD" w:rsidP="00155BAD">
            <w:pPr>
              <w:spacing w:after="0" w:line="240" w:lineRule="auto"/>
              <w:jc w:val="center"/>
              <w:rPr>
                <w:rFonts w:cs="Times New Roman"/>
                <w:sz w:val="22"/>
              </w:rPr>
            </w:pPr>
            <w:r w:rsidRPr="00155BAD">
              <w:rPr>
                <w:rFonts w:cs="Times New Roman"/>
                <w:sz w:val="22"/>
              </w:rPr>
              <w:t>434,6</w:t>
            </w:r>
          </w:p>
        </w:tc>
        <w:tc>
          <w:tcPr>
            <w:tcW w:w="726" w:type="dxa"/>
            <w:vAlign w:val="center"/>
          </w:tcPr>
          <w:p w14:paraId="52ADD662" w14:textId="79D3855E" w:rsidR="00155BAD" w:rsidRPr="00155BAD" w:rsidRDefault="00155BAD" w:rsidP="00155BAD">
            <w:pPr>
              <w:spacing w:after="0" w:line="240" w:lineRule="auto"/>
              <w:jc w:val="center"/>
              <w:rPr>
                <w:rFonts w:cs="Times New Roman"/>
                <w:sz w:val="22"/>
              </w:rPr>
            </w:pPr>
            <w:r w:rsidRPr="00155BAD">
              <w:rPr>
                <w:rFonts w:cs="Times New Roman"/>
                <w:sz w:val="22"/>
              </w:rPr>
              <w:t>263,9</w:t>
            </w:r>
          </w:p>
        </w:tc>
        <w:tc>
          <w:tcPr>
            <w:tcW w:w="726" w:type="dxa"/>
            <w:vAlign w:val="center"/>
          </w:tcPr>
          <w:p w14:paraId="7206609D" w14:textId="42B051FF" w:rsidR="00155BAD" w:rsidRPr="00155BAD" w:rsidRDefault="00155BAD" w:rsidP="00155BAD">
            <w:pPr>
              <w:spacing w:after="0" w:line="240" w:lineRule="auto"/>
              <w:jc w:val="center"/>
              <w:rPr>
                <w:rFonts w:cs="Times New Roman"/>
                <w:sz w:val="22"/>
              </w:rPr>
            </w:pPr>
            <w:r w:rsidRPr="00155BAD">
              <w:rPr>
                <w:rFonts w:cs="Times New Roman"/>
                <w:sz w:val="22"/>
              </w:rPr>
              <w:t>627,3</w:t>
            </w:r>
          </w:p>
        </w:tc>
        <w:tc>
          <w:tcPr>
            <w:tcW w:w="727" w:type="dxa"/>
            <w:vAlign w:val="center"/>
          </w:tcPr>
          <w:p w14:paraId="79B56044" w14:textId="01467E61" w:rsidR="00155BAD" w:rsidRPr="00155BAD" w:rsidRDefault="00155BAD" w:rsidP="00155BAD">
            <w:pPr>
              <w:spacing w:after="0" w:line="240" w:lineRule="auto"/>
              <w:jc w:val="center"/>
              <w:rPr>
                <w:rFonts w:cs="Times New Roman"/>
                <w:sz w:val="22"/>
              </w:rPr>
            </w:pPr>
            <w:r w:rsidRPr="00155BAD">
              <w:rPr>
                <w:rFonts w:cs="Times New Roman"/>
                <w:sz w:val="22"/>
              </w:rPr>
              <w:t>503,8</w:t>
            </w:r>
          </w:p>
        </w:tc>
        <w:tc>
          <w:tcPr>
            <w:tcW w:w="841" w:type="dxa"/>
            <w:vAlign w:val="center"/>
          </w:tcPr>
          <w:p w14:paraId="3E3B0D02" w14:textId="086B0172" w:rsidR="00155BAD" w:rsidRPr="00155BAD" w:rsidRDefault="00155BAD" w:rsidP="00155BAD">
            <w:pPr>
              <w:spacing w:after="0" w:line="240" w:lineRule="auto"/>
              <w:jc w:val="center"/>
              <w:rPr>
                <w:rFonts w:cs="Times New Roman"/>
                <w:sz w:val="22"/>
              </w:rPr>
            </w:pPr>
            <w:r w:rsidRPr="00155BAD">
              <w:rPr>
                <w:rFonts w:cs="Times New Roman"/>
                <w:sz w:val="22"/>
              </w:rPr>
              <w:t>3536,5</w:t>
            </w:r>
          </w:p>
        </w:tc>
      </w:tr>
      <w:tr w:rsidR="00155BAD" w:rsidRPr="00155BAD" w14:paraId="707E020C" w14:textId="77777777" w:rsidTr="00155BAD">
        <w:trPr>
          <w:trHeight w:val="135"/>
          <w:jc w:val="center"/>
        </w:trPr>
        <w:tc>
          <w:tcPr>
            <w:tcW w:w="767" w:type="dxa"/>
            <w:shd w:val="clear" w:color="auto" w:fill="E2EFD9" w:themeFill="accent6" w:themeFillTint="33"/>
            <w:vAlign w:val="center"/>
          </w:tcPr>
          <w:p w14:paraId="0C7D7897" w14:textId="77777777" w:rsidR="00155BAD" w:rsidRPr="009876CA" w:rsidRDefault="00155BAD" w:rsidP="00155BAD">
            <w:pPr>
              <w:spacing w:after="0" w:line="240" w:lineRule="auto"/>
              <w:jc w:val="center"/>
              <w:rPr>
                <w:rFonts w:cs="Times New Roman"/>
                <w:sz w:val="22"/>
              </w:rPr>
            </w:pPr>
            <w:r w:rsidRPr="009876CA">
              <w:rPr>
                <w:rFonts w:cs="Times New Roman"/>
                <w:sz w:val="22"/>
              </w:rPr>
              <w:t>Sred</w:t>
            </w:r>
          </w:p>
        </w:tc>
        <w:tc>
          <w:tcPr>
            <w:tcW w:w="726" w:type="dxa"/>
            <w:vAlign w:val="center"/>
          </w:tcPr>
          <w:p w14:paraId="4487EFA1" w14:textId="0C231A5B" w:rsidR="00155BAD" w:rsidRPr="00155BAD" w:rsidRDefault="00155BAD" w:rsidP="00155BAD">
            <w:pPr>
              <w:spacing w:after="0" w:line="240" w:lineRule="auto"/>
              <w:jc w:val="center"/>
              <w:rPr>
                <w:rFonts w:cs="Times New Roman"/>
                <w:sz w:val="22"/>
              </w:rPr>
            </w:pPr>
            <w:r w:rsidRPr="00155BAD">
              <w:rPr>
                <w:rFonts w:cs="Times New Roman"/>
                <w:sz w:val="22"/>
              </w:rPr>
              <w:t>63,6</w:t>
            </w:r>
          </w:p>
        </w:tc>
        <w:tc>
          <w:tcPr>
            <w:tcW w:w="726" w:type="dxa"/>
            <w:vAlign w:val="center"/>
          </w:tcPr>
          <w:p w14:paraId="2E00C4DD" w14:textId="39B6CCEB" w:rsidR="00155BAD" w:rsidRPr="00155BAD" w:rsidRDefault="00155BAD" w:rsidP="00155BAD">
            <w:pPr>
              <w:spacing w:after="0" w:line="240" w:lineRule="auto"/>
              <w:jc w:val="center"/>
              <w:rPr>
                <w:rFonts w:cs="Times New Roman"/>
                <w:sz w:val="22"/>
              </w:rPr>
            </w:pPr>
            <w:r w:rsidRPr="00155BAD">
              <w:rPr>
                <w:rFonts w:cs="Times New Roman"/>
                <w:sz w:val="22"/>
              </w:rPr>
              <w:t>56,2</w:t>
            </w:r>
          </w:p>
        </w:tc>
        <w:tc>
          <w:tcPr>
            <w:tcW w:w="727" w:type="dxa"/>
            <w:vAlign w:val="center"/>
          </w:tcPr>
          <w:p w14:paraId="6E8D0FCC" w14:textId="34E029E0" w:rsidR="00155BAD" w:rsidRPr="00155BAD" w:rsidRDefault="00155BAD" w:rsidP="00155BAD">
            <w:pPr>
              <w:spacing w:after="0" w:line="240" w:lineRule="auto"/>
              <w:jc w:val="center"/>
              <w:rPr>
                <w:rFonts w:cs="Times New Roman"/>
                <w:sz w:val="22"/>
              </w:rPr>
            </w:pPr>
            <w:r w:rsidRPr="00155BAD">
              <w:rPr>
                <w:rFonts w:cs="Times New Roman"/>
                <w:sz w:val="22"/>
              </w:rPr>
              <w:t>83,3</w:t>
            </w:r>
          </w:p>
        </w:tc>
        <w:tc>
          <w:tcPr>
            <w:tcW w:w="726" w:type="dxa"/>
            <w:vAlign w:val="center"/>
          </w:tcPr>
          <w:p w14:paraId="34A40A2F" w14:textId="16B35816" w:rsidR="00155BAD" w:rsidRPr="00155BAD" w:rsidRDefault="00155BAD" w:rsidP="00155BAD">
            <w:pPr>
              <w:spacing w:after="0" w:line="240" w:lineRule="auto"/>
              <w:jc w:val="center"/>
              <w:rPr>
                <w:rFonts w:cs="Times New Roman"/>
                <w:sz w:val="22"/>
              </w:rPr>
            </w:pPr>
            <w:r w:rsidRPr="00155BAD">
              <w:rPr>
                <w:rFonts w:cs="Times New Roman"/>
                <w:sz w:val="22"/>
              </w:rPr>
              <w:t>58,5</w:t>
            </w:r>
          </w:p>
        </w:tc>
        <w:tc>
          <w:tcPr>
            <w:tcW w:w="726" w:type="dxa"/>
            <w:vAlign w:val="center"/>
          </w:tcPr>
          <w:p w14:paraId="14277755" w14:textId="7946F212" w:rsidR="00155BAD" w:rsidRPr="00155BAD" w:rsidRDefault="00155BAD" w:rsidP="00155BAD">
            <w:pPr>
              <w:spacing w:after="0" w:line="240" w:lineRule="auto"/>
              <w:jc w:val="center"/>
              <w:rPr>
                <w:rFonts w:cs="Times New Roman"/>
                <w:sz w:val="22"/>
              </w:rPr>
            </w:pPr>
            <w:r w:rsidRPr="00155BAD">
              <w:rPr>
                <w:rFonts w:cs="Times New Roman"/>
                <w:sz w:val="22"/>
              </w:rPr>
              <w:t>58,2</w:t>
            </w:r>
          </w:p>
        </w:tc>
        <w:tc>
          <w:tcPr>
            <w:tcW w:w="727" w:type="dxa"/>
            <w:vAlign w:val="center"/>
          </w:tcPr>
          <w:p w14:paraId="4919AB94" w14:textId="31C19194" w:rsidR="00155BAD" w:rsidRPr="00155BAD" w:rsidRDefault="00155BAD" w:rsidP="00155BAD">
            <w:pPr>
              <w:spacing w:after="0" w:line="240" w:lineRule="auto"/>
              <w:jc w:val="center"/>
              <w:rPr>
                <w:rFonts w:cs="Times New Roman"/>
                <w:sz w:val="22"/>
              </w:rPr>
            </w:pPr>
            <w:r w:rsidRPr="00155BAD">
              <w:rPr>
                <w:rFonts w:cs="Times New Roman"/>
                <w:sz w:val="22"/>
              </w:rPr>
              <w:t>36,7</w:t>
            </w:r>
          </w:p>
        </w:tc>
        <w:tc>
          <w:tcPr>
            <w:tcW w:w="726" w:type="dxa"/>
            <w:vAlign w:val="center"/>
          </w:tcPr>
          <w:p w14:paraId="78D83357" w14:textId="69FAAA1D" w:rsidR="00155BAD" w:rsidRPr="00155BAD" w:rsidRDefault="00155BAD" w:rsidP="00155BAD">
            <w:pPr>
              <w:spacing w:after="0" w:line="240" w:lineRule="auto"/>
              <w:jc w:val="center"/>
              <w:rPr>
                <w:rFonts w:cs="Times New Roman"/>
                <w:sz w:val="22"/>
              </w:rPr>
            </w:pPr>
            <w:r w:rsidRPr="00155BAD">
              <w:rPr>
                <w:rFonts w:cs="Times New Roman"/>
                <w:sz w:val="22"/>
              </w:rPr>
              <w:t>25,6</w:t>
            </w:r>
          </w:p>
        </w:tc>
        <w:tc>
          <w:tcPr>
            <w:tcW w:w="726" w:type="dxa"/>
            <w:vAlign w:val="center"/>
          </w:tcPr>
          <w:p w14:paraId="193683FF" w14:textId="505D0216" w:rsidR="00155BAD" w:rsidRPr="00155BAD" w:rsidRDefault="00155BAD" w:rsidP="00155BAD">
            <w:pPr>
              <w:spacing w:after="0" w:line="240" w:lineRule="auto"/>
              <w:jc w:val="center"/>
              <w:rPr>
                <w:rFonts w:cs="Times New Roman"/>
                <w:sz w:val="22"/>
              </w:rPr>
            </w:pPr>
            <w:r w:rsidRPr="00155BAD">
              <w:rPr>
                <w:rFonts w:cs="Times New Roman"/>
                <w:sz w:val="22"/>
              </w:rPr>
              <w:t>44,7</w:t>
            </w:r>
          </w:p>
        </w:tc>
        <w:tc>
          <w:tcPr>
            <w:tcW w:w="727" w:type="dxa"/>
            <w:vAlign w:val="center"/>
          </w:tcPr>
          <w:p w14:paraId="5B729CFC" w14:textId="1B25E0E2" w:rsidR="00155BAD" w:rsidRPr="00155BAD" w:rsidRDefault="00155BAD" w:rsidP="00155BAD">
            <w:pPr>
              <w:spacing w:after="0" w:line="240" w:lineRule="auto"/>
              <w:jc w:val="center"/>
              <w:rPr>
                <w:rFonts w:cs="Times New Roman"/>
                <w:sz w:val="22"/>
              </w:rPr>
            </w:pPr>
            <w:r w:rsidRPr="00155BAD">
              <w:rPr>
                <w:rFonts w:cs="Times New Roman"/>
                <w:sz w:val="22"/>
              </w:rPr>
              <w:t>108,7</w:t>
            </w:r>
          </w:p>
        </w:tc>
        <w:tc>
          <w:tcPr>
            <w:tcW w:w="726" w:type="dxa"/>
            <w:vAlign w:val="center"/>
          </w:tcPr>
          <w:p w14:paraId="56FD5719" w14:textId="1730FE3E" w:rsidR="00155BAD" w:rsidRPr="00155BAD" w:rsidRDefault="00155BAD" w:rsidP="00155BAD">
            <w:pPr>
              <w:spacing w:after="0" w:line="240" w:lineRule="auto"/>
              <w:jc w:val="center"/>
              <w:rPr>
                <w:rFonts w:cs="Times New Roman"/>
                <w:sz w:val="22"/>
              </w:rPr>
            </w:pPr>
            <w:r w:rsidRPr="00155BAD">
              <w:rPr>
                <w:rFonts w:cs="Times New Roman"/>
                <w:sz w:val="22"/>
              </w:rPr>
              <w:t>66</w:t>
            </w:r>
          </w:p>
        </w:tc>
        <w:tc>
          <w:tcPr>
            <w:tcW w:w="726" w:type="dxa"/>
            <w:vAlign w:val="center"/>
          </w:tcPr>
          <w:p w14:paraId="500334F8" w14:textId="4D965695" w:rsidR="00155BAD" w:rsidRPr="00155BAD" w:rsidRDefault="00155BAD" w:rsidP="00155BAD">
            <w:pPr>
              <w:spacing w:after="0" w:line="240" w:lineRule="auto"/>
              <w:jc w:val="center"/>
              <w:rPr>
                <w:rFonts w:cs="Times New Roman"/>
                <w:sz w:val="22"/>
              </w:rPr>
            </w:pPr>
            <w:r w:rsidRPr="00155BAD">
              <w:rPr>
                <w:rFonts w:cs="Times New Roman"/>
                <w:sz w:val="22"/>
              </w:rPr>
              <w:t>156,8</w:t>
            </w:r>
          </w:p>
        </w:tc>
        <w:tc>
          <w:tcPr>
            <w:tcW w:w="727" w:type="dxa"/>
            <w:vAlign w:val="center"/>
          </w:tcPr>
          <w:p w14:paraId="2613F499" w14:textId="1B84659A" w:rsidR="00155BAD" w:rsidRPr="00155BAD" w:rsidRDefault="00155BAD" w:rsidP="00155BAD">
            <w:pPr>
              <w:spacing w:after="0" w:line="240" w:lineRule="auto"/>
              <w:jc w:val="center"/>
              <w:rPr>
                <w:rFonts w:cs="Times New Roman"/>
                <w:sz w:val="22"/>
              </w:rPr>
            </w:pPr>
            <w:r w:rsidRPr="00155BAD">
              <w:rPr>
                <w:rFonts w:cs="Times New Roman"/>
                <w:sz w:val="22"/>
              </w:rPr>
              <w:t>126</w:t>
            </w:r>
          </w:p>
        </w:tc>
        <w:tc>
          <w:tcPr>
            <w:tcW w:w="841" w:type="dxa"/>
            <w:vAlign w:val="center"/>
          </w:tcPr>
          <w:p w14:paraId="669B57A3" w14:textId="413A85C2" w:rsidR="00155BAD" w:rsidRPr="00155BAD" w:rsidRDefault="00155BAD" w:rsidP="00155BAD">
            <w:pPr>
              <w:spacing w:after="0" w:line="240" w:lineRule="auto"/>
              <w:jc w:val="center"/>
              <w:rPr>
                <w:rFonts w:cs="Times New Roman"/>
                <w:sz w:val="22"/>
              </w:rPr>
            </w:pPr>
            <w:r w:rsidRPr="00155BAD">
              <w:rPr>
                <w:rFonts w:cs="Times New Roman"/>
                <w:sz w:val="22"/>
              </w:rPr>
              <w:t>884,1</w:t>
            </w:r>
          </w:p>
        </w:tc>
      </w:tr>
      <w:tr w:rsidR="00155BAD" w:rsidRPr="00155BAD" w14:paraId="60473E29" w14:textId="77777777" w:rsidTr="00155BAD">
        <w:trPr>
          <w:trHeight w:val="227"/>
          <w:jc w:val="center"/>
        </w:trPr>
        <w:tc>
          <w:tcPr>
            <w:tcW w:w="767" w:type="dxa"/>
            <w:shd w:val="clear" w:color="auto" w:fill="E2EFD9" w:themeFill="accent6" w:themeFillTint="33"/>
            <w:vAlign w:val="center"/>
          </w:tcPr>
          <w:p w14:paraId="2D216D8A" w14:textId="77777777" w:rsidR="00155BAD" w:rsidRPr="009876CA" w:rsidRDefault="00155BAD" w:rsidP="00155BAD">
            <w:pPr>
              <w:spacing w:after="0" w:line="240" w:lineRule="auto"/>
              <w:jc w:val="center"/>
              <w:rPr>
                <w:rFonts w:cs="Times New Roman"/>
                <w:sz w:val="22"/>
              </w:rPr>
            </w:pPr>
            <w:proofErr w:type="spellStart"/>
            <w:r w:rsidRPr="009876CA">
              <w:rPr>
                <w:rFonts w:cs="Times New Roman"/>
                <w:sz w:val="22"/>
              </w:rPr>
              <w:t>Std</w:t>
            </w:r>
            <w:proofErr w:type="spellEnd"/>
          </w:p>
        </w:tc>
        <w:tc>
          <w:tcPr>
            <w:tcW w:w="726" w:type="dxa"/>
            <w:vAlign w:val="center"/>
          </w:tcPr>
          <w:p w14:paraId="7673FF40" w14:textId="7D2A41E2" w:rsidR="00155BAD" w:rsidRPr="00155BAD" w:rsidRDefault="00155BAD" w:rsidP="00155BAD">
            <w:pPr>
              <w:spacing w:after="0" w:line="240" w:lineRule="auto"/>
              <w:jc w:val="center"/>
              <w:rPr>
                <w:rFonts w:cs="Times New Roman"/>
                <w:sz w:val="22"/>
              </w:rPr>
            </w:pPr>
            <w:r w:rsidRPr="00155BAD">
              <w:rPr>
                <w:rFonts w:cs="Times New Roman"/>
                <w:sz w:val="22"/>
              </w:rPr>
              <w:t>35,2</w:t>
            </w:r>
          </w:p>
        </w:tc>
        <w:tc>
          <w:tcPr>
            <w:tcW w:w="726" w:type="dxa"/>
            <w:vAlign w:val="center"/>
          </w:tcPr>
          <w:p w14:paraId="5B143C53" w14:textId="592E7635" w:rsidR="00155BAD" w:rsidRPr="00155BAD" w:rsidRDefault="00155BAD" w:rsidP="00155BAD">
            <w:pPr>
              <w:spacing w:after="0" w:line="240" w:lineRule="auto"/>
              <w:jc w:val="center"/>
              <w:rPr>
                <w:rFonts w:cs="Times New Roman"/>
                <w:sz w:val="22"/>
              </w:rPr>
            </w:pPr>
            <w:r w:rsidRPr="00155BAD">
              <w:rPr>
                <w:rFonts w:cs="Times New Roman"/>
                <w:sz w:val="22"/>
              </w:rPr>
              <w:t>15,5</w:t>
            </w:r>
          </w:p>
        </w:tc>
        <w:tc>
          <w:tcPr>
            <w:tcW w:w="727" w:type="dxa"/>
            <w:vAlign w:val="center"/>
          </w:tcPr>
          <w:p w14:paraId="325B2295" w14:textId="6679B9E0" w:rsidR="00155BAD" w:rsidRPr="00155BAD" w:rsidRDefault="00155BAD" w:rsidP="00155BAD">
            <w:pPr>
              <w:spacing w:after="0" w:line="240" w:lineRule="auto"/>
              <w:jc w:val="center"/>
              <w:rPr>
                <w:rFonts w:cs="Times New Roman"/>
                <w:sz w:val="22"/>
              </w:rPr>
            </w:pPr>
            <w:r w:rsidRPr="00155BAD">
              <w:rPr>
                <w:rFonts w:cs="Times New Roman"/>
                <w:sz w:val="22"/>
              </w:rPr>
              <w:t>100,3</w:t>
            </w:r>
          </w:p>
        </w:tc>
        <w:tc>
          <w:tcPr>
            <w:tcW w:w="726" w:type="dxa"/>
            <w:vAlign w:val="center"/>
          </w:tcPr>
          <w:p w14:paraId="6D4A6D37" w14:textId="66DCB26B" w:rsidR="00155BAD" w:rsidRPr="00155BAD" w:rsidRDefault="00155BAD" w:rsidP="00155BAD">
            <w:pPr>
              <w:spacing w:after="0" w:line="240" w:lineRule="auto"/>
              <w:jc w:val="center"/>
              <w:rPr>
                <w:rFonts w:cs="Times New Roman"/>
                <w:sz w:val="22"/>
              </w:rPr>
            </w:pPr>
            <w:r w:rsidRPr="00155BAD">
              <w:rPr>
                <w:rFonts w:cs="Times New Roman"/>
                <w:sz w:val="22"/>
              </w:rPr>
              <w:t>20,3</w:t>
            </w:r>
          </w:p>
        </w:tc>
        <w:tc>
          <w:tcPr>
            <w:tcW w:w="726" w:type="dxa"/>
            <w:vAlign w:val="center"/>
          </w:tcPr>
          <w:p w14:paraId="5B4CD4EF" w14:textId="3BB5B03A" w:rsidR="00155BAD" w:rsidRPr="00155BAD" w:rsidRDefault="00155BAD" w:rsidP="00155BAD">
            <w:pPr>
              <w:spacing w:after="0" w:line="240" w:lineRule="auto"/>
              <w:jc w:val="center"/>
              <w:rPr>
                <w:rFonts w:cs="Times New Roman"/>
                <w:sz w:val="22"/>
              </w:rPr>
            </w:pPr>
            <w:r w:rsidRPr="00155BAD">
              <w:rPr>
                <w:rFonts w:cs="Times New Roman"/>
                <w:sz w:val="22"/>
              </w:rPr>
              <w:t>55,6</w:t>
            </w:r>
          </w:p>
        </w:tc>
        <w:tc>
          <w:tcPr>
            <w:tcW w:w="727" w:type="dxa"/>
            <w:vAlign w:val="center"/>
          </w:tcPr>
          <w:p w14:paraId="2D91BBB4" w14:textId="4436767D" w:rsidR="00155BAD" w:rsidRPr="00155BAD" w:rsidRDefault="00155BAD" w:rsidP="00155BAD">
            <w:pPr>
              <w:spacing w:after="0" w:line="240" w:lineRule="auto"/>
              <w:jc w:val="center"/>
              <w:rPr>
                <w:rFonts w:cs="Times New Roman"/>
                <w:sz w:val="22"/>
              </w:rPr>
            </w:pPr>
            <w:r w:rsidRPr="00155BAD">
              <w:rPr>
                <w:rFonts w:cs="Times New Roman"/>
                <w:sz w:val="22"/>
              </w:rPr>
              <w:t>27,6</w:t>
            </w:r>
          </w:p>
        </w:tc>
        <w:tc>
          <w:tcPr>
            <w:tcW w:w="726" w:type="dxa"/>
            <w:vAlign w:val="center"/>
          </w:tcPr>
          <w:p w14:paraId="4ADAAAED" w14:textId="786C75F2" w:rsidR="00155BAD" w:rsidRPr="00155BAD" w:rsidRDefault="00155BAD" w:rsidP="00155BAD">
            <w:pPr>
              <w:spacing w:after="0" w:line="240" w:lineRule="auto"/>
              <w:jc w:val="center"/>
              <w:rPr>
                <w:rFonts w:cs="Times New Roman"/>
                <w:sz w:val="22"/>
              </w:rPr>
            </w:pPr>
            <w:r w:rsidRPr="00155BAD">
              <w:rPr>
                <w:rFonts w:cs="Times New Roman"/>
                <w:sz w:val="22"/>
              </w:rPr>
              <w:t>14,2</w:t>
            </w:r>
          </w:p>
        </w:tc>
        <w:tc>
          <w:tcPr>
            <w:tcW w:w="726" w:type="dxa"/>
            <w:vAlign w:val="center"/>
          </w:tcPr>
          <w:p w14:paraId="41DC2B53" w14:textId="73F5AB43" w:rsidR="00155BAD" w:rsidRPr="00155BAD" w:rsidRDefault="00155BAD" w:rsidP="00155BAD">
            <w:pPr>
              <w:spacing w:after="0" w:line="240" w:lineRule="auto"/>
              <w:jc w:val="center"/>
              <w:rPr>
                <w:rFonts w:cs="Times New Roman"/>
                <w:sz w:val="22"/>
              </w:rPr>
            </w:pPr>
            <w:r w:rsidRPr="00155BAD">
              <w:rPr>
                <w:rFonts w:cs="Times New Roman"/>
                <w:sz w:val="22"/>
              </w:rPr>
              <w:t>23,8</w:t>
            </w:r>
          </w:p>
        </w:tc>
        <w:tc>
          <w:tcPr>
            <w:tcW w:w="727" w:type="dxa"/>
            <w:vAlign w:val="center"/>
          </w:tcPr>
          <w:p w14:paraId="3676F834" w14:textId="32B82E57" w:rsidR="00155BAD" w:rsidRPr="00155BAD" w:rsidRDefault="00155BAD" w:rsidP="00155BAD">
            <w:pPr>
              <w:spacing w:after="0" w:line="240" w:lineRule="auto"/>
              <w:jc w:val="center"/>
              <w:rPr>
                <w:rFonts w:cs="Times New Roman"/>
                <w:sz w:val="22"/>
              </w:rPr>
            </w:pPr>
            <w:r w:rsidRPr="00155BAD">
              <w:rPr>
                <w:rFonts w:cs="Times New Roman"/>
                <w:sz w:val="22"/>
              </w:rPr>
              <w:t>78,7</w:t>
            </w:r>
          </w:p>
        </w:tc>
        <w:tc>
          <w:tcPr>
            <w:tcW w:w="726" w:type="dxa"/>
            <w:vAlign w:val="center"/>
          </w:tcPr>
          <w:p w14:paraId="0D1CAFB2" w14:textId="5ED682F7" w:rsidR="00155BAD" w:rsidRPr="00155BAD" w:rsidRDefault="00155BAD" w:rsidP="00155BAD">
            <w:pPr>
              <w:spacing w:after="0" w:line="240" w:lineRule="auto"/>
              <w:jc w:val="center"/>
              <w:rPr>
                <w:rFonts w:cs="Times New Roman"/>
                <w:sz w:val="22"/>
              </w:rPr>
            </w:pPr>
            <w:r w:rsidRPr="00155BAD">
              <w:rPr>
                <w:rFonts w:cs="Times New Roman"/>
                <w:sz w:val="22"/>
              </w:rPr>
              <w:t>38,8</w:t>
            </w:r>
          </w:p>
        </w:tc>
        <w:tc>
          <w:tcPr>
            <w:tcW w:w="726" w:type="dxa"/>
            <w:vAlign w:val="center"/>
          </w:tcPr>
          <w:p w14:paraId="208CFA1C" w14:textId="666B22E2" w:rsidR="00155BAD" w:rsidRPr="00155BAD" w:rsidRDefault="00155BAD" w:rsidP="00155BAD">
            <w:pPr>
              <w:spacing w:after="0" w:line="240" w:lineRule="auto"/>
              <w:jc w:val="center"/>
              <w:rPr>
                <w:rFonts w:cs="Times New Roman"/>
                <w:sz w:val="22"/>
              </w:rPr>
            </w:pPr>
            <w:r w:rsidRPr="00155BAD">
              <w:rPr>
                <w:rFonts w:cs="Times New Roman"/>
                <w:sz w:val="22"/>
              </w:rPr>
              <w:t>78,8</w:t>
            </w:r>
          </w:p>
        </w:tc>
        <w:tc>
          <w:tcPr>
            <w:tcW w:w="727" w:type="dxa"/>
            <w:vAlign w:val="center"/>
          </w:tcPr>
          <w:p w14:paraId="5B63D1B9" w14:textId="37261A2F" w:rsidR="00155BAD" w:rsidRPr="00155BAD" w:rsidRDefault="00155BAD" w:rsidP="00155BAD">
            <w:pPr>
              <w:spacing w:after="0" w:line="240" w:lineRule="auto"/>
              <w:jc w:val="center"/>
              <w:rPr>
                <w:rFonts w:cs="Times New Roman"/>
                <w:sz w:val="22"/>
              </w:rPr>
            </w:pPr>
            <w:r w:rsidRPr="00155BAD">
              <w:rPr>
                <w:rFonts w:cs="Times New Roman"/>
                <w:sz w:val="22"/>
              </w:rPr>
              <w:t>22,1</w:t>
            </w:r>
          </w:p>
        </w:tc>
        <w:tc>
          <w:tcPr>
            <w:tcW w:w="841" w:type="dxa"/>
            <w:vAlign w:val="center"/>
          </w:tcPr>
          <w:p w14:paraId="1F717FF9" w14:textId="4BC74DFF" w:rsidR="00155BAD" w:rsidRPr="00155BAD" w:rsidRDefault="00155BAD" w:rsidP="00155BAD">
            <w:pPr>
              <w:spacing w:after="0" w:line="240" w:lineRule="auto"/>
              <w:jc w:val="center"/>
              <w:rPr>
                <w:rFonts w:cs="Times New Roman"/>
                <w:sz w:val="22"/>
              </w:rPr>
            </w:pPr>
            <w:r w:rsidRPr="00155BAD">
              <w:rPr>
                <w:rFonts w:cs="Times New Roman"/>
                <w:sz w:val="22"/>
              </w:rPr>
              <w:t>168,6</w:t>
            </w:r>
          </w:p>
        </w:tc>
      </w:tr>
      <w:tr w:rsidR="00155BAD" w:rsidRPr="00155BAD" w14:paraId="22C1E942" w14:textId="77777777" w:rsidTr="00155BAD">
        <w:trPr>
          <w:trHeight w:val="227"/>
          <w:jc w:val="center"/>
        </w:trPr>
        <w:tc>
          <w:tcPr>
            <w:tcW w:w="767" w:type="dxa"/>
            <w:shd w:val="clear" w:color="auto" w:fill="E2EFD9" w:themeFill="accent6" w:themeFillTint="33"/>
            <w:vAlign w:val="center"/>
          </w:tcPr>
          <w:p w14:paraId="28288868" w14:textId="492EFFB1" w:rsidR="00155BAD" w:rsidRPr="009876CA" w:rsidRDefault="00155BAD" w:rsidP="00155BAD">
            <w:pPr>
              <w:spacing w:after="0" w:line="240" w:lineRule="auto"/>
              <w:jc w:val="center"/>
              <w:rPr>
                <w:rFonts w:cs="Times New Roman"/>
                <w:sz w:val="22"/>
              </w:rPr>
            </w:pPr>
            <w:r w:rsidRPr="009876CA">
              <w:rPr>
                <w:rFonts w:cs="Times New Roman"/>
                <w:sz w:val="22"/>
              </w:rPr>
              <w:t>Maks</w:t>
            </w:r>
          </w:p>
        </w:tc>
        <w:tc>
          <w:tcPr>
            <w:tcW w:w="726" w:type="dxa"/>
            <w:vAlign w:val="center"/>
          </w:tcPr>
          <w:p w14:paraId="3605CBA2" w14:textId="38081012" w:rsidR="00155BAD" w:rsidRPr="00155BAD" w:rsidRDefault="00155BAD" w:rsidP="00155BAD">
            <w:pPr>
              <w:spacing w:after="0" w:line="240" w:lineRule="auto"/>
              <w:jc w:val="center"/>
              <w:rPr>
                <w:rFonts w:cs="Times New Roman"/>
                <w:sz w:val="22"/>
              </w:rPr>
            </w:pPr>
            <w:r w:rsidRPr="00155BAD">
              <w:rPr>
                <w:rFonts w:cs="Times New Roman"/>
                <w:sz w:val="22"/>
              </w:rPr>
              <w:t>112,6</w:t>
            </w:r>
          </w:p>
        </w:tc>
        <w:tc>
          <w:tcPr>
            <w:tcW w:w="726" w:type="dxa"/>
            <w:vAlign w:val="center"/>
          </w:tcPr>
          <w:p w14:paraId="1761D521" w14:textId="285D539D" w:rsidR="00155BAD" w:rsidRPr="00155BAD" w:rsidRDefault="00155BAD" w:rsidP="00155BAD">
            <w:pPr>
              <w:spacing w:after="0" w:line="240" w:lineRule="auto"/>
              <w:jc w:val="center"/>
              <w:rPr>
                <w:rFonts w:cs="Times New Roman"/>
                <w:sz w:val="22"/>
              </w:rPr>
            </w:pPr>
            <w:r w:rsidRPr="00155BAD">
              <w:rPr>
                <w:rFonts w:cs="Times New Roman"/>
                <w:sz w:val="22"/>
              </w:rPr>
              <w:t>68,1</w:t>
            </w:r>
          </w:p>
        </w:tc>
        <w:tc>
          <w:tcPr>
            <w:tcW w:w="727" w:type="dxa"/>
            <w:vAlign w:val="center"/>
          </w:tcPr>
          <w:p w14:paraId="1F3A0D36" w14:textId="1F5D760B" w:rsidR="00155BAD" w:rsidRPr="00155BAD" w:rsidRDefault="00155BAD" w:rsidP="00155BAD">
            <w:pPr>
              <w:spacing w:after="0" w:line="240" w:lineRule="auto"/>
              <w:jc w:val="center"/>
              <w:rPr>
                <w:rFonts w:cs="Times New Roman"/>
                <w:sz w:val="22"/>
              </w:rPr>
            </w:pPr>
            <w:r w:rsidRPr="00155BAD">
              <w:rPr>
                <w:rFonts w:cs="Times New Roman"/>
                <w:sz w:val="22"/>
              </w:rPr>
              <w:t>256,1</w:t>
            </w:r>
          </w:p>
        </w:tc>
        <w:tc>
          <w:tcPr>
            <w:tcW w:w="726" w:type="dxa"/>
            <w:vAlign w:val="center"/>
          </w:tcPr>
          <w:p w14:paraId="11198944" w14:textId="5F864CD3" w:rsidR="00155BAD" w:rsidRPr="00155BAD" w:rsidRDefault="00155BAD" w:rsidP="00155BAD">
            <w:pPr>
              <w:spacing w:after="0" w:line="240" w:lineRule="auto"/>
              <w:jc w:val="center"/>
              <w:rPr>
                <w:rFonts w:cs="Times New Roman"/>
                <w:sz w:val="22"/>
              </w:rPr>
            </w:pPr>
            <w:r w:rsidRPr="00155BAD">
              <w:rPr>
                <w:rFonts w:cs="Times New Roman"/>
                <w:sz w:val="22"/>
              </w:rPr>
              <w:t>88,8</w:t>
            </w:r>
          </w:p>
        </w:tc>
        <w:tc>
          <w:tcPr>
            <w:tcW w:w="726" w:type="dxa"/>
            <w:vAlign w:val="center"/>
          </w:tcPr>
          <w:p w14:paraId="1BB3B578" w14:textId="3E3E29C5" w:rsidR="00155BAD" w:rsidRPr="00155BAD" w:rsidRDefault="00155BAD" w:rsidP="00155BAD">
            <w:pPr>
              <w:spacing w:after="0" w:line="240" w:lineRule="auto"/>
              <w:jc w:val="center"/>
              <w:rPr>
                <w:rFonts w:cs="Times New Roman"/>
                <w:sz w:val="22"/>
              </w:rPr>
            </w:pPr>
            <w:r w:rsidRPr="00155BAD">
              <w:rPr>
                <w:rFonts w:cs="Times New Roman"/>
                <w:sz w:val="22"/>
              </w:rPr>
              <w:t>154,3</w:t>
            </w:r>
          </w:p>
        </w:tc>
        <w:tc>
          <w:tcPr>
            <w:tcW w:w="727" w:type="dxa"/>
            <w:vAlign w:val="center"/>
          </w:tcPr>
          <w:p w14:paraId="5845862C" w14:textId="71D552B7" w:rsidR="00155BAD" w:rsidRPr="00155BAD" w:rsidRDefault="00155BAD" w:rsidP="00155BAD">
            <w:pPr>
              <w:spacing w:after="0" w:line="240" w:lineRule="auto"/>
              <w:jc w:val="center"/>
              <w:rPr>
                <w:rFonts w:cs="Times New Roman"/>
                <w:sz w:val="22"/>
              </w:rPr>
            </w:pPr>
            <w:r w:rsidRPr="00155BAD">
              <w:rPr>
                <w:rFonts w:cs="Times New Roman"/>
                <w:sz w:val="22"/>
              </w:rPr>
              <w:t>65,5</w:t>
            </w:r>
          </w:p>
        </w:tc>
        <w:tc>
          <w:tcPr>
            <w:tcW w:w="726" w:type="dxa"/>
            <w:vAlign w:val="center"/>
          </w:tcPr>
          <w:p w14:paraId="7E392E0E" w14:textId="1FD322C1" w:rsidR="00155BAD" w:rsidRPr="00155BAD" w:rsidRDefault="00155BAD" w:rsidP="00155BAD">
            <w:pPr>
              <w:spacing w:after="0" w:line="240" w:lineRule="auto"/>
              <w:jc w:val="center"/>
              <w:rPr>
                <w:rFonts w:cs="Times New Roman"/>
                <w:sz w:val="22"/>
              </w:rPr>
            </w:pPr>
            <w:r w:rsidRPr="00155BAD">
              <w:rPr>
                <w:rFonts w:cs="Times New Roman"/>
                <w:sz w:val="22"/>
              </w:rPr>
              <w:t>41,2</w:t>
            </w:r>
          </w:p>
        </w:tc>
        <w:tc>
          <w:tcPr>
            <w:tcW w:w="726" w:type="dxa"/>
            <w:vAlign w:val="center"/>
          </w:tcPr>
          <w:p w14:paraId="72A8DAC0" w14:textId="01E90BBA" w:rsidR="00155BAD" w:rsidRPr="00155BAD" w:rsidRDefault="00155BAD" w:rsidP="00155BAD">
            <w:pPr>
              <w:spacing w:after="0" w:line="240" w:lineRule="auto"/>
              <w:jc w:val="center"/>
              <w:rPr>
                <w:rFonts w:cs="Times New Roman"/>
                <w:sz w:val="22"/>
              </w:rPr>
            </w:pPr>
            <w:r w:rsidRPr="00155BAD">
              <w:rPr>
                <w:rFonts w:cs="Times New Roman"/>
                <w:sz w:val="22"/>
              </w:rPr>
              <w:t>85,3</w:t>
            </w:r>
          </w:p>
        </w:tc>
        <w:tc>
          <w:tcPr>
            <w:tcW w:w="727" w:type="dxa"/>
            <w:vAlign w:val="center"/>
          </w:tcPr>
          <w:p w14:paraId="52DCE7C4" w14:textId="6473883B" w:rsidR="00155BAD" w:rsidRPr="00155BAD" w:rsidRDefault="00155BAD" w:rsidP="00155BAD">
            <w:pPr>
              <w:spacing w:after="0" w:line="240" w:lineRule="auto"/>
              <w:jc w:val="center"/>
              <w:rPr>
                <w:rFonts w:cs="Times New Roman"/>
                <w:sz w:val="22"/>
              </w:rPr>
            </w:pPr>
            <w:r w:rsidRPr="00155BAD">
              <w:rPr>
                <w:rFonts w:cs="Times New Roman"/>
                <w:sz w:val="22"/>
              </w:rPr>
              <w:t>236,2</w:t>
            </w:r>
          </w:p>
        </w:tc>
        <w:tc>
          <w:tcPr>
            <w:tcW w:w="726" w:type="dxa"/>
            <w:vAlign w:val="center"/>
          </w:tcPr>
          <w:p w14:paraId="7FB43951" w14:textId="3F3E18FA" w:rsidR="00155BAD" w:rsidRPr="00155BAD" w:rsidRDefault="00155BAD" w:rsidP="00155BAD">
            <w:pPr>
              <w:spacing w:after="0" w:line="240" w:lineRule="auto"/>
              <w:jc w:val="center"/>
              <w:rPr>
                <w:rFonts w:cs="Times New Roman"/>
                <w:sz w:val="22"/>
              </w:rPr>
            </w:pPr>
            <w:r w:rsidRPr="00155BAD">
              <w:rPr>
                <w:rFonts w:cs="Times New Roman"/>
                <w:sz w:val="22"/>
              </w:rPr>
              <w:t>101,4</w:t>
            </w:r>
          </w:p>
        </w:tc>
        <w:tc>
          <w:tcPr>
            <w:tcW w:w="726" w:type="dxa"/>
            <w:vAlign w:val="center"/>
          </w:tcPr>
          <w:p w14:paraId="4007E6F1" w14:textId="4C50FB9F" w:rsidR="00155BAD" w:rsidRPr="00155BAD" w:rsidRDefault="00155BAD" w:rsidP="00155BAD">
            <w:pPr>
              <w:spacing w:after="0" w:line="240" w:lineRule="auto"/>
              <w:jc w:val="center"/>
              <w:rPr>
                <w:rFonts w:cs="Times New Roman"/>
                <w:sz w:val="22"/>
              </w:rPr>
            </w:pPr>
            <w:r w:rsidRPr="00155BAD">
              <w:rPr>
                <w:rFonts w:cs="Times New Roman"/>
                <w:sz w:val="22"/>
              </w:rPr>
              <w:t>256,5</w:t>
            </w:r>
          </w:p>
        </w:tc>
        <w:tc>
          <w:tcPr>
            <w:tcW w:w="727" w:type="dxa"/>
            <w:vAlign w:val="center"/>
          </w:tcPr>
          <w:p w14:paraId="0A33719D" w14:textId="59D1E391" w:rsidR="00155BAD" w:rsidRPr="00155BAD" w:rsidRDefault="00155BAD" w:rsidP="00155BAD">
            <w:pPr>
              <w:spacing w:after="0" w:line="240" w:lineRule="auto"/>
              <w:jc w:val="center"/>
              <w:rPr>
                <w:rFonts w:cs="Times New Roman"/>
                <w:sz w:val="22"/>
              </w:rPr>
            </w:pPr>
            <w:r w:rsidRPr="00155BAD">
              <w:rPr>
                <w:rFonts w:cs="Times New Roman"/>
                <w:sz w:val="22"/>
              </w:rPr>
              <w:t>157,2</w:t>
            </w:r>
          </w:p>
        </w:tc>
        <w:tc>
          <w:tcPr>
            <w:tcW w:w="841" w:type="dxa"/>
            <w:vAlign w:val="center"/>
          </w:tcPr>
          <w:p w14:paraId="729A4124" w14:textId="64142597" w:rsidR="00155BAD" w:rsidRPr="00155BAD" w:rsidRDefault="00155BAD" w:rsidP="00155BAD">
            <w:pPr>
              <w:spacing w:after="0" w:line="240" w:lineRule="auto"/>
              <w:jc w:val="center"/>
              <w:rPr>
                <w:rFonts w:cs="Times New Roman"/>
                <w:sz w:val="22"/>
              </w:rPr>
            </w:pPr>
            <w:r w:rsidRPr="00155BAD">
              <w:rPr>
                <w:rFonts w:cs="Times New Roman"/>
                <w:sz w:val="22"/>
              </w:rPr>
              <w:t>1085,7</w:t>
            </w:r>
          </w:p>
        </w:tc>
      </w:tr>
      <w:tr w:rsidR="00155BAD" w:rsidRPr="00155BAD" w14:paraId="6505E38D" w14:textId="77777777" w:rsidTr="00155BAD">
        <w:trPr>
          <w:trHeight w:val="269"/>
          <w:jc w:val="center"/>
        </w:trPr>
        <w:tc>
          <w:tcPr>
            <w:tcW w:w="767" w:type="dxa"/>
            <w:shd w:val="clear" w:color="auto" w:fill="E2EFD9" w:themeFill="accent6" w:themeFillTint="33"/>
            <w:vAlign w:val="center"/>
          </w:tcPr>
          <w:p w14:paraId="041E411A" w14:textId="2B1410DA" w:rsidR="00155BAD" w:rsidRPr="009876CA" w:rsidRDefault="00155BAD" w:rsidP="00155BAD">
            <w:pPr>
              <w:spacing w:after="0" w:line="240" w:lineRule="auto"/>
              <w:jc w:val="center"/>
              <w:rPr>
                <w:rFonts w:cs="Times New Roman"/>
                <w:sz w:val="22"/>
              </w:rPr>
            </w:pPr>
            <w:r w:rsidRPr="009876CA">
              <w:rPr>
                <w:rFonts w:cs="Times New Roman"/>
                <w:sz w:val="22"/>
              </w:rPr>
              <w:t>God</w:t>
            </w:r>
          </w:p>
        </w:tc>
        <w:tc>
          <w:tcPr>
            <w:tcW w:w="726" w:type="dxa"/>
            <w:vAlign w:val="center"/>
          </w:tcPr>
          <w:p w14:paraId="17B437CC" w14:textId="73F2EB9E" w:rsidR="00155BAD" w:rsidRPr="00155BAD" w:rsidRDefault="00155BAD" w:rsidP="00155BAD">
            <w:pPr>
              <w:spacing w:after="0" w:line="240" w:lineRule="auto"/>
              <w:jc w:val="center"/>
              <w:rPr>
                <w:rFonts w:cs="Times New Roman"/>
                <w:sz w:val="22"/>
              </w:rPr>
            </w:pPr>
            <w:r w:rsidRPr="00155BAD">
              <w:rPr>
                <w:rFonts w:cs="Times New Roman"/>
                <w:sz w:val="22"/>
              </w:rPr>
              <w:t>2021</w:t>
            </w:r>
          </w:p>
        </w:tc>
        <w:tc>
          <w:tcPr>
            <w:tcW w:w="726" w:type="dxa"/>
            <w:vAlign w:val="center"/>
          </w:tcPr>
          <w:p w14:paraId="77CD4D2C" w14:textId="4945FD77"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727" w:type="dxa"/>
            <w:vAlign w:val="center"/>
          </w:tcPr>
          <w:p w14:paraId="1A167671" w14:textId="1D199BD2"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6" w:type="dxa"/>
            <w:vAlign w:val="center"/>
          </w:tcPr>
          <w:p w14:paraId="6ACA7E6D" w14:textId="7A7B75BE"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6" w:type="dxa"/>
            <w:vAlign w:val="center"/>
          </w:tcPr>
          <w:p w14:paraId="75611055" w14:textId="6D60EB8A"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7" w:type="dxa"/>
            <w:vAlign w:val="center"/>
          </w:tcPr>
          <w:p w14:paraId="27BC8D15" w14:textId="3A38EE2A"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6" w:type="dxa"/>
            <w:vAlign w:val="center"/>
          </w:tcPr>
          <w:p w14:paraId="077D3061" w14:textId="3515A3CA"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6" w:type="dxa"/>
            <w:vAlign w:val="center"/>
          </w:tcPr>
          <w:p w14:paraId="68B5B33B" w14:textId="1A3950C1"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7" w:type="dxa"/>
            <w:vAlign w:val="center"/>
          </w:tcPr>
          <w:p w14:paraId="1DA9CEE7" w14:textId="23DBC3D2"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6" w:type="dxa"/>
            <w:vAlign w:val="center"/>
          </w:tcPr>
          <w:p w14:paraId="1673400C" w14:textId="40F4229C"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6" w:type="dxa"/>
            <w:vAlign w:val="center"/>
          </w:tcPr>
          <w:p w14:paraId="5E6CD4D0" w14:textId="70E093E9"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7" w:type="dxa"/>
            <w:vAlign w:val="center"/>
          </w:tcPr>
          <w:p w14:paraId="102D2235" w14:textId="7297384B"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841" w:type="dxa"/>
            <w:vAlign w:val="center"/>
          </w:tcPr>
          <w:p w14:paraId="2E85FB49" w14:textId="2E578FC1" w:rsidR="00155BAD" w:rsidRPr="00155BAD" w:rsidRDefault="00155BAD" w:rsidP="00155BAD">
            <w:pPr>
              <w:spacing w:after="0" w:line="240" w:lineRule="auto"/>
              <w:jc w:val="center"/>
              <w:rPr>
                <w:rFonts w:cs="Times New Roman"/>
                <w:sz w:val="22"/>
              </w:rPr>
            </w:pPr>
            <w:r w:rsidRPr="00155BAD">
              <w:rPr>
                <w:rFonts w:cs="Times New Roman"/>
                <w:sz w:val="22"/>
              </w:rPr>
              <w:t>2023</w:t>
            </w:r>
          </w:p>
        </w:tc>
      </w:tr>
      <w:tr w:rsidR="00155BAD" w:rsidRPr="00155BAD" w14:paraId="1BF4D853" w14:textId="77777777" w:rsidTr="00155BAD">
        <w:trPr>
          <w:trHeight w:val="227"/>
          <w:jc w:val="center"/>
        </w:trPr>
        <w:tc>
          <w:tcPr>
            <w:tcW w:w="10324" w:type="dxa"/>
            <w:gridSpan w:val="14"/>
            <w:shd w:val="clear" w:color="auto" w:fill="E2EFD9" w:themeFill="accent6" w:themeFillTint="33"/>
            <w:vAlign w:val="center"/>
          </w:tcPr>
          <w:p w14:paraId="72FAD61C" w14:textId="77777777" w:rsidR="00155BAD" w:rsidRPr="009876CA" w:rsidRDefault="00155BAD" w:rsidP="00155BAD">
            <w:pPr>
              <w:spacing w:after="0" w:line="240" w:lineRule="auto"/>
              <w:jc w:val="center"/>
              <w:rPr>
                <w:rFonts w:cs="Times New Roman"/>
                <w:sz w:val="22"/>
              </w:rPr>
            </w:pPr>
          </w:p>
        </w:tc>
      </w:tr>
      <w:tr w:rsidR="00155BAD" w:rsidRPr="00155BAD" w14:paraId="68EA6562" w14:textId="77777777" w:rsidTr="00155BAD">
        <w:trPr>
          <w:trHeight w:val="227"/>
          <w:jc w:val="center"/>
        </w:trPr>
        <w:tc>
          <w:tcPr>
            <w:tcW w:w="767" w:type="dxa"/>
            <w:shd w:val="clear" w:color="auto" w:fill="E2EFD9" w:themeFill="accent6" w:themeFillTint="33"/>
            <w:vAlign w:val="center"/>
          </w:tcPr>
          <w:p w14:paraId="1B1BAE36" w14:textId="77777777" w:rsidR="00155BAD" w:rsidRPr="009876CA" w:rsidRDefault="00155BAD" w:rsidP="00155BAD">
            <w:pPr>
              <w:spacing w:after="0" w:line="240" w:lineRule="auto"/>
              <w:jc w:val="center"/>
              <w:rPr>
                <w:rFonts w:cs="Times New Roman"/>
                <w:sz w:val="22"/>
              </w:rPr>
            </w:pPr>
            <w:r w:rsidRPr="009876CA">
              <w:rPr>
                <w:rFonts w:cs="Times New Roman"/>
                <w:sz w:val="22"/>
              </w:rPr>
              <w:t>Min</w:t>
            </w:r>
          </w:p>
        </w:tc>
        <w:tc>
          <w:tcPr>
            <w:tcW w:w="726" w:type="dxa"/>
            <w:vAlign w:val="center"/>
          </w:tcPr>
          <w:p w14:paraId="0FF72117" w14:textId="2A15CC3D" w:rsidR="00155BAD" w:rsidRPr="00155BAD" w:rsidRDefault="00155BAD" w:rsidP="00155BAD">
            <w:pPr>
              <w:spacing w:after="0" w:line="240" w:lineRule="auto"/>
              <w:jc w:val="center"/>
              <w:rPr>
                <w:rFonts w:cs="Times New Roman"/>
                <w:sz w:val="22"/>
              </w:rPr>
            </w:pPr>
            <w:r w:rsidRPr="00155BAD">
              <w:rPr>
                <w:rFonts w:cs="Times New Roman"/>
                <w:sz w:val="22"/>
              </w:rPr>
              <w:t>26,7</w:t>
            </w:r>
          </w:p>
        </w:tc>
        <w:tc>
          <w:tcPr>
            <w:tcW w:w="726" w:type="dxa"/>
            <w:vAlign w:val="center"/>
          </w:tcPr>
          <w:p w14:paraId="16BD302C" w14:textId="21490DA3" w:rsidR="00155BAD" w:rsidRPr="00155BAD" w:rsidRDefault="00155BAD" w:rsidP="00155BAD">
            <w:pPr>
              <w:spacing w:after="0" w:line="240" w:lineRule="auto"/>
              <w:jc w:val="center"/>
              <w:rPr>
                <w:rFonts w:cs="Times New Roman"/>
                <w:sz w:val="22"/>
              </w:rPr>
            </w:pPr>
            <w:r w:rsidRPr="00155BAD">
              <w:rPr>
                <w:rFonts w:cs="Times New Roman"/>
                <w:sz w:val="22"/>
              </w:rPr>
              <w:t>30,1</w:t>
            </w:r>
          </w:p>
        </w:tc>
        <w:tc>
          <w:tcPr>
            <w:tcW w:w="727" w:type="dxa"/>
            <w:vAlign w:val="center"/>
          </w:tcPr>
          <w:p w14:paraId="72EDC007" w14:textId="0A9CF904" w:rsidR="00155BAD" w:rsidRPr="00155BAD" w:rsidRDefault="00155BAD" w:rsidP="00155BAD">
            <w:pPr>
              <w:spacing w:after="0" w:line="240" w:lineRule="auto"/>
              <w:jc w:val="center"/>
              <w:rPr>
                <w:rFonts w:cs="Times New Roman"/>
                <w:sz w:val="22"/>
              </w:rPr>
            </w:pPr>
            <w:r w:rsidRPr="00155BAD">
              <w:rPr>
                <w:rFonts w:cs="Times New Roman"/>
                <w:sz w:val="22"/>
              </w:rPr>
              <w:t>15,7</w:t>
            </w:r>
          </w:p>
        </w:tc>
        <w:tc>
          <w:tcPr>
            <w:tcW w:w="726" w:type="dxa"/>
            <w:vAlign w:val="center"/>
          </w:tcPr>
          <w:p w14:paraId="25ECC7A7" w14:textId="4309B6EA" w:rsidR="00155BAD" w:rsidRPr="00155BAD" w:rsidRDefault="00155BAD" w:rsidP="00155BAD">
            <w:pPr>
              <w:spacing w:after="0" w:line="240" w:lineRule="auto"/>
              <w:jc w:val="center"/>
              <w:rPr>
                <w:rFonts w:cs="Times New Roman"/>
                <w:sz w:val="22"/>
              </w:rPr>
            </w:pPr>
            <w:r w:rsidRPr="00155BAD">
              <w:rPr>
                <w:rFonts w:cs="Times New Roman"/>
                <w:sz w:val="22"/>
              </w:rPr>
              <w:t>31,9</w:t>
            </w:r>
          </w:p>
        </w:tc>
        <w:tc>
          <w:tcPr>
            <w:tcW w:w="726" w:type="dxa"/>
            <w:vAlign w:val="center"/>
          </w:tcPr>
          <w:p w14:paraId="07B415EE" w14:textId="66BB0C24" w:rsidR="00155BAD" w:rsidRPr="00155BAD" w:rsidRDefault="00155BAD" w:rsidP="00155BAD">
            <w:pPr>
              <w:spacing w:after="0" w:line="240" w:lineRule="auto"/>
              <w:jc w:val="center"/>
              <w:rPr>
                <w:rFonts w:cs="Times New Roman"/>
                <w:sz w:val="22"/>
              </w:rPr>
            </w:pPr>
            <w:r w:rsidRPr="00155BAD">
              <w:rPr>
                <w:rFonts w:cs="Times New Roman"/>
                <w:sz w:val="22"/>
              </w:rPr>
              <w:t>22,9</w:t>
            </w:r>
          </w:p>
        </w:tc>
        <w:tc>
          <w:tcPr>
            <w:tcW w:w="727" w:type="dxa"/>
            <w:vAlign w:val="center"/>
          </w:tcPr>
          <w:p w14:paraId="22BA1125" w14:textId="30CDB8D1" w:rsidR="00155BAD" w:rsidRPr="00155BAD" w:rsidRDefault="00155BAD" w:rsidP="00155BAD">
            <w:pPr>
              <w:spacing w:after="0" w:line="240" w:lineRule="auto"/>
              <w:jc w:val="center"/>
              <w:rPr>
                <w:rFonts w:cs="Times New Roman"/>
                <w:sz w:val="22"/>
              </w:rPr>
            </w:pPr>
            <w:r w:rsidRPr="00155BAD">
              <w:rPr>
                <w:rFonts w:cs="Times New Roman"/>
                <w:sz w:val="22"/>
              </w:rPr>
              <w:t>2,9</w:t>
            </w:r>
          </w:p>
        </w:tc>
        <w:tc>
          <w:tcPr>
            <w:tcW w:w="726" w:type="dxa"/>
            <w:vAlign w:val="center"/>
          </w:tcPr>
          <w:p w14:paraId="57308F6F" w14:textId="5F37E771" w:rsidR="00155BAD" w:rsidRPr="00155BAD" w:rsidRDefault="00155BAD" w:rsidP="00155BAD">
            <w:pPr>
              <w:spacing w:after="0" w:line="240" w:lineRule="auto"/>
              <w:jc w:val="center"/>
              <w:rPr>
                <w:rFonts w:cs="Times New Roman"/>
                <w:sz w:val="22"/>
              </w:rPr>
            </w:pPr>
            <w:r w:rsidRPr="00155BAD">
              <w:rPr>
                <w:rFonts w:cs="Times New Roman"/>
                <w:sz w:val="22"/>
              </w:rPr>
              <w:t>6,6</w:t>
            </w:r>
          </w:p>
        </w:tc>
        <w:tc>
          <w:tcPr>
            <w:tcW w:w="726" w:type="dxa"/>
            <w:vAlign w:val="center"/>
          </w:tcPr>
          <w:p w14:paraId="7CFB6ABD" w14:textId="7EB6B8C2" w:rsidR="00155BAD" w:rsidRPr="00155BAD" w:rsidRDefault="00155BAD" w:rsidP="00155BAD">
            <w:pPr>
              <w:spacing w:after="0" w:line="240" w:lineRule="auto"/>
              <w:jc w:val="center"/>
              <w:rPr>
                <w:rFonts w:cs="Times New Roman"/>
                <w:sz w:val="22"/>
              </w:rPr>
            </w:pPr>
            <w:r w:rsidRPr="00155BAD">
              <w:rPr>
                <w:rFonts w:cs="Times New Roman"/>
                <w:sz w:val="22"/>
              </w:rPr>
              <w:t>24,9</w:t>
            </w:r>
          </w:p>
        </w:tc>
        <w:tc>
          <w:tcPr>
            <w:tcW w:w="727" w:type="dxa"/>
            <w:vAlign w:val="center"/>
          </w:tcPr>
          <w:p w14:paraId="543AD78F" w14:textId="42DADB18" w:rsidR="00155BAD" w:rsidRPr="00155BAD" w:rsidRDefault="00155BAD" w:rsidP="00155BAD">
            <w:pPr>
              <w:spacing w:after="0" w:line="240" w:lineRule="auto"/>
              <w:jc w:val="center"/>
              <w:rPr>
                <w:rFonts w:cs="Times New Roman"/>
                <w:sz w:val="22"/>
              </w:rPr>
            </w:pPr>
            <w:r w:rsidRPr="00155BAD">
              <w:rPr>
                <w:rFonts w:cs="Times New Roman"/>
                <w:sz w:val="22"/>
              </w:rPr>
              <w:t>33,3</w:t>
            </w:r>
          </w:p>
        </w:tc>
        <w:tc>
          <w:tcPr>
            <w:tcW w:w="726" w:type="dxa"/>
            <w:vAlign w:val="center"/>
          </w:tcPr>
          <w:p w14:paraId="706C6F60" w14:textId="611401DB" w:rsidR="00155BAD" w:rsidRPr="00155BAD" w:rsidRDefault="00155BAD" w:rsidP="00155BAD">
            <w:pPr>
              <w:spacing w:after="0" w:line="240" w:lineRule="auto"/>
              <w:jc w:val="center"/>
              <w:rPr>
                <w:rFonts w:cs="Times New Roman"/>
                <w:sz w:val="22"/>
              </w:rPr>
            </w:pPr>
            <w:r w:rsidRPr="00155BAD">
              <w:rPr>
                <w:rFonts w:cs="Times New Roman"/>
                <w:sz w:val="22"/>
              </w:rPr>
              <w:t>1</w:t>
            </w:r>
          </w:p>
        </w:tc>
        <w:tc>
          <w:tcPr>
            <w:tcW w:w="726" w:type="dxa"/>
            <w:vAlign w:val="center"/>
          </w:tcPr>
          <w:p w14:paraId="0AF99B55" w14:textId="57981C1A" w:rsidR="00155BAD" w:rsidRPr="00155BAD" w:rsidRDefault="00155BAD" w:rsidP="00155BAD">
            <w:pPr>
              <w:spacing w:after="0" w:line="240" w:lineRule="auto"/>
              <w:jc w:val="center"/>
              <w:rPr>
                <w:rFonts w:cs="Times New Roman"/>
                <w:sz w:val="22"/>
              </w:rPr>
            </w:pPr>
            <w:r w:rsidRPr="00155BAD">
              <w:rPr>
                <w:rFonts w:cs="Times New Roman"/>
                <w:sz w:val="22"/>
              </w:rPr>
              <w:t>36,4</w:t>
            </w:r>
          </w:p>
        </w:tc>
        <w:tc>
          <w:tcPr>
            <w:tcW w:w="727" w:type="dxa"/>
            <w:vAlign w:val="center"/>
          </w:tcPr>
          <w:p w14:paraId="24C8BD42" w14:textId="017B00B8" w:rsidR="00155BAD" w:rsidRPr="00155BAD" w:rsidRDefault="00155BAD" w:rsidP="00155BAD">
            <w:pPr>
              <w:spacing w:after="0" w:line="240" w:lineRule="auto"/>
              <w:jc w:val="center"/>
              <w:rPr>
                <w:rFonts w:cs="Times New Roman"/>
                <w:sz w:val="22"/>
              </w:rPr>
            </w:pPr>
            <w:r w:rsidRPr="00155BAD">
              <w:rPr>
                <w:rFonts w:cs="Times New Roman"/>
                <w:sz w:val="22"/>
              </w:rPr>
              <w:t>94,9</w:t>
            </w:r>
          </w:p>
        </w:tc>
        <w:tc>
          <w:tcPr>
            <w:tcW w:w="841" w:type="dxa"/>
            <w:vAlign w:val="center"/>
          </w:tcPr>
          <w:p w14:paraId="44115B5A" w14:textId="66D73C34" w:rsidR="00155BAD" w:rsidRPr="00155BAD" w:rsidRDefault="00155BAD" w:rsidP="00155BAD">
            <w:pPr>
              <w:spacing w:after="0" w:line="240" w:lineRule="auto"/>
              <w:jc w:val="center"/>
              <w:rPr>
                <w:rFonts w:cs="Times New Roman"/>
                <w:sz w:val="22"/>
              </w:rPr>
            </w:pPr>
            <w:r w:rsidRPr="00155BAD">
              <w:rPr>
                <w:rFonts w:cs="Times New Roman"/>
                <w:sz w:val="22"/>
              </w:rPr>
              <w:t>671,2</w:t>
            </w:r>
          </w:p>
        </w:tc>
      </w:tr>
      <w:tr w:rsidR="00155BAD" w:rsidRPr="00155BAD" w14:paraId="382EFB70" w14:textId="77777777" w:rsidTr="00155BAD">
        <w:trPr>
          <w:trHeight w:val="227"/>
          <w:jc w:val="center"/>
        </w:trPr>
        <w:tc>
          <w:tcPr>
            <w:tcW w:w="767" w:type="dxa"/>
            <w:shd w:val="clear" w:color="auto" w:fill="E2EFD9" w:themeFill="accent6" w:themeFillTint="33"/>
            <w:vAlign w:val="center"/>
          </w:tcPr>
          <w:p w14:paraId="03404AB4" w14:textId="77777777" w:rsidR="00155BAD" w:rsidRPr="009876CA" w:rsidRDefault="00155BAD" w:rsidP="00155BAD">
            <w:pPr>
              <w:spacing w:after="0" w:line="240" w:lineRule="auto"/>
              <w:jc w:val="center"/>
              <w:rPr>
                <w:rFonts w:cs="Times New Roman"/>
                <w:sz w:val="22"/>
              </w:rPr>
            </w:pPr>
            <w:r w:rsidRPr="009876CA">
              <w:rPr>
                <w:rFonts w:cs="Times New Roman"/>
                <w:sz w:val="22"/>
              </w:rPr>
              <w:t>God</w:t>
            </w:r>
          </w:p>
        </w:tc>
        <w:tc>
          <w:tcPr>
            <w:tcW w:w="726" w:type="dxa"/>
            <w:vAlign w:val="center"/>
          </w:tcPr>
          <w:p w14:paraId="547E96A8" w14:textId="6A2D7AEB"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726" w:type="dxa"/>
            <w:vAlign w:val="center"/>
          </w:tcPr>
          <w:p w14:paraId="17669EE0" w14:textId="6DD1817B"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7" w:type="dxa"/>
            <w:vAlign w:val="center"/>
          </w:tcPr>
          <w:p w14:paraId="56E9BACF" w14:textId="19612C0B" w:rsidR="00155BAD" w:rsidRPr="00155BAD" w:rsidRDefault="00155BAD" w:rsidP="00155BAD">
            <w:pPr>
              <w:spacing w:after="0" w:line="240" w:lineRule="auto"/>
              <w:jc w:val="center"/>
              <w:rPr>
                <w:rFonts w:cs="Times New Roman"/>
                <w:sz w:val="22"/>
              </w:rPr>
            </w:pPr>
            <w:r w:rsidRPr="00155BAD">
              <w:rPr>
                <w:rFonts w:cs="Times New Roman"/>
                <w:sz w:val="22"/>
              </w:rPr>
              <w:t>2021</w:t>
            </w:r>
          </w:p>
        </w:tc>
        <w:tc>
          <w:tcPr>
            <w:tcW w:w="726" w:type="dxa"/>
            <w:vAlign w:val="center"/>
          </w:tcPr>
          <w:p w14:paraId="5FB08352" w14:textId="3FE36C40"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6" w:type="dxa"/>
            <w:vAlign w:val="center"/>
          </w:tcPr>
          <w:p w14:paraId="11AABEC1" w14:textId="12BCAD51"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7" w:type="dxa"/>
            <w:vAlign w:val="center"/>
          </w:tcPr>
          <w:p w14:paraId="5E649D0C" w14:textId="6B51BCA3" w:rsidR="00155BAD" w:rsidRPr="00155BAD" w:rsidRDefault="00155BAD" w:rsidP="00155BAD">
            <w:pPr>
              <w:spacing w:after="0" w:line="240" w:lineRule="auto"/>
              <w:jc w:val="center"/>
              <w:rPr>
                <w:rFonts w:cs="Times New Roman"/>
                <w:sz w:val="22"/>
              </w:rPr>
            </w:pPr>
            <w:r w:rsidRPr="00155BAD">
              <w:rPr>
                <w:rFonts w:cs="Times New Roman"/>
                <w:sz w:val="22"/>
              </w:rPr>
              <w:t>2021</w:t>
            </w:r>
          </w:p>
        </w:tc>
        <w:tc>
          <w:tcPr>
            <w:tcW w:w="726" w:type="dxa"/>
            <w:vAlign w:val="center"/>
          </w:tcPr>
          <w:p w14:paraId="54E9B245" w14:textId="39BEAC9B"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726" w:type="dxa"/>
            <w:vAlign w:val="center"/>
          </w:tcPr>
          <w:p w14:paraId="2468E3E6" w14:textId="62F085A8"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727" w:type="dxa"/>
            <w:vAlign w:val="center"/>
          </w:tcPr>
          <w:p w14:paraId="66FBB86F" w14:textId="40446595"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726" w:type="dxa"/>
            <w:vAlign w:val="center"/>
          </w:tcPr>
          <w:p w14:paraId="61DF57E8" w14:textId="1AF9E005" w:rsidR="00155BAD" w:rsidRPr="00155BAD" w:rsidRDefault="00155BAD" w:rsidP="00155BAD">
            <w:pPr>
              <w:spacing w:after="0" w:line="240" w:lineRule="auto"/>
              <w:jc w:val="center"/>
              <w:rPr>
                <w:rFonts w:cs="Times New Roman"/>
                <w:sz w:val="22"/>
              </w:rPr>
            </w:pPr>
            <w:r w:rsidRPr="00155BAD">
              <w:rPr>
                <w:rFonts w:cs="Times New Roman"/>
                <w:sz w:val="22"/>
              </w:rPr>
              <w:t>2022</w:t>
            </w:r>
          </w:p>
        </w:tc>
        <w:tc>
          <w:tcPr>
            <w:tcW w:w="726" w:type="dxa"/>
            <w:vAlign w:val="center"/>
          </w:tcPr>
          <w:p w14:paraId="503C5A76" w14:textId="7F13DFF4" w:rsidR="00155BAD" w:rsidRPr="00155BAD" w:rsidRDefault="00155BAD" w:rsidP="00155BAD">
            <w:pPr>
              <w:spacing w:after="0" w:line="240" w:lineRule="auto"/>
              <w:jc w:val="center"/>
              <w:rPr>
                <w:rFonts w:cs="Times New Roman"/>
                <w:sz w:val="22"/>
              </w:rPr>
            </w:pPr>
            <w:r w:rsidRPr="00155BAD">
              <w:rPr>
                <w:rFonts w:cs="Times New Roman"/>
                <w:sz w:val="22"/>
              </w:rPr>
              <w:t>2024</w:t>
            </w:r>
          </w:p>
        </w:tc>
        <w:tc>
          <w:tcPr>
            <w:tcW w:w="727" w:type="dxa"/>
            <w:vAlign w:val="center"/>
          </w:tcPr>
          <w:p w14:paraId="36675262" w14:textId="38838010" w:rsidR="00155BAD" w:rsidRPr="00155BAD" w:rsidRDefault="00155BAD" w:rsidP="00155BAD">
            <w:pPr>
              <w:spacing w:after="0" w:line="240" w:lineRule="auto"/>
              <w:jc w:val="center"/>
              <w:rPr>
                <w:rFonts w:cs="Times New Roman"/>
                <w:sz w:val="22"/>
              </w:rPr>
            </w:pPr>
            <w:r w:rsidRPr="00155BAD">
              <w:rPr>
                <w:rFonts w:cs="Times New Roman"/>
                <w:sz w:val="22"/>
              </w:rPr>
              <w:t>2023</w:t>
            </w:r>
          </w:p>
        </w:tc>
        <w:tc>
          <w:tcPr>
            <w:tcW w:w="841" w:type="dxa"/>
            <w:vAlign w:val="center"/>
          </w:tcPr>
          <w:p w14:paraId="34D05A8F" w14:textId="27D4B95C" w:rsidR="00155BAD" w:rsidRPr="00155BAD" w:rsidRDefault="00155BAD" w:rsidP="00155BAD">
            <w:pPr>
              <w:spacing w:after="0" w:line="240" w:lineRule="auto"/>
              <w:jc w:val="center"/>
              <w:rPr>
                <w:rFonts w:cs="Times New Roman"/>
                <w:sz w:val="22"/>
              </w:rPr>
            </w:pPr>
            <w:r w:rsidRPr="00155BAD">
              <w:rPr>
                <w:rFonts w:cs="Times New Roman"/>
                <w:sz w:val="22"/>
              </w:rPr>
              <w:t>2022</w:t>
            </w:r>
          </w:p>
        </w:tc>
      </w:tr>
      <w:tr w:rsidR="00155BAD" w:rsidRPr="00155BAD" w14:paraId="6AE3E811" w14:textId="77777777" w:rsidTr="00155BAD">
        <w:trPr>
          <w:trHeight w:val="227"/>
          <w:jc w:val="center"/>
        </w:trPr>
        <w:tc>
          <w:tcPr>
            <w:tcW w:w="10324" w:type="dxa"/>
            <w:gridSpan w:val="14"/>
            <w:shd w:val="clear" w:color="auto" w:fill="E2EFD9" w:themeFill="accent6" w:themeFillTint="33"/>
            <w:vAlign w:val="center"/>
          </w:tcPr>
          <w:p w14:paraId="7D70C935" w14:textId="202E40E5" w:rsidR="00155BAD" w:rsidRPr="009876CA" w:rsidRDefault="00155BAD" w:rsidP="00155BAD">
            <w:pPr>
              <w:spacing w:after="0" w:line="240" w:lineRule="auto"/>
              <w:jc w:val="center"/>
              <w:rPr>
                <w:rFonts w:cs="Times New Roman"/>
                <w:sz w:val="22"/>
              </w:rPr>
            </w:pPr>
          </w:p>
        </w:tc>
      </w:tr>
      <w:tr w:rsidR="00155BAD" w:rsidRPr="00155BAD" w14:paraId="3272B538" w14:textId="77777777" w:rsidTr="00155BAD">
        <w:trPr>
          <w:trHeight w:val="212"/>
          <w:jc w:val="center"/>
        </w:trPr>
        <w:tc>
          <w:tcPr>
            <w:tcW w:w="767" w:type="dxa"/>
            <w:shd w:val="clear" w:color="auto" w:fill="E2EFD9" w:themeFill="accent6" w:themeFillTint="33"/>
            <w:vAlign w:val="center"/>
          </w:tcPr>
          <w:p w14:paraId="444AD115" w14:textId="77777777" w:rsidR="00155BAD" w:rsidRPr="009876CA" w:rsidRDefault="00155BAD" w:rsidP="00155BAD">
            <w:pPr>
              <w:spacing w:after="0" w:line="240" w:lineRule="auto"/>
              <w:jc w:val="center"/>
              <w:rPr>
                <w:rFonts w:cs="Times New Roman"/>
                <w:sz w:val="22"/>
              </w:rPr>
            </w:pPr>
            <w:proofErr w:type="spellStart"/>
            <w:r w:rsidRPr="009876CA">
              <w:rPr>
                <w:rFonts w:cs="Times New Roman"/>
                <w:sz w:val="22"/>
              </w:rPr>
              <w:t>Ampl</w:t>
            </w:r>
            <w:proofErr w:type="spellEnd"/>
          </w:p>
        </w:tc>
        <w:tc>
          <w:tcPr>
            <w:tcW w:w="726" w:type="dxa"/>
            <w:vAlign w:val="center"/>
          </w:tcPr>
          <w:p w14:paraId="0543E4AE" w14:textId="317C3589" w:rsidR="00155BAD" w:rsidRPr="00155BAD" w:rsidRDefault="00155BAD" w:rsidP="00155BAD">
            <w:pPr>
              <w:spacing w:after="0" w:line="240" w:lineRule="auto"/>
              <w:jc w:val="center"/>
              <w:rPr>
                <w:rFonts w:cs="Times New Roman"/>
                <w:sz w:val="22"/>
              </w:rPr>
            </w:pPr>
            <w:r w:rsidRPr="00155BAD">
              <w:rPr>
                <w:rFonts w:cs="Times New Roman"/>
                <w:sz w:val="22"/>
              </w:rPr>
              <w:t>85,9</w:t>
            </w:r>
          </w:p>
        </w:tc>
        <w:tc>
          <w:tcPr>
            <w:tcW w:w="726" w:type="dxa"/>
            <w:vAlign w:val="center"/>
          </w:tcPr>
          <w:p w14:paraId="18A896B8" w14:textId="051E9B7F" w:rsidR="00155BAD" w:rsidRPr="00155BAD" w:rsidRDefault="00155BAD" w:rsidP="00155BAD">
            <w:pPr>
              <w:spacing w:after="0" w:line="240" w:lineRule="auto"/>
              <w:jc w:val="center"/>
              <w:rPr>
                <w:rFonts w:cs="Times New Roman"/>
                <w:sz w:val="22"/>
              </w:rPr>
            </w:pPr>
            <w:r w:rsidRPr="00155BAD">
              <w:rPr>
                <w:rFonts w:cs="Times New Roman"/>
                <w:sz w:val="22"/>
              </w:rPr>
              <w:t>38</w:t>
            </w:r>
          </w:p>
        </w:tc>
        <w:tc>
          <w:tcPr>
            <w:tcW w:w="727" w:type="dxa"/>
            <w:vAlign w:val="center"/>
          </w:tcPr>
          <w:p w14:paraId="16AACA77" w14:textId="023FF8A2" w:rsidR="00155BAD" w:rsidRPr="00155BAD" w:rsidRDefault="00155BAD" w:rsidP="00155BAD">
            <w:pPr>
              <w:spacing w:after="0" w:line="240" w:lineRule="auto"/>
              <w:jc w:val="center"/>
              <w:rPr>
                <w:rFonts w:cs="Times New Roman"/>
                <w:sz w:val="22"/>
              </w:rPr>
            </w:pPr>
            <w:r w:rsidRPr="00155BAD">
              <w:rPr>
                <w:rFonts w:cs="Times New Roman"/>
                <w:sz w:val="22"/>
              </w:rPr>
              <w:t>240,4</w:t>
            </w:r>
          </w:p>
        </w:tc>
        <w:tc>
          <w:tcPr>
            <w:tcW w:w="726" w:type="dxa"/>
            <w:vAlign w:val="center"/>
          </w:tcPr>
          <w:p w14:paraId="312604DB" w14:textId="6B3219BE" w:rsidR="00155BAD" w:rsidRPr="00155BAD" w:rsidRDefault="00155BAD" w:rsidP="00155BAD">
            <w:pPr>
              <w:spacing w:after="0" w:line="240" w:lineRule="auto"/>
              <w:jc w:val="center"/>
              <w:rPr>
                <w:rFonts w:cs="Times New Roman"/>
                <w:sz w:val="22"/>
              </w:rPr>
            </w:pPr>
            <w:r w:rsidRPr="00155BAD">
              <w:rPr>
                <w:rFonts w:cs="Times New Roman"/>
                <w:sz w:val="22"/>
              </w:rPr>
              <w:t>56,9</w:t>
            </w:r>
          </w:p>
        </w:tc>
        <w:tc>
          <w:tcPr>
            <w:tcW w:w="726" w:type="dxa"/>
            <w:vAlign w:val="center"/>
          </w:tcPr>
          <w:p w14:paraId="1A95264B" w14:textId="7C128562" w:rsidR="00155BAD" w:rsidRPr="00155BAD" w:rsidRDefault="00155BAD" w:rsidP="00155BAD">
            <w:pPr>
              <w:spacing w:after="0" w:line="240" w:lineRule="auto"/>
              <w:jc w:val="center"/>
              <w:rPr>
                <w:rFonts w:cs="Times New Roman"/>
                <w:sz w:val="22"/>
              </w:rPr>
            </w:pPr>
            <w:r w:rsidRPr="00155BAD">
              <w:rPr>
                <w:rFonts w:cs="Times New Roman"/>
                <w:sz w:val="22"/>
              </w:rPr>
              <w:t>131,4</w:t>
            </w:r>
          </w:p>
        </w:tc>
        <w:tc>
          <w:tcPr>
            <w:tcW w:w="727" w:type="dxa"/>
            <w:vAlign w:val="center"/>
          </w:tcPr>
          <w:p w14:paraId="66EAD1D4" w14:textId="6D93FF01" w:rsidR="00155BAD" w:rsidRPr="00155BAD" w:rsidRDefault="00155BAD" w:rsidP="00155BAD">
            <w:pPr>
              <w:spacing w:after="0" w:line="240" w:lineRule="auto"/>
              <w:jc w:val="center"/>
              <w:rPr>
                <w:rFonts w:cs="Times New Roman"/>
                <w:sz w:val="22"/>
              </w:rPr>
            </w:pPr>
            <w:r w:rsidRPr="00155BAD">
              <w:rPr>
                <w:rFonts w:cs="Times New Roman"/>
                <w:sz w:val="22"/>
              </w:rPr>
              <w:t>62,6</w:t>
            </w:r>
          </w:p>
        </w:tc>
        <w:tc>
          <w:tcPr>
            <w:tcW w:w="726" w:type="dxa"/>
            <w:vAlign w:val="center"/>
          </w:tcPr>
          <w:p w14:paraId="59808FE6" w14:textId="61AAB3AF" w:rsidR="00155BAD" w:rsidRPr="00155BAD" w:rsidRDefault="00155BAD" w:rsidP="00155BAD">
            <w:pPr>
              <w:spacing w:after="0" w:line="240" w:lineRule="auto"/>
              <w:jc w:val="center"/>
              <w:rPr>
                <w:rFonts w:cs="Times New Roman"/>
                <w:sz w:val="22"/>
              </w:rPr>
            </w:pPr>
            <w:r w:rsidRPr="00155BAD">
              <w:rPr>
                <w:rFonts w:cs="Times New Roman"/>
                <w:sz w:val="22"/>
              </w:rPr>
              <w:t>34,6</w:t>
            </w:r>
          </w:p>
        </w:tc>
        <w:tc>
          <w:tcPr>
            <w:tcW w:w="726" w:type="dxa"/>
            <w:vAlign w:val="center"/>
          </w:tcPr>
          <w:p w14:paraId="341D5B3F" w14:textId="6CBC372F" w:rsidR="00155BAD" w:rsidRPr="00155BAD" w:rsidRDefault="00155BAD" w:rsidP="00155BAD">
            <w:pPr>
              <w:spacing w:after="0" w:line="240" w:lineRule="auto"/>
              <w:jc w:val="center"/>
              <w:rPr>
                <w:rFonts w:cs="Times New Roman"/>
                <w:sz w:val="22"/>
              </w:rPr>
            </w:pPr>
            <w:r w:rsidRPr="00155BAD">
              <w:rPr>
                <w:rFonts w:cs="Times New Roman"/>
                <w:sz w:val="22"/>
              </w:rPr>
              <w:t>60,4</w:t>
            </w:r>
          </w:p>
        </w:tc>
        <w:tc>
          <w:tcPr>
            <w:tcW w:w="727" w:type="dxa"/>
            <w:vAlign w:val="center"/>
          </w:tcPr>
          <w:p w14:paraId="654260EB" w14:textId="0B9DF486" w:rsidR="00155BAD" w:rsidRPr="00155BAD" w:rsidRDefault="00155BAD" w:rsidP="00155BAD">
            <w:pPr>
              <w:spacing w:after="0" w:line="240" w:lineRule="auto"/>
              <w:jc w:val="center"/>
              <w:rPr>
                <w:rFonts w:cs="Times New Roman"/>
                <w:sz w:val="22"/>
              </w:rPr>
            </w:pPr>
            <w:r w:rsidRPr="00155BAD">
              <w:rPr>
                <w:rFonts w:cs="Times New Roman"/>
                <w:sz w:val="22"/>
              </w:rPr>
              <w:t>202,9</w:t>
            </w:r>
          </w:p>
        </w:tc>
        <w:tc>
          <w:tcPr>
            <w:tcW w:w="726" w:type="dxa"/>
            <w:vAlign w:val="center"/>
          </w:tcPr>
          <w:p w14:paraId="3E8CF9D4" w14:textId="45BA6244" w:rsidR="00155BAD" w:rsidRPr="00155BAD" w:rsidRDefault="00155BAD" w:rsidP="00155BAD">
            <w:pPr>
              <w:spacing w:after="0" w:line="240" w:lineRule="auto"/>
              <w:jc w:val="center"/>
              <w:rPr>
                <w:rFonts w:cs="Times New Roman"/>
                <w:sz w:val="22"/>
              </w:rPr>
            </w:pPr>
            <w:r w:rsidRPr="00155BAD">
              <w:rPr>
                <w:rFonts w:cs="Times New Roman"/>
                <w:sz w:val="22"/>
              </w:rPr>
              <w:t>100,4</w:t>
            </w:r>
          </w:p>
        </w:tc>
        <w:tc>
          <w:tcPr>
            <w:tcW w:w="726" w:type="dxa"/>
            <w:vAlign w:val="center"/>
          </w:tcPr>
          <w:p w14:paraId="4159076B" w14:textId="1A589D47" w:rsidR="00155BAD" w:rsidRPr="00155BAD" w:rsidRDefault="00155BAD" w:rsidP="00155BAD">
            <w:pPr>
              <w:spacing w:after="0" w:line="240" w:lineRule="auto"/>
              <w:jc w:val="center"/>
              <w:rPr>
                <w:rFonts w:cs="Times New Roman"/>
                <w:sz w:val="22"/>
              </w:rPr>
            </w:pPr>
            <w:r w:rsidRPr="00155BAD">
              <w:rPr>
                <w:rFonts w:cs="Times New Roman"/>
                <w:sz w:val="22"/>
              </w:rPr>
              <w:t>220,1</w:t>
            </w:r>
          </w:p>
        </w:tc>
        <w:tc>
          <w:tcPr>
            <w:tcW w:w="727" w:type="dxa"/>
            <w:vAlign w:val="center"/>
          </w:tcPr>
          <w:p w14:paraId="0F7E5FB4" w14:textId="549666B6" w:rsidR="00155BAD" w:rsidRPr="00155BAD" w:rsidRDefault="00155BAD" w:rsidP="00155BAD">
            <w:pPr>
              <w:spacing w:after="0" w:line="240" w:lineRule="auto"/>
              <w:jc w:val="center"/>
              <w:rPr>
                <w:rFonts w:cs="Times New Roman"/>
                <w:sz w:val="22"/>
              </w:rPr>
            </w:pPr>
            <w:r w:rsidRPr="00155BAD">
              <w:rPr>
                <w:rFonts w:cs="Times New Roman"/>
                <w:sz w:val="22"/>
              </w:rPr>
              <w:t>62,3</w:t>
            </w:r>
          </w:p>
        </w:tc>
        <w:tc>
          <w:tcPr>
            <w:tcW w:w="841" w:type="dxa"/>
            <w:vAlign w:val="center"/>
          </w:tcPr>
          <w:p w14:paraId="7E2A28F8" w14:textId="28EF3D9E" w:rsidR="00155BAD" w:rsidRPr="00155BAD" w:rsidRDefault="00155BAD" w:rsidP="00155BAD">
            <w:pPr>
              <w:spacing w:after="0" w:line="240" w:lineRule="auto"/>
              <w:jc w:val="center"/>
              <w:rPr>
                <w:rFonts w:cs="Times New Roman"/>
                <w:sz w:val="22"/>
              </w:rPr>
            </w:pPr>
            <w:r w:rsidRPr="00155BAD">
              <w:rPr>
                <w:rFonts w:cs="Times New Roman"/>
                <w:sz w:val="22"/>
              </w:rPr>
              <w:t>414,5</w:t>
            </w:r>
          </w:p>
        </w:tc>
      </w:tr>
    </w:tbl>
    <w:p w14:paraId="759EFA62" w14:textId="77777777" w:rsidR="00A92857" w:rsidRDefault="00A92857" w:rsidP="00E12101">
      <w:pPr>
        <w:spacing w:line="240" w:lineRule="auto"/>
        <w:jc w:val="center"/>
        <w:rPr>
          <w:rFonts w:eastAsia="Times New Roman" w:cs="Times New Roman"/>
          <w:i/>
          <w:iCs/>
          <w:sz w:val="22"/>
          <w:lang w:eastAsia="hr-HR"/>
        </w:rPr>
      </w:pPr>
      <w:r w:rsidRPr="00155BAD">
        <w:rPr>
          <w:rFonts w:eastAsia="Times New Roman" w:cs="Times New Roman"/>
          <w:i/>
          <w:iCs/>
          <w:sz w:val="22"/>
          <w:lang w:eastAsia="hr-HR"/>
        </w:rPr>
        <w:t>Izvor: Državni hidrometeorološki zavod</w:t>
      </w:r>
    </w:p>
    <w:p w14:paraId="6AA180D2" w14:textId="7B4CD9CA" w:rsidR="009876CA" w:rsidRPr="009876CA" w:rsidRDefault="009876CA" w:rsidP="009876CA">
      <w:pPr>
        <w:rPr>
          <w:rFonts w:cs="Times New Roman"/>
        </w:rPr>
      </w:pPr>
      <w:r w:rsidRPr="009876CA">
        <w:rPr>
          <w:rFonts w:cs="Times New Roman"/>
        </w:rPr>
        <w:t>U razdoblju 2021.–2024. godine na meteorološkoj postaji Gospić prosječna godišnja količina oborine iznosila je 884,1 mm, pri čemu su zabilježene značajne međugodišnje razlike. Najveća prosječna mjesečna količina oborine zabilježena je u studenome, s prosječno 156,8 mm, što ga čini najkišovitijim mjesecom promatranog razdoblja. S druge strane, najmanje oborina prosječno je palo u srpnju</w:t>
      </w:r>
      <w:r w:rsidR="00C64B0B">
        <w:rPr>
          <w:rFonts w:cs="Times New Roman"/>
        </w:rPr>
        <w:t>,</w:t>
      </w:r>
      <w:r w:rsidRPr="009876CA">
        <w:rPr>
          <w:rFonts w:cs="Times New Roman"/>
        </w:rPr>
        <w:t xml:space="preserve"> svega 25,6 mm.</w:t>
      </w:r>
    </w:p>
    <w:bookmarkEnd w:id="438"/>
    <w:p w14:paraId="08CC79C1" w14:textId="6D811C23" w:rsidR="00D0350A" w:rsidRPr="00E12101" w:rsidRDefault="00D0350A" w:rsidP="00E12101">
      <w:pPr>
        <w:rPr>
          <w:rFonts w:cs="Times New Roman"/>
          <w:b/>
          <w:bCs/>
        </w:rPr>
      </w:pPr>
      <w:r w:rsidRPr="00E12101">
        <w:rPr>
          <w:b/>
          <w:bCs/>
        </w:rPr>
        <w:t>Okidač koji je uzrokovao veliku</w:t>
      </w:r>
      <w:r w:rsidRPr="00E12101">
        <w:rPr>
          <w:rFonts w:cs="Times New Roman"/>
          <w:b/>
          <w:bCs/>
        </w:rPr>
        <w:t xml:space="preserve"> nesreću</w:t>
      </w:r>
    </w:p>
    <w:p w14:paraId="70A7154C" w14:textId="7F2508C7" w:rsidR="00D0350A" w:rsidRDefault="00D0350A" w:rsidP="00375D57">
      <w:pPr>
        <w:rPr>
          <w:rFonts w:cs="Times New Roman"/>
        </w:rPr>
      </w:pPr>
      <w:bookmarkStart w:id="440" w:name="_Hlk508788830"/>
      <w:r w:rsidRPr="007856D2">
        <w:rPr>
          <w:rFonts w:cs="Times New Roman"/>
        </w:rPr>
        <w:t>Nastanak požara raslinja uglavnom</w:t>
      </w:r>
      <w:r w:rsidR="00B267ED">
        <w:rPr>
          <w:rFonts w:cs="Times New Roman"/>
        </w:rPr>
        <w:t xml:space="preserve"> je</w:t>
      </w:r>
      <w:r w:rsidRPr="007856D2">
        <w:rPr>
          <w:rFonts w:cs="Times New Roman"/>
        </w:rPr>
        <w:t xml:space="preserve"> povezan s ljudskom djelatnošću. Najčešći način izazivanja je nemar ili nepažnja poradi paljenja korova i biootpada, radova u šumi, nepažnja sa ložištima za roštilje, neugašenoj vatri, dječje igre i zapuštenih neuređenih deponija organskog i anorganskog otpada.</w:t>
      </w:r>
      <w:r w:rsidR="00375D57">
        <w:rPr>
          <w:rFonts w:cs="Times New Roman"/>
        </w:rPr>
        <w:t xml:space="preserve"> </w:t>
      </w:r>
      <w:r w:rsidRPr="007856D2">
        <w:rPr>
          <w:rFonts w:cs="Times New Roman"/>
        </w:rPr>
        <w:t>Najčešći uzroci požara su otvoreni plamen, a nešto manji postotak požara je uzrokovan pražnjenjem atmosferskog elektriciteta ili toplinom koja nastaje trenjem.</w:t>
      </w:r>
      <w:r w:rsidR="00375D57">
        <w:rPr>
          <w:rFonts w:cs="Times New Roman"/>
        </w:rPr>
        <w:t xml:space="preserve"> </w:t>
      </w:r>
      <w:r w:rsidRPr="007856D2">
        <w:rPr>
          <w:rFonts w:cs="Times New Roman"/>
          <w:bCs/>
        </w:rPr>
        <w:t>Nemar, nestručno i neredovito održavanje i rukovanje</w:t>
      </w:r>
      <w:r w:rsidRPr="007856D2">
        <w:rPr>
          <w:rFonts w:cs="Times New Roman"/>
        </w:rPr>
        <w:t xml:space="preserve"> uređajima</w:t>
      </w:r>
      <w:r w:rsidR="006906E5">
        <w:rPr>
          <w:rFonts w:cs="Times New Roman"/>
        </w:rPr>
        <w:t xml:space="preserve">, </w:t>
      </w:r>
      <w:r w:rsidRPr="007856D2">
        <w:rPr>
          <w:rFonts w:cs="Times New Roman"/>
        </w:rPr>
        <w:t>postrojenjima i elektroničnim instalacijama i aparatima u industrijskim pogonima, drugim javnim i privatnim objektima također može biti uzrok požara.</w:t>
      </w:r>
    </w:p>
    <w:bookmarkEnd w:id="440"/>
    <w:p w14:paraId="2AF0068F" w14:textId="77777777" w:rsidR="007856D2" w:rsidRPr="007856D2" w:rsidRDefault="007856D2" w:rsidP="007856D2">
      <w:r w:rsidRPr="007856D2">
        <w:t>Za početak gorenja prijeko je potrebno ispuniti određene uvjete kao što su: prisutnost gorivih tvari, oksidacijskog sredstva (kisika) i izvor (okidač) paljenja. Okidači požara mogu biti: otvoreni plamen, iskra, vrući predmet ili toplina mehaničkog rada.</w:t>
      </w:r>
    </w:p>
    <w:p w14:paraId="553865AD" w14:textId="77777777" w:rsidR="007856D2" w:rsidRPr="007856D2" w:rsidRDefault="007856D2" w:rsidP="007856D2">
      <w:pPr>
        <w:spacing w:after="0"/>
        <w:rPr>
          <w:szCs w:val="24"/>
        </w:rPr>
      </w:pPr>
      <w:r w:rsidRPr="007856D2">
        <w:rPr>
          <w:szCs w:val="24"/>
        </w:rPr>
        <w:t>Okidači koji uzrokuju požar mogu biti različiti, kao i uzroci, prema tome, okidači koji su uzeti u obzir su:</w:t>
      </w:r>
    </w:p>
    <w:p w14:paraId="6FA193DB" w14:textId="77777777" w:rsidR="007856D2" w:rsidRPr="007856D2" w:rsidRDefault="007856D2" w:rsidP="00CB242F">
      <w:pPr>
        <w:widowControl w:val="0"/>
        <w:numPr>
          <w:ilvl w:val="0"/>
          <w:numId w:val="40"/>
        </w:numPr>
        <w:spacing w:after="0"/>
        <w:ind w:right="20"/>
        <w:contextualSpacing/>
        <w:rPr>
          <w:rFonts w:eastAsia="Arial" w:cs="Calibri"/>
          <w:color w:val="000000"/>
          <w:szCs w:val="24"/>
          <w:lang w:eastAsia="hr-HR"/>
        </w:rPr>
      </w:pPr>
      <w:r w:rsidRPr="007856D2">
        <w:rPr>
          <w:rFonts w:eastAsia="Arial" w:cs="Calibri"/>
          <w:color w:val="000000"/>
          <w:szCs w:val="24"/>
          <w:lang w:eastAsia="hr-HR"/>
        </w:rPr>
        <w:t>loše održavanje (čišćenje) dimovodnih kanala,</w:t>
      </w:r>
    </w:p>
    <w:p w14:paraId="24B23BFC"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lastRenderedPageBreak/>
        <w:t>nepravilna uporaba otvorene vatre,</w:t>
      </w:r>
    </w:p>
    <w:p w14:paraId="64B3FD19"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neispravna električna ili plinska instalacija,</w:t>
      </w:r>
    </w:p>
    <w:p w14:paraId="68019E04"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uređaji koji iskre ili neispravni uređaji,</w:t>
      </w:r>
    </w:p>
    <w:p w14:paraId="2117FBE9"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spaljivanje otpadaka ili raslinja na poljoprivrednim površinama,</w:t>
      </w:r>
    </w:p>
    <w:p w14:paraId="3027E82C"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korovi na električnim vodovima ili dalekovodima,</w:t>
      </w:r>
    </w:p>
    <w:p w14:paraId="0602A140"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atmosfersko pražnjenje,</w:t>
      </w:r>
    </w:p>
    <w:p w14:paraId="2DF0CFBF" w14:textId="77777777" w:rsidR="007856D2" w:rsidRPr="00A45558" w:rsidRDefault="007856D2" w:rsidP="00CB242F">
      <w:pPr>
        <w:widowControl w:val="0"/>
        <w:numPr>
          <w:ilvl w:val="0"/>
          <w:numId w:val="40"/>
        </w:numPr>
        <w:spacing w:after="0"/>
        <w:ind w:right="20"/>
        <w:contextualSpacing/>
        <w:rPr>
          <w:rFonts w:eastAsia="Arial" w:cs="Calibri"/>
          <w:color w:val="000000"/>
          <w:szCs w:val="24"/>
          <w:lang w:eastAsia="hr-HR"/>
        </w:rPr>
      </w:pPr>
      <w:r w:rsidRPr="00A45558">
        <w:rPr>
          <w:rFonts w:eastAsia="Arial" w:cs="Calibri"/>
          <w:color w:val="000000"/>
          <w:szCs w:val="24"/>
          <w:lang w:eastAsia="hr-HR"/>
        </w:rPr>
        <w:t>nepažnja, ljudski faktor,</w:t>
      </w:r>
    </w:p>
    <w:p w14:paraId="2741DFC3" w14:textId="449924EF" w:rsidR="00283508" w:rsidRPr="0067543B" w:rsidRDefault="007856D2" w:rsidP="00CB242F">
      <w:pPr>
        <w:widowControl w:val="0"/>
        <w:numPr>
          <w:ilvl w:val="0"/>
          <w:numId w:val="40"/>
        </w:numPr>
        <w:ind w:right="20"/>
        <w:contextualSpacing/>
        <w:rPr>
          <w:rFonts w:eastAsia="Arial" w:cs="Calibri"/>
          <w:color w:val="000000"/>
          <w:szCs w:val="24"/>
          <w:lang w:eastAsia="hr-HR"/>
        </w:rPr>
      </w:pPr>
      <w:r w:rsidRPr="00A45558">
        <w:rPr>
          <w:rFonts w:eastAsia="Arial" w:cs="Calibri"/>
          <w:color w:val="000000"/>
          <w:szCs w:val="24"/>
          <w:lang w:eastAsia="hr-HR"/>
        </w:rPr>
        <w:t>namjerna paljevina, ljudski fakto</w:t>
      </w:r>
      <w:r w:rsidR="00283508">
        <w:rPr>
          <w:rFonts w:eastAsia="Arial" w:cs="Calibri"/>
          <w:color w:val="000000"/>
          <w:szCs w:val="24"/>
          <w:lang w:eastAsia="hr-HR"/>
        </w:rPr>
        <w:t>r.</w:t>
      </w:r>
    </w:p>
    <w:p w14:paraId="6D3ABB7F" w14:textId="7B0ED5E0" w:rsidR="00283508" w:rsidRPr="0067543B" w:rsidRDefault="00283508" w:rsidP="0067543B">
      <w:pPr>
        <w:pStyle w:val="Naslov3"/>
        <w:spacing w:after="240"/>
      </w:pPr>
      <w:bookmarkStart w:id="441" w:name="_Toc233880022"/>
      <w:r w:rsidRPr="00283508">
        <w:t>Opis događaja – Požari otvorenog tipa</w:t>
      </w:r>
      <w:bookmarkEnd w:id="441"/>
      <w:r w:rsidRPr="00283508">
        <w:t xml:space="preserve"> </w:t>
      </w:r>
    </w:p>
    <w:p w14:paraId="667E8D24" w14:textId="33FAB212" w:rsidR="00613B0D" w:rsidRDefault="00283508" w:rsidP="00FE0645">
      <w:pPr>
        <w:ind w:firstLine="708"/>
        <w:rPr>
          <w:rFonts w:cs="Times New Roman"/>
          <w:szCs w:val="24"/>
          <w:lang w:eastAsia="hr-HR" w:bidi="hr-HR"/>
        </w:rPr>
      </w:pPr>
      <w:r w:rsidRPr="00C00493">
        <w:rPr>
          <w:rFonts w:cs="Times New Roman"/>
          <w:szCs w:val="24"/>
          <w:lang w:eastAsia="hr-HR" w:bidi="hr-HR"/>
        </w:rPr>
        <w:t xml:space="preserve">Ekstremni meteorološki uvjeti (jak vjetar, visoka temperatura, suša, udari groma) pogoduju razvoju više istovremenih požara raslinja (na većoj površini). Gašenje takvih požara zahtijevaju angažiranje značajnog materijalnog, tehničkog i kadrovskog potencijala, ponekad iz više županija pa čak i iz cijele zemlje. Snage su razvučene na više požara, ali zbog ekstremnih </w:t>
      </w:r>
      <w:proofErr w:type="spellStart"/>
      <w:r w:rsidRPr="00C00493">
        <w:rPr>
          <w:rFonts w:cs="Times New Roman"/>
          <w:szCs w:val="24"/>
          <w:lang w:eastAsia="hr-HR" w:bidi="hr-HR"/>
        </w:rPr>
        <w:t>metoroloških</w:t>
      </w:r>
      <w:proofErr w:type="spellEnd"/>
      <w:r w:rsidRPr="00C00493">
        <w:rPr>
          <w:rFonts w:cs="Times New Roman"/>
          <w:szCs w:val="24"/>
          <w:lang w:eastAsia="hr-HR" w:bidi="hr-HR"/>
        </w:rPr>
        <w:t xml:space="preserve"> </w:t>
      </w:r>
      <w:proofErr w:type="spellStart"/>
      <w:r w:rsidRPr="00C00493">
        <w:rPr>
          <w:rFonts w:cs="Times New Roman"/>
          <w:szCs w:val="24"/>
          <w:lang w:eastAsia="hr-HR" w:bidi="hr-HR"/>
        </w:rPr>
        <w:t>uvijeta</w:t>
      </w:r>
      <w:proofErr w:type="spellEnd"/>
      <w:r w:rsidRPr="00C00493">
        <w:rPr>
          <w:rFonts w:cs="Times New Roman"/>
          <w:szCs w:val="24"/>
          <w:lang w:eastAsia="hr-HR" w:bidi="hr-HR"/>
        </w:rPr>
        <w:t xml:space="preserve"> nije ih moguće staviti u nadzor više dana. Budući da požari traju i više dana, vatrogasne snage su iscrpljene, a opožarena površina se povećava, moguće je smrtno stradavanje, hrvatskih i/ili stranih državljana. </w:t>
      </w:r>
    </w:p>
    <w:p w14:paraId="3B2F8D61" w14:textId="3AFF2B0F" w:rsidR="00744698" w:rsidRPr="00375D57" w:rsidRDefault="00744698" w:rsidP="00375D57">
      <w:pPr>
        <w:rPr>
          <w:b/>
          <w:bCs/>
        </w:rPr>
      </w:pPr>
      <w:r w:rsidRPr="00375D57">
        <w:rPr>
          <w:b/>
          <w:bCs/>
        </w:rPr>
        <w:t>Posljedice i informacije o posljedicama</w:t>
      </w:r>
    </w:p>
    <w:p w14:paraId="3DFF87F3" w14:textId="4BAD5355" w:rsidR="002F314C" w:rsidRDefault="00283508" w:rsidP="002F314C">
      <w:pPr>
        <w:rPr>
          <w:rFonts w:eastAsia="Calibri" w:cs="Times New Roman"/>
          <w:szCs w:val="24"/>
          <w:lang w:eastAsia="hr-HR" w:bidi="hr-HR"/>
        </w:rPr>
      </w:pPr>
      <w:r w:rsidRPr="00283508">
        <w:rPr>
          <w:rFonts w:eastAsia="Calibri" w:cs="Times New Roman"/>
          <w:szCs w:val="24"/>
          <w:lang w:eastAsia="hr-HR" w:bidi="hr-HR"/>
        </w:rPr>
        <w:t>Požari mjestimično mogu ugroziti veći broj ljudi i imovinu, te je potrebna evakuacija lokalnog stanovništva, turista i imovine i njihovo zbrinjavanje na sigurna mjesta, ugrožena je kritična infrastruktura, pojavljuju se zastoji u cestovnom, zračnom prometu, poremećaj opskrbe energijom, vodom, namirnicama. Mjere oporavka vegetacije i opožarenih prostora su dugoročne. Posljedice za općekorisne funkcije šuma su dugoročne.</w:t>
      </w:r>
    </w:p>
    <w:p w14:paraId="4A012A00" w14:textId="7FD51F4C" w:rsidR="00744698" w:rsidRPr="0067543B" w:rsidRDefault="002F314C" w:rsidP="002F314C">
      <w:pPr>
        <w:rPr>
          <w:rFonts w:eastAsia="Calibri" w:cs="Times New Roman"/>
          <w:szCs w:val="24"/>
          <w:lang w:eastAsia="hr-HR" w:bidi="hr-HR"/>
        </w:rPr>
      </w:pPr>
      <w:r w:rsidRPr="0067543B">
        <w:rPr>
          <w:rFonts w:eastAsia="Calibri" w:cs="Times New Roman"/>
          <w:szCs w:val="24"/>
          <w:lang w:eastAsia="hr-HR" w:bidi="hr-HR"/>
        </w:rPr>
        <w:t>Kod razmatranja požara u Općini Gračac u obzir su uzete dvije vjerojatnosti, najvjerojatniji neželjeni događaj te događaj s najgorim mogućim posljedicama.</w:t>
      </w:r>
    </w:p>
    <w:p w14:paraId="1F56CB46" w14:textId="7E24EEC8" w:rsidR="00087D06" w:rsidRPr="0067543B" w:rsidRDefault="00087D06" w:rsidP="00087D06">
      <w:pPr>
        <w:rPr>
          <w:rFonts w:eastAsia="Calibri" w:cs="Times New Roman"/>
          <w:szCs w:val="24"/>
          <w:lang w:eastAsia="hr-HR" w:bidi="hr-HR"/>
        </w:rPr>
      </w:pPr>
      <w:r w:rsidRPr="0067543B">
        <w:rPr>
          <w:rFonts w:eastAsia="Calibri" w:cs="Times New Roman"/>
          <w:szCs w:val="24"/>
          <w:lang w:eastAsia="hr-HR" w:bidi="hr-HR"/>
        </w:rPr>
        <w:t>Najvjerojatniji neželjeni događaj u načelu se događa svake godine. Tijekom sušnih razdoblja, kao i ljeti</w:t>
      </w:r>
      <w:r w:rsidR="0067543B">
        <w:rPr>
          <w:rFonts w:eastAsia="Calibri" w:cs="Times New Roman"/>
          <w:szCs w:val="24"/>
          <w:lang w:eastAsia="hr-HR" w:bidi="hr-HR"/>
        </w:rPr>
        <w:t>,</w:t>
      </w:r>
      <w:r w:rsidRPr="0067543B">
        <w:rPr>
          <w:rFonts w:eastAsia="Calibri" w:cs="Times New Roman"/>
          <w:szCs w:val="24"/>
          <w:lang w:eastAsia="hr-HR" w:bidi="hr-HR"/>
        </w:rPr>
        <w:t xml:space="preserve"> nastaje više istovremenih požara raslinja. Požari mogu mjestimično ugrožavati ljude i imovinu te je moguće kratkotrajno (od nekoliko sati ili jedan do dva dana) premještanje ljudi i imovine na sigurna područja. Takvi požari na jednom području neće trajati dulje vremensko razdoblje.</w:t>
      </w:r>
    </w:p>
    <w:p w14:paraId="5FC110CC" w14:textId="1600B4D1" w:rsidR="00087D06" w:rsidRPr="00A3258D" w:rsidRDefault="00087D06" w:rsidP="00087D06">
      <w:pPr>
        <w:rPr>
          <w:rFonts w:eastAsia="Calibri" w:cs="Times New Roman"/>
          <w:szCs w:val="24"/>
          <w:lang w:eastAsia="hr-HR" w:bidi="hr-HR"/>
        </w:rPr>
      </w:pPr>
      <w:r w:rsidRPr="00A3258D">
        <w:rPr>
          <w:rFonts w:eastAsia="Calibri" w:cs="Times New Roman"/>
          <w:szCs w:val="24"/>
          <w:lang w:eastAsia="hr-HR" w:bidi="hr-HR"/>
        </w:rPr>
        <w:t>Događaj s najgorim mogućim posljedicama događa se svakih 20–</w:t>
      </w:r>
      <w:proofErr w:type="spellStart"/>
      <w:r w:rsidRPr="00A3258D">
        <w:rPr>
          <w:rFonts w:eastAsia="Calibri" w:cs="Times New Roman"/>
          <w:szCs w:val="24"/>
          <w:lang w:eastAsia="hr-HR" w:bidi="hr-HR"/>
        </w:rPr>
        <w:t>ak</w:t>
      </w:r>
      <w:proofErr w:type="spellEnd"/>
      <w:r w:rsidRPr="00A3258D">
        <w:rPr>
          <w:rFonts w:eastAsia="Calibri" w:cs="Times New Roman"/>
          <w:szCs w:val="24"/>
          <w:lang w:eastAsia="hr-HR" w:bidi="hr-HR"/>
        </w:rPr>
        <w:t xml:space="preserve"> godina. Ekstremni meteorološki uvjeti pogoduju razvoju više istovremenih požara raslinja (na većoj površini)</w:t>
      </w:r>
      <w:r w:rsidR="00A3258D" w:rsidRPr="00A3258D">
        <w:rPr>
          <w:rFonts w:eastAsia="Calibri" w:cs="Times New Roman"/>
          <w:szCs w:val="24"/>
          <w:lang w:eastAsia="hr-HR" w:bidi="hr-HR"/>
        </w:rPr>
        <w:t>.</w:t>
      </w:r>
    </w:p>
    <w:p w14:paraId="0CAE502F" w14:textId="77777777" w:rsidR="00087D06" w:rsidRPr="00087D06" w:rsidRDefault="00087D06" w:rsidP="00087D06">
      <w:pPr>
        <w:rPr>
          <w:rFonts w:eastAsia="Calibri" w:cs="Times New Roman"/>
          <w:szCs w:val="24"/>
          <w:lang w:eastAsia="hr-HR" w:bidi="hr-HR"/>
        </w:rPr>
      </w:pPr>
      <w:r w:rsidRPr="00A3258D">
        <w:rPr>
          <w:rFonts w:eastAsia="Calibri" w:cs="Times New Roman"/>
          <w:szCs w:val="24"/>
          <w:lang w:eastAsia="hr-HR" w:bidi="hr-HR"/>
        </w:rPr>
        <w:t>Posljedice su iskazane na osnovi subjektivne odluke, a broj ljudi koje je potrebno evakuirati ovisan je o lokaciji požara te ga je kao takvog nemoguće točno izračunati. S obzirom da se radi o požarima raslinja na otvorenom prostoru moguće je mjestimično ugrožavanje građevina gdje ima veći broj posjetitelja.</w:t>
      </w:r>
      <w:r w:rsidRPr="00087D06">
        <w:rPr>
          <w:rFonts w:eastAsia="Calibri" w:cs="Times New Roman"/>
          <w:szCs w:val="24"/>
          <w:lang w:eastAsia="hr-HR" w:bidi="hr-HR"/>
        </w:rPr>
        <w:t xml:space="preserve"> </w:t>
      </w:r>
    </w:p>
    <w:p w14:paraId="739DB699" w14:textId="0CCC836F" w:rsidR="009876CA" w:rsidRDefault="00E77370" w:rsidP="00283508">
      <w:pPr>
        <w:rPr>
          <w:b/>
          <w:bCs/>
          <w:u w:val="single"/>
        </w:rPr>
      </w:pPr>
      <w:r w:rsidRPr="00021C3D">
        <w:rPr>
          <w:b/>
          <w:bCs/>
          <w:u w:val="single"/>
        </w:rPr>
        <w:lastRenderedPageBreak/>
        <w:t>Kriteriji društvenih vrijednosti</w:t>
      </w:r>
    </w:p>
    <w:p w14:paraId="6B89EAB4" w14:textId="427CEE36" w:rsidR="005F664F" w:rsidRPr="00A3258D" w:rsidRDefault="005F664F" w:rsidP="00A3258D">
      <w:pPr>
        <w:rPr>
          <w:b/>
          <w:bCs/>
          <w:lang w:eastAsia="hr-HR"/>
        </w:rPr>
      </w:pPr>
      <w:r w:rsidRPr="00A3258D">
        <w:rPr>
          <w:b/>
          <w:bCs/>
          <w:lang w:eastAsia="hr-HR"/>
        </w:rPr>
        <w:t>Život i zdravlje ljudi</w:t>
      </w:r>
    </w:p>
    <w:p w14:paraId="782B5FB5" w14:textId="438FB274" w:rsidR="00A3258D" w:rsidRPr="00A3258D" w:rsidRDefault="00A3258D" w:rsidP="00A3258D">
      <w:pPr>
        <w:pStyle w:val="Opisslike"/>
        <w:keepNext/>
        <w:rPr>
          <w:b w:val="0"/>
          <w:bCs w:val="0"/>
        </w:rPr>
      </w:pPr>
      <w:r w:rsidRPr="00A3258D">
        <w:rPr>
          <w:b w:val="0"/>
          <w:bCs w:val="0"/>
        </w:rPr>
        <w:t xml:space="preserve">Tablica </w:t>
      </w:r>
      <w:r w:rsidRPr="00A3258D">
        <w:rPr>
          <w:b w:val="0"/>
          <w:bCs w:val="0"/>
        </w:rPr>
        <w:fldChar w:fldCharType="begin"/>
      </w:r>
      <w:r w:rsidRPr="00A3258D">
        <w:rPr>
          <w:b w:val="0"/>
          <w:bCs w:val="0"/>
        </w:rPr>
        <w:instrText xml:space="preserve"> SEQ Tablica \* ARABIC </w:instrText>
      </w:r>
      <w:r w:rsidRPr="00A3258D">
        <w:rPr>
          <w:b w:val="0"/>
          <w:bCs w:val="0"/>
        </w:rPr>
        <w:fldChar w:fldCharType="separate"/>
      </w:r>
      <w:r w:rsidR="005A19A7">
        <w:rPr>
          <w:b w:val="0"/>
          <w:bCs w:val="0"/>
        </w:rPr>
        <w:t>59</w:t>
      </w:r>
      <w:r w:rsidRPr="00A3258D">
        <w:rPr>
          <w:b w:val="0"/>
          <w:bCs w:val="0"/>
        </w:rPr>
        <w:fldChar w:fldCharType="end"/>
      </w:r>
      <w:r w:rsidRPr="00A3258D">
        <w:rPr>
          <w:b w:val="0"/>
          <w:bCs w:val="0"/>
        </w:rPr>
        <w:t>. Posljedice na život i zdravlje ljudi</w:t>
      </w:r>
    </w:p>
    <w:tbl>
      <w:tblPr>
        <w:tblW w:w="5000" w:type="pct"/>
        <w:tblCellMar>
          <w:left w:w="10" w:type="dxa"/>
          <w:right w:w="10" w:type="dxa"/>
        </w:tblCellMar>
        <w:tblLook w:val="04A0" w:firstRow="1" w:lastRow="0" w:firstColumn="1" w:lastColumn="0" w:noHBand="0" w:noVBand="1"/>
      </w:tblPr>
      <w:tblGrid>
        <w:gridCol w:w="1571"/>
        <w:gridCol w:w="2131"/>
        <w:gridCol w:w="4172"/>
        <w:gridCol w:w="1476"/>
      </w:tblGrid>
      <w:tr w:rsidR="00A33514" w:rsidRPr="00A33514" w14:paraId="1679EA62" w14:textId="77777777" w:rsidTr="00A3258D">
        <w:trPr>
          <w:trHeight w:val="255"/>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7E36C6EA" w14:textId="6D2988AE" w:rsidR="00A33514" w:rsidRPr="00A33514" w:rsidRDefault="00A3258D"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Život i zdravlje ljudi</w:t>
            </w:r>
          </w:p>
        </w:tc>
      </w:tr>
      <w:tr w:rsidR="00A33514" w:rsidRPr="00A33514" w14:paraId="3C046C90" w14:textId="77777777" w:rsidTr="00A3258D">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E217051" w14:textId="77777777" w:rsidR="00A33514" w:rsidRPr="00A33514" w:rsidRDefault="00A33514" w:rsidP="00A33514">
            <w:pPr>
              <w:suppressAutoHyphens/>
              <w:autoSpaceDE w:val="0"/>
              <w:autoSpaceDN w:val="0"/>
              <w:spacing w:after="0"/>
              <w:jc w:val="center"/>
              <w:rPr>
                <w:rFonts w:eastAsia="Calibri" w:cs="Times New Roman"/>
                <w:sz w:val="22"/>
              </w:rPr>
            </w:pPr>
            <w:r w:rsidRPr="00A33514">
              <w:rPr>
                <w:rFonts w:eastAsia="Times New Roman" w:cs="Times New Roman"/>
                <w:b/>
                <w:sz w:val="22"/>
                <w:lang w:eastAsia="hr-HR"/>
              </w:rPr>
              <w:t>Kategorija</w:t>
            </w:r>
          </w:p>
        </w:tc>
        <w:tc>
          <w:tcPr>
            <w:tcW w:w="216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3DEAE8A"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Posljedice</w:t>
            </w:r>
          </w:p>
        </w:tc>
        <w:tc>
          <w:tcPr>
            <w:tcW w:w="432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1FED367" w14:textId="5D134164" w:rsidR="00A33514" w:rsidRPr="00A33514" w:rsidRDefault="00A3258D" w:rsidP="00A33514">
            <w:pPr>
              <w:suppressAutoHyphens/>
              <w:autoSpaceDE w:val="0"/>
              <w:autoSpaceDN w:val="0"/>
              <w:spacing w:after="0" w:line="240" w:lineRule="auto"/>
              <w:jc w:val="center"/>
              <w:rPr>
                <w:rFonts w:eastAsia="Calibri" w:cs="Times New Roman"/>
                <w:sz w:val="22"/>
              </w:rPr>
            </w:pPr>
            <w:r>
              <w:rPr>
                <w:rFonts w:eastAsia="Times New Roman" w:cs="Times New Roman"/>
                <w:b/>
                <w:sz w:val="22"/>
                <w:lang w:eastAsia="hr-HR"/>
              </w:rPr>
              <w:t>Broj stanovnika</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8011160"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Odabrano</w:t>
            </w:r>
          </w:p>
        </w:tc>
      </w:tr>
      <w:tr w:rsidR="00A3258D" w:rsidRPr="00A33514" w14:paraId="3BA425DE"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0C59E3E" w14:textId="77777777" w:rsidR="00A3258D" w:rsidRPr="00705F5A" w:rsidRDefault="00A3258D" w:rsidP="00A3258D">
            <w:pPr>
              <w:suppressAutoHyphens/>
              <w:autoSpaceDE w:val="0"/>
              <w:autoSpaceDN w:val="0"/>
              <w:spacing w:after="0"/>
              <w:jc w:val="center"/>
              <w:rPr>
                <w:rFonts w:eastAsia="Calibri" w:cs="Times New Roman"/>
                <w:sz w:val="22"/>
              </w:rPr>
            </w:pPr>
            <w:r w:rsidRPr="00705F5A">
              <w:rPr>
                <w:rFonts w:eastAsia="Times New Roman" w:cs="Times New Roman"/>
                <w:sz w:val="22"/>
                <w:lang w:eastAsia="hr-HR"/>
              </w:rPr>
              <w:t>1</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546068" w14:textId="77777777" w:rsidR="00A3258D" w:rsidRPr="00A33514" w:rsidRDefault="00A3258D" w:rsidP="00A3258D">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Neznatne</w:t>
            </w:r>
          </w:p>
        </w:tc>
        <w:tc>
          <w:tcPr>
            <w:tcW w:w="4326" w:type="dxa"/>
            <w:shd w:val="clear" w:color="auto" w:fill="FFFFFF" w:themeFill="background1"/>
            <w:tcMar>
              <w:top w:w="0" w:type="dxa"/>
              <w:left w:w="108" w:type="dxa"/>
              <w:bottom w:w="0" w:type="dxa"/>
              <w:right w:w="108" w:type="dxa"/>
            </w:tcMar>
            <w:vAlign w:val="center"/>
          </w:tcPr>
          <w:p w14:paraId="28032BE2" w14:textId="725A13CA" w:rsidR="00A3258D" w:rsidRPr="00A33514" w:rsidRDefault="00A3258D" w:rsidP="00A3258D">
            <w:pPr>
              <w:suppressAutoHyphens/>
              <w:autoSpaceDE w:val="0"/>
              <w:autoSpaceDN w:val="0"/>
              <w:spacing w:after="0" w:line="240" w:lineRule="auto"/>
              <w:jc w:val="center"/>
              <w:rPr>
                <w:rFonts w:eastAsia="Calibri" w:cs="Times New Roman"/>
                <w:sz w:val="22"/>
              </w:rPr>
            </w:pPr>
            <w:r>
              <w:rPr>
                <w:szCs w:val="24"/>
              </w:rPr>
              <w:t>&lt; 0,0314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CB73620" w14:textId="77777777" w:rsidR="00A3258D" w:rsidRPr="00A33514" w:rsidRDefault="00A3258D" w:rsidP="00A3258D">
            <w:pPr>
              <w:suppressAutoHyphens/>
              <w:autoSpaceDE w:val="0"/>
              <w:autoSpaceDN w:val="0"/>
              <w:spacing w:after="0" w:line="240" w:lineRule="auto"/>
              <w:jc w:val="center"/>
              <w:rPr>
                <w:rFonts w:eastAsia="Times New Roman" w:cs="Times New Roman"/>
                <w:b/>
                <w:bCs/>
                <w:sz w:val="22"/>
                <w:lang w:eastAsia="hr-HR"/>
              </w:rPr>
            </w:pPr>
          </w:p>
        </w:tc>
      </w:tr>
      <w:tr w:rsidR="00A3258D" w:rsidRPr="00A33514" w14:paraId="12157214"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34D90FD" w14:textId="77777777" w:rsidR="00A3258D" w:rsidRPr="00705F5A" w:rsidRDefault="00A3258D" w:rsidP="00A3258D">
            <w:pPr>
              <w:suppressAutoHyphens/>
              <w:autoSpaceDE w:val="0"/>
              <w:autoSpaceDN w:val="0"/>
              <w:spacing w:after="0"/>
              <w:jc w:val="center"/>
              <w:rPr>
                <w:rFonts w:eastAsia="Calibri" w:cs="Times New Roman"/>
                <w:sz w:val="22"/>
              </w:rPr>
            </w:pPr>
            <w:r w:rsidRPr="00705F5A">
              <w:rPr>
                <w:rFonts w:eastAsia="Times New Roman" w:cs="Times New Roman"/>
                <w:sz w:val="22"/>
                <w:lang w:eastAsia="hr-HR"/>
              </w:rPr>
              <w:t>2</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FFD7E" w14:textId="77777777" w:rsidR="00A3258D" w:rsidRPr="00A33514" w:rsidRDefault="00A3258D" w:rsidP="00A3258D">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Malene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6D6CC4D4" w14:textId="04B62432" w:rsidR="00A3258D" w:rsidRPr="00A33514" w:rsidRDefault="00A3258D" w:rsidP="00A3258D">
            <w:pPr>
              <w:suppressAutoHyphens/>
              <w:autoSpaceDE w:val="0"/>
              <w:autoSpaceDN w:val="0"/>
              <w:spacing w:after="0" w:line="240" w:lineRule="auto"/>
              <w:jc w:val="center"/>
              <w:rPr>
                <w:rFonts w:eastAsia="Times New Roman" w:cs="Times New Roman"/>
                <w:sz w:val="22"/>
                <w:lang w:eastAsia="hr-HR"/>
              </w:rPr>
            </w:pPr>
            <w:r>
              <w:rPr>
                <w:szCs w:val="24"/>
              </w:rPr>
              <w:t>0,0314 - 0,1443</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C7F52D" w14:textId="77777777" w:rsidR="00A3258D" w:rsidRPr="00A33514" w:rsidRDefault="00A3258D" w:rsidP="00A3258D">
            <w:pPr>
              <w:suppressAutoHyphens/>
              <w:autoSpaceDE w:val="0"/>
              <w:autoSpaceDN w:val="0"/>
              <w:spacing w:after="0" w:line="240" w:lineRule="auto"/>
              <w:jc w:val="center"/>
              <w:rPr>
                <w:rFonts w:eastAsia="Times New Roman" w:cs="Times New Roman"/>
                <w:b/>
                <w:bCs/>
                <w:sz w:val="22"/>
                <w:lang w:eastAsia="hr-HR"/>
              </w:rPr>
            </w:pPr>
          </w:p>
        </w:tc>
      </w:tr>
      <w:tr w:rsidR="00A3258D" w:rsidRPr="00A33514" w14:paraId="175AE55A"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BC61B9E" w14:textId="77777777" w:rsidR="00A3258D" w:rsidRPr="00705F5A" w:rsidRDefault="00A3258D" w:rsidP="00A3258D">
            <w:pPr>
              <w:suppressAutoHyphens/>
              <w:autoSpaceDE w:val="0"/>
              <w:autoSpaceDN w:val="0"/>
              <w:spacing w:after="0"/>
              <w:jc w:val="center"/>
              <w:rPr>
                <w:rFonts w:eastAsia="Calibri" w:cs="Times New Roman"/>
                <w:sz w:val="22"/>
              </w:rPr>
            </w:pPr>
            <w:r w:rsidRPr="00705F5A">
              <w:rPr>
                <w:rFonts w:eastAsia="Times New Roman" w:cs="Times New Roman"/>
                <w:sz w:val="22"/>
                <w:lang w:eastAsia="hr-HR"/>
              </w:rPr>
              <w:t>3</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1E6423" w14:textId="77777777" w:rsidR="00A3258D" w:rsidRPr="00A33514" w:rsidRDefault="00A3258D" w:rsidP="00A3258D">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Umjerene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AF46BE1" w14:textId="5A9756B9" w:rsidR="00A3258D" w:rsidRPr="00A33514" w:rsidRDefault="00A3258D" w:rsidP="00A3258D">
            <w:pPr>
              <w:suppressAutoHyphens/>
              <w:autoSpaceDE w:val="0"/>
              <w:autoSpaceDN w:val="0"/>
              <w:spacing w:after="0" w:line="240" w:lineRule="auto"/>
              <w:jc w:val="center"/>
              <w:rPr>
                <w:rFonts w:eastAsia="Times New Roman" w:cs="Times New Roman"/>
                <w:sz w:val="22"/>
                <w:lang w:eastAsia="hr-HR"/>
              </w:rPr>
            </w:pPr>
            <w:r>
              <w:rPr>
                <w:szCs w:val="24"/>
              </w:rPr>
              <w:t>0,1474 - 0,3450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DB766B" w14:textId="77777777" w:rsidR="00A3258D" w:rsidRPr="00A33514" w:rsidRDefault="00A3258D" w:rsidP="00A3258D">
            <w:pPr>
              <w:suppressAutoHyphens/>
              <w:autoSpaceDE w:val="0"/>
              <w:autoSpaceDN w:val="0"/>
              <w:spacing w:after="0" w:line="240" w:lineRule="auto"/>
              <w:jc w:val="center"/>
              <w:rPr>
                <w:rFonts w:eastAsia="Times New Roman" w:cs="Times New Roman"/>
                <w:b/>
                <w:bCs/>
                <w:sz w:val="22"/>
                <w:lang w:eastAsia="hr-HR"/>
              </w:rPr>
            </w:pPr>
          </w:p>
        </w:tc>
      </w:tr>
      <w:tr w:rsidR="00A3258D" w:rsidRPr="00A33514" w14:paraId="1EEFD2C0"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51D788D" w14:textId="77777777" w:rsidR="00A3258D" w:rsidRPr="00705F5A" w:rsidRDefault="00A3258D" w:rsidP="00A3258D">
            <w:pPr>
              <w:suppressAutoHyphens/>
              <w:autoSpaceDE w:val="0"/>
              <w:autoSpaceDN w:val="0"/>
              <w:spacing w:after="0"/>
              <w:jc w:val="center"/>
              <w:rPr>
                <w:rFonts w:eastAsia="Calibri" w:cs="Times New Roman"/>
                <w:sz w:val="22"/>
              </w:rPr>
            </w:pPr>
            <w:r w:rsidRPr="00705F5A">
              <w:rPr>
                <w:rFonts w:eastAsia="Times New Roman" w:cs="Times New Roman"/>
                <w:sz w:val="22"/>
                <w:lang w:eastAsia="hr-HR"/>
              </w:rPr>
              <w:t>4</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A67E4F" w14:textId="77777777" w:rsidR="00A3258D" w:rsidRPr="00A33514" w:rsidRDefault="00A3258D" w:rsidP="00A3258D">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Značajne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C48624E" w14:textId="7AE6D8C3" w:rsidR="00A3258D" w:rsidRPr="00A33514" w:rsidRDefault="00A3258D" w:rsidP="00A3258D">
            <w:pPr>
              <w:suppressAutoHyphens/>
              <w:autoSpaceDE w:val="0"/>
              <w:autoSpaceDN w:val="0"/>
              <w:spacing w:after="0" w:line="240" w:lineRule="auto"/>
              <w:jc w:val="center"/>
              <w:rPr>
                <w:rFonts w:eastAsia="Times New Roman" w:cs="Times New Roman"/>
                <w:sz w:val="22"/>
                <w:lang w:eastAsia="hr-HR"/>
              </w:rPr>
            </w:pPr>
            <w:r>
              <w:rPr>
                <w:szCs w:val="24"/>
              </w:rPr>
              <w:t>0,3763 - 1,0976</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F040B9" w14:textId="77777777" w:rsidR="00A3258D" w:rsidRPr="00A33514" w:rsidRDefault="00A3258D" w:rsidP="00A3258D">
            <w:pPr>
              <w:suppressAutoHyphens/>
              <w:autoSpaceDE w:val="0"/>
              <w:autoSpaceDN w:val="0"/>
              <w:spacing w:after="0" w:line="240" w:lineRule="auto"/>
              <w:jc w:val="center"/>
              <w:rPr>
                <w:rFonts w:eastAsia="Times New Roman" w:cs="Times New Roman"/>
                <w:b/>
                <w:bCs/>
                <w:sz w:val="22"/>
                <w:lang w:eastAsia="hr-HR"/>
              </w:rPr>
            </w:pPr>
          </w:p>
        </w:tc>
      </w:tr>
      <w:tr w:rsidR="00A3258D" w:rsidRPr="00A33514" w14:paraId="6B348560"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174C58C" w14:textId="77777777" w:rsidR="00A3258D" w:rsidRPr="00705F5A" w:rsidRDefault="00A3258D" w:rsidP="00A3258D">
            <w:pPr>
              <w:suppressAutoHyphens/>
              <w:autoSpaceDE w:val="0"/>
              <w:autoSpaceDN w:val="0"/>
              <w:spacing w:after="0"/>
              <w:jc w:val="center"/>
              <w:rPr>
                <w:rFonts w:eastAsia="Calibri" w:cs="Times New Roman"/>
                <w:sz w:val="22"/>
              </w:rPr>
            </w:pPr>
            <w:r w:rsidRPr="00705F5A">
              <w:rPr>
                <w:rFonts w:eastAsia="Times New Roman" w:cs="Times New Roman"/>
                <w:sz w:val="22"/>
                <w:lang w:eastAsia="hr-HR"/>
              </w:rPr>
              <w:t>5</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CB75BC" w14:textId="77777777" w:rsidR="00A3258D" w:rsidRPr="00A33514" w:rsidRDefault="00A3258D" w:rsidP="00A3258D">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Katastrofalne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3707A19" w14:textId="05169DB7" w:rsidR="00A3258D" w:rsidRPr="00A33514" w:rsidRDefault="00A3258D" w:rsidP="00A3258D">
            <w:pPr>
              <w:suppressAutoHyphens/>
              <w:autoSpaceDE w:val="0"/>
              <w:autoSpaceDN w:val="0"/>
              <w:spacing w:after="0" w:line="240" w:lineRule="auto"/>
              <w:jc w:val="center"/>
              <w:rPr>
                <w:rFonts w:eastAsia="Calibri" w:cs="Times New Roman"/>
                <w:sz w:val="22"/>
              </w:rPr>
            </w:pPr>
            <w:r>
              <w:rPr>
                <w:szCs w:val="24"/>
              </w:rPr>
              <w:t>1,1290 &gt;</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08F1E4" w14:textId="409BD597" w:rsidR="00A3258D" w:rsidRPr="00A33514" w:rsidRDefault="00A3258D" w:rsidP="00A3258D">
            <w:pPr>
              <w:suppressAutoHyphens/>
              <w:autoSpaceDE w:val="0"/>
              <w:autoSpaceDN w:val="0"/>
              <w:spacing w:after="0" w:line="240" w:lineRule="auto"/>
              <w:jc w:val="center"/>
              <w:rPr>
                <w:rFonts w:eastAsia="Times New Roman" w:cs="Times New Roman"/>
                <w:b/>
                <w:bCs/>
                <w:sz w:val="22"/>
                <w:lang w:eastAsia="hr-HR"/>
              </w:rPr>
            </w:pPr>
            <w:r>
              <w:rPr>
                <w:rFonts w:eastAsia="Times New Roman" w:cs="Times New Roman"/>
                <w:b/>
                <w:bCs/>
                <w:sz w:val="22"/>
                <w:lang w:eastAsia="hr-HR"/>
              </w:rPr>
              <w:t>X</w:t>
            </w:r>
          </w:p>
        </w:tc>
      </w:tr>
    </w:tbl>
    <w:p w14:paraId="1C5C6D97" w14:textId="2D608276" w:rsidR="00A33514" w:rsidRPr="00705F5A" w:rsidRDefault="005F664F" w:rsidP="00705F5A">
      <w:pPr>
        <w:spacing w:before="240"/>
        <w:rPr>
          <w:b/>
          <w:bCs/>
        </w:rPr>
      </w:pPr>
      <w:r w:rsidRPr="00705F5A">
        <w:rPr>
          <w:b/>
          <w:bCs/>
        </w:rPr>
        <w:t>Gospodarstvo</w:t>
      </w:r>
    </w:p>
    <w:p w14:paraId="7833BCEA" w14:textId="0291E350" w:rsidR="00705F5A" w:rsidRPr="00705F5A" w:rsidRDefault="00705F5A" w:rsidP="00705F5A">
      <w:pPr>
        <w:pStyle w:val="Opisslike"/>
        <w:keepNext/>
        <w:rPr>
          <w:b w:val="0"/>
          <w:bCs w:val="0"/>
        </w:rPr>
      </w:pPr>
      <w:r w:rsidRPr="00705F5A">
        <w:rPr>
          <w:b w:val="0"/>
          <w:bCs w:val="0"/>
        </w:rPr>
        <w:t xml:space="preserve">Tablica </w:t>
      </w:r>
      <w:r w:rsidRPr="00705F5A">
        <w:rPr>
          <w:b w:val="0"/>
          <w:bCs w:val="0"/>
        </w:rPr>
        <w:fldChar w:fldCharType="begin"/>
      </w:r>
      <w:r w:rsidRPr="00705F5A">
        <w:rPr>
          <w:b w:val="0"/>
          <w:bCs w:val="0"/>
        </w:rPr>
        <w:instrText xml:space="preserve"> SEQ Tablica \* ARABIC </w:instrText>
      </w:r>
      <w:r w:rsidRPr="00705F5A">
        <w:rPr>
          <w:b w:val="0"/>
          <w:bCs w:val="0"/>
        </w:rPr>
        <w:fldChar w:fldCharType="separate"/>
      </w:r>
      <w:r w:rsidR="005A19A7">
        <w:rPr>
          <w:b w:val="0"/>
          <w:bCs w:val="0"/>
        </w:rPr>
        <w:t>60</w:t>
      </w:r>
      <w:r w:rsidRPr="00705F5A">
        <w:rPr>
          <w:b w:val="0"/>
          <w:bCs w:val="0"/>
        </w:rPr>
        <w:fldChar w:fldCharType="end"/>
      </w:r>
      <w:r w:rsidRPr="00705F5A">
        <w:rPr>
          <w:b w:val="0"/>
          <w:bCs w:val="0"/>
        </w:rPr>
        <w:t>. Posljedice na gospodarstvo</w:t>
      </w:r>
    </w:p>
    <w:tbl>
      <w:tblPr>
        <w:tblW w:w="5000" w:type="pct"/>
        <w:tblCellMar>
          <w:left w:w="10" w:type="dxa"/>
          <w:right w:w="10" w:type="dxa"/>
        </w:tblCellMar>
        <w:tblLook w:val="04A0" w:firstRow="1" w:lastRow="0" w:firstColumn="1" w:lastColumn="0" w:noHBand="0" w:noVBand="1"/>
      </w:tblPr>
      <w:tblGrid>
        <w:gridCol w:w="1620"/>
        <w:gridCol w:w="2061"/>
        <w:gridCol w:w="4193"/>
        <w:gridCol w:w="1476"/>
      </w:tblGrid>
      <w:tr w:rsidR="00A33514" w:rsidRPr="00A33514" w14:paraId="092CAAA9" w14:textId="77777777" w:rsidTr="00705F5A">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20E4EB89" w14:textId="77180EC1" w:rsidR="00A33514" w:rsidRPr="00A33514" w:rsidRDefault="00705F5A"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Gospodarstvo</w:t>
            </w:r>
          </w:p>
        </w:tc>
      </w:tr>
      <w:tr w:rsidR="00A33514" w:rsidRPr="00A33514" w14:paraId="6FFCAA39" w14:textId="77777777" w:rsidTr="00705F5A">
        <w:trPr>
          <w:tblHeader/>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19BB83D"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Kategorija</w:t>
            </w:r>
          </w:p>
        </w:tc>
        <w:tc>
          <w:tcPr>
            <w:tcW w:w="209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DF7C165"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AC5D2F2" w14:textId="117BF052" w:rsidR="00A33514" w:rsidRPr="00A33514" w:rsidRDefault="00A33514"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Kriteriji</w:t>
            </w:r>
            <w:r w:rsidR="00705F5A">
              <w:rPr>
                <w:rFonts w:eastAsia="Times New Roman" w:cs="Times New Roman"/>
                <w:b/>
                <w:sz w:val="22"/>
                <w:lang w:eastAsia="hr-HR"/>
              </w:rPr>
              <w:t xml:space="preserve"> </w:t>
            </w:r>
            <w:r w:rsidRPr="00A33514">
              <w:rPr>
                <w:rFonts w:eastAsia="Times New Roman" w:cs="Times New Roman"/>
                <w:b/>
                <w:sz w:val="22"/>
                <w:lang w:eastAsia="hr-HR"/>
              </w:rPr>
              <w:t>(</w:t>
            </w:r>
            <w:r w:rsidR="00705F5A">
              <w:rPr>
                <w:rFonts w:eastAsia="Times New Roman" w:cs="Times New Roman"/>
                <w:b/>
                <w:sz w:val="22"/>
                <w:lang w:eastAsia="hr-HR"/>
              </w:rPr>
              <w:t>€</w:t>
            </w:r>
            <w:r w:rsidRPr="00A33514">
              <w:rPr>
                <w:rFonts w:eastAsia="Times New Roman" w:cs="Times New Roman"/>
                <w:b/>
                <w:sz w:val="22"/>
                <w:lang w:eastAsia="hr-HR"/>
              </w:rPr>
              <w:t>)</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23A41D6"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Odabrano</w:t>
            </w:r>
          </w:p>
        </w:tc>
      </w:tr>
      <w:tr w:rsidR="00705F5A" w:rsidRPr="00A33514" w14:paraId="27673BE2" w14:textId="77777777" w:rsidTr="00591507">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B1B33BC"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1</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9C83D8"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Neznatne</w:t>
            </w:r>
          </w:p>
        </w:tc>
        <w:tc>
          <w:tcPr>
            <w:tcW w:w="4344" w:type="dxa"/>
            <w:shd w:val="clear" w:color="auto" w:fill="FFFFFF" w:themeFill="background1"/>
            <w:tcMar>
              <w:top w:w="0" w:type="dxa"/>
              <w:left w:w="108" w:type="dxa"/>
              <w:bottom w:w="0" w:type="dxa"/>
              <w:right w:w="108" w:type="dxa"/>
            </w:tcMar>
            <w:vAlign w:val="center"/>
          </w:tcPr>
          <w:p w14:paraId="287AD96D" w14:textId="46AA0F74"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F3EA11"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6BEA40D0" w14:textId="77777777" w:rsidTr="00591507">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E711F4C"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2</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CA8A6B"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Malene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92CDC40" w14:textId="051F9DE6"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0A51A1"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1B0AB79B" w14:textId="77777777" w:rsidTr="00591507">
        <w:trPr>
          <w:trHeight w:val="51"/>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4C555AA"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3</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741606"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Umjerene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D7DD806" w14:textId="28F94258"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50AC3"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46D01350" w14:textId="77777777" w:rsidTr="00591507">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53263D8"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4</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D0139"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Značajne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E94EAE8" w14:textId="7D72EFE0"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04A238" w14:textId="0EB7B0B6"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r w:rsidRPr="00021C3D">
              <w:rPr>
                <w:rFonts w:eastAsia="Times New Roman" w:cs="Times New Roman"/>
                <w:b/>
                <w:sz w:val="22"/>
                <w:lang w:eastAsia="hr-HR"/>
              </w:rPr>
              <w:t>X</w:t>
            </w:r>
          </w:p>
        </w:tc>
      </w:tr>
      <w:tr w:rsidR="00705F5A" w:rsidRPr="00A33514" w14:paraId="3ABFDF99" w14:textId="77777777" w:rsidTr="00591507">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781BD27"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5</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259E3"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Katastrofalne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177F0F57" w14:textId="3D695046" w:rsidR="00705F5A" w:rsidRPr="00A33514" w:rsidRDefault="00705F5A" w:rsidP="00705F5A">
            <w:pPr>
              <w:suppressAutoHyphens/>
              <w:autoSpaceDE w:val="0"/>
              <w:autoSpaceDN w:val="0"/>
              <w:spacing w:after="0" w:line="240" w:lineRule="auto"/>
              <w:ind w:left="-48"/>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07C4717"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bl>
    <w:p w14:paraId="5170D0F6" w14:textId="5A8F9A7B" w:rsidR="005F664F" w:rsidRPr="00705F5A" w:rsidRDefault="005F664F" w:rsidP="00705F5A">
      <w:pPr>
        <w:spacing w:before="240"/>
        <w:rPr>
          <w:b/>
          <w:bCs/>
          <w:lang w:eastAsia="hr-HR"/>
        </w:rPr>
      </w:pPr>
      <w:r w:rsidRPr="00705F5A">
        <w:rPr>
          <w:b/>
          <w:bCs/>
          <w:lang w:eastAsia="hr-HR"/>
        </w:rPr>
        <w:t>Društvena stabilnost i politika</w:t>
      </w:r>
    </w:p>
    <w:p w14:paraId="22438012" w14:textId="3325AFAD" w:rsidR="00705F5A" w:rsidRPr="00705F5A" w:rsidRDefault="00705F5A" w:rsidP="00705F5A">
      <w:pPr>
        <w:pStyle w:val="Opisslike"/>
        <w:keepNext/>
        <w:rPr>
          <w:b w:val="0"/>
          <w:bCs w:val="0"/>
        </w:rPr>
      </w:pPr>
      <w:r w:rsidRPr="00705F5A">
        <w:rPr>
          <w:b w:val="0"/>
          <w:bCs w:val="0"/>
        </w:rPr>
        <w:t xml:space="preserve">Tablica </w:t>
      </w:r>
      <w:r w:rsidRPr="00705F5A">
        <w:rPr>
          <w:b w:val="0"/>
          <w:bCs w:val="0"/>
        </w:rPr>
        <w:fldChar w:fldCharType="begin"/>
      </w:r>
      <w:r w:rsidRPr="00705F5A">
        <w:rPr>
          <w:b w:val="0"/>
          <w:bCs w:val="0"/>
        </w:rPr>
        <w:instrText xml:space="preserve"> SEQ Tablica \* ARABIC </w:instrText>
      </w:r>
      <w:r w:rsidRPr="00705F5A">
        <w:rPr>
          <w:b w:val="0"/>
          <w:bCs w:val="0"/>
        </w:rPr>
        <w:fldChar w:fldCharType="separate"/>
      </w:r>
      <w:r w:rsidR="005A19A7">
        <w:rPr>
          <w:b w:val="0"/>
          <w:bCs w:val="0"/>
        </w:rPr>
        <w:t>61</w:t>
      </w:r>
      <w:r w:rsidRPr="00705F5A">
        <w:rPr>
          <w:b w:val="0"/>
          <w:bCs w:val="0"/>
        </w:rPr>
        <w:fldChar w:fldCharType="end"/>
      </w:r>
      <w:r w:rsidRPr="00705F5A">
        <w:rPr>
          <w:b w:val="0"/>
          <w:bCs w:val="0"/>
        </w:rPr>
        <w:t>. Posljedice na društvenu stabilnost i politiku – štete/gubici na građevinama od javnog društvenog značaja</w:t>
      </w:r>
    </w:p>
    <w:tbl>
      <w:tblPr>
        <w:tblW w:w="5000" w:type="pct"/>
        <w:tblCellMar>
          <w:left w:w="10" w:type="dxa"/>
          <w:right w:w="10" w:type="dxa"/>
        </w:tblCellMar>
        <w:tblLook w:val="04A0" w:firstRow="1" w:lastRow="0" w:firstColumn="1" w:lastColumn="0" w:noHBand="0" w:noVBand="1"/>
      </w:tblPr>
      <w:tblGrid>
        <w:gridCol w:w="1479"/>
        <w:gridCol w:w="2202"/>
        <w:gridCol w:w="4193"/>
        <w:gridCol w:w="1476"/>
      </w:tblGrid>
      <w:tr w:rsidR="00A33514" w:rsidRPr="00A33514" w14:paraId="6478545E" w14:textId="77777777" w:rsidTr="00705F5A">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5D7ECC81" w14:textId="7988805E" w:rsidR="00A33514" w:rsidRPr="00A33514" w:rsidRDefault="00705F5A"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Društvena stabilnost i politika</w:t>
            </w:r>
          </w:p>
        </w:tc>
      </w:tr>
      <w:tr w:rsidR="00A33514" w:rsidRPr="00A33514" w14:paraId="59357419" w14:textId="77777777" w:rsidTr="00705F5A">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77497C60" w14:textId="57B3FAAC" w:rsidR="00A33514" w:rsidRPr="00A33514" w:rsidRDefault="00705F5A"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Štete/gubici na građevinama od javnog društvenog značaja</w:t>
            </w:r>
          </w:p>
        </w:tc>
      </w:tr>
      <w:tr w:rsidR="00A33514" w:rsidRPr="00A33514" w14:paraId="2DC8FBA8" w14:textId="77777777" w:rsidTr="00705F5A">
        <w:trPr>
          <w:tblHeader/>
        </w:trPr>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2B3BB6B"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429FDFD"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3DBC7F9" w14:textId="5F95918A" w:rsidR="00A33514" w:rsidRPr="00A33514" w:rsidRDefault="00A33514"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Kriteriji</w:t>
            </w:r>
            <w:r w:rsidR="00705F5A">
              <w:rPr>
                <w:rFonts w:eastAsia="Times New Roman" w:cs="Times New Roman"/>
                <w:b/>
                <w:sz w:val="22"/>
                <w:lang w:eastAsia="hr-HR"/>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1935FA5"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Odabrano</w:t>
            </w:r>
          </w:p>
        </w:tc>
      </w:tr>
      <w:tr w:rsidR="00705F5A" w:rsidRPr="00A33514" w14:paraId="50965007"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26B3726"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F5B7C"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5841B" w14:textId="375A28F2"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39D468"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14E47E85"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18909DD"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4C3DA5"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E5E565" w14:textId="18E1A0A9"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9E104F"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484F3E4A"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CD6634D"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AC302D"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C118D2" w14:textId="22DD3795"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E20E66" w14:textId="014DDF41"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r w:rsidR="00705F5A" w:rsidRPr="00A33514" w14:paraId="29E49E46"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315718E"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B211CE"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61CEAC" w14:textId="1BAA0DD9"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427738" w14:textId="3171E8BF"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46D096E3"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298B1E1"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ECE565"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2939AA" w14:textId="65E1F294" w:rsidR="00705F5A" w:rsidRPr="00A33514" w:rsidRDefault="00705F5A" w:rsidP="00705F5A">
            <w:pPr>
              <w:suppressAutoHyphens/>
              <w:autoSpaceDE w:val="0"/>
              <w:autoSpaceDN w:val="0"/>
              <w:spacing w:after="0" w:line="240" w:lineRule="auto"/>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D963734"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bl>
    <w:p w14:paraId="749F3699" w14:textId="21545BA0" w:rsidR="00A33514" w:rsidRPr="00A33514" w:rsidRDefault="00A33514" w:rsidP="00705F5A">
      <w:pPr>
        <w:pStyle w:val="Opisslike"/>
        <w:jc w:val="both"/>
        <w:rPr>
          <w:rFonts w:eastAsia="Calibri"/>
        </w:rPr>
      </w:pPr>
    </w:p>
    <w:p w14:paraId="77F062A4" w14:textId="4F3181B2" w:rsidR="00705F5A" w:rsidRPr="00705F5A" w:rsidRDefault="00705F5A" w:rsidP="00705F5A">
      <w:pPr>
        <w:pStyle w:val="Opisslike"/>
        <w:keepNext/>
        <w:rPr>
          <w:b w:val="0"/>
          <w:bCs w:val="0"/>
        </w:rPr>
      </w:pPr>
      <w:r w:rsidRPr="00705F5A">
        <w:rPr>
          <w:b w:val="0"/>
          <w:bCs w:val="0"/>
        </w:rPr>
        <w:t xml:space="preserve">Tablica </w:t>
      </w:r>
      <w:r w:rsidRPr="00705F5A">
        <w:rPr>
          <w:b w:val="0"/>
          <w:bCs w:val="0"/>
        </w:rPr>
        <w:fldChar w:fldCharType="begin"/>
      </w:r>
      <w:r w:rsidRPr="00705F5A">
        <w:rPr>
          <w:b w:val="0"/>
          <w:bCs w:val="0"/>
        </w:rPr>
        <w:instrText xml:space="preserve"> SEQ Tablica \* ARABIC </w:instrText>
      </w:r>
      <w:r w:rsidRPr="00705F5A">
        <w:rPr>
          <w:b w:val="0"/>
          <w:bCs w:val="0"/>
        </w:rPr>
        <w:fldChar w:fldCharType="separate"/>
      </w:r>
      <w:r w:rsidR="005A19A7">
        <w:rPr>
          <w:b w:val="0"/>
          <w:bCs w:val="0"/>
        </w:rPr>
        <w:t>62</w:t>
      </w:r>
      <w:r w:rsidRPr="00705F5A">
        <w:rPr>
          <w:b w:val="0"/>
          <w:bCs w:val="0"/>
        </w:rPr>
        <w:fldChar w:fldCharType="end"/>
      </w:r>
      <w:r w:rsidRPr="00705F5A">
        <w:rPr>
          <w:b w:val="0"/>
          <w:bCs w:val="0"/>
        </w:rPr>
        <w:t>. Posljedice na društvenu stabilnost i politiku – oštećena kritična infrastruktura</w:t>
      </w:r>
    </w:p>
    <w:tbl>
      <w:tblPr>
        <w:tblW w:w="5000" w:type="pct"/>
        <w:tblCellMar>
          <w:left w:w="10" w:type="dxa"/>
          <w:right w:w="10" w:type="dxa"/>
        </w:tblCellMar>
        <w:tblLook w:val="04A0" w:firstRow="1" w:lastRow="0" w:firstColumn="1" w:lastColumn="0" w:noHBand="0" w:noVBand="1"/>
      </w:tblPr>
      <w:tblGrid>
        <w:gridCol w:w="1479"/>
        <w:gridCol w:w="2202"/>
        <w:gridCol w:w="4193"/>
        <w:gridCol w:w="1476"/>
      </w:tblGrid>
      <w:tr w:rsidR="00A33514" w:rsidRPr="00A33514" w14:paraId="2FA7ADFA" w14:textId="77777777" w:rsidTr="00705F5A">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AFE7A54" w14:textId="5238BA5D" w:rsidR="00A33514" w:rsidRPr="00A33514" w:rsidRDefault="00705F5A"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Društvena stabilnost i politika</w:t>
            </w:r>
          </w:p>
        </w:tc>
      </w:tr>
      <w:tr w:rsidR="00A33514" w:rsidRPr="00A33514" w14:paraId="391DD310" w14:textId="77777777" w:rsidTr="00705F5A">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4ECA11E8" w14:textId="095D89F0" w:rsidR="00A33514" w:rsidRPr="00A33514" w:rsidRDefault="00705F5A"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Oštećena kritična infrastruktura</w:t>
            </w:r>
          </w:p>
        </w:tc>
      </w:tr>
      <w:tr w:rsidR="00A33514" w:rsidRPr="00A33514" w14:paraId="0307524D" w14:textId="77777777" w:rsidTr="00705F5A">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836E83A"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D77C39F"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859C945" w14:textId="60E64B9C" w:rsidR="00705F5A" w:rsidRPr="00705F5A" w:rsidRDefault="00A33514" w:rsidP="00705F5A">
            <w:pPr>
              <w:suppressAutoHyphens/>
              <w:autoSpaceDE w:val="0"/>
              <w:autoSpaceDN w:val="0"/>
              <w:spacing w:after="0" w:line="240" w:lineRule="auto"/>
              <w:jc w:val="center"/>
              <w:rPr>
                <w:rFonts w:eastAsia="Times New Roman" w:cs="Times New Roman"/>
                <w:b/>
                <w:sz w:val="22"/>
                <w:lang w:eastAsia="hr-HR"/>
              </w:rPr>
            </w:pPr>
            <w:r w:rsidRPr="00A33514">
              <w:rPr>
                <w:rFonts w:eastAsia="Times New Roman" w:cs="Times New Roman"/>
                <w:b/>
                <w:sz w:val="22"/>
                <w:lang w:eastAsia="hr-HR"/>
              </w:rPr>
              <w:t>Kriteriji</w:t>
            </w:r>
            <w:r w:rsidR="00705F5A">
              <w:rPr>
                <w:rFonts w:eastAsia="Times New Roman" w:cs="Times New Roman"/>
                <w:b/>
                <w:sz w:val="22"/>
                <w:lang w:eastAsia="hr-HR"/>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78B389B" w14:textId="77777777" w:rsidR="00A33514" w:rsidRPr="00A33514" w:rsidRDefault="00A33514" w:rsidP="00A33514">
            <w:pPr>
              <w:suppressAutoHyphens/>
              <w:autoSpaceDE w:val="0"/>
              <w:autoSpaceDN w:val="0"/>
              <w:spacing w:after="0" w:line="240" w:lineRule="auto"/>
              <w:jc w:val="center"/>
              <w:rPr>
                <w:rFonts w:eastAsia="Calibri" w:cs="Times New Roman"/>
                <w:sz w:val="22"/>
              </w:rPr>
            </w:pPr>
            <w:r w:rsidRPr="00A33514">
              <w:rPr>
                <w:rFonts w:eastAsia="Times New Roman" w:cs="Times New Roman"/>
                <w:b/>
                <w:sz w:val="22"/>
                <w:lang w:eastAsia="hr-HR"/>
              </w:rPr>
              <w:t>Odabrano</w:t>
            </w:r>
          </w:p>
        </w:tc>
      </w:tr>
      <w:tr w:rsidR="00705F5A" w:rsidRPr="00A33514" w14:paraId="731BE4E5"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AED0C18"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F5D070"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4A0964" w14:textId="59DCF5E6"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71DB7" w14:textId="77777777" w:rsidR="00705F5A" w:rsidRPr="00A33514" w:rsidRDefault="00705F5A" w:rsidP="00705F5A">
            <w:pPr>
              <w:suppressAutoHyphens/>
              <w:autoSpaceDE w:val="0"/>
              <w:autoSpaceDN w:val="0"/>
              <w:spacing w:after="0" w:line="240" w:lineRule="auto"/>
              <w:rPr>
                <w:rFonts w:eastAsia="Times New Roman" w:cs="Times New Roman"/>
                <w:b/>
                <w:sz w:val="22"/>
                <w:lang w:eastAsia="hr-HR"/>
              </w:rPr>
            </w:pPr>
          </w:p>
        </w:tc>
      </w:tr>
      <w:tr w:rsidR="00705F5A" w:rsidRPr="00A33514" w14:paraId="0FBB0162"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0292938"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1EFEEC"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265257" w14:textId="0CD263C8"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31ACB2"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7A0416D5"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430C27A"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18CCD"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A35D14" w14:textId="7E4AA05B"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6A27A" w14:textId="382B1B35"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r w:rsidR="00705F5A" w:rsidRPr="00A33514" w14:paraId="453AB53A"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9ECD49B"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A4EF16"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75025A" w14:textId="0FF6C5D0" w:rsidR="00705F5A" w:rsidRPr="00A33514" w:rsidRDefault="00705F5A" w:rsidP="00705F5A">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E7E4A0" w14:textId="6A6B21DA"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r w:rsidR="00705F5A" w:rsidRPr="00A33514" w14:paraId="5425EEE5"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8474982" w14:textId="77777777" w:rsidR="00705F5A" w:rsidRPr="00705F5A" w:rsidRDefault="00705F5A" w:rsidP="00705F5A">
            <w:pPr>
              <w:suppressAutoHyphens/>
              <w:autoSpaceDE w:val="0"/>
              <w:autoSpaceDN w:val="0"/>
              <w:spacing w:after="0" w:line="240" w:lineRule="auto"/>
              <w:jc w:val="center"/>
              <w:rPr>
                <w:rFonts w:eastAsia="Calibri" w:cs="Times New Roman"/>
                <w:sz w:val="22"/>
              </w:rPr>
            </w:pPr>
            <w:r w:rsidRPr="00705F5A">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DBFF74" w14:textId="77777777" w:rsidR="00705F5A" w:rsidRPr="00A33514" w:rsidRDefault="00705F5A" w:rsidP="00705F5A">
            <w:pPr>
              <w:suppressAutoHyphens/>
              <w:autoSpaceDE w:val="0"/>
              <w:autoSpaceDN w:val="0"/>
              <w:spacing w:after="0" w:line="240" w:lineRule="auto"/>
              <w:jc w:val="center"/>
              <w:rPr>
                <w:rFonts w:eastAsia="Calibri" w:cs="Times New Roman"/>
                <w:sz w:val="22"/>
              </w:rPr>
            </w:pPr>
            <w:r w:rsidRPr="00A33514">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E3EF77" w14:textId="090F6EB1" w:rsidR="00705F5A" w:rsidRPr="00A33514" w:rsidRDefault="00705F5A" w:rsidP="00705F5A">
            <w:pPr>
              <w:suppressAutoHyphens/>
              <w:autoSpaceDE w:val="0"/>
              <w:autoSpaceDN w:val="0"/>
              <w:spacing w:after="0" w:line="240" w:lineRule="auto"/>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6667867" w14:textId="77777777" w:rsidR="00705F5A" w:rsidRPr="00A33514" w:rsidRDefault="00705F5A" w:rsidP="00705F5A">
            <w:pPr>
              <w:suppressAutoHyphens/>
              <w:autoSpaceDE w:val="0"/>
              <w:autoSpaceDN w:val="0"/>
              <w:spacing w:after="0" w:line="240" w:lineRule="auto"/>
              <w:jc w:val="center"/>
              <w:rPr>
                <w:rFonts w:eastAsia="Times New Roman" w:cs="Times New Roman"/>
                <w:b/>
                <w:sz w:val="22"/>
                <w:lang w:eastAsia="hr-HR"/>
              </w:rPr>
            </w:pPr>
          </w:p>
        </w:tc>
      </w:tr>
    </w:tbl>
    <w:p w14:paraId="3B6CB924" w14:textId="77777777" w:rsidR="00705F5A" w:rsidRDefault="00705F5A">
      <w:pPr>
        <w:spacing w:after="160" w:line="259" w:lineRule="auto"/>
        <w:jc w:val="left"/>
      </w:pPr>
      <w:r>
        <w:br w:type="page"/>
      </w:r>
    </w:p>
    <w:p w14:paraId="617E3A0C" w14:textId="4C34A1C4" w:rsidR="005F664F" w:rsidRDefault="005F664F" w:rsidP="00705F5A">
      <w:pPr>
        <w:jc w:val="left"/>
        <w:rPr>
          <w:b/>
          <w:bCs/>
        </w:rPr>
      </w:pPr>
      <w:r w:rsidRPr="00705F5A">
        <w:rPr>
          <w:b/>
          <w:bCs/>
        </w:rPr>
        <w:lastRenderedPageBreak/>
        <w:t>Vjerojatnost/frekvencija događaja</w:t>
      </w:r>
      <w:r w:rsidR="00271310" w:rsidRPr="00705F5A">
        <w:rPr>
          <w:b/>
          <w:bCs/>
        </w:rPr>
        <w:t xml:space="preserve"> s najgorim mogućim posljedicama za požare otvorenog tipa</w:t>
      </w:r>
    </w:p>
    <w:p w14:paraId="13C0EBB8" w14:textId="52F221ED" w:rsidR="007B1D70" w:rsidRPr="00705F5A" w:rsidRDefault="00705F5A" w:rsidP="00705F5A">
      <w:pPr>
        <w:ind w:firstLine="708"/>
      </w:pPr>
      <w:r w:rsidRPr="00705F5A">
        <w:t>Vjerojatnost je iskazana na osnovi statističkih podataka koje smo koristili. Vidljivo je da događaj s najgorim mogućim posljedicama nastaje jednom u 2 – 20 godina, iz čega proizlazi da je vjerojatnost ovog događaja umjerena.</w:t>
      </w:r>
    </w:p>
    <w:p w14:paraId="3BC1FD25" w14:textId="6CAA65C3" w:rsidR="00705F5A" w:rsidRPr="00705F5A" w:rsidRDefault="00705F5A" w:rsidP="00705F5A">
      <w:pPr>
        <w:pStyle w:val="Opisslike"/>
        <w:keepNext/>
        <w:rPr>
          <w:b w:val="0"/>
          <w:bCs w:val="0"/>
        </w:rPr>
      </w:pPr>
      <w:r w:rsidRPr="00705F5A">
        <w:rPr>
          <w:b w:val="0"/>
          <w:bCs w:val="0"/>
        </w:rPr>
        <w:t xml:space="preserve">Tablica </w:t>
      </w:r>
      <w:r w:rsidRPr="00705F5A">
        <w:rPr>
          <w:b w:val="0"/>
          <w:bCs w:val="0"/>
        </w:rPr>
        <w:fldChar w:fldCharType="begin"/>
      </w:r>
      <w:r w:rsidRPr="00705F5A">
        <w:rPr>
          <w:b w:val="0"/>
          <w:bCs w:val="0"/>
        </w:rPr>
        <w:instrText xml:space="preserve"> SEQ Tablica \* ARABIC </w:instrText>
      </w:r>
      <w:r w:rsidRPr="00705F5A">
        <w:rPr>
          <w:b w:val="0"/>
          <w:bCs w:val="0"/>
        </w:rPr>
        <w:fldChar w:fldCharType="separate"/>
      </w:r>
      <w:r w:rsidR="005A19A7">
        <w:rPr>
          <w:b w:val="0"/>
          <w:bCs w:val="0"/>
        </w:rPr>
        <w:t>63</w:t>
      </w:r>
      <w:r w:rsidRPr="00705F5A">
        <w:rPr>
          <w:b w:val="0"/>
          <w:bCs w:val="0"/>
        </w:rPr>
        <w:fldChar w:fldCharType="end"/>
      </w:r>
      <w:r w:rsidRPr="00705F5A">
        <w:rPr>
          <w:b w:val="0"/>
          <w:bCs w:val="0"/>
        </w:rPr>
        <w:t>. Vjerojatnost/frekvencija događaja s najgorim mogućim posljedicama – požari otvorenog tipa</w:t>
      </w:r>
    </w:p>
    <w:tbl>
      <w:tblPr>
        <w:tblStyle w:val="Reetkatablice"/>
        <w:tblW w:w="5000" w:type="pct"/>
        <w:tblLook w:val="04A0" w:firstRow="1" w:lastRow="0" w:firstColumn="1" w:lastColumn="0" w:noHBand="0" w:noVBand="1"/>
      </w:tblPr>
      <w:tblGrid>
        <w:gridCol w:w="1352"/>
        <w:gridCol w:w="1661"/>
        <w:gridCol w:w="1662"/>
        <w:gridCol w:w="3368"/>
        <w:gridCol w:w="1307"/>
      </w:tblGrid>
      <w:tr w:rsidR="007B1D70" w:rsidRPr="007B1D70" w14:paraId="273666B9" w14:textId="77777777" w:rsidTr="000C650A">
        <w:trPr>
          <w:trHeight w:val="255"/>
        </w:trPr>
        <w:tc>
          <w:tcPr>
            <w:tcW w:w="723" w:type="pct"/>
            <w:vMerge w:val="restart"/>
            <w:shd w:val="clear" w:color="auto" w:fill="C5E0B3" w:themeFill="accent6" w:themeFillTint="66"/>
            <w:vAlign w:val="center"/>
          </w:tcPr>
          <w:p w14:paraId="6B1FA937" w14:textId="675B4D0E" w:rsidR="007B1D70" w:rsidRPr="007B1D70" w:rsidRDefault="00E6656E" w:rsidP="007B1D70">
            <w:pPr>
              <w:suppressAutoHyphens/>
              <w:spacing w:after="0"/>
              <w:jc w:val="center"/>
              <w:rPr>
                <w:rFonts w:cs="Times New Roman"/>
                <w:b/>
                <w:sz w:val="22"/>
              </w:rPr>
            </w:pPr>
            <w:bookmarkStart w:id="442" w:name="_Hlk105751575"/>
            <w:r w:rsidRPr="007B1D70">
              <w:rPr>
                <w:rFonts w:cs="Times New Roman"/>
                <w:b/>
                <w:sz w:val="22"/>
              </w:rPr>
              <w:t>K</w:t>
            </w:r>
            <w:r w:rsidR="00705F5A" w:rsidRPr="007B1D70">
              <w:rPr>
                <w:rFonts w:cs="Times New Roman"/>
                <w:b/>
                <w:sz w:val="22"/>
              </w:rPr>
              <w:t>ategorija</w:t>
            </w:r>
          </w:p>
        </w:tc>
        <w:tc>
          <w:tcPr>
            <w:tcW w:w="4277" w:type="pct"/>
            <w:gridSpan w:val="4"/>
            <w:shd w:val="clear" w:color="auto" w:fill="C5E0B3" w:themeFill="accent6" w:themeFillTint="66"/>
            <w:vAlign w:val="center"/>
          </w:tcPr>
          <w:p w14:paraId="38AB85BD" w14:textId="2CAA8B63" w:rsidR="007B1D70" w:rsidRPr="007B1D70" w:rsidRDefault="00705F5A" w:rsidP="007B1D70">
            <w:pPr>
              <w:suppressAutoHyphens/>
              <w:spacing w:after="0"/>
              <w:jc w:val="center"/>
              <w:rPr>
                <w:rFonts w:cs="Times New Roman"/>
                <w:b/>
                <w:sz w:val="22"/>
              </w:rPr>
            </w:pPr>
            <w:r w:rsidRPr="007B1D70">
              <w:rPr>
                <w:rFonts w:cs="Times New Roman"/>
                <w:b/>
                <w:sz w:val="22"/>
              </w:rPr>
              <w:t>Vjerojatnost/frekvencija</w:t>
            </w:r>
          </w:p>
        </w:tc>
      </w:tr>
      <w:tr w:rsidR="00E6656E" w:rsidRPr="007B1D70" w14:paraId="54456AFE" w14:textId="77777777" w:rsidTr="000C650A">
        <w:trPr>
          <w:trHeight w:val="255"/>
        </w:trPr>
        <w:tc>
          <w:tcPr>
            <w:tcW w:w="723" w:type="pct"/>
            <w:vMerge/>
            <w:shd w:val="clear" w:color="auto" w:fill="BDD6EE" w:themeFill="accent5" w:themeFillTint="66"/>
            <w:vAlign w:val="center"/>
          </w:tcPr>
          <w:p w14:paraId="6D0F907C" w14:textId="77777777" w:rsidR="007B1D70" w:rsidRPr="007B1D70" w:rsidRDefault="007B1D70" w:rsidP="007B1D70">
            <w:pPr>
              <w:suppressAutoHyphens/>
              <w:spacing w:after="0"/>
              <w:jc w:val="center"/>
              <w:rPr>
                <w:rFonts w:cs="Times New Roman"/>
                <w:b/>
                <w:sz w:val="22"/>
              </w:rPr>
            </w:pPr>
          </w:p>
        </w:tc>
        <w:tc>
          <w:tcPr>
            <w:tcW w:w="888" w:type="pct"/>
            <w:shd w:val="clear" w:color="auto" w:fill="E2EFD9" w:themeFill="accent6" w:themeFillTint="33"/>
            <w:vAlign w:val="center"/>
          </w:tcPr>
          <w:p w14:paraId="0926D79E" w14:textId="77777777" w:rsidR="007B1D70" w:rsidRPr="007B1D70" w:rsidRDefault="007B1D70" w:rsidP="007B1D70">
            <w:pPr>
              <w:suppressAutoHyphens/>
              <w:spacing w:after="0"/>
              <w:jc w:val="center"/>
              <w:rPr>
                <w:rFonts w:cs="Times New Roman"/>
                <w:b/>
                <w:sz w:val="22"/>
              </w:rPr>
            </w:pPr>
            <w:r w:rsidRPr="007B1D70">
              <w:rPr>
                <w:rFonts w:cs="Times New Roman"/>
                <w:b/>
                <w:sz w:val="22"/>
              </w:rPr>
              <w:t>Kvalitativno</w:t>
            </w:r>
          </w:p>
        </w:tc>
        <w:tc>
          <w:tcPr>
            <w:tcW w:w="889" w:type="pct"/>
            <w:shd w:val="clear" w:color="auto" w:fill="E2EFD9" w:themeFill="accent6" w:themeFillTint="33"/>
            <w:vAlign w:val="center"/>
          </w:tcPr>
          <w:p w14:paraId="322A7189" w14:textId="77777777" w:rsidR="007B1D70" w:rsidRPr="007B1D70" w:rsidRDefault="007B1D70" w:rsidP="007B1D70">
            <w:pPr>
              <w:suppressAutoHyphens/>
              <w:spacing w:after="0"/>
              <w:jc w:val="center"/>
              <w:rPr>
                <w:rFonts w:cs="Times New Roman"/>
                <w:b/>
                <w:sz w:val="22"/>
              </w:rPr>
            </w:pPr>
            <w:r w:rsidRPr="007B1D70">
              <w:rPr>
                <w:rFonts w:cs="Times New Roman"/>
                <w:b/>
                <w:sz w:val="22"/>
              </w:rPr>
              <w:t>Vjerojatnost</w:t>
            </w:r>
          </w:p>
        </w:tc>
        <w:tc>
          <w:tcPr>
            <w:tcW w:w="1801" w:type="pct"/>
            <w:shd w:val="clear" w:color="auto" w:fill="E2EFD9" w:themeFill="accent6" w:themeFillTint="33"/>
            <w:vAlign w:val="center"/>
          </w:tcPr>
          <w:p w14:paraId="215263E5" w14:textId="77777777" w:rsidR="007B1D70" w:rsidRPr="007B1D70" w:rsidRDefault="007B1D70" w:rsidP="007B1D70">
            <w:pPr>
              <w:suppressAutoHyphens/>
              <w:spacing w:after="0"/>
              <w:jc w:val="center"/>
              <w:rPr>
                <w:rFonts w:cs="Times New Roman"/>
                <w:b/>
                <w:sz w:val="22"/>
              </w:rPr>
            </w:pPr>
            <w:r w:rsidRPr="007B1D70">
              <w:rPr>
                <w:rFonts w:cs="Times New Roman"/>
                <w:b/>
                <w:sz w:val="22"/>
              </w:rPr>
              <w:t>Frekvencija</w:t>
            </w:r>
          </w:p>
        </w:tc>
        <w:tc>
          <w:tcPr>
            <w:tcW w:w="699" w:type="pct"/>
            <w:shd w:val="clear" w:color="auto" w:fill="E2EFD9" w:themeFill="accent6" w:themeFillTint="33"/>
            <w:vAlign w:val="center"/>
          </w:tcPr>
          <w:p w14:paraId="70CF1AD6" w14:textId="77777777" w:rsidR="007B1D70" w:rsidRPr="007B1D70" w:rsidRDefault="007B1D70" w:rsidP="007B1D70">
            <w:pPr>
              <w:suppressAutoHyphens/>
              <w:spacing w:after="0"/>
              <w:jc w:val="center"/>
              <w:rPr>
                <w:rFonts w:cs="Times New Roman"/>
                <w:b/>
                <w:sz w:val="22"/>
              </w:rPr>
            </w:pPr>
            <w:r w:rsidRPr="007B1D70">
              <w:rPr>
                <w:rFonts w:cs="Times New Roman"/>
                <w:b/>
                <w:sz w:val="22"/>
              </w:rPr>
              <w:t>Odabrano</w:t>
            </w:r>
          </w:p>
        </w:tc>
      </w:tr>
      <w:tr w:rsidR="007B1D70" w:rsidRPr="007B1D70" w14:paraId="3D5A1D55" w14:textId="77777777" w:rsidTr="0053633F">
        <w:trPr>
          <w:trHeight w:val="255"/>
        </w:trPr>
        <w:tc>
          <w:tcPr>
            <w:tcW w:w="723" w:type="pct"/>
            <w:shd w:val="clear" w:color="auto" w:fill="E2EFD9" w:themeFill="accent6" w:themeFillTint="33"/>
            <w:vAlign w:val="center"/>
          </w:tcPr>
          <w:p w14:paraId="062677CE" w14:textId="77777777" w:rsidR="007B1D70" w:rsidRPr="00705F5A" w:rsidRDefault="007B1D70" w:rsidP="007B1D70">
            <w:pPr>
              <w:suppressAutoHyphens/>
              <w:spacing w:after="0"/>
              <w:jc w:val="center"/>
              <w:rPr>
                <w:rFonts w:cs="Times New Roman"/>
                <w:sz w:val="22"/>
              </w:rPr>
            </w:pPr>
            <w:r w:rsidRPr="00705F5A">
              <w:rPr>
                <w:rFonts w:cs="Times New Roman"/>
                <w:sz w:val="22"/>
              </w:rPr>
              <w:t>1</w:t>
            </w:r>
          </w:p>
        </w:tc>
        <w:tc>
          <w:tcPr>
            <w:tcW w:w="888" w:type="pct"/>
            <w:vAlign w:val="center"/>
          </w:tcPr>
          <w:p w14:paraId="0CCED209" w14:textId="77777777" w:rsidR="007B1D70" w:rsidRPr="007B1D70" w:rsidRDefault="007B1D70" w:rsidP="00713845">
            <w:pPr>
              <w:suppressAutoHyphens/>
              <w:spacing w:after="0"/>
              <w:jc w:val="center"/>
              <w:rPr>
                <w:rFonts w:cs="Times New Roman"/>
                <w:sz w:val="22"/>
              </w:rPr>
            </w:pPr>
            <w:r w:rsidRPr="007B1D70">
              <w:rPr>
                <w:rFonts w:cs="Times New Roman"/>
                <w:sz w:val="22"/>
              </w:rPr>
              <w:t>Iznimno mala</w:t>
            </w:r>
          </w:p>
        </w:tc>
        <w:tc>
          <w:tcPr>
            <w:tcW w:w="889" w:type="pct"/>
            <w:vAlign w:val="center"/>
          </w:tcPr>
          <w:p w14:paraId="755C5F95" w14:textId="697D885B" w:rsidR="007B1D70" w:rsidRPr="007B1D70" w:rsidRDefault="007B1D70" w:rsidP="00713845">
            <w:pPr>
              <w:suppressAutoHyphens/>
              <w:spacing w:after="0"/>
              <w:jc w:val="center"/>
              <w:rPr>
                <w:rFonts w:cs="Times New Roman"/>
                <w:sz w:val="22"/>
              </w:rPr>
            </w:pPr>
            <w:r w:rsidRPr="007B1D70">
              <w:rPr>
                <w:rFonts w:cs="Times New Roman"/>
                <w:sz w:val="22"/>
              </w:rPr>
              <w:t>&lt;</w:t>
            </w:r>
            <w:r w:rsidR="00705F5A">
              <w:rPr>
                <w:rFonts w:cs="Times New Roman"/>
                <w:sz w:val="22"/>
              </w:rPr>
              <w:t xml:space="preserve"> </w:t>
            </w:r>
            <w:r w:rsidRPr="007B1D70">
              <w:rPr>
                <w:rFonts w:cs="Times New Roman"/>
                <w:sz w:val="22"/>
              </w:rPr>
              <w:t>1</w:t>
            </w:r>
            <w:r w:rsidR="00705F5A">
              <w:rPr>
                <w:rFonts w:cs="Times New Roman"/>
                <w:sz w:val="22"/>
              </w:rPr>
              <w:t xml:space="preserve"> </w:t>
            </w:r>
            <w:r w:rsidRPr="007B1D70">
              <w:rPr>
                <w:rFonts w:cs="Times New Roman"/>
                <w:sz w:val="22"/>
              </w:rPr>
              <w:t>%</w:t>
            </w:r>
          </w:p>
        </w:tc>
        <w:tc>
          <w:tcPr>
            <w:tcW w:w="1801" w:type="pct"/>
            <w:vAlign w:val="center"/>
          </w:tcPr>
          <w:p w14:paraId="73CBDFCC" w14:textId="77777777" w:rsidR="007B1D70" w:rsidRPr="007B1D70" w:rsidRDefault="007B1D70" w:rsidP="00713845">
            <w:pPr>
              <w:suppressAutoHyphens/>
              <w:spacing w:after="0"/>
              <w:jc w:val="center"/>
              <w:rPr>
                <w:rFonts w:cs="Times New Roman"/>
                <w:sz w:val="22"/>
              </w:rPr>
            </w:pPr>
            <w:r w:rsidRPr="007B1D70">
              <w:rPr>
                <w:rFonts w:cs="Times New Roman"/>
                <w:sz w:val="22"/>
              </w:rPr>
              <w:t>1 događaj u 100 godina i rjeđe</w:t>
            </w:r>
          </w:p>
        </w:tc>
        <w:tc>
          <w:tcPr>
            <w:tcW w:w="699" w:type="pct"/>
            <w:vAlign w:val="center"/>
          </w:tcPr>
          <w:p w14:paraId="6F557AEF" w14:textId="77777777" w:rsidR="007B1D70" w:rsidRPr="007B1D70" w:rsidRDefault="007B1D70" w:rsidP="007B1D70">
            <w:pPr>
              <w:suppressAutoHyphens/>
              <w:spacing w:after="0"/>
              <w:jc w:val="center"/>
              <w:rPr>
                <w:rFonts w:cs="Times New Roman"/>
                <w:sz w:val="22"/>
              </w:rPr>
            </w:pPr>
          </w:p>
        </w:tc>
      </w:tr>
      <w:tr w:rsidR="007B1D70" w:rsidRPr="007B1D70" w14:paraId="6AF65B18" w14:textId="77777777" w:rsidTr="0053633F">
        <w:trPr>
          <w:trHeight w:val="255"/>
        </w:trPr>
        <w:tc>
          <w:tcPr>
            <w:tcW w:w="723" w:type="pct"/>
            <w:shd w:val="clear" w:color="auto" w:fill="E2EFD9" w:themeFill="accent6" w:themeFillTint="33"/>
            <w:vAlign w:val="center"/>
          </w:tcPr>
          <w:p w14:paraId="45241F1E" w14:textId="77777777" w:rsidR="007B1D70" w:rsidRPr="00705F5A" w:rsidRDefault="007B1D70" w:rsidP="007B1D70">
            <w:pPr>
              <w:suppressAutoHyphens/>
              <w:spacing w:after="0"/>
              <w:jc w:val="center"/>
              <w:rPr>
                <w:rFonts w:cs="Times New Roman"/>
                <w:sz w:val="22"/>
              </w:rPr>
            </w:pPr>
            <w:r w:rsidRPr="00705F5A">
              <w:rPr>
                <w:rFonts w:cs="Times New Roman"/>
                <w:sz w:val="22"/>
              </w:rPr>
              <w:t>2</w:t>
            </w:r>
          </w:p>
        </w:tc>
        <w:tc>
          <w:tcPr>
            <w:tcW w:w="888" w:type="pct"/>
            <w:vAlign w:val="center"/>
          </w:tcPr>
          <w:p w14:paraId="15CAA88E" w14:textId="77777777" w:rsidR="007B1D70" w:rsidRPr="007B1D70" w:rsidRDefault="007B1D70" w:rsidP="00713845">
            <w:pPr>
              <w:suppressAutoHyphens/>
              <w:spacing w:after="0"/>
              <w:jc w:val="center"/>
              <w:rPr>
                <w:rFonts w:cs="Times New Roman"/>
                <w:sz w:val="22"/>
              </w:rPr>
            </w:pPr>
            <w:r w:rsidRPr="007B1D70">
              <w:rPr>
                <w:rFonts w:cs="Times New Roman"/>
                <w:sz w:val="22"/>
              </w:rPr>
              <w:t>Mala</w:t>
            </w:r>
          </w:p>
        </w:tc>
        <w:tc>
          <w:tcPr>
            <w:tcW w:w="889" w:type="pct"/>
            <w:vAlign w:val="center"/>
          </w:tcPr>
          <w:p w14:paraId="1AB0FD38" w14:textId="00D0D83D" w:rsidR="007B1D70" w:rsidRPr="00705F5A" w:rsidRDefault="00705F5A" w:rsidP="00713845">
            <w:pPr>
              <w:suppressAutoHyphens/>
              <w:spacing w:after="0"/>
              <w:jc w:val="center"/>
              <w:rPr>
                <w:rFonts w:cs="Times New Roman"/>
                <w:sz w:val="22"/>
              </w:rPr>
            </w:pPr>
            <w:r w:rsidRPr="00705F5A">
              <w:rPr>
                <w:rFonts w:cs="Times New Roman"/>
                <w:sz w:val="22"/>
              </w:rPr>
              <w:t>1</w:t>
            </w:r>
            <w:r w:rsidR="000C650A">
              <w:rPr>
                <w:rFonts w:cs="Times New Roman"/>
                <w:sz w:val="22"/>
              </w:rPr>
              <w:t xml:space="preserve"> </w:t>
            </w:r>
            <w:r w:rsidRPr="00705F5A">
              <w:rPr>
                <w:rFonts w:cs="Times New Roman"/>
                <w:sz w:val="22"/>
              </w:rPr>
              <w:t>-</w:t>
            </w:r>
            <w:r>
              <w:rPr>
                <w:rFonts w:cs="Times New Roman"/>
                <w:sz w:val="22"/>
              </w:rPr>
              <w:t xml:space="preserve"> </w:t>
            </w:r>
            <w:r w:rsidR="007B1D70" w:rsidRPr="00705F5A">
              <w:rPr>
                <w:rFonts w:cs="Times New Roman"/>
                <w:sz w:val="22"/>
              </w:rPr>
              <w:t>5</w:t>
            </w:r>
            <w:r w:rsidRPr="00705F5A">
              <w:rPr>
                <w:rFonts w:cs="Times New Roman"/>
                <w:sz w:val="22"/>
              </w:rPr>
              <w:t xml:space="preserve"> </w:t>
            </w:r>
            <w:r w:rsidR="007B1D70" w:rsidRPr="00705F5A">
              <w:rPr>
                <w:rFonts w:cs="Times New Roman"/>
                <w:sz w:val="22"/>
              </w:rPr>
              <w:t>%</w:t>
            </w:r>
          </w:p>
        </w:tc>
        <w:tc>
          <w:tcPr>
            <w:tcW w:w="1801" w:type="pct"/>
            <w:vAlign w:val="center"/>
          </w:tcPr>
          <w:p w14:paraId="12EF1893" w14:textId="77777777" w:rsidR="007B1D70" w:rsidRPr="007B1D70" w:rsidRDefault="007B1D70" w:rsidP="00713845">
            <w:pPr>
              <w:suppressAutoHyphens/>
              <w:spacing w:after="0"/>
              <w:jc w:val="center"/>
              <w:rPr>
                <w:rFonts w:cs="Times New Roman"/>
                <w:sz w:val="22"/>
              </w:rPr>
            </w:pPr>
            <w:r w:rsidRPr="007B1D70">
              <w:rPr>
                <w:rFonts w:cs="Times New Roman"/>
                <w:sz w:val="22"/>
              </w:rPr>
              <w:t>1 događaj u 20 do 100 godina</w:t>
            </w:r>
          </w:p>
        </w:tc>
        <w:tc>
          <w:tcPr>
            <w:tcW w:w="699" w:type="pct"/>
            <w:vAlign w:val="center"/>
          </w:tcPr>
          <w:p w14:paraId="798E80F6" w14:textId="77777777" w:rsidR="007B1D70" w:rsidRPr="007B1D70" w:rsidRDefault="007B1D70" w:rsidP="007B1D70">
            <w:pPr>
              <w:suppressAutoHyphens/>
              <w:spacing w:after="0"/>
              <w:jc w:val="center"/>
              <w:rPr>
                <w:rFonts w:cs="Times New Roman"/>
                <w:sz w:val="22"/>
              </w:rPr>
            </w:pPr>
          </w:p>
        </w:tc>
      </w:tr>
      <w:tr w:rsidR="007B1D70" w:rsidRPr="007B1D70" w14:paraId="78836396" w14:textId="77777777" w:rsidTr="0053633F">
        <w:trPr>
          <w:trHeight w:val="255"/>
        </w:trPr>
        <w:tc>
          <w:tcPr>
            <w:tcW w:w="723" w:type="pct"/>
            <w:shd w:val="clear" w:color="auto" w:fill="E2EFD9" w:themeFill="accent6" w:themeFillTint="33"/>
            <w:vAlign w:val="center"/>
          </w:tcPr>
          <w:p w14:paraId="0811A022" w14:textId="77777777" w:rsidR="007B1D70" w:rsidRPr="00705F5A" w:rsidRDefault="007B1D70" w:rsidP="007B1D70">
            <w:pPr>
              <w:suppressAutoHyphens/>
              <w:spacing w:after="0"/>
              <w:jc w:val="center"/>
              <w:rPr>
                <w:rFonts w:cs="Times New Roman"/>
                <w:sz w:val="22"/>
              </w:rPr>
            </w:pPr>
            <w:r w:rsidRPr="00705F5A">
              <w:rPr>
                <w:rFonts w:cs="Times New Roman"/>
                <w:sz w:val="22"/>
              </w:rPr>
              <w:t>3</w:t>
            </w:r>
          </w:p>
        </w:tc>
        <w:tc>
          <w:tcPr>
            <w:tcW w:w="888" w:type="pct"/>
            <w:vAlign w:val="center"/>
          </w:tcPr>
          <w:p w14:paraId="2738E7EF" w14:textId="77777777" w:rsidR="007B1D70" w:rsidRPr="007B1D70" w:rsidRDefault="007B1D70" w:rsidP="00713845">
            <w:pPr>
              <w:suppressAutoHyphens/>
              <w:spacing w:after="0"/>
              <w:jc w:val="center"/>
              <w:rPr>
                <w:rFonts w:cs="Times New Roman"/>
                <w:sz w:val="22"/>
              </w:rPr>
            </w:pPr>
            <w:r w:rsidRPr="007B1D70">
              <w:rPr>
                <w:rFonts w:cs="Times New Roman"/>
                <w:sz w:val="22"/>
              </w:rPr>
              <w:t>Umjerena</w:t>
            </w:r>
          </w:p>
        </w:tc>
        <w:tc>
          <w:tcPr>
            <w:tcW w:w="889" w:type="pct"/>
            <w:vAlign w:val="center"/>
          </w:tcPr>
          <w:p w14:paraId="4D267C69" w14:textId="573963B1" w:rsidR="007B1D70" w:rsidRPr="007B1D70" w:rsidRDefault="007B1D70" w:rsidP="00713845">
            <w:pPr>
              <w:suppressAutoHyphens/>
              <w:spacing w:after="0"/>
              <w:jc w:val="center"/>
              <w:rPr>
                <w:rFonts w:cs="Times New Roman"/>
                <w:sz w:val="22"/>
              </w:rPr>
            </w:pPr>
            <w:r w:rsidRPr="007B1D70">
              <w:rPr>
                <w:rFonts w:cs="Times New Roman"/>
                <w:sz w:val="22"/>
              </w:rPr>
              <w:t>5</w:t>
            </w:r>
            <w:r w:rsidR="000C650A">
              <w:rPr>
                <w:rFonts w:cs="Times New Roman"/>
                <w:sz w:val="22"/>
              </w:rPr>
              <w:t xml:space="preserve"> </w:t>
            </w:r>
            <w:r w:rsidRPr="007B1D70">
              <w:rPr>
                <w:rFonts w:cs="Times New Roman"/>
                <w:sz w:val="22"/>
              </w:rPr>
              <w:t>-</w:t>
            </w:r>
            <w:r w:rsidR="000C650A">
              <w:rPr>
                <w:rFonts w:cs="Times New Roman"/>
                <w:sz w:val="22"/>
              </w:rPr>
              <w:t xml:space="preserve"> </w:t>
            </w:r>
            <w:r w:rsidRPr="007B1D70">
              <w:rPr>
                <w:rFonts w:cs="Times New Roman"/>
                <w:sz w:val="22"/>
              </w:rPr>
              <w:t>50</w:t>
            </w:r>
            <w:r w:rsidR="000C650A">
              <w:rPr>
                <w:rFonts w:cs="Times New Roman"/>
                <w:sz w:val="22"/>
              </w:rPr>
              <w:t xml:space="preserve"> </w:t>
            </w:r>
            <w:r w:rsidRPr="007B1D70">
              <w:rPr>
                <w:rFonts w:cs="Times New Roman"/>
                <w:sz w:val="22"/>
              </w:rPr>
              <w:t>%</w:t>
            </w:r>
          </w:p>
        </w:tc>
        <w:tc>
          <w:tcPr>
            <w:tcW w:w="1801" w:type="pct"/>
            <w:vAlign w:val="center"/>
          </w:tcPr>
          <w:p w14:paraId="587FB803" w14:textId="77777777" w:rsidR="007B1D70" w:rsidRPr="007B1D70" w:rsidRDefault="007B1D70" w:rsidP="00713845">
            <w:pPr>
              <w:suppressAutoHyphens/>
              <w:spacing w:after="0"/>
              <w:jc w:val="center"/>
              <w:rPr>
                <w:rFonts w:cs="Times New Roman"/>
                <w:sz w:val="22"/>
              </w:rPr>
            </w:pPr>
            <w:r w:rsidRPr="007B1D70">
              <w:rPr>
                <w:rFonts w:cs="Times New Roman"/>
                <w:sz w:val="22"/>
              </w:rPr>
              <w:t>1 događaj u 2 do 20 godina</w:t>
            </w:r>
          </w:p>
        </w:tc>
        <w:tc>
          <w:tcPr>
            <w:tcW w:w="699" w:type="pct"/>
            <w:vAlign w:val="center"/>
          </w:tcPr>
          <w:p w14:paraId="36C32C33" w14:textId="1146505B" w:rsidR="007B1D70" w:rsidRPr="007B1D70" w:rsidRDefault="00705F5A" w:rsidP="007B1D70">
            <w:pPr>
              <w:suppressAutoHyphens/>
              <w:spacing w:after="0"/>
              <w:jc w:val="center"/>
              <w:rPr>
                <w:rFonts w:cs="Times New Roman"/>
                <w:b/>
                <w:sz w:val="22"/>
              </w:rPr>
            </w:pPr>
            <w:r w:rsidRPr="007B1D70">
              <w:rPr>
                <w:rFonts w:cs="Times New Roman"/>
                <w:b/>
                <w:sz w:val="22"/>
              </w:rPr>
              <w:t>X</w:t>
            </w:r>
          </w:p>
        </w:tc>
      </w:tr>
      <w:tr w:rsidR="007B1D70" w:rsidRPr="007B1D70" w14:paraId="2389DB36" w14:textId="77777777" w:rsidTr="0053633F">
        <w:trPr>
          <w:trHeight w:val="255"/>
        </w:trPr>
        <w:tc>
          <w:tcPr>
            <w:tcW w:w="723" w:type="pct"/>
            <w:shd w:val="clear" w:color="auto" w:fill="E2EFD9" w:themeFill="accent6" w:themeFillTint="33"/>
            <w:vAlign w:val="center"/>
          </w:tcPr>
          <w:p w14:paraId="63906122" w14:textId="77777777" w:rsidR="007B1D70" w:rsidRPr="00705F5A" w:rsidRDefault="007B1D70" w:rsidP="007B1D70">
            <w:pPr>
              <w:suppressAutoHyphens/>
              <w:spacing w:after="0"/>
              <w:jc w:val="center"/>
              <w:rPr>
                <w:rFonts w:cs="Times New Roman"/>
                <w:sz w:val="22"/>
              </w:rPr>
            </w:pPr>
            <w:r w:rsidRPr="00705F5A">
              <w:rPr>
                <w:rFonts w:cs="Times New Roman"/>
                <w:sz w:val="22"/>
              </w:rPr>
              <w:t>4</w:t>
            </w:r>
          </w:p>
        </w:tc>
        <w:tc>
          <w:tcPr>
            <w:tcW w:w="888" w:type="pct"/>
            <w:vAlign w:val="center"/>
          </w:tcPr>
          <w:p w14:paraId="34EB4811" w14:textId="77777777" w:rsidR="007B1D70" w:rsidRPr="007B1D70" w:rsidRDefault="007B1D70" w:rsidP="00713845">
            <w:pPr>
              <w:suppressAutoHyphens/>
              <w:spacing w:after="0"/>
              <w:jc w:val="center"/>
              <w:rPr>
                <w:rFonts w:cs="Times New Roman"/>
                <w:sz w:val="22"/>
              </w:rPr>
            </w:pPr>
            <w:r w:rsidRPr="007B1D70">
              <w:rPr>
                <w:rFonts w:cs="Times New Roman"/>
                <w:sz w:val="22"/>
              </w:rPr>
              <w:t>Velika</w:t>
            </w:r>
          </w:p>
        </w:tc>
        <w:tc>
          <w:tcPr>
            <w:tcW w:w="889" w:type="pct"/>
            <w:vAlign w:val="center"/>
          </w:tcPr>
          <w:p w14:paraId="41389189" w14:textId="2CD197B0" w:rsidR="007B1D70" w:rsidRPr="007B1D70" w:rsidRDefault="007B1D70" w:rsidP="00713845">
            <w:pPr>
              <w:suppressAutoHyphens/>
              <w:spacing w:after="0"/>
              <w:jc w:val="center"/>
              <w:rPr>
                <w:rFonts w:cs="Times New Roman"/>
                <w:sz w:val="22"/>
              </w:rPr>
            </w:pPr>
            <w:r w:rsidRPr="007B1D70">
              <w:rPr>
                <w:rFonts w:cs="Times New Roman"/>
                <w:sz w:val="22"/>
              </w:rPr>
              <w:t>51</w:t>
            </w:r>
            <w:r w:rsidR="000C650A">
              <w:rPr>
                <w:rFonts w:cs="Times New Roman"/>
                <w:sz w:val="22"/>
              </w:rPr>
              <w:t xml:space="preserve"> </w:t>
            </w:r>
            <w:r w:rsidRPr="007B1D70">
              <w:rPr>
                <w:rFonts w:cs="Times New Roman"/>
                <w:sz w:val="22"/>
              </w:rPr>
              <w:t>-</w:t>
            </w:r>
            <w:r w:rsidR="000C650A">
              <w:rPr>
                <w:rFonts w:cs="Times New Roman"/>
                <w:sz w:val="22"/>
              </w:rPr>
              <w:t xml:space="preserve"> </w:t>
            </w:r>
            <w:r w:rsidRPr="007B1D70">
              <w:rPr>
                <w:rFonts w:cs="Times New Roman"/>
                <w:sz w:val="22"/>
              </w:rPr>
              <w:t>98</w:t>
            </w:r>
            <w:r w:rsidR="000C650A">
              <w:rPr>
                <w:rFonts w:cs="Times New Roman"/>
                <w:sz w:val="22"/>
              </w:rPr>
              <w:t xml:space="preserve"> </w:t>
            </w:r>
            <w:r w:rsidRPr="007B1D70">
              <w:rPr>
                <w:rFonts w:cs="Times New Roman"/>
                <w:sz w:val="22"/>
              </w:rPr>
              <w:t>%</w:t>
            </w:r>
          </w:p>
        </w:tc>
        <w:tc>
          <w:tcPr>
            <w:tcW w:w="1801" w:type="pct"/>
            <w:vAlign w:val="center"/>
          </w:tcPr>
          <w:p w14:paraId="32341B0C" w14:textId="77777777" w:rsidR="007B1D70" w:rsidRPr="007B1D70" w:rsidRDefault="007B1D70" w:rsidP="00713845">
            <w:pPr>
              <w:suppressAutoHyphens/>
              <w:spacing w:after="0"/>
              <w:jc w:val="center"/>
              <w:rPr>
                <w:rFonts w:cs="Times New Roman"/>
                <w:sz w:val="22"/>
              </w:rPr>
            </w:pPr>
            <w:r w:rsidRPr="007B1D70">
              <w:rPr>
                <w:rFonts w:cs="Times New Roman"/>
                <w:sz w:val="22"/>
              </w:rPr>
              <w:t>1 događaj u 1 do 2 godine</w:t>
            </w:r>
          </w:p>
        </w:tc>
        <w:tc>
          <w:tcPr>
            <w:tcW w:w="699" w:type="pct"/>
            <w:vAlign w:val="center"/>
          </w:tcPr>
          <w:p w14:paraId="13FE72E1" w14:textId="77777777" w:rsidR="007B1D70" w:rsidRPr="007B1D70" w:rsidRDefault="007B1D70" w:rsidP="007B1D70">
            <w:pPr>
              <w:suppressAutoHyphens/>
              <w:spacing w:after="0"/>
              <w:jc w:val="center"/>
              <w:rPr>
                <w:rFonts w:cs="Times New Roman"/>
                <w:sz w:val="22"/>
              </w:rPr>
            </w:pPr>
          </w:p>
        </w:tc>
      </w:tr>
      <w:tr w:rsidR="007B1D70" w:rsidRPr="007B1D70" w14:paraId="34E0E72D" w14:textId="77777777" w:rsidTr="0053633F">
        <w:trPr>
          <w:trHeight w:val="255"/>
        </w:trPr>
        <w:tc>
          <w:tcPr>
            <w:tcW w:w="723" w:type="pct"/>
            <w:shd w:val="clear" w:color="auto" w:fill="E2EFD9" w:themeFill="accent6" w:themeFillTint="33"/>
            <w:vAlign w:val="center"/>
          </w:tcPr>
          <w:p w14:paraId="7AAB664E" w14:textId="77777777" w:rsidR="007B1D70" w:rsidRPr="00705F5A" w:rsidRDefault="007B1D70" w:rsidP="007B1D70">
            <w:pPr>
              <w:suppressAutoHyphens/>
              <w:spacing w:after="0"/>
              <w:jc w:val="center"/>
              <w:rPr>
                <w:rFonts w:cs="Times New Roman"/>
                <w:sz w:val="22"/>
              </w:rPr>
            </w:pPr>
            <w:r w:rsidRPr="00705F5A">
              <w:rPr>
                <w:rFonts w:cs="Times New Roman"/>
                <w:sz w:val="22"/>
              </w:rPr>
              <w:t>5</w:t>
            </w:r>
          </w:p>
        </w:tc>
        <w:tc>
          <w:tcPr>
            <w:tcW w:w="888" w:type="pct"/>
            <w:vAlign w:val="center"/>
          </w:tcPr>
          <w:p w14:paraId="1C80A750" w14:textId="77777777" w:rsidR="007B1D70" w:rsidRPr="007B1D70" w:rsidRDefault="007B1D70" w:rsidP="00713845">
            <w:pPr>
              <w:suppressAutoHyphens/>
              <w:spacing w:after="0"/>
              <w:jc w:val="center"/>
              <w:rPr>
                <w:rFonts w:cs="Times New Roman"/>
                <w:sz w:val="22"/>
              </w:rPr>
            </w:pPr>
            <w:r w:rsidRPr="007B1D70">
              <w:rPr>
                <w:rFonts w:cs="Times New Roman"/>
                <w:sz w:val="22"/>
              </w:rPr>
              <w:t>Iznimno velika</w:t>
            </w:r>
          </w:p>
        </w:tc>
        <w:tc>
          <w:tcPr>
            <w:tcW w:w="889" w:type="pct"/>
            <w:vAlign w:val="center"/>
          </w:tcPr>
          <w:p w14:paraId="0E9F6DF9" w14:textId="5CF4359E" w:rsidR="007B1D70" w:rsidRPr="007B1D70" w:rsidRDefault="007B1D70" w:rsidP="00713845">
            <w:pPr>
              <w:suppressAutoHyphens/>
              <w:spacing w:after="0"/>
              <w:jc w:val="center"/>
              <w:rPr>
                <w:rFonts w:cs="Times New Roman"/>
                <w:sz w:val="22"/>
              </w:rPr>
            </w:pPr>
            <w:r w:rsidRPr="007B1D70">
              <w:rPr>
                <w:rFonts w:cs="Times New Roman"/>
                <w:sz w:val="22"/>
              </w:rPr>
              <w:t>&gt;</w:t>
            </w:r>
            <w:r w:rsidR="000C650A">
              <w:rPr>
                <w:rFonts w:cs="Times New Roman"/>
                <w:sz w:val="22"/>
              </w:rPr>
              <w:t xml:space="preserve"> </w:t>
            </w:r>
            <w:r w:rsidRPr="007B1D70">
              <w:rPr>
                <w:rFonts w:cs="Times New Roman"/>
                <w:sz w:val="22"/>
              </w:rPr>
              <w:t>98</w:t>
            </w:r>
            <w:r w:rsidR="000C650A">
              <w:rPr>
                <w:rFonts w:cs="Times New Roman"/>
                <w:sz w:val="22"/>
              </w:rPr>
              <w:t xml:space="preserve"> </w:t>
            </w:r>
            <w:r w:rsidRPr="007B1D70">
              <w:rPr>
                <w:rFonts w:cs="Times New Roman"/>
                <w:sz w:val="22"/>
              </w:rPr>
              <w:t>%</w:t>
            </w:r>
          </w:p>
        </w:tc>
        <w:tc>
          <w:tcPr>
            <w:tcW w:w="1801" w:type="pct"/>
            <w:vAlign w:val="center"/>
          </w:tcPr>
          <w:p w14:paraId="154AAEFE" w14:textId="794A9F68" w:rsidR="007B1D70" w:rsidRPr="00271310" w:rsidRDefault="002F69E9" w:rsidP="00713845">
            <w:pPr>
              <w:spacing w:after="0"/>
              <w:jc w:val="center"/>
              <w:rPr>
                <w:lang w:eastAsia="zh-CN"/>
              </w:rPr>
            </w:pPr>
            <w:bookmarkStart w:id="443" w:name="_Toc109120126"/>
            <w:r>
              <w:rPr>
                <w:lang w:eastAsia="zh-CN"/>
              </w:rPr>
              <w:t xml:space="preserve">1 </w:t>
            </w:r>
            <w:r w:rsidR="007B1D70" w:rsidRPr="00271310">
              <w:rPr>
                <w:lang w:eastAsia="zh-CN"/>
              </w:rPr>
              <w:t>događaj godišnje ili češće</w:t>
            </w:r>
            <w:bookmarkEnd w:id="443"/>
          </w:p>
        </w:tc>
        <w:tc>
          <w:tcPr>
            <w:tcW w:w="699" w:type="pct"/>
            <w:vAlign w:val="center"/>
          </w:tcPr>
          <w:p w14:paraId="6D280F53" w14:textId="77777777" w:rsidR="007B1D70" w:rsidRPr="007B1D70" w:rsidRDefault="007B1D70" w:rsidP="007B1D70">
            <w:pPr>
              <w:suppressAutoHyphens/>
              <w:spacing w:after="0"/>
              <w:jc w:val="center"/>
              <w:rPr>
                <w:rFonts w:cs="Times New Roman"/>
                <w:sz w:val="22"/>
              </w:rPr>
            </w:pPr>
          </w:p>
        </w:tc>
      </w:tr>
    </w:tbl>
    <w:p w14:paraId="641BA4C6" w14:textId="21B48747" w:rsidR="006A4890" w:rsidRPr="006862E0" w:rsidRDefault="006A4890" w:rsidP="00713845">
      <w:pPr>
        <w:spacing w:before="240"/>
        <w:rPr>
          <w:b/>
          <w:bCs/>
        </w:rPr>
      </w:pPr>
      <w:bookmarkStart w:id="444" w:name="_Toc523485579"/>
      <w:bookmarkEnd w:id="442"/>
      <w:r w:rsidRPr="006862E0">
        <w:rPr>
          <w:b/>
          <w:bCs/>
        </w:rPr>
        <w:t>Podaci, izvori i metode izračuna</w:t>
      </w:r>
      <w:bookmarkEnd w:id="444"/>
    </w:p>
    <w:p w14:paraId="29F9AB85" w14:textId="3CD110C2" w:rsidR="006A4890" w:rsidRPr="00B01850" w:rsidRDefault="006A4890" w:rsidP="007955E0">
      <w:pPr>
        <w:spacing w:after="0"/>
        <w:ind w:firstLine="708"/>
        <w:rPr>
          <w:rFonts w:eastAsia="Calibri" w:cs="Times New Roman"/>
          <w:szCs w:val="24"/>
        </w:rPr>
      </w:pPr>
      <w:r w:rsidRPr="002323DE">
        <w:rPr>
          <w:rFonts w:cs="Times New Roman"/>
          <w:szCs w:val="24"/>
        </w:rPr>
        <w:t>Za izradu scenarija: Požari raslinja na otvorenom prostoru Općine Gračac iz grupe rizika: Požari otvorenog tipa, korišteni su podaci, izvori i metode izračuna prema sljedećoj dokumentaciji:</w:t>
      </w:r>
    </w:p>
    <w:p w14:paraId="6A35DFE3" w14:textId="61371BCE" w:rsidR="006A4890" w:rsidRPr="00F5470D" w:rsidRDefault="006A4890" w:rsidP="00CB242F">
      <w:pPr>
        <w:pStyle w:val="Odlomakpopisa"/>
        <w:numPr>
          <w:ilvl w:val="0"/>
          <w:numId w:val="41"/>
        </w:numPr>
        <w:spacing w:after="0"/>
        <w:rPr>
          <w:rFonts w:eastAsia="Calibri" w:cs="Times New Roman"/>
          <w:szCs w:val="24"/>
        </w:rPr>
      </w:pPr>
      <w:r w:rsidRPr="00F5470D">
        <w:rPr>
          <w:rFonts w:cs="Times New Roman"/>
          <w:szCs w:val="24"/>
        </w:rPr>
        <w:t xml:space="preserve">Procjena </w:t>
      </w:r>
      <w:r w:rsidR="00B01850" w:rsidRPr="00F5470D">
        <w:rPr>
          <w:rFonts w:cs="Times New Roman"/>
          <w:szCs w:val="24"/>
        </w:rPr>
        <w:t xml:space="preserve">rizika od velikih nesreća za Općinu Gračac, </w:t>
      </w:r>
      <w:r w:rsidR="00713845">
        <w:rPr>
          <w:rFonts w:cs="Times New Roman"/>
          <w:szCs w:val="24"/>
        </w:rPr>
        <w:t>rujan</w:t>
      </w:r>
      <w:r w:rsidR="00B01850" w:rsidRPr="00F5470D">
        <w:rPr>
          <w:rFonts w:cs="Times New Roman"/>
          <w:szCs w:val="24"/>
        </w:rPr>
        <w:t xml:space="preserve"> 20</w:t>
      </w:r>
      <w:r w:rsidR="00713845">
        <w:rPr>
          <w:rFonts w:cs="Times New Roman"/>
          <w:szCs w:val="24"/>
        </w:rPr>
        <w:t>22</w:t>
      </w:r>
      <w:r w:rsidR="00B01850" w:rsidRPr="00F5470D">
        <w:rPr>
          <w:rFonts w:cs="Times New Roman"/>
          <w:szCs w:val="24"/>
        </w:rPr>
        <w:t xml:space="preserve">. godine, </w:t>
      </w:r>
    </w:p>
    <w:p w14:paraId="2FDAE7C0" w14:textId="21E1AE9F" w:rsidR="006A4890" w:rsidRPr="00F5470D" w:rsidRDefault="006A4890" w:rsidP="00CB242F">
      <w:pPr>
        <w:pStyle w:val="Odlomakpopisa"/>
        <w:numPr>
          <w:ilvl w:val="0"/>
          <w:numId w:val="41"/>
        </w:numPr>
        <w:spacing w:after="0"/>
        <w:rPr>
          <w:rFonts w:eastAsia="Calibri" w:cs="Times New Roman"/>
          <w:szCs w:val="24"/>
        </w:rPr>
      </w:pPr>
      <w:r w:rsidRPr="00F5470D">
        <w:rPr>
          <w:rFonts w:eastAsia="Calibri" w:cs="Times New Roman"/>
          <w:szCs w:val="24"/>
        </w:rPr>
        <w:t xml:space="preserve">Proračun Općine Gračac </w:t>
      </w:r>
      <w:r w:rsidR="00B01850" w:rsidRPr="00F5470D">
        <w:rPr>
          <w:rFonts w:eastAsia="Calibri" w:cs="Times New Roman"/>
          <w:szCs w:val="24"/>
        </w:rPr>
        <w:t>za 202</w:t>
      </w:r>
      <w:r w:rsidR="00713845">
        <w:rPr>
          <w:rFonts w:eastAsia="Calibri" w:cs="Times New Roman"/>
          <w:szCs w:val="24"/>
        </w:rPr>
        <w:t>6</w:t>
      </w:r>
      <w:r w:rsidR="00B01850" w:rsidRPr="00F5470D">
        <w:rPr>
          <w:rFonts w:eastAsia="Calibri" w:cs="Times New Roman"/>
          <w:szCs w:val="24"/>
        </w:rPr>
        <w:t xml:space="preserve">. godinu, </w:t>
      </w:r>
    </w:p>
    <w:p w14:paraId="0942FF2B" w14:textId="25F39337" w:rsidR="00B01850" w:rsidRDefault="00B01850" w:rsidP="00CB242F">
      <w:pPr>
        <w:pStyle w:val="Odlomakpopisa"/>
        <w:numPr>
          <w:ilvl w:val="0"/>
          <w:numId w:val="41"/>
        </w:numPr>
        <w:spacing w:after="0"/>
        <w:rPr>
          <w:rFonts w:eastAsia="Calibri" w:cs="Times New Roman"/>
          <w:szCs w:val="24"/>
        </w:rPr>
      </w:pPr>
      <w:r w:rsidRPr="00F5470D">
        <w:rPr>
          <w:rFonts w:eastAsia="Calibri" w:cs="Times New Roman"/>
          <w:szCs w:val="24"/>
        </w:rPr>
        <w:t xml:space="preserve">Procjena ugroženosti od požara i tehnoloških eksplozija Općina Gračac (usklađenje 2), prosinac 2021. godine, </w:t>
      </w:r>
    </w:p>
    <w:p w14:paraId="0C635E4E" w14:textId="17EAEBB5" w:rsidR="00666CAC" w:rsidRPr="00F5470D" w:rsidRDefault="00666CAC" w:rsidP="00CB242F">
      <w:pPr>
        <w:pStyle w:val="Odlomakpopisa"/>
        <w:numPr>
          <w:ilvl w:val="0"/>
          <w:numId w:val="41"/>
        </w:numPr>
        <w:spacing w:after="0"/>
        <w:rPr>
          <w:rFonts w:eastAsia="Calibri" w:cs="Times New Roman"/>
          <w:szCs w:val="24"/>
        </w:rPr>
      </w:pPr>
      <w:r>
        <w:rPr>
          <w:rFonts w:eastAsia="Calibri" w:cs="Times New Roman"/>
          <w:szCs w:val="24"/>
        </w:rPr>
        <w:t xml:space="preserve">Državni zavod za statistiku, </w:t>
      </w:r>
      <w:r w:rsidR="00713845" w:rsidRPr="00713845">
        <w:rPr>
          <w:rFonts w:eastAsia="Calibri" w:cs="Times New Roman"/>
          <w:szCs w:val="24"/>
        </w:rPr>
        <w:t>Popisi stanovništva 2021. godine</w:t>
      </w:r>
      <w:r w:rsidR="00713845">
        <w:rPr>
          <w:rFonts w:eastAsia="Calibri" w:cs="Times New Roman"/>
          <w:szCs w:val="24"/>
        </w:rPr>
        <w:t>,</w:t>
      </w:r>
    </w:p>
    <w:p w14:paraId="7BF973E2" w14:textId="3CB0E667" w:rsidR="006A4890" w:rsidRDefault="006A4890" w:rsidP="00CB242F">
      <w:pPr>
        <w:pStyle w:val="Odlomakpopisa"/>
        <w:numPr>
          <w:ilvl w:val="0"/>
          <w:numId w:val="41"/>
        </w:numPr>
        <w:spacing w:after="0"/>
        <w:rPr>
          <w:rFonts w:eastAsia="Calibri" w:cs="Times New Roman"/>
          <w:szCs w:val="24"/>
        </w:rPr>
      </w:pPr>
      <w:r w:rsidRPr="00F5470D">
        <w:rPr>
          <w:rFonts w:eastAsia="Calibri" w:cs="Times New Roman"/>
          <w:szCs w:val="24"/>
        </w:rPr>
        <w:t>Državni hidrometeorološki zavod</w:t>
      </w:r>
      <w:r w:rsidR="00713845">
        <w:rPr>
          <w:rFonts w:eastAsia="Calibri" w:cs="Times New Roman"/>
          <w:szCs w:val="24"/>
        </w:rPr>
        <w:t>.</w:t>
      </w:r>
    </w:p>
    <w:p w14:paraId="37C20A18" w14:textId="635930AB" w:rsidR="007955E0" w:rsidRDefault="007955E0">
      <w:pPr>
        <w:spacing w:after="160" w:line="259" w:lineRule="auto"/>
        <w:jc w:val="left"/>
        <w:rPr>
          <w:rFonts w:eastAsia="Calibri" w:cs="Times New Roman"/>
          <w:szCs w:val="24"/>
        </w:rPr>
      </w:pPr>
      <w:r>
        <w:rPr>
          <w:rFonts w:eastAsia="Calibri" w:cs="Times New Roman"/>
          <w:szCs w:val="24"/>
        </w:rPr>
        <w:br w:type="page"/>
      </w:r>
    </w:p>
    <w:p w14:paraId="1D77DAFC" w14:textId="213D869A" w:rsidR="00A51178" w:rsidRPr="00615EC1" w:rsidRDefault="00271310" w:rsidP="005A2F45">
      <w:pPr>
        <w:pStyle w:val="Naslov3"/>
        <w:numPr>
          <w:ilvl w:val="0"/>
          <w:numId w:val="0"/>
        </w:numPr>
        <w:spacing w:after="240"/>
        <w:ind w:left="720" w:hanging="720"/>
      </w:pPr>
      <w:bookmarkStart w:id="445" w:name="_Toc233880023"/>
      <w:r w:rsidRPr="00615EC1">
        <w:lastRenderedPageBreak/>
        <w:t>5.2.6 Matrice rizika za požare otvorenog tipa</w:t>
      </w:r>
      <w:bookmarkEnd w:id="445"/>
    </w:p>
    <w:p w14:paraId="4B69681C" w14:textId="77777777" w:rsidR="00271310" w:rsidRPr="00615EC1" w:rsidRDefault="00271310" w:rsidP="00271310">
      <w:pPr>
        <w:spacing w:after="0"/>
        <w:rPr>
          <w:rFonts w:eastAsia="Calibri" w:cs="Times New Roman"/>
        </w:rPr>
      </w:pPr>
      <w:r w:rsidRPr="00615EC1">
        <w:rPr>
          <w:rFonts w:eastAsia="Calibri" w:cs="Times New Roman"/>
          <w:b/>
        </w:rPr>
        <w:t>Rizik:</w:t>
      </w:r>
      <w:r w:rsidRPr="00615EC1">
        <w:rPr>
          <w:rFonts w:eastAsia="Calibri" w:cs="Times New Roman"/>
        </w:rPr>
        <w:t xml:space="preserve"> Požari otvorenog tipa</w:t>
      </w:r>
    </w:p>
    <w:p w14:paraId="25CBE71F" w14:textId="68904FD2" w:rsidR="00271310" w:rsidRPr="00271310" w:rsidRDefault="00271310" w:rsidP="005A2F45">
      <w:pPr>
        <w:rPr>
          <w:rFonts w:eastAsia="Calibri" w:cs="Times New Roman"/>
        </w:rPr>
      </w:pPr>
      <w:r w:rsidRPr="00615EC1">
        <w:rPr>
          <w:rFonts w:eastAsia="Calibri" w:cs="Times New Roman"/>
          <w:b/>
        </w:rPr>
        <w:t>Naziv scenarija:</w:t>
      </w:r>
      <w:r w:rsidRPr="00615EC1">
        <w:rPr>
          <w:rFonts w:eastAsia="Calibri" w:cs="Times New Roman"/>
        </w:rPr>
        <w:t xml:space="preserve"> Požari raslinja na otvorenom prostoru Općine </w:t>
      </w:r>
      <w:r w:rsidR="005F1D9C" w:rsidRPr="00615EC1">
        <w:rPr>
          <w:rFonts w:eastAsia="Calibri" w:cs="Times New Roman"/>
        </w:rPr>
        <w:t>Gračac</w:t>
      </w:r>
      <w:r w:rsidR="005F1D9C">
        <w:rPr>
          <w:rFonts w:eastAsia="Calibri" w:cs="Times New Roman"/>
        </w:rPr>
        <w:t xml:space="preserve"> </w:t>
      </w:r>
    </w:p>
    <w:p w14:paraId="13C4B45A" w14:textId="4F13AD25" w:rsidR="00271310" w:rsidRPr="00271310" w:rsidRDefault="00271310" w:rsidP="00271310">
      <w:pPr>
        <w:keepNext/>
        <w:spacing w:after="0"/>
        <w:jc w:val="center"/>
        <w:rPr>
          <w:rFonts w:eastAsia="Calibri" w:cs="Times New Roman"/>
          <w:b/>
        </w:rPr>
      </w:pPr>
      <w:r w:rsidRPr="00271310">
        <w:rPr>
          <w:rFonts w:eastAsia="Calibri" w:cs="Times New Roman"/>
          <w:b/>
        </w:rPr>
        <w:t xml:space="preserve">Ukupni rizik za požare otvorenog tipa-  </w:t>
      </w:r>
      <w:r>
        <w:rPr>
          <w:rFonts w:eastAsia="Calibri" w:cs="Times New Roman"/>
          <w:b/>
        </w:rPr>
        <w:t xml:space="preserve">vrlo </w:t>
      </w:r>
      <w:r w:rsidRPr="00271310">
        <w:rPr>
          <w:rFonts w:eastAsia="Calibri" w:cs="Times New Roman"/>
          <w:b/>
        </w:rPr>
        <w:t>visok rizik</w:t>
      </w:r>
    </w:p>
    <w:p w14:paraId="7C479B5C" w14:textId="77777777" w:rsidR="00271310" w:rsidRPr="00271310" w:rsidRDefault="00271310" w:rsidP="005A2F45">
      <w:pPr>
        <w:keepNext/>
        <w:spacing w:after="0"/>
        <w:jc w:val="center"/>
        <w:rPr>
          <w:rFonts w:eastAsia="Calibri" w:cs="Times New Roman"/>
          <w:highlight w:val="yellow"/>
        </w:rPr>
      </w:pPr>
      <w:r w:rsidRPr="00271310">
        <w:rPr>
          <w:rFonts w:ascii="Courier New" w:eastAsia="Courier New" w:hAnsi="Courier New" w:cs="Courier New"/>
          <w:noProof/>
          <w:color w:val="000000"/>
          <w:szCs w:val="24"/>
          <w:highlight w:val="yellow"/>
          <w:lang w:eastAsia="hr-HR"/>
        </w:rPr>
        <mc:AlternateContent>
          <mc:Choice Requires="wps">
            <w:drawing>
              <wp:anchor distT="0" distB="0" distL="114300" distR="114300" simplePos="0" relativeHeight="251606016" behindDoc="0" locked="0" layoutInCell="1" allowOverlap="1" wp14:anchorId="3719FE1C" wp14:editId="0B069F4F">
                <wp:simplePos x="0" y="0"/>
                <wp:positionH relativeFrom="column">
                  <wp:posOffset>2840990</wp:posOffset>
                </wp:positionH>
                <wp:positionV relativeFrom="paragraph">
                  <wp:posOffset>734060</wp:posOffset>
                </wp:positionV>
                <wp:extent cx="212725" cy="159385"/>
                <wp:effectExtent l="13970" t="8255" r="11430" b="13335"/>
                <wp:wrapNone/>
                <wp:docPr id="464" name="Šesterokut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D1536D" id="Šesterokut 464" o:spid="_x0000_s1026" type="#_x0000_t9" style="position:absolute;margin-left:223.7pt;margin-top:57.8pt;width:16.75pt;height:12.5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"/>
            </w:pict>
          </mc:Fallback>
        </mc:AlternateContent>
      </w:r>
      <w:r w:rsidRPr="00271310">
        <w:rPr>
          <w:rFonts w:ascii="Courier New" w:eastAsia="Courier New" w:hAnsi="Courier New" w:cs="Courier New"/>
          <w:noProof/>
          <w:color w:val="000000"/>
          <w:szCs w:val="24"/>
          <w:lang w:val="en-US"/>
        </w:rPr>
        <w:drawing>
          <wp:inline distT="0" distB="0" distL="0" distR="0" wp14:anchorId="6C5FC0FF" wp14:editId="6D902054">
            <wp:extent cx="3152775" cy="2686050"/>
            <wp:effectExtent l="0" t="0" r="9525"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1C3D53AB" w14:textId="77777777" w:rsidR="00271310" w:rsidRPr="00271310" w:rsidRDefault="00271310" w:rsidP="00271310">
      <w:pPr>
        <w:rPr>
          <w:rFonts w:eastAsia="Calibri" w:cs="Times New Roman"/>
          <w:b/>
          <w:i/>
        </w:rPr>
      </w:pPr>
      <w:r w:rsidRPr="00271310">
        <w:rPr>
          <w:rFonts w:eastAsia="Calibri" w:cs="Times New Roman"/>
          <w:b/>
          <w:i/>
        </w:rPr>
        <w:t>Događaj s najgorim mogućim posljedicama</w:t>
      </w:r>
    </w:p>
    <w:p w14:paraId="77BF91D2" w14:textId="13170373" w:rsidR="00271310" w:rsidRPr="00271310" w:rsidRDefault="00271310" w:rsidP="00271310">
      <w:pPr>
        <w:spacing w:after="0"/>
        <w:jc w:val="left"/>
        <w:rPr>
          <w:rFonts w:eastAsia="Calibri" w:cs="Times New Roman"/>
          <w:b/>
          <w:sz w:val="22"/>
        </w:rPr>
      </w:pPr>
      <w:r w:rsidRPr="00271310">
        <w:rPr>
          <w:rFonts w:eastAsia="Calibri" w:cs="Times New Roman"/>
          <w:b/>
          <w:sz w:val="22"/>
        </w:rPr>
        <w:t>Život i zdravlje ljudi                              Gospodarstvo               Društvena stabilnost i politika</w:t>
      </w:r>
    </w:p>
    <w:p w14:paraId="410D4659" w14:textId="746AC016" w:rsidR="00A51178" w:rsidRPr="001D0457" w:rsidRDefault="00271310" w:rsidP="00271310">
      <w:pPr>
        <w:rPr>
          <w:rFonts w:cs="Times New Roman"/>
          <w:highlight w:val="yellow"/>
        </w:rPr>
      </w:pPr>
      <w:r w:rsidRPr="00271310">
        <w:rPr>
          <w:rFonts w:ascii="Courier New" w:eastAsia="Courier New" w:hAnsi="Courier New" w:cs="Courier New"/>
          <w:noProof/>
          <w:color w:val="000000"/>
          <w:szCs w:val="24"/>
          <w:lang w:eastAsia="hr-HR"/>
        </w:rPr>
        <mc:AlternateContent>
          <mc:Choice Requires="wps">
            <w:drawing>
              <wp:anchor distT="0" distB="0" distL="114300" distR="114300" simplePos="0" relativeHeight="251653120" behindDoc="0" locked="0" layoutInCell="1" allowOverlap="1" wp14:anchorId="19C2E104" wp14:editId="711A95C6">
                <wp:simplePos x="0" y="0"/>
                <wp:positionH relativeFrom="column">
                  <wp:posOffset>4646350</wp:posOffset>
                </wp:positionH>
                <wp:positionV relativeFrom="paragraph">
                  <wp:posOffset>537154</wp:posOffset>
                </wp:positionV>
                <wp:extent cx="127000" cy="111125"/>
                <wp:effectExtent l="13970" t="11430" r="11430" b="10795"/>
                <wp:wrapNone/>
                <wp:docPr id="42" name="Šesterokut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B4E1F" id="Šesterokut 42" o:spid="_x0000_s1026" type="#_x0000_t9" style="position:absolute;margin-left:365.85pt;margin-top:42.3pt;width:10pt;height:8.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"/>
            </w:pict>
          </mc:Fallback>
        </mc:AlternateContent>
      </w:r>
      <w:r w:rsidRPr="00271310">
        <w:rPr>
          <w:rFonts w:ascii="Courier New" w:eastAsia="Courier New" w:hAnsi="Courier New" w:cs="Courier New"/>
          <w:noProof/>
          <w:color w:val="000000"/>
          <w:szCs w:val="24"/>
          <w:lang w:eastAsia="hr-HR"/>
        </w:rPr>
        <mc:AlternateContent>
          <mc:Choice Requires="wps">
            <w:drawing>
              <wp:anchor distT="0" distB="0" distL="114300" distR="114300" simplePos="0" relativeHeight="251649024" behindDoc="0" locked="0" layoutInCell="1" allowOverlap="1" wp14:anchorId="6529F611" wp14:editId="15FE9721">
                <wp:simplePos x="0" y="0"/>
                <wp:positionH relativeFrom="column">
                  <wp:posOffset>2792095</wp:posOffset>
                </wp:positionH>
                <wp:positionV relativeFrom="paragraph">
                  <wp:posOffset>457200</wp:posOffset>
                </wp:positionV>
                <wp:extent cx="127000" cy="111125"/>
                <wp:effectExtent l="13970" t="11430" r="11430" b="10795"/>
                <wp:wrapNone/>
                <wp:docPr id="43" name="Šesterokut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2B43B2" id="Šesterokut 43" o:spid="_x0000_s1026" type="#_x0000_t9" style="position:absolute;margin-left:219.85pt;margin-top:36pt;width:10pt;height:8.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"/>
            </w:pict>
          </mc:Fallback>
        </mc:AlternateContent>
      </w:r>
      <w:r w:rsidRPr="00271310">
        <w:rPr>
          <w:rFonts w:ascii="Courier New" w:eastAsia="Courier New" w:hAnsi="Courier New" w:cs="Courier New"/>
          <w:noProof/>
          <w:color w:val="000000"/>
          <w:szCs w:val="24"/>
          <w:lang w:eastAsia="hr-HR"/>
        </w:rPr>
        <mc:AlternateContent>
          <mc:Choice Requires="wps">
            <w:drawing>
              <wp:anchor distT="0" distB="0" distL="114300" distR="114300" simplePos="0" relativeHeight="251651072" behindDoc="0" locked="0" layoutInCell="1" allowOverlap="1" wp14:anchorId="2C98B0C5" wp14:editId="62F877D8">
                <wp:simplePos x="0" y="0"/>
                <wp:positionH relativeFrom="column">
                  <wp:posOffset>876935</wp:posOffset>
                </wp:positionH>
                <wp:positionV relativeFrom="paragraph">
                  <wp:posOffset>280670</wp:posOffset>
                </wp:positionV>
                <wp:extent cx="127000" cy="111125"/>
                <wp:effectExtent l="19685" t="13970" r="15240" b="8255"/>
                <wp:wrapNone/>
                <wp:docPr id="44" name="Šesterokut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11694E" id="Šesterokut 44" o:spid="_x0000_s1026" type="#_x0000_t9" style="position:absolute;margin-left:69.05pt;margin-top:22.1pt;width:10pt;height:8.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"/>
            </w:pict>
          </mc:Fallback>
        </mc:AlternateContent>
      </w:r>
      <w:r w:rsidRPr="00271310">
        <w:rPr>
          <w:rFonts w:ascii="Courier New" w:eastAsia="Courier New" w:hAnsi="Courier New" w:cs="Courier New"/>
          <w:noProof/>
          <w:color w:val="000000"/>
          <w:szCs w:val="24"/>
          <w:lang w:val="en-US"/>
        </w:rPr>
        <w:drawing>
          <wp:inline distT="0" distB="0" distL="0" distR="0" wp14:anchorId="51CBF62F" wp14:editId="749ACBAA">
            <wp:extent cx="1885950" cy="1609725"/>
            <wp:effectExtent l="0" t="0" r="0" b="9525"/>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Pr="00271310">
        <w:rPr>
          <w:rFonts w:ascii="Courier New" w:eastAsia="Courier New" w:hAnsi="Courier New" w:cs="Courier New"/>
          <w:noProof/>
          <w:color w:val="000000"/>
          <w:szCs w:val="24"/>
          <w:lang w:val="en-US"/>
        </w:rPr>
        <w:drawing>
          <wp:inline distT="0" distB="0" distL="0" distR="0" wp14:anchorId="3F933F32" wp14:editId="718424F4">
            <wp:extent cx="1933575" cy="1647825"/>
            <wp:effectExtent l="0" t="0" r="9525" b="952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Pr="00271310">
        <w:rPr>
          <w:rFonts w:ascii="Courier New" w:eastAsia="Courier New" w:hAnsi="Courier New" w:cs="Courier New"/>
          <w:noProof/>
          <w:color w:val="000000"/>
          <w:szCs w:val="24"/>
          <w:lang w:val="en-US"/>
        </w:rPr>
        <w:drawing>
          <wp:inline distT="0" distB="0" distL="0" distR="0" wp14:anchorId="14BAC867" wp14:editId="29104F40">
            <wp:extent cx="1845101" cy="1572426"/>
            <wp:effectExtent l="0" t="0" r="3175" b="889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52249" cy="1578517"/>
                    </a:xfrm>
                    <a:prstGeom prst="rect">
                      <a:avLst/>
                    </a:prstGeom>
                    <a:noFill/>
                    <a:ln>
                      <a:noFill/>
                    </a:ln>
                  </pic:spPr>
                </pic:pic>
              </a:graphicData>
            </a:graphic>
          </wp:inline>
        </w:drawing>
      </w:r>
    </w:p>
    <w:p w14:paraId="4984AB51" w14:textId="0023AFFE" w:rsidR="0037626B" w:rsidRPr="009876CA" w:rsidRDefault="00AE2D35" w:rsidP="00CB09B5">
      <w:pPr>
        <w:rPr>
          <w:rFonts w:cs="Times New Roman"/>
          <w:b/>
          <w:highlight w:val="yellow"/>
        </w:rPr>
      </w:pPr>
      <w:r w:rsidRPr="009876CA">
        <w:rPr>
          <w:rFonts w:cs="Times New Roman"/>
          <w:b/>
        </w:rPr>
        <w:t>METODOLOGIJA I NEPOUZDANOST</w:t>
      </w:r>
    </w:p>
    <w:tbl>
      <w:tblPr>
        <w:tblStyle w:val="Reetkatablice15"/>
        <w:tblW w:w="0" w:type="auto"/>
        <w:jc w:val="center"/>
        <w:tblLook w:val="04A0" w:firstRow="1" w:lastRow="0" w:firstColumn="1" w:lastColumn="0" w:noHBand="0" w:noVBand="1"/>
      </w:tblPr>
      <w:tblGrid>
        <w:gridCol w:w="3085"/>
        <w:gridCol w:w="1128"/>
        <w:gridCol w:w="5073"/>
      </w:tblGrid>
      <w:tr w:rsidR="00CB09B5" w:rsidRPr="00CB09B5" w14:paraId="3C905D97" w14:textId="77777777" w:rsidTr="008807FC">
        <w:trPr>
          <w:jc w:val="center"/>
        </w:trPr>
        <w:tc>
          <w:tcPr>
            <w:tcW w:w="3085" w:type="dxa"/>
            <w:shd w:val="clear" w:color="auto" w:fill="C5E0B3" w:themeFill="accent6" w:themeFillTint="66"/>
          </w:tcPr>
          <w:p w14:paraId="3360A3FA" w14:textId="77777777" w:rsidR="00CB09B5" w:rsidRPr="00CB09B5" w:rsidRDefault="00CB09B5" w:rsidP="00CB09B5">
            <w:pPr>
              <w:spacing w:after="0" w:line="240" w:lineRule="auto"/>
              <w:jc w:val="left"/>
              <w:rPr>
                <w:rFonts w:eastAsia="Calibri" w:cs="Times New Roman"/>
              </w:rPr>
            </w:pPr>
          </w:p>
        </w:tc>
        <w:tc>
          <w:tcPr>
            <w:tcW w:w="6201" w:type="dxa"/>
            <w:gridSpan w:val="2"/>
            <w:shd w:val="clear" w:color="auto" w:fill="C5E0B3" w:themeFill="accent6" w:themeFillTint="66"/>
          </w:tcPr>
          <w:p w14:paraId="1D7F6D49" w14:textId="77777777" w:rsidR="00CB09B5" w:rsidRPr="00CB09B5" w:rsidRDefault="00CB09B5" w:rsidP="00CB09B5">
            <w:pPr>
              <w:spacing w:after="0" w:line="240" w:lineRule="auto"/>
              <w:jc w:val="left"/>
              <w:rPr>
                <w:rFonts w:eastAsia="Calibri" w:cs="Times New Roman"/>
              </w:rPr>
            </w:pPr>
            <w:bookmarkStart w:id="446" w:name="_Toc489965347"/>
            <w:bookmarkStart w:id="447" w:name="_Toc500316671"/>
            <w:r w:rsidRPr="00CB09B5">
              <w:rPr>
                <w:rFonts w:eastAsia="Calibri" w:cs="Times New Roman"/>
              </w:rPr>
              <w:t>Ne postoji dovoljna količina statističkih, iskustva stručnjaka i ostalih podataka te pouzdana metodologija procjene posljedica zbog čega se očekuju značajnije greške</w:t>
            </w:r>
            <w:bookmarkEnd w:id="446"/>
            <w:bookmarkEnd w:id="447"/>
          </w:p>
        </w:tc>
      </w:tr>
      <w:tr w:rsidR="00CB09B5" w:rsidRPr="00CB09B5" w14:paraId="654EA964" w14:textId="77777777" w:rsidTr="008807FC">
        <w:trPr>
          <w:jc w:val="center"/>
        </w:trPr>
        <w:tc>
          <w:tcPr>
            <w:tcW w:w="3085" w:type="dxa"/>
          </w:tcPr>
          <w:p w14:paraId="09633C0E" w14:textId="517E2149" w:rsidR="00CB09B5" w:rsidRPr="00CB09B5" w:rsidRDefault="00CB09B5" w:rsidP="00CB09B5">
            <w:pPr>
              <w:spacing w:after="0" w:line="240" w:lineRule="auto"/>
              <w:jc w:val="left"/>
              <w:rPr>
                <w:rFonts w:eastAsia="Calibri" w:cs="Times New Roman"/>
              </w:rPr>
            </w:pPr>
            <w:bookmarkStart w:id="448" w:name="_Toc489965348"/>
            <w:bookmarkStart w:id="449" w:name="_Toc500316672"/>
            <w:r w:rsidRPr="00CB09B5">
              <w:rPr>
                <w:rFonts w:eastAsia="Calibri" w:cs="Times New Roman"/>
              </w:rPr>
              <w:t>Vrlo visoka nepouzdanost</w:t>
            </w:r>
            <w:bookmarkEnd w:id="448"/>
            <w:bookmarkEnd w:id="449"/>
          </w:p>
        </w:tc>
        <w:tc>
          <w:tcPr>
            <w:tcW w:w="1128" w:type="dxa"/>
            <w:shd w:val="clear" w:color="auto" w:fill="FF0000"/>
          </w:tcPr>
          <w:p w14:paraId="3F03A287" w14:textId="77777777" w:rsidR="00CB09B5" w:rsidRPr="00CB09B5" w:rsidRDefault="00CB09B5" w:rsidP="00CB09B5">
            <w:pPr>
              <w:spacing w:after="0" w:line="240" w:lineRule="auto"/>
              <w:jc w:val="left"/>
              <w:rPr>
                <w:rFonts w:eastAsia="Calibri" w:cs="Times New Roman"/>
              </w:rPr>
            </w:pPr>
            <w:bookmarkStart w:id="450" w:name="_Toc489965349"/>
            <w:bookmarkStart w:id="451" w:name="_Toc500316673"/>
            <w:r w:rsidRPr="00CB09B5">
              <w:rPr>
                <w:rFonts w:eastAsia="Calibri" w:cs="Times New Roman"/>
              </w:rPr>
              <w:t>4</w:t>
            </w:r>
            <w:bookmarkEnd w:id="450"/>
            <w:bookmarkEnd w:id="451"/>
          </w:p>
        </w:tc>
        <w:tc>
          <w:tcPr>
            <w:tcW w:w="5073" w:type="dxa"/>
          </w:tcPr>
          <w:p w14:paraId="097EECCA" w14:textId="77777777" w:rsidR="00CB09B5" w:rsidRPr="00CB09B5" w:rsidRDefault="00CB09B5" w:rsidP="00CB09B5">
            <w:pPr>
              <w:spacing w:after="0" w:line="240" w:lineRule="auto"/>
              <w:jc w:val="left"/>
              <w:rPr>
                <w:rFonts w:eastAsia="Calibri" w:cs="Times New Roman"/>
              </w:rPr>
            </w:pPr>
          </w:p>
        </w:tc>
      </w:tr>
      <w:tr w:rsidR="00CB09B5" w:rsidRPr="00CB09B5" w14:paraId="33B9C2DA" w14:textId="77777777" w:rsidTr="008807FC">
        <w:trPr>
          <w:jc w:val="center"/>
        </w:trPr>
        <w:tc>
          <w:tcPr>
            <w:tcW w:w="3085" w:type="dxa"/>
          </w:tcPr>
          <w:p w14:paraId="15C56162" w14:textId="49247D31" w:rsidR="00CB09B5" w:rsidRPr="00CB09B5" w:rsidRDefault="00CB09B5" w:rsidP="00CB09B5">
            <w:pPr>
              <w:spacing w:after="0" w:line="240" w:lineRule="auto"/>
              <w:jc w:val="left"/>
              <w:rPr>
                <w:rFonts w:eastAsia="Calibri" w:cs="Times New Roman"/>
              </w:rPr>
            </w:pPr>
            <w:bookmarkStart w:id="452" w:name="_Toc489965350"/>
            <w:bookmarkStart w:id="453" w:name="_Toc500316674"/>
            <w:r w:rsidRPr="00CB09B5">
              <w:rPr>
                <w:rFonts w:eastAsia="Calibri" w:cs="Times New Roman"/>
              </w:rPr>
              <w:t>Visoka nepouzdanost</w:t>
            </w:r>
            <w:bookmarkEnd w:id="452"/>
            <w:bookmarkEnd w:id="453"/>
          </w:p>
        </w:tc>
        <w:tc>
          <w:tcPr>
            <w:tcW w:w="1128" w:type="dxa"/>
            <w:shd w:val="clear" w:color="auto" w:fill="FFC000"/>
          </w:tcPr>
          <w:p w14:paraId="5035B056" w14:textId="77777777" w:rsidR="00CB09B5" w:rsidRPr="00CB09B5" w:rsidRDefault="00CB09B5" w:rsidP="00CB09B5">
            <w:pPr>
              <w:spacing w:after="0" w:line="240" w:lineRule="auto"/>
              <w:jc w:val="left"/>
              <w:rPr>
                <w:rFonts w:eastAsia="Calibri" w:cs="Times New Roman"/>
              </w:rPr>
            </w:pPr>
            <w:bookmarkStart w:id="454" w:name="_Toc489965351"/>
            <w:bookmarkStart w:id="455" w:name="_Toc500316675"/>
            <w:r w:rsidRPr="00CB09B5">
              <w:rPr>
                <w:rFonts w:eastAsia="Calibri" w:cs="Times New Roman"/>
              </w:rPr>
              <w:t>3</w:t>
            </w:r>
            <w:bookmarkEnd w:id="454"/>
            <w:bookmarkEnd w:id="455"/>
          </w:p>
        </w:tc>
        <w:tc>
          <w:tcPr>
            <w:tcW w:w="5073" w:type="dxa"/>
          </w:tcPr>
          <w:p w14:paraId="36BAB4E0" w14:textId="77777777" w:rsidR="00CB09B5" w:rsidRPr="00CB09B5" w:rsidRDefault="00CB09B5" w:rsidP="00CB09B5">
            <w:pPr>
              <w:spacing w:after="0" w:line="240" w:lineRule="auto"/>
              <w:jc w:val="center"/>
              <w:rPr>
                <w:rFonts w:eastAsia="Calibri" w:cs="Times New Roman"/>
                <w:b/>
              </w:rPr>
            </w:pPr>
            <w:r w:rsidRPr="00CB09B5">
              <w:rPr>
                <w:rFonts w:eastAsia="Calibri" w:cs="Times New Roman"/>
                <w:b/>
              </w:rPr>
              <w:t>X</w:t>
            </w:r>
          </w:p>
        </w:tc>
      </w:tr>
      <w:tr w:rsidR="00CB09B5" w:rsidRPr="00CB09B5" w14:paraId="021ACBB8" w14:textId="77777777" w:rsidTr="008807FC">
        <w:trPr>
          <w:jc w:val="center"/>
        </w:trPr>
        <w:tc>
          <w:tcPr>
            <w:tcW w:w="3085" w:type="dxa"/>
          </w:tcPr>
          <w:p w14:paraId="7874F7FD" w14:textId="22CB7771" w:rsidR="00CB09B5" w:rsidRPr="00CB09B5" w:rsidRDefault="00CB09B5" w:rsidP="00CB09B5">
            <w:pPr>
              <w:spacing w:after="0" w:line="240" w:lineRule="auto"/>
              <w:jc w:val="left"/>
              <w:rPr>
                <w:rFonts w:eastAsia="Calibri" w:cs="Times New Roman"/>
              </w:rPr>
            </w:pPr>
            <w:bookmarkStart w:id="456" w:name="_Toc489965352"/>
            <w:bookmarkStart w:id="457" w:name="_Toc500316676"/>
            <w:r w:rsidRPr="00CB09B5">
              <w:rPr>
                <w:rFonts w:eastAsia="Calibri" w:cs="Times New Roman"/>
              </w:rPr>
              <w:t>Niska nepouzdanost</w:t>
            </w:r>
            <w:bookmarkEnd w:id="456"/>
            <w:bookmarkEnd w:id="457"/>
          </w:p>
        </w:tc>
        <w:tc>
          <w:tcPr>
            <w:tcW w:w="1128" w:type="dxa"/>
            <w:shd w:val="clear" w:color="auto" w:fill="FFFF00"/>
          </w:tcPr>
          <w:p w14:paraId="3A5A9A19" w14:textId="77777777" w:rsidR="00CB09B5" w:rsidRPr="00CB09B5" w:rsidRDefault="00CB09B5" w:rsidP="00CB09B5">
            <w:pPr>
              <w:spacing w:after="0" w:line="240" w:lineRule="auto"/>
              <w:jc w:val="left"/>
              <w:rPr>
                <w:rFonts w:eastAsia="Calibri" w:cs="Times New Roman"/>
              </w:rPr>
            </w:pPr>
            <w:bookmarkStart w:id="458" w:name="_Toc489965353"/>
            <w:bookmarkStart w:id="459" w:name="_Toc500316677"/>
            <w:r w:rsidRPr="00CB09B5">
              <w:rPr>
                <w:rFonts w:eastAsia="Calibri" w:cs="Times New Roman"/>
              </w:rPr>
              <w:t>2</w:t>
            </w:r>
            <w:bookmarkEnd w:id="458"/>
            <w:bookmarkEnd w:id="459"/>
          </w:p>
        </w:tc>
        <w:tc>
          <w:tcPr>
            <w:tcW w:w="5073" w:type="dxa"/>
          </w:tcPr>
          <w:p w14:paraId="40D68E38" w14:textId="77777777" w:rsidR="00CB09B5" w:rsidRPr="00CB09B5" w:rsidRDefault="00CB09B5" w:rsidP="00CB09B5">
            <w:pPr>
              <w:spacing w:after="0" w:line="240" w:lineRule="auto"/>
              <w:jc w:val="left"/>
              <w:rPr>
                <w:rFonts w:eastAsia="Calibri" w:cs="Times New Roman"/>
              </w:rPr>
            </w:pPr>
          </w:p>
        </w:tc>
      </w:tr>
      <w:tr w:rsidR="00CB09B5" w:rsidRPr="00CB09B5" w14:paraId="3F6DD9AB" w14:textId="77777777" w:rsidTr="008807FC">
        <w:trPr>
          <w:jc w:val="center"/>
        </w:trPr>
        <w:tc>
          <w:tcPr>
            <w:tcW w:w="3085" w:type="dxa"/>
          </w:tcPr>
          <w:p w14:paraId="59060F5C" w14:textId="51DC6C49" w:rsidR="00CB09B5" w:rsidRPr="00CB09B5" w:rsidRDefault="00CB09B5" w:rsidP="00CB09B5">
            <w:pPr>
              <w:spacing w:after="0" w:line="240" w:lineRule="auto"/>
              <w:jc w:val="left"/>
              <w:rPr>
                <w:rFonts w:eastAsia="Calibri" w:cs="Times New Roman"/>
              </w:rPr>
            </w:pPr>
            <w:bookmarkStart w:id="460" w:name="_Toc489965355"/>
            <w:bookmarkStart w:id="461" w:name="_Toc500316679"/>
            <w:r w:rsidRPr="00CB09B5">
              <w:rPr>
                <w:rFonts w:eastAsia="Calibri" w:cs="Times New Roman"/>
              </w:rPr>
              <w:t>Vrlo niska nepouzdanost</w:t>
            </w:r>
            <w:bookmarkEnd w:id="460"/>
            <w:bookmarkEnd w:id="461"/>
          </w:p>
        </w:tc>
        <w:tc>
          <w:tcPr>
            <w:tcW w:w="1128" w:type="dxa"/>
            <w:shd w:val="clear" w:color="auto" w:fill="92D050"/>
          </w:tcPr>
          <w:p w14:paraId="58881B22" w14:textId="77777777" w:rsidR="00CB09B5" w:rsidRPr="00CB09B5" w:rsidRDefault="00CB09B5" w:rsidP="00CB09B5">
            <w:pPr>
              <w:spacing w:after="0" w:line="240" w:lineRule="auto"/>
              <w:jc w:val="left"/>
              <w:rPr>
                <w:rFonts w:eastAsia="Calibri" w:cs="Times New Roman"/>
              </w:rPr>
            </w:pPr>
            <w:bookmarkStart w:id="462" w:name="_Toc489965356"/>
            <w:bookmarkStart w:id="463" w:name="_Toc500316680"/>
            <w:r w:rsidRPr="00CB09B5">
              <w:rPr>
                <w:rFonts w:eastAsia="Calibri" w:cs="Times New Roman"/>
              </w:rPr>
              <w:t>1</w:t>
            </w:r>
            <w:bookmarkEnd w:id="462"/>
            <w:bookmarkEnd w:id="463"/>
          </w:p>
        </w:tc>
        <w:tc>
          <w:tcPr>
            <w:tcW w:w="5073" w:type="dxa"/>
          </w:tcPr>
          <w:p w14:paraId="7885C89B" w14:textId="77777777" w:rsidR="00CB09B5" w:rsidRPr="00CB09B5" w:rsidRDefault="00CB09B5" w:rsidP="00CB09B5">
            <w:pPr>
              <w:spacing w:after="0" w:line="240" w:lineRule="auto"/>
              <w:jc w:val="left"/>
              <w:rPr>
                <w:rFonts w:eastAsia="Calibri" w:cs="Times New Roman"/>
              </w:rPr>
            </w:pPr>
          </w:p>
        </w:tc>
      </w:tr>
      <w:tr w:rsidR="00CB09B5" w:rsidRPr="00CB09B5" w14:paraId="2B5B7220" w14:textId="77777777" w:rsidTr="008807FC">
        <w:trPr>
          <w:trHeight w:val="476"/>
          <w:jc w:val="center"/>
        </w:trPr>
        <w:tc>
          <w:tcPr>
            <w:tcW w:w="3085" w:type="dxa"/>
            <w:shd w:val="clear" w:color="auto" w:fill="C5E0B3" w:themeFill="accent6" w:themeFillTint="66"/>
          </w:tcPr>
          <w:p w14:paraId="74445C98" w14:textId="77777777" w:rsidR="00CB09B5" w:rsidRPr="00CB09B5" w:rsidRDefault="00CB09B5" w:rsidP="00CB09B5">
            <w:pPr>
              <w:spacing w:after="0" w:line="240" w:lineRule="auto"/>
              <w:jc w:val="left"/>
              <w:rPr>
                <w:rFonts w:eastAsia="Calibri" w:cs="Times New Roman"/>
              </w:rPr>
            </w:pPr>
          </w:p>
        </w:tc>
        <w:tc>
          <w:tcPr>
            <w:tcW w:w="6201" w:type="dxa"/>
            <w:gridSpan w:val="2"/>
            <w:shd w:val="clear" w:color="auto" w:fill="C5E0B3" w:themeFill="accent6" w:themeFillTint="66"/>
          </w:tcPr>
          <w:p w14:paraId="7DA12D80" w14:textId="77777777" w:rsidR="00CB09B5" w:rsidRPr="00CB09B5" w:rsidRDefault="00CB09B5" w:rsidP="00CB09B5">
            <w:pPr>
              <w:spacing w:after="0" w:line="240" w:lineRule="auto"/>
              <w:jc w:val="left"/>
              <w:rPr>
                <w:rFonts w:eastAsia="Calibri" w:cs="Times New Roman"/>
              </w:rPr>
            </w:pPr>
            <w:bookmarkStart w:id="464" w:name="_Toc489965357"/>
            <w:bookmarkStart w:id="465" w:name="_Toc500316681"/>
            <w:r w:rsidRPr="00CB09B5">
              <w:rPr>
                <w:rFonts w:eastAsia="Calibri" w:cs="Times New Roman"/>
              </w:rPr>
              <w:t>Postoji dovoljna količina statističkih podataka, iskustva stručnjaka i pouzdana metodologija procjene zbog čega je pojavljivanje grešaka vrlo malo vjerojatno</w:t>
            </w:r>
            <w:bookmarkEnd w:id="464"/>
            <w:bookmarkEnd w:id="465"/>
          </w:p>
        </w:tc>
      </w:tr>
    </w:tbl>
    <w:p w14:paraId="6A47612E" w14:textId="4EA83E88" w:rsidR="0037626B" w:rsidRPr="00CB09B5" w:rsidRDefault="00CB09B5" w:rsidP="005A2F45">
      <w:pPr>
        <w:pStyle w:val="Naslov3"/>
        <w:numPr>
          <w:ilvl w:val="0"/>
          <w:numId w:val="0"/>
        </w:numPr>
        <w:spacing w:after="240"/>
        <w:ind w:left="720" w:hanging="720"/>
      </w:pPr>
      <w:bookmarkStart w:id="466" w:name="_Toc233880024"/>
      <w:r w:rsidRPr="00CB09B5">
        <w:lastRenderedPageBreak/>
        <w:t>5.2.7 Kart</w:t>
      </w:r>
      <w:r w:rsidR="0060269C">
        <w:t>a</w:t>
      </w:r>
      <w:r w:rsidRPr="00CB09B5">
        <w:t xml:space="preserve"> rizika za požare otvorenog tipa</w:t>
      </w:r>
      <w:bookmarkEnd w:id="466"/>
    </w:p>
    <w:p w14:paraId="4FE902C3" w14:textId="5EF5ED4A" w:rsidR="005A2F45" w:rsidRDefault="00CB09B5" w:rsidP="00CB09B5">
      <w:pPr>
        <w:rPr>
          <w:rFonts w:cs="Times New Roman"/>
          <w:szCs w:val="24"/>
        </w:rPr>
      </w:pPr>
      <w:r w:rsidRPr="00255429">
        <w:rPr>
          <w:rFonts w:cs="Times New Roman"/>
          <w:szCs w:val="24"/>
        </w:rPr>
        <w:t xml:space="preserve">Grafički prilog </w:t>
      </w:r>
      <w:r>
        <w:rPr>
          <w:rFonts w:cs="Times New Roman"/>
          <w:szCs w:val="24"/>
        </w:rPr>
        <w:t>3</w:t>
      </w:r>
      <w:r w:rsidRPr="00255429">
        <w:rPr>
          <w:rFonts w:cs="Times New Roman"/>
          <w:szCs w:val="24"/>
        </w:rPr>
        <w:t xml:space="preserve">. Karta rizika za požare otvorenog tipa na prostoru Općine </w:t>
      </w:r>
      <w:r>
        <w:rPr>
          <w:rFonts w:cs="Times New Roman"/>
          <w:szCs w:val="24"/>
        </w:rPr>
        <w:t>Gračac.</w:t>
      </w:r>
    </w:p>
    <w:p w14:paraId="1B9D11BE" w14:textId="77777777" w:rsidR="005A2F45" w:rsidRDefault="005A2F45">
      <w:pPr>
        <w:spacing w:after="160" w:line="259" w:lineRule="auto"/>
        <w:jc w:val="left"/>
        <w:rPr>
          <w:rFonts w:cs="Times New Roman"/>
          <w:szCs w:val="24"/>
        </w:rPr>
      </w:pPr>
      <w:r>
        <w:rPr>
          <w:rFonts w:cs="Times New Roman"/>
          <w:szCs w:val="24"/>
        </w:rPr>
        <w:br w:type="page"/>
      </w:r>
    </w:p>
    <w:p w14:paraId="4D8DDB47" w14:textId="26EE05A0" w:rsidR="00E06363" w:rsidRPr="00E06363" w:rsidRDefault="00E06363" w:rsidP="005A2F45">
      <w:pPr>
        <w:pStyle w:val="Naslov2"/>
        <w:numPr>
          <w:ilvl w:val="0"/>
          <w:numId w:val="0"/>
        </w:numPr>
        <w:spacing w:after="240" w:line="276" w:lineRule="auto"/>
        <w:ind w:left="576" w:hanging="576"/>
        <w:jc w:val="left"/>
      </w:pPr>
      <w:bookmarkStart w:id="467" w:name="_Toc233880025"/>
      <w:r w:rsidRPr="00E06363">
        <w:lastRenderedPageBreak/>
        <w:t xml:space="preserve">5.3 </w:t>
      </w:r>
      <w:r w:rsidR="000F6058" w:rsidRPr="00E06363">
        <w:t>OPIS DOGAĐAJA – POPLAVA IZAZVANA IZLIJEVANJEM KOPNENIH</w:t>
      </w:r>
      <w:r w:rsidR="00D15E43">
        <w:t xml:space="preserve"> </w:t>
      </w:r>
      <w:r w:rsidR="000F6058" w:rsidRPr="00E06363">
        <w:t>VODENIH TIJELA</w:t>
      </w:r>
      <w:bookmarkEnd w:id="467"/>
    </w:p>
    <w:p w14:paraId="230CB6D9" w14:textId="23CABAF4" w:rsidR="0037626B" w:rsidRPr="00E06363" w:rsidRDefault="00E06363" w:rsidP="005A2F45">
      <w:pPr>
        <w:pStyle w:val="Naslov3"/>
        <w:numPr>
          <w:ilvl w:val="0"/>
          <w:numId w:val="0"/>
        </w:numPr>
        <w:ind w:left="720" w:hanging="720"/>
      </w:pPr>
      <w:bookmarkStart w:id="468" w:name="_Toc233880026"/>
      <w:r w:rsidRPr="00E06363">
        <w:t xml:space="preserve">5.3.1 </w:t>
      </w:r>
      <w:r w:rsidR="0037626B" w:rsidRPr="00E06363">
        <w:t>Naziv scenarija, rizik, radna skupina</w:t>
      </w:r>
      <w:bookmarkEnd w:id="468"/>
    </w:p>
    <w:tbl>
      <w:tblPr>
        <w:tblStyle w:val="Tablicareetke4-isticanje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297776" w:rsidRPr="001D0457" w14:paraId="651A44BF" w14:textId="77777777" w:rsidTr="0053633F">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9CF69CA" w14:textId="580673D4" w:rsidR="00297776" w:rsidRPr="00CA5EF2" w:rsidRDefault="00D15E43" w:rsidP="00CA5EF2">
            <w:pPr>
              <w:spacing w:after="0"/>
              <w:jc w:val="left"/>
              <w:rPr>
                <w:rFonts w:cs="Times New Roman"/>
                <w:b w:val="0"/>
                <w:bCs w:val="0"/>
                <w:color w:val="auto"/>
                <w:sz w:val="22"/>
              </w:rPr>
            </w:pPr>
            <w:r w:rsidRPr="00CA5EF2">
              <w:rPr>
                <w:rFonts w:cs="Times New Roman"/>
                <w:color w:val="auto"/>
                <w:sz w:val="22"/>
              </w:rPr>
              <w:t>Naziv scenarija</w:t>
            </w:r>
          </w:p>
        </w:tc>
      </w:tr>
      <w:tr w:rsidR="00297776" w:rsidRPr="001D0457" w14:paraId="234617DD"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vAlign w:val="center"/>
          </w:tcPr>
          <w:p w14:paraId="3BCC2F79" w14:textId="63080306" w:rsidR="00297776" w:rsidRPr="00491D98" w:rsidRDefault="00491D98" w:rsidP="00CA5EF2">
            <w:pPr>
              <w:spacing w:after="0"/>
              <w:jc w:val="left"/>
              <w:rPr>
                <w:rFonts w:cs="Times New Roman"/>
                <w:b w:val="0"/>
                <w:bCs w:val="0"/>
                <w:sz w:val="22"/>
              </w:rPr>
            </w:pPr>
            <w:r w:rsidRPr="00491D98">
              <w:rPr>
                <w:rFonts w:cs="Times New Roman"/>
                <w:b w:val="0"/>
                <w:bCs w:val="0"/>
                <w:lang w:eastAsia="hr-HR"/>
              </w:rPr>
              <w:t>Poplava izazvana izlijevanjem kopnenih vodenih tijela na području Općine Gračac</w:t>
            </w:r>
          </w:p>
        </w:tc>
      </w:tr>
      <w:tr w:rsidR="00297776" w:rsidRPr="001D0457" w14:paraId="663ED3D0"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530E4A22" w14:textId="6A5488B8" w:rsidR="00297776" w:rsidRPr="00CA5EF2" w:rsidRDefault="00D15E43" w:rsidP="00CA5EF2">
            <w:pPr>
              <w:spacing w:after="0"/>
              <w:jc w:val="left"/>
              <w:rPr>
                <w:rFonts w:cs="Times New Roman"/>
                <w:b w:val="0"/>
                <w:bCs w:val="0"/>
                <w:sz w:val="22"/>
              </w:rPr>
            </w:pPr>
            <w:r w:rsidRPr="00CA5EF2">
              <w:rPr>
                <w:rFonts w:cs="Times New Roman"/>
                <w:sz w:val="22"/>
              </w:rPr>
              <w:t>Grupa rizika</w:t>
            </w:r>
          </w:p>
        </w:tc>
      </w:tr>
      <w:tr w:rsidR="0085674E" w:rsidRPr="001D0457" w14:paraId="16E9A9E6"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auto"/>
            <w:vAlign w:val="center"/>
          </w:tcPr>
          <w:p w14:paraId="210D5103" w14:textId="4855FEB4" w:rsidR="0085674E" w:rsidRPr="00CA5EF2" w:rsidRDefault="0085674E" w:rsidP="00CA5EF2">
            <w:pPr>
              <w:spacing w:after="0"/>
              <w:jc w:val="left"/>
              <w:rPr>
                <w:rFonts w:cs="Times New Roman"/>
                <w:sz w:val="22"/>
              </w:rPr>
            </w:pPr>
            <w:r w:rsidRPr="00CA5EF2">
              <w:rPr>
                <w:rFonts w:cs="Times New Roman"/>
                <w:b w:val="0"/>
                <w:sz w:val="22"/>
              </w:rPr>
              <w:t>Poplava</w:t>
            </w:r>
          </w:p>
        </w:tc>
      </w:tr>
      <w:tr w:rsidR="0085674E" w:rsidRPr="001D0457" w14:paraId="075EC1DC"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1151BA24" w14:textId="0E76B7EE" w:rsidR="0085674E" w:rsidRPr="00CA5EF2" w:rsidRDefault="00D15E43" w:rsidP="00CA5EF2">
            <w:pPr>
              <w:spacing w:after="0"/>
              <w:jc w:val="left"/>
              <w:rPr>
                <w:rFonts w:cs="Times New Roman"/>
                <w:sz w:val="22"/>
              </w:rPr>
            </w:pPr>
            <w:r w:rsidRPr="00CA5EF2">
              <w:rPr>
                <w:rFonts w:cs="Times New Roman"/>
                <w:sz w:val="22"/>
              </w:rPr>
              <w:t>Rizik</w:t>
            </w:r>
          </w:p>
        </w:tc>
      </w:tr>
      <w:tr w:rsidR="00297776" w:rsidRPr="001D0457" w14:paraId="1E0042E5"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vAlign w:val="center"/>
          </w:tcPr>
          <w:p w14:paraId="1350CE1F" w14:textId="10AB12E3" w:rsidR="00297776" w:rsidRPr="00CA5EF2" w:rsidRDefault="0085674E" w:rsidP="00CA5EF2">
            <w:pPr>
              <w:spacing w:after="0"/>
              <w:jc w:val="left"/>
              <w:rPr>
                <w:rFonts w:cs="Times New Roman"/>
                <w:b w:val="0"/>
                <w:bCs w:val="0"/>
                <w:sz w:val="22"/>
                <w:highlight w:val="yellow"/>
              </w:rPr>
            </w:pPr>
            <w:r w:rsidRPr="00CA5EF2">
              <w:rPr>
                <w:rFonts w:cs="Times New Roman"/>
                <w:b w:val="0"/>
                <w:bCs w:val="0"/>
                <w:sz w:val="22"/>
              </w:rPr>
              <w:t>Poplave izazvane</w:t>
            </w:r>
            <w:r w:rsidR="00491D98">
              <w:rPr>
                <w:rFonts w:cs="Times New Roman"/>
                <w:b w:val="0"/>
                <w:bCs w:val="0"/>
                <w:sz w:val="22"/>
              </w:rPr>
              <w:t xml:space="preserve"> izlijevanjem kopnenih vodenih tijela</w:t>
            </w:r>
          </w:p>
        </w:tc>
      </w:tr>
      <w:tr w:rsidR="00297776" w:rsidRPr="001D0457" w14:paraId="767B0CDB"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0B13178C" w14:textId="77777777" w:rsidR="00297776" w:rsidRPr="00CA5EF2" w:rsidRDefault="00297776" w:rsidP="00CA5EF2">
            <w:pPr>
              <w:spacing w:after="0"/>
              <w:jc w:val="left"/>
              <w:rPr>
                <w:rFonts w:cs="Times New Roman"/>
                <w:b w:val="0"/>
                <w:bCs w:val="0"/>
                <w:sz w:val="22"/>
                <w:highlight w:val="yellow"/>
              </w:rPr>
            </w:pPr>
            <w:r w:rsidRPr="00184C17">
              <w:rPr>
                <w:rFonts w:cs="Times New Roman"/>
                <w:sz w:val="22"/>
              </w:rPr>
              <w:t>Radna skupina</w:t>
            </w:r>
          </w:p>
        </w:tc>
      </w:tr>
      <w:tr w:rsidR="00297776" w:rsidRPr="001D0457" w14:paraId="166AD056"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69A913D5" w14:textId="77777777" w:rsidR="00297776" w:rsidRPr="00CA5EF2" w:rsidRDefault="00297776" w:rsidP="00CA5EF2">
            <w:pPr>
              <w:spacing w:after="0"/>
              <w:jc w:val="left"/>
              <w:rPr>
                <w:rFonts w:cs="Times New Roman"/>
                <w:bCs w:val="0"/>
                <w:sz w:val="22"/>
              </w:rPr>
            </w:pPr>
            <w:r w:rsidRPr="00CA5EF2">
              <w:rPr>
                <w:rFonts w:cs="Times New Roman"/>
                <w:sz w:val="22"/>
              </w:rPr>
              <w:t>Koordinator:</w:t>
            </w:r>
          </w:p>
        </w:tc>
      </w:tr>
      <w:tr w:rsidR="00297776" w:rsidRPr="001D0457" w14:paraId="67167C24"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1AC733AF" w14:textId="140954DF" w:rsidR="00297776" w:rsidRPr="00CA5EF2" w:rsidRDefault="0038619D" w:rsidP="00CA5EF2">
            <w:pPr>
              <w:spacing w:after="0"/>
              <w:jc w:val="left"/>
              <w:rPr>
                <w:rFonts w:cs="Times New Roman"/>
                <w:b w:val="0"/>
                <w:bCs w:val="0"/>
                <w:sz w:val="22"/>
              </w:rPr>
            </w:pPr>
            <w:r>
              <w:rPr>
                <w:rFonts w:cs="Times New Roman"/>
                <w:b w:val="0"/>
                <w:bCs w:val="0"/>
                <w:sz w:val="22"/>
              </w:rPr>
              <w:t xml:space="preserve">Natalia </w:t>
            </w:r>
            <w:proofErr w:type="spellStart"/>
            <w:r>
              <w:rPr>
                <w:rFonts w:cs="Times New Roman"/>
                <w:b w:val="0"/>
                <w:bCs w:val="0"/>
                <w:sz w:val="22"/>
              </w:rPr>
              <w:t>Turbić</w:t>
            </w:r>
            <w:proofErr w:type="spellEnd"/>
          </w:p>
        </w:tc>
      </w:tr>
      <w:tr w:rsidR="00297776" w:rsidRPr="001D0457" w14:paraId="368AF046"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64A55A6D" w14:textId="11C48C7E" w:rsidR="00297776" w:rsidRPr="00CA5EF2" w:rsidRDefault="00CA5EF2" w:rsidP="00CA5EF2">
            <w:pPr>
              <w:spacing w:after="0"/>
              <w:jc w:val="left"/>
              <w:rPr>
                <w:rFonts w:cs="Times New Roman"/>
                <w:b w:val="0"/>
                <w:bCs w:val="0"/>
                <w:sz w:val="22"/>
              </w:rPr>
            </w:pPr>
            <w:r w:rsidRPr="00CA5EF2">
              <w:rPr>
                <w:rFonts w:cs="Times New Roman"/>
                <w:sz w:val="22"/>
              </w:rPr>
              <w:t>N</w:t>
            </w:r>
            <w:r w:rsidR="00297776" w:rsidRPr="00CA5EF2">
              <w:rPr>
                <w:rFonts w:cs="Times New Roman"/>
                <w:sz w:val="22"/>
              </w:rPr>
              <w:t>ositelj:</w:t>
            </w:r>
          </w:p>
        </w:tc>
      </w:tr>
      <w:tr w:rsidR="00297776" w:rsidRPr="001D0457" w14:paraId="5E552429"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0B307DC2" w14:textId="24D77FA0" w:rsidR="00297776" w:rsidRPr="00CA5EF2" w:rsidRDefault="00D15E43" w:rsidP="00CA5EF2">
            <w:pPr>
              <w:spacing w:after="0"/>
              <w:jc w:val="left"/>
              <w:rPr>
                <w:rFonts w:cs="Times New Roman"/>
                <w:b w:val="0"/>
                <w:bCs w:val="0"/>
                <w:sz w:val="22"/>
              </w:rPr>
            </w:pPr>
            <w:r w:rsidRPr="0038619D">
              <w:rPr>
                <w:rFonts w:cs="Times New Roman"/>
                <w:b w:val="0"/>
                <w:bCs w:val="0"/>
                <w:sz w:val="22"/>
              </w:rPr>
              <w:t>Dragana Pavlović</w:t>
            </w:r>
          </w:p>
        </w:tc>
      </w:tr>
      <w:tr w:rsidR="00297776" w:rsidRPr="001D0457" w14:paraId="0ED0FE33" w14:textId="77777777" w:rsidTr="0053633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03592AF0" w14:textId="068347E0" w:rsidR="00297776" w:rsidRPr="00CA5EF2" w:rsidRDefault="00CA5EF2" w:rsidP="00CA5EF2">
            <w:pPr>
              <w:spacing w:after="0"/>
              <w:jc w:val="left"/>
              <w:rPr>
                <w:rFonts w:cs="Times New Roman"/>
                <w:bCs w:val="0"/>
                <w:sz w:val="22"/>
              </w:rPr>
            </w:pPr>
            <w:r w:rsidRPr="00CA5EF2">
              <w:rPr>
                <w:rFonts w:cs="Times New Roman"/>
                <w:sz w:val="22"/>
              </w:rPr>
              <w:t>I</w:t>
            </w:r>
            <w:r w:rsidR="00297776" w:rsidRPr="00CA5EF2">
              <w:rPr>
                <w:rFonts w:cs="Times New Roman"/>
                <w:sz w:val="22"/>
              </w:rPr>
              <w:t>zvršitelj:</w:t>
            </w:r>
          </w:p>
        </w:tc>
      </w:tr>
      <w:tr w:rsidR="0038619D" w:rsidRPr="001D0457" w14:paraId="0568104A" w14:textId="77777777" w:rsidTr="0053633F">
        <w:trPr>
          <w:trHeight w:val="255"/>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739A66D6" w14:textId="0B847BC6" w:rsidR="0038619D" w:rsidRPr="0038619D" w:rsidRDefault="0038619D" w:rsidP="00CA5EF2">
            <w:pPr>
              <w:spacing w:after="0"/>
              <w:jc w:val="left"/>
              <w:rPr>
                <w:rFonts w:cs="Times New Roman"/>
                <w:b w:val="0"/>
                <w:bCs w:val="0"/>
                <w:sz w:val="22"/>
              </w:rPr>
            </w:pPr>
            <w:r w:rsidRPr="0038619D">
              <w:rPr>
                <w:rFonts w:cs="Times New Roman"/>
                <w:b w:val="0"/>
                <w:bCs w:val="0"/>
                <w:sz w:val="22"/>
              </w:rPr>
              <w:t>Dragana Pavlović</w:t>
            </w:r>
          </w:p>
        </w:tc>
      </w:tr>
    </w:tbl>
    <w:p w14:paraId="3162DED6" w14:textId="77777777" w:rsidR="004658F4" w:rsidRPr="00D15E43" w:rsidRDefault="004658F4" w:rsidP="00D15E43">
      <w:pPr>
        <w:spacing w:before="240"/>
        <w:rPr>
          <w:b/>
          <w:bCs/>
        </w:rPr>
      </w:pPr>
      <w:r w:rsidRPr="00D15E43">
        <w:rPr>
          <w:b/>
          <w:bCs/>
        </w:rPr>
        <w:t>Uvod</w:t>
      </w:r>
    </w:p>
    <w:p w14:paraId="390B86CB" w14:textId="167043CE" w:rsidR="004658F4" w:rsidRPr="0049140A" w:rsidRDefault="004658F4" w:rsidP="004658F4">
      <w:pPr>
        <w:rPr>
          <w:rFonts w:cs="Times New Roman"/>
          <w:color w:val="000000"/>
          <w:szCs w:val="24"/>
        </w:rPr>
      </w:pPr>
      <w:r w:rsidRPr="0049140A">
        <w:rPr>
          <w:rFonts w:cs="Times New Roman"/>
          <w:color w:val="000000"/>
          <w:szCs w:val="24"/>
        </w:rPr>
        <w:t>Poplave su prirodni fenomeni čije se pojave ne mogu izbjeći, ali se poduzimanjem</w:t>
      </w:r>
      <w:r w:rsidRPr="0049140A">
        <w:rPr>
          <w:rFonts w:cs="Times New Roman"/>
          <w:color w:val="000000"/>
        </w:rPr>
        <w:br/>
      </w:r>
      <w:r w:rsidRPr="0049140A">
        <w:rPr>
          <w:rFonts w:cs="Times New Roman"/>
          <w:color w:val="000000"/>
          <w:szCs w:val="24"/>
        </w:rPr>
        <w:t>različitih preventivnih građevinskih i ne građevinskih mjera rizici od poplavljivanja mogu</w:t>
      </w:r>
      <w:r w:rsidRPr="0049140A">
        <w:rPr>
          <w:rFonts w:cs="Times New Roman"/>
          <w:color w:val="000000"/>
        </w:rPr>
        <w:t xml:space="preserve"> </w:t>
      </w:r>
      <w:r w:rsidRPr="0049140A">
        <w:rPr>
          <w:rFonts w:cs="Times New Roman"/>
          <w:color w:val="000000"/>
          <w:szCs w:val="24"/>
        </w:rPr>
        <w:t xml:space="preserve">smanjiti na prihvatljivu razinu. One su među opasnijim </w:t>
      </w:r>
      <w:r w:rsidR="0049140A" w:rsidRPr="0049140A">
        <w:rPr>
          <w:rFonts w:cs="Times New Roman"/>
          <w:color w:val="000000"/>
          <w:szCs w:val="24"/>
        </w:rPr>
        <w:t>prirodnim</w:t>
      </w:r>
      <w:r w:rsidRPr="0049140A">
        <w:rPr>
          <w:rFonts w:cs="Times New Roman"/>
          <w:color w:val="000000"/>
          <w:szCs w:val="24"/>
        </w:rPr>
        <w:t xml:space="preserve"> nepogodama i na</w:t>
      </w:r>
      <w:r w:rsidRPr="0049140A">
        <w:rPr>
          <w:rFonts w:cs="Times New Roman"/>
          <w:color w:val="000000"/>
        </w:rPr>
        <w:t xml:space="preserve"> </w:t>
      </w:r>
      <w:r w:rsidRPr="0049140A">
        <w:rPr>
          <w:rFonts w:cs="Times New Roman"/>
          <w:color w:val="000000"/>
          <w:szCs w:val="24"/>
        </w:rPr>
        <w:t>mnogim mjestima mogu uzrokovati ljudske gubitke, velike materijalne štete,</w:t>
      </w:r>
      <w:r w:rsidRPr="0049140A">
        <w:rPr>
          <w:rFonts w:cs="Times New Roman"/>
          <w:color w:val="000000"/>
        </w:rPr>
        <w:t xml:space="preserve"> </w:t>
      </w:r>
      <w:r w:rsidRPr="0049140A">
        <w:rPr>
          <w:rFonts w:cs="Times New Roman"/>
          <w:color w:val="000000"/>
          <w:szCs w:val="24"/>
        </w:rPr>
        <w:t>devastiranje kulturnih dobara i ekološke štete.</w:t>
      </w:r>
    </w:p>
    <w:p w14:paraId="540170D6" w14:textId="019F677B" w:rsidR="0049140A" w:rsidRPr="0049140A" w:rsidRDefault="0049140A" w:rsidP="0049140A">
      <w:pPr>
        <w:spacing w:after="160"/>
        <w:rPr>
          <w:rFonts w:eastAsia="Calibri" w:cs="Times New Roman"/>
          <w:szCs w:val="24"/>
          <w:lang w:eastAsia="zh-CN"/>
        </w:rPr>
      </w:pPr>
      <w:r w:rsidRPr="0049140A">
        <w:rPr>
          <w:rFonts w:eastAsia="Calibri" w:cs="Times New Roman"/>
          <w:szCs w:val="24"/>
          <w:lang w:eastAsia="zh-CN"/>
        </w:rPr>
        <w:t xml:space="preserve">Rješavanju takvih problema uglavnom se pristupilo uređivanjem vodenih tokova i gradnjom </w:t>
      </w:r>
      <w:r w:rsidRPr="005C0123">
        <w:rPr>
          <w:rFonts w:eastAsia="Calibri" w:cs="Times New Roman"/>
          <w:szCs w:val="24"/>
          <w:lang w:eastAsia="zh-CN"/>
        </w:rPr>
        <w:t>nasipa kao preventivnih mjera, te poduzimanjem različitih operativnih mjera kao što su</w:t>
      </w:r>
      <w:r w:rsidRPr="0049140A">
        <w:rPr>
          <w:rFonts w:eastAsia="Calibri" w:cs="Times New Roman"/>
          <w:szCs w:val="24"/>
          <w:lang w:eastAsia="zh-CN"/>
        </w:rPr>
        <w:t xml:space="preserve"> postavljanje vodenih pregrada u hitnim slučajevima. Jedna od najčešće korištenih sredstava za obranu od poplava jesu vreće s pijeskom. Vreće se mogu puniti bilo kojim materijalom (primjerice glina), ali pijesak je najlakši materijal koji se koristi za punjenje vreća. Korištenje takvih vreća s pijeskom je jednostavan i učinkovit način da se spriječi ili čak smanji šteta od poplavnih voda. Gradnja prepreka od vreća s pijeskom ne garantira u potpunosti zaustavljanje vode, ali je zadovoljavajuća za korištenje u većini situacija.</w:t>
      </w:r>
    </w:p>
    <w:p w14:paraId="2E4EEB46" w14:textId="12C50B57" w:rsidR="00D14CB1" w:rsidRDefault="00DF2C5B" w:rsidP="00E94575">
      <w:pPr>
        <w:autoSpaceDE w:val="0"/>
        <w:autoSpaceDN w:val="0"/>
        <w:adjustRightInd w:val="0"/>
        <w:rPr>
          <w:rFonts w:cs="Times New Roman"/>
          <w:color w:val="000000"/>
          <w:szCs w:val="24"/>
          <w:lang w:eastAsia="hr-HR"/>
        </w:rPr>
      </w:pPr>
      <w:r w:rsidRPr="0049140A">
        <w:rPr>
          <w:rFonts w:cs="Times New Roman"/>
          <w:color w:val="000000"/>
          <w:szCs w:val="24"/>
          <w:lang w:eastAsia="hr-HR"/>
        </w:rPr>
        <w:t>Općinom Gračac protežu se vodni slivovi uglavnom bujičnog karaktera i to: Zrmanja, s</w:t>
      </w:r>
      <w:r w:rsidR="00E94575">
        <w:rPr>
          <w:rFonts w:cs="Times New Roman"/>
          <w:color w:val="000000"/>
          <w:szCs w:val="24"/>
          <w:lang w:eastAsia="hr-HR"/>
        </w:rPr>
        <w:t xml:space="preserve"> </w:t>
      </w:r>
      <w:r w:rsidRPr="0049140A">
        <w:rPr>
          <w:rFonts w:cs="Times New Roman"/>
          <w:color w:val="000000"/>
          <w:szCs w:val="24"/>
          <w:lang w:eastAsia="hr-HR"/>
        </w:rPr>
        <w:t xml:space="preserve">bujicama Palanke i Zrmanja vrela, sliv Otuče s </w:t>
      </w:r>
      <w:proofErr w:type="spellStart"/>
      <w:r w:rsidRPr="0049140A">
        <w:rPr>
          <w:rFonts w:cs="Times New Roman"/>
          <w:color w:val="000000"/>
          <w:szCs w:val="24"/>
          <w:lang w:eastAsia="hr-HR"/>
        </w:rPr>
        <w:t>Bašinicom</w:t>
      </w:r>
      <w:proofErr w:type="spellEnd"/>
      <w:r w:rsidRPr="0049140A">
        <w:rPr>
          <w:rFonts w:cs="Times New Roman"/>
          <w:color w:val="000000"/>
          <w:szCs w:val="24"/>
          <w:lang w:eastAsia="hr-HR"/>
        </w:rPr>
        <w:t xml:space="preserve"> i </w:t>
      </w:r>
      <w:proofErr w:type="spellStart"/>
      <w:r w:rsidRPr="0049140A">
        <w:rPr>
          <w:rFonts w:cs="Times New Roman"/>
          <w:color w:val="000000"/>
          <w:szCs w:val="24"/>
          <w:lang w:eastAsia="hr-HR"/>
        </w:rPr>
        <w:t>Kijašnicom</w:t>
      </w:r>
      <w:proofErr w:type="spellEnd"/>
      <w:r w:rsidRPr="0049140A">
        <w:rPr>
          <w:rFonts w:cs="Times New Roman"/>
          <w:color w:val="000000"/>
          <w:szCs w:val="24"/>
          <w:lang w:eastAsia="hr-HR"/>
        </w:rPr>
        <w:t xml:space="preserve">, Bujice Velike </w:t>
      </w:r>
      <w:proofErr w:type="spellStart"/>
      <w:r w:rsidRPr="0049140A">
        <w:rPr>
          <w:rFonts w:cs="Times New Roman"/>
          <w:color w:val="000000"/>
          <w:szCs w:val="24"/>
          <w:lang w:eastAsia="hr-HR"/>
        </w:rPr>
        <w:t>Popine</w:t>
      </w:r>
      <w:proofErr w:type="spellEnd"/>
      <w:r w:rsidRPr="0049140A">
        <w:rPr>
          <w:rFonts w:cs="Times New Roman"/>
          <w:color w:val="000000"/>
          <w:szCs w:val="24"/>
          <w:lang w:eastAsia="hr-HR"/>
        </w:rPr>
        <w:t xml:space="preserve"> i Glogova, bujice Mazina, gornji dio sliva rijeke Une i gornji tok rijeke </w:t>
      </w:r>
      <w:proofErr w:type="spellStart"/>
      <w:r w:rsidRPr="0049140A">
        <w:rPr>
          <w:rFonts w:cs="Times New Roman"/>
          <w:color w:val="000000"/>
          <w:szCs w:val="24"/>
          <w:lang w:eastAsia="hr-HR"/>
        </w:rPr>
        <w:t>Butišnice</w:t>
      </w:r>
      <w:proofErr w:type="spellEnd"/>
      <w:r w:rsidRPr="0049140A">
        <w:rPr>
          <w:rFonts w:cs="Times New Roman"/>
          <w:color w:val="000000"/>
          <w:szCs w:val="24"/>
          <w:lang w:eastAsia="hr-HR"/>
        </w:rPr>
        <w:t>.</w:t>
      </w:r>
    </w:p>
    <w:p w14:paraId="4E2CAF1F" w14:textId="7519F435" w:rsidR="00C56768" w:rsidRPr="00C56768" w:rsidRDefault="00C56768" w:rsidP="00E94575">
      <w:pPr>
        <w:autoSpaceDE w:val="0"/>
        <w:autoSpaceDN w:val="0"/>
        <w:adjustRightInd w:val="0"/>
        <w:rPr>
          <w:rFonts w:cs="Times New Roman"/>
          <w:b/>
          <w:bCs/>
          <w:color w:val="000000"/>
          <w:szCs w:val="24"/>
          <w:lang w:eastAsia="hr-HR"/>
        </w:rPr>
      </w:pPr>
      <w:r w:rsidRPr="00C56768">
        <w:rPr>
          <w:rFonts w:cs="Times New Roman"/>
          <w:b/>
          <w:bCs/>
          <w:color w:val="000000"/>
          <w:szCs w:val="24"/>
          <w:lang w:eastAsia="hr-HR"/>
        </w:rPr>
        <w:t xml:space="preserve">Sustavi obrane od poplava </w:t>
      </w:r>
      <w:r>
        <w:rPr>
          <w:rFonts w:cs="Times New Roman"/>
          <w:b/>
          <w:bCs/>
          <w:color w:val="000000"/>
          <w:szCs w:val="24"/>
          <w:lang w:eastAsia="hr-HR"/>
        </w:rPr>
        <w:t>na p</w:t>
      </w:r>
      <w:r w:rsidRPr="00C56768">
        <w:rPr>
          <w:rFonts w:cs="Times New Roman"/>
          <w:b/>
          <w:bCs/>
          <w:color w:val="000000"/>
          <w:szCs w:val="24"/>
          <w:lang w:eastAsia="hr-HR"/>
        </w:rPr>
        <w:t>odručj</w:t>
      </w:r>
      <w:r>
        <w:rPr>
          <w:rFonts w:cs="Times New Roman"/>
          <w:b/>
          <w:bCs/>
          <w:color w:val="000000"/>
          <w:szCs w:val="24"/>
          <w:lang w:eastAsia="hr-HR"/>
        </w:rPr>
        <w:t>u</w:t>
      </w:r>
      <w:r w:rsidRPr="00C56768">
        <w:rPr>
          <w:rFonts w:cs="Times New Roman"/>
          <w:b/>
          <w:bCs/>
          <w:color w:val="000000"/>
          <w:szCs w:val="24"/>
          <w:lang w:eastAsia="hr-HR"/>
        </w:rPr>
        <w:t xml:space="preserve"> Gračaca – Ličkog platoa</w:t>
      </w:r>
    </w:p>
    <w:p w14:paraId="4C348D7D" w14:textId="77777777" w:rsidR="00C56768" w:rsidRPr="00C56768" w:rsidRDefault="00C56768" w:rsidP="00C56768">
      <w:pPr>
        <w:rPr>
          <w:rFonts w:cs="Times New Roman"/>
          <w:szCs w:val="24"/>
        </w:rPr>
      </w:pPr>
      <w:r w:rsidRPr="00C56768">
        <w:rPr>
          <w:rFonts w:cs="Times New Roman"/>
          <w:szCs w:val="24"/>
        </w:rPr>
        <w:t xml:space="preserve">Na području Općine Gračac zaštita od poplava provedena je ponajprije regulacijom korita rijeke Otuče, koja predstavlja glavni vodotok ovog područja. Rijeka </w:t>
      </w:r>
      <w:proofErr w:type="spellStart"/>
      <w:r w:rsidRPr="00C56768">
        <w:rPr>
          <w:rFonts w:cs="Times New Roman"/>
          <w:szCs w:val="24"/>
        </w:rPr>
        <w:t>Otuča</w:t>
      </w:r>
      <w:proofErr w:type="spellEnd"/>
      <w:r w:rsidRPr="00C56768">
        <w:rPr>
          <w:rFonts w:cs="Times New Roman"/>
          <w:szCs w:val="24"/>
        </w:rPr>
        <w:t xml:space="preserve"> izvire na sjeveru kod Bruvna, teče </w:t>
      </w:r>
      <w:proofErr w:type="spellStart"/>
      <w:r w:rsidRPr="00C56768">
        <w:rPr>
          <w:rFonts w:cs="Times New Roman"/>
          <w:szCs w:val="24"/>
        </w:rPr>
        <w:t>Deringajskim</w:t>
      </w:r>
      <w:proofErr w:type="spellEnd"/>
      <w:r w:rsidRPr="00C56768">
        <w:rPr>
          <w:rFonts w:cs="Times New Roman"/>
          <w:szCs w:val="24"/>
        </w:rPr>
        <w:t xml:space="preserve"> i Gračačkim poljem te ponire u ponorima duž južnog ruba polja, a ukupna </w:t>
      </w:r>
      <w:r w:rsidRPr="00C56768">
        <w:rPr>
          <w:rFonts w:cs="Times New Roman"/>
          <w:szCs w:val="24"/>
        </w:rPr>
        <w:lastRenderedPageBreak/>
        <w:t xml:space="preserve">duljina vodotoka iznosi 18,00 km. Prije izvedenih zahvata rijeka je gotovo svake godine plavila područje grada Gračaca, stoga je 1970. godine provedena regulacija korita na dionici nizvodno od ušća pritoke </w:t>
      </w:r>
      <w:proofErr w:type="spellStart"/>
      <w:r w:rsidRPr="00C56768">
        <w:rPr>
          <w:rFonts w:cs="Times New Roman"/>
          <w:szCs w:val="24"/>
        </w:rPr>
        <w:t>Bašinice</w:t>
      </w:r>
      <w:proofErr w:type="spellEnd"/>
      <w:r w:rsidRPr="00C56768">
        <w:rPr>
          <w:rFonts w:cs="Times New Roman"/>
          <w:szCs w:val="24"/>
        </w:rPr>
        <w:t xml:space="preserve"> u duljini od 1,12 km. Regulirano korito ima tri karakteristične dionice s različitim širinama dna: prva dionica (0+000 do 0+505) širine dna 15 m projektirana je za protok od 176 m³/s, druga dionica (0+505 do 0+809) širine dna 18 m za protok od 181,5 m³/s, a treća dionica (0+809 do 1+120) širine dna 24 m za protok od 166 m³/s. Duž lijeve i desne obale reguliranog korita izvedeni su zaštitni nasipi s nagibom </w:t>
      </w:r>
      <w:proofErr w:type="spellStart"/>
      <w:r w:rsidRPr="00C56768">
        <w:rPr>
          <w:rFonts w:cs="Times New Roman"/>
          <w:szCs w:val="24"/>
        </w:rPr>
        <w:t>pokosa</w:t>
      </w:r>
      <w:proofErr w:type="spellEnd"/>
      <w:r w:rsidRPr="00C56768">
        <w:rPr>
          <w:rFonts w:cs="Times New Roman"/>
          <w:szCs w:val="24"/>
        </w:rPr>
        <w:t xml:space="preserve"> 1:2 prema vodi i 1:1,5 prema branjenom području, krunom širine 2 m, koji za 20 cm nadvisuju razinu velikih voda reguliranog korita Otuče.</w:t>
      </w:r>
    </w:p>
    <w:p w14:paraId="1724C915" w14:textId="77777777" w:rsidR="00C56768" w:rsidRPr="00C56768" w:rsidRDefault="00C56768" w:rsidP="00C56768">
      <w:pPr>
        <w:rPr>
          <w:rFonts w:cs="Times New Roman"/>
          <w:szCs w:val="24"/>
        </w:rPr>
      </w:pPr>
      <w:r w:rsidRPr="00C56768">
        <w:rPr>
          <w:rFonts w:cs="Times New Roman"/>
          <w:szCs w:val="24"/>
        </w:rPr>
        <w:t xml:space="preserve">Vode Otuče uvode se u akumulaciju </w:t>
      </w:r>
      <w:proofErr w:type="spellStart"/>
      <w:r w:rsidRPr="00C56768">
        <w:rPr>
          <w:rFonts w:cs="Times New Roman"/>
          <w:szCs w:val="24"/>
        </w:rPr>
        <w:t>Štikada</w:t>
      </w:r>
      <w:proofErr w:type="spellEnd"/>
      <w:r w:rsidRPr="00C56768">
        <w:rPr>
          <w:rFonts w:cs="Times New Roman"/>
          <w:szCs w:val="24"/>
        </w:rPr>
        <w:t xml:space="preserve"> podzemnim armirano-betonskim kolektorom </w:t>
      </w:r>
      <w:proofErr w:type="spellStart"/>
      <w:r w:rsidRPr="00C56768">
        <w:rPr>
          <w:rFonts w:cs="Times New Roman"/>
          <w:szCs w:val="24"/>
        </w:rPr>
        <w:t>Otuča</w:t>
      </w:r>
      <w:proofErr w:type="spellEnd"/>
      <w:r w:rsidRPr="00C56768">
        <w:rPr>
          <w:rFonts w:cs="Times New Roman"/>
          <w:szCs w:val="24"/>
        </w:rPr>
        <w:t>–</w:t>
      </w:r>
      <w:proofErr w:type="spellStart"/>
      <w:r w:rsidRPr="00C56768">
        <w:rPr>
          <w:rFonts w:cs="Times New Roman"/>
          <w:szCs w:val="24"/>
        </w:rPr>
        <w:t>Štikada</w:t>
      </w:r>
      <w:proofErr w:type="spellEnd"/>
      <w:r w:rsidRPr="00C56768">
        <w:rPr>
          <w:rFonts w:cs="Times New Roman"/>
          <w:szCs w:val="24"/>
        </w:rPr>
        <w:t xml:space="preserve"> duljine 2,87 km i promjera 3,0 m. </w:t>
      </w:r>
      <w:proofErr w:type="spellStart"/>
      <w:r w:rsidRPr="00C56768">
        <w:rPr>
          <w:rFonts w:cs="Times New Roman"/>
          <w:szCs w:val="24"/>
        </w:rPr>
        <w:t>Zahvatna</w:t>
      </w:r>
      <w:proofErr w:type="spellEnd"/>
      <w:r w:rsidRPr="00C56768">
        <w:rPr>
          <w:rFonts w:cs="Times New Roman"/>
          <w:szCs w:val="24"/>
        </w:rPr>
        <w:t xml:space="preserve"> betonska brana s preljevnim pragom na koti 555,0 m </w:t>
      </w:r>
      <w:proofErr w:type="spellStart"/>
      <w:r w:rsidRPr="00C56768">
        <w:rPr>
          <w:rFonts w:cs="Times New Roman"/>
          <w:szCs w:val="24"/>
        </w:rPr>
        <w:t>n.m</w:t>
      </w:r>
      <w:proofErr w:type="spellEnd"/>
      <w:r w:rsidRPr="00C56768">
        <w:rPr>
          <w:rFonts w:cs="Times New Roman"/>
          <w:szCs w:val="24"/>
        </w:rPr>
        <w:t xml:space="preserve">. omogućuje stvaranje uspora i upuštanje vode u kolektor čiji kapacitet iznosi od 9,5 m³/s pri normalnoj </w:t>
      </w:r>
      <w:proofErr w:type="spellStart"/>
      <w:r w:rsidRPr="00C56768">
        <w:rPr>
          <w:rFonts w:cs="Times New Roman"/>
          <w:szCs w:val="24"/>
        </w:rPr>
        <w:t>uspornoj</w:t>
      </w:r>
      <w:proofErr w:type="spellEnd"/>
      <w:r w:rsidRPr="00C56768">
        <w:rPr>
          <w:rFonts w:cs="Times New Roman"/>
          <w:szCs w:val="24"/>
        </w:rPr>
        <w:t xml:space="preserve"> koti donjeg bazena do 17,25 m³/s pri minimalnom radnom usporu. Starim koritom Otuče, poznatim kao </w:t>
      </w:r>
      <w:proofErr w:type="spellStart"/>
      <w:r w:rsidRPr="00C56768">
        <w:rPr>
          <w:rFonts w:cs="Times New Roman"/>
          <w:szCs w:val="24"/>
        </w:rPr>
        <w:t>Žižinka</w:t>
      </w:r>
      <w:proofErr w:type="spellEnd"/>
      <w:r w:rsidRPr="00C56768">
        <w:rPr>
          <w:rFonts w:cs="Times New Roman"/>
          <w:szCs w:val="24"/>
        </w:rPr>
        <w:t xml:space="preserve">, prema skupini ponora na južnom rubu Gračačkog polja otječe jedino biološki minimum od 200 l/s te viškovi vode koje nije moguće privesti u akumulaciju </w:t>
      </w:r>
      <w:proofErr w:type="spellStart"/>
      <w:r w:rsidRPr="00C56768">
        <w:rPr>
          <w:rFonts w:cs="Times New Roman"/>
          <w:szCs w:val="24"/>
        </w:rPr>
        <w:t>Štikada</w:t>
      </w:r>
      <w:proofErr w:type="spellEnd"/>
      <w:r w:rsidRPr="00C56768">
        <w:rPr>
          <w:rFonts w:cs="Times New Roman"/>
          <w:szCs w:val="24"/>
        </w:rPr>
        <w:t xml:space="preserve">. Akumulacija </w:t>
      </w:r>
      <w:proofErr w:type="spellStart"/>
      <w:r w:rsidRPr="00C56768">
        <w:rPr>
          <w:rFonts w:cs="Times New Roman"/>
          <w:szCs w:val="24"/>
        </w:rPr>
        <w:t>Štikada</w:t>
      </w:r>
      <w:proofErr w:type="spellEnd"/>
      <w:r w:rsidRPr="00C56768">
        <w:rPr>
          <w:rFonts w:cs="Times New Roman"/>
          <w:szCs w:val="24"/>
        </w:rPr>
        <w:t xml:space="preserve"> prihvaća vode </w:t>
      </w:r>
      <w:proofErr w:type="spellStart"/>
      <w:r w:rsidRPr="00C56768">
        <w:rPr>
          <w:rFonts w:cs="Times New Roman"/>
          <w:szCs w:val="24"/>
        </w:rPr>
        <w:t>Ričice</w:t>
      </w:r>
      <w:proofErr w:type="spellEnd"/>
      <w:r w:rsidRPr="00C56768">
        <w:rPr>
          <w:rFonts w:cs="Times New Roman"/>
          <w:szCs w:val="24"/>
        </w:rPr>
        <w:t xml:space="preserve"> s </w:t>
      </w:r>
      <w:proofErr w:type="spellStart"/>
      <w:r w:rsidRPr="00C56768">
        <w:rPr>
          <w:rFonts w:cs="Times New Roman"/>
          <w:szCs w:val="24"/>
        </w:rPr>
        <w:t>Opsenicom</w:t>
      </w:r>
      <w:proofErr w:type="spellEnd"/>
      <w:r w:rsidRPr="00C56768">
        <w:rPr>
          <w:rFonts w:cs="Times New Roman"/>
          <w:szCs w:val="24"/>
        </w:rPr>
        <w:t xml:space="preserve">, </w:t>
      </w:r>
      <w:proofErr w:type="spellStart"/>
      <w:r w:rsidRPr="00C56768">
        <w:rPr>
          <w:rFonts w:cs="Times New Roman"/>
          <w:szCs w:val="24"/>
        </w:rPr>
        <w:t>Krivaka</w:t>
      </w:r>
      <w:proofErr w:type="spellEnd"/>
      <w:r w:rsidRPr="00C56768">
        <w:rPr>
          <w:rFonts w:cs="Times New Roman"/>
          <w:szCs w:val="24"/>
        </w:rPr>
        <w:t xml:space="preserve"> te vode Otuče i ostvarena je prirodno povišenim terenom i sustavom obodnih nasipa s krunom na koti 555,5 m </w:t>
      </w:r>
      <w:proofErr w:type="spellStart"/>
      <w:r w:rsidRPr="00C56768">
        <w:rPr>
          <w:rFonts w:cs="Times New Roman"/>
          <w:szCs w:val="24"/>
        </w:rPr>
        <w:t>n.m</w:t>
      </w:r>
      <w:proofErr w:type="spellEnd"/>
      <w:r w:rsidRPr="00C56768">
        <w:rPr>
          <w:rFonts w:cs="Times New Roman"/>
          <w:szCs w:val="24"/>
        </w:rPr>
        <w:t xml:space="preserve">. ukupne duljine 5,75 km. Pri maksimalnoj </w:t>
      </w:r>
      <w:proofErr w:type="spellStart"/>
      <w:r w:rsidRPr="00C56768">
        <w:rPr>
          <w:rFonts w:cs="Times New Roman"/>
          <w:szCs w:val="24"/>
        </w:rPr>
        <w:t>uspornoj</w:t>
      </w:r>
      <w:proofErr w:type="spellEnd"/>
      <w:r w:rsidRPr="00C56768">
        <w:rPr>
          <w:rFonts w:cs="Times New Roman"/>
          <w:szCs w:val="24"/>
        </w:rPr>
        <w:t xml:space="preserve"> koti volumen akumulacije iznosi 13,6 </w:t>
      </w:r>
      <w:proofErr w:type="spellStart"/>
      <w:r w:rsidRPr="00C56768">
        <w:rPr>
          <w:rFonts w:cs="Times New Roman"/>
          <w:szCs w:val="24"/>
        </w:rPr>
        <w:t>mil</w:t>
      </w:r>
      <w:proofErr w:type="spellEnd"/>
      <w:r w:rsidRPr="00C56768">
        <w:rPr>
          <w:rFonts w:cs="Times New Roman"/>
          <w:szCs w:val="24"/>
        </w:rPr>
        <w:t>. m³, a površina 3,34 km². Sigurnosni preljev kapaciteta 460 m³/s te sustav ponora s procijenjenom ukupnom propusnošću od oko 60 m³/s osiguravaju evakuaciju velikih voda iz akumulacije.</w:t>
      </w:r>
    </w:p>
    <w:p w14:paraId="7942E7D8" w14:textId="77777777" w:rsidR="00C56768" w:rsidRPr="00C56768" w:rsidRDefault="00C56768" w:rsidP="00C56768">
      <w:pPr>
        <w:rPr>
          <w:rFonts w:cs="Times New Roman"/>
          <w:szCs w:val="24"/>
        </w:rPr>
      </w:pPr>
      <w:r w:rsidRPr="00C56768">
        <w:rPr>
          <w:rFonts w:cs="Times New Roman"/>
          <w:szCs w:val="24"/>
        </w:rPr>
        <w:t xml:space="preserve">Sustav je dopunjen akumulacijom </w:t>
      </w:r>
      <w:proofErr w:type="spellStart"/>
      <w:r w:rsidRPr="00C56768">
        <w:rPr>
          <w:rFonts w:cs="Times New Roman"/>
          <w:szCs w:val="24"/>
        </w:rPr>
        <w:t>Opsenica</w:t>
      </w:r>
      <w:proofErr w:type="spellEnd"/>
      <w:r w:rsidRPr="00C56768">
        <w:rPr>
          <w:rFonts w:cs="Times New Roman"/>
          <w:szCs w:val="24"/>
        </w:rPr>
        <w:t xml:space="preserve">, koja prikuplja vode istoimenog vodotoka i njegove pritoke </w:t>
      </w:r>
      <w:proofErr w:type="spellStart"/>
      <w:r w:rsidRPr="00C56768">
        <w:rPr>
          <w:rFonts w:cs="Times New Roman"/>
          <w:szCs w:val="24"/>
        </w:rPr>
        <w:t>Radučice</w:t>
      </w:r>
      <w:proofErr w:type="spellEnd"/>
      <w:r w:rsidRPr="00C56768">
        <w:rPr>
          <w:rFonts w:cs="Times New Roman"/>
          <w:szCs w:val="24"/>
        </w:rPr>
        <w:t xml:space="preserve">. Akumulacija je ostvarena obodnim nasipima ukupne duljine 422,70 m te branom ukupne duljine 273 m i širine 5 m u kruni. Volumen akumulacije pri maksimalnoj </w:t>
      </w:r>
      <w:proofErr w:type="spellStart"/>
      <w:r w:rsidRPr="00C56768">
        <w:rPr>
          <w:rFonts w:cs="Times New Roman"/>
          <w:szCs w:val="24"/>
        </w:rPr>
        <w:t>uspornoj</w:t>
      </w:r>
      <w:proofErr w:type="spellEnd"/>
      <w:r w:rsidRPr="00C56768">
        <w:rPr>
          <w:rFonts w:cs="Times New Roman"/>
          <w:szCs w:val="24"/>
        </w:rPr>
        <w:t xml:space="preserve"> koti od 575,0 m </w:t>
      </w:r>
      <w:proofErr w:type="spellStart"/>
      <w:r w:rsidRPr="00C56768">
        <w:rPr>
          <w:rFonts w:cs="Times New Roman"/>
          <w:szCs w:val="24"/>
        </w:rPr>
        <w:t>n.m</w:t>
      </w:r>
      <w:proofErr w:type="spellEnd"/>
      <w:r w:rsidRPr="00C56768">
        <w:rPr>
          <w:rFonts w:cs="Times New Roman"/>
          <w:szCs w:val="24"/>
        </w:rPr>
        <w:t xml:space="preserve">. iznosi 2,7 </w:t>
      </w:r>
      <w:proofErr w:type="spellStart"/>
      <w:r w:rsidRPr="00C56768">
        <w:rPr>
          <w:rFonts w:cs="Times New Roman"/>
          <w:szCs w:val="24"/>
        </w:rPr>
        <w:t>mil</w:t>
      </w:r>
      <w:proofErr w:type="spellEnd"/>
      <w:r w:rsidRPr="00C56768">
        <w:rPr>
          <w:rFonts w:cs="Times New Roman"/>
          <w:szCs w:val="24"/>
        </w:rPr>
        <w:t xml:space="preserve">. m³, a površina 0,893 km². Prekobrojna voda odvodi se preljevom maksimalnog kapaciteta 134 m³/s prema ponoru </w:t>
      </w:r>
      <w:proofErr w:type="spellStart"/>
      <w:r w:rsidRPr="00C56768">
        <w:rPr>
          <w:rFonts w:cs="Times New Roman"/>
          <w:szCs w:val="24"/>
        </w:rPr>
        <w:t>Vrkljani</w:t>
      </w:r>
      <w:proofErr w:type="spellEnd"/>
      <w:r w:rsidRPr="00C56768">
        <w:rPr>
          <w:rFonts w:cs="Times New Roman"/>
          <w:szCs w:val="24"/>
        </w:rPr>
        <w:t xml:space="preserve">, dok kapacitet temeljnog ispusta iznosi 24 m³/s. Kanalom </w:t>
      </w:r>
      <w:proofErr w:type="spellStart"/>
      <w:r w:rsidRPr="00C56768">
        <w:rPr>
          <w:rFonts w:cs="Times New Roman"/>
          <w:szCs w:val="24"/>
        </w:rPr>
        <w:t>Opsenica</w:t>
      </w:r>
      <w:proofErr w:type="spellEnd"/>
      <w:r w:rsidRPr="00C56768">
        <w:rPr>
          <w:rFonts w:cs="Times New Roman"/>
          <w:szCs w:val="24"/>
        </w:rPr>
        <w:t>–</w:t>
      </w:r>
      <w:proofErr w:type="spellStart"/>
      <w:r w:rsidRPr="00C56768">
        <w:rPr>
          <w:rFonts w:cs="Times New Roman"/>
          <w:szCs w:val="24"/>
        </w:rPr>
        <w:t>Ričica</w:t>
      </w:r>
      <w:proofErr w:type="spellEnd"/>
      <w:r w:rsidRPr="00C56768">
        <w:rPr>
          <w:rFonts w:cs="Times New Roman"/>
          <w:szCs w:val="24"/>
        </w:rPr>
        <w:t xml:space="preserve"> duljine 1,46 km, trapeznog presjeka sa širinom dna 3,0 m i maksimalnim kapacitetom 15 m³/s, vode se iz akumulacije </w:t>
      </w:r>
      <w:proofErr w:type="spellStart"/>
      <w:r w:rsidRPr="00C56768">
        <w:rPr>
          <w:rFonts w:cs="Times New Roman"/>
          <w:szCs w:val="24"/>
        </w:rPr>
        <w:t>Opsenica</w:t>
      </w:r>
      <w:proofErr w:type="spellEnd"/>
      <w:r w:rsidRPr="00C56768">
        <w:rPr>
          <w:rFonts w:cs="Times New Roman"/>
          <w:szCs w:val="24"/>
        </w:rPr>
        <w:t xml:space="preserve"> prevode u rijeku </w:t>
      </w:r>
      <w:proofErr w:type="spellStart"/>
      <w:r w:rsidRPr="00C56768">
        <w:rPr>
          <w:rFonts w:cs="Times New Roman"/>
          <w:szCs w:val="24"/>
        </w:rPr>
        <w:t>Ričicu</w:t>
      </w:r>
      <w:proofErr w:type="spellEnd"/>
      <w:r w:rsidRPr="00C56768">
        <w:rPr>
          <w:rFonts w:cs="Times New Roman"/>
          <w:szCs w:val="24"/>
        </w:rPr>
        <w:t xml:space="preserve"> i dalje u akumulaciju </w:t>
      </w:r>
      <w:proofErr w:type="spellStart"/>
      <w:r w:rsidRPr="00C56768">
        <w:rPr>
          <w:rFonts w:cs="Times New Roman"/>
          <w:szCs w:val="24"/>
        </w:rPr>
        <w:t>Štikada</w:t>
      </w:r>
      <w:proofErr w:type="spellEnd"/>
      <w:r w:rsidRPr="00C56768">
        <w:rPr>
          <w:rFonts w:cs="Times New Roman"/>
          <w:szCs w:val="24"/>
        </w:rPr>
        <w:t>.</w:t>
      </w:r>
    </w:p>
    <w:p w14:paraId="30B6E7CA" w14:textId="509F6435" w:rsidR="00B124BE" w:rsidRPr="001D0457" w:rsidRDefault="00C56768" w:rsidP="00C56768">
      <w:pPr>
        <w:rPr>
          <w:rFonts w:cs="Times New Roman"/>
          <w:szCs w:val="24"/>
          <w:highlight w:val="yellow"/>
        </w:rPr>
      </w:pPr>
      <w:r w:rsidRPr="00C56768">
        <w:rPr>
          <w:rFonts w:cs="Times New Roman"/>
          <w:szCs w:val="24"/>
        </w:rPr>
        <w:t xml:space="preserve">Unatoč izvedenim zahvatima, na pojedinim dionicama rijeke Otuče od </w:t>
      </w:r>
      <w:proofErr w:type="spellStart"/>
      <w:r w:rsidRPr="00C56768">
        <w:rPr>
          <w:rFonts w:cs="Times New Roman"/>
          <w:szCs w:val="24"/>
        </w:rPr>
        <w:t>stac</w:t>
      </w:r>
      <w:proofErr w:type="spellEnd"/>
      <w:r w:rsidRPr="00C56768">
        <w:rPr>
          <w:rFonts w:cs="Times New Roman"/>
          <w:szCs w:val="24"/>
        </w:rPr>
        <w:t xml:space="preserve">. 0+500 do </w:t>
      </w:r>
      <w:proofErr w:type="spellStart"/>
      <w:r w:rsidRPr="00C56768">
        <w:rPr>
          <w:rFonts w:cs="Times New Roman"/>
          <w:szCs w:val="24"/>
        </w:rPr>
        <w:t>stac</w:t>
      </w:r>
      <w:proofErr w:type="spellEnd"/>
      <w:r w:rsidRPr="00C56768">
        <w:rPr>
          <w:rFonts w:cs="Times New Roman"/>
          <w:szCs w:val="24"/>
        </w:rPr>
        <w:t xml:space="preserve">. 2+500 i dalje postoji nedostatan profil korita koji uzrokuje izlijevanje velikih voda i plavljenje okolnih područja na kojima se nalaze stambeni i gospodarski objekti te nekoliko nerazvrstanih prometnica. Intenzitet radova tehničkog i gospodarskog održavanja ograničen je statusom zaštite prirode, budući da je rijeka </w:t>
      </w:r>
      <w:proofErr w:type="spellStart"/>
      <w:r w:rsidRPr="00C56768">
        <w:rPr>
          <w:rFonts w:cs="Times New Roman"/>
          <w:szCs w:val="24"/>
        </w:rPr>
        <w:t>Otuča</w:t>
      </w:r>
      <w:proofErr w:type="spellEnd"/>
      <w:r w:rsidRPr="00C56768">
        <w:rPr>
          <w:rFonts w:cs="Times New Roman"/>
          <w:szCs w:val="24"/>
        </w:rPr>
        <w:t xml:space="preserve"> dio ekološke mreže Natura 2000, što otežava provođenje nužnih zahvata kojima bi se otklonile prepoznate ugroze. Dodatnu ugrozu predstavlja nedovoljni kapacitet ponora duž južnog ruba Gračačkog polja, zbog čega povremeno dolazi do plavljenja južnog dijela polja pri intenzivnijim i dugotrajnijim oborinama. Vodotoci </w:t>
      </w:r>
      <w:proofErr w:type="spellStart"/>
      <w:r w:rsidRPr="00C56768">
        <w:rPr>
          <w:rFonts w:cs="Times New Roman"/>
          <w:szCs w:val="24"/>
        </w:rPr>
        <w:t>Krušnica</w:t>
      </w:r>
      <w:proofErr w:type="spellEnd"/>
      <w:r w:rsidRPr="00C56768">
        <w:rPr>
          <w:rFonts w:cs="Times New Roman"/>
          <w:szCs w:val="24"/>
        </w:rPr>
        <w:t xml:space="preserve"> i Holjevac, koji se energetski ne </w:t>
      </w:r>
      <w:r w:rsidRPr="00C56768">
        <w:rPr>
          <w:rFonts w:cs="Times New Roman"/>
          <w:szCs w:val="24"/>
        </w:rPr>
        <w:lastRenderedPageBreak/>
        <w:t>koriste na sustavu RHE Velebit, gube se u ponorima na kraju svojih korita bez regulacijskih zahvata, što ih čini potencijalnim čimbenikom rizika u slučaju izvanrednih hidroloških situacija.</w:t>
      </w:r>
      <w:r w:rsidR="00D870EC">
        <w:rPr>
          <w:rStyle w:val="Referencafusnote"/>
          <w:rFonts w:cs="Times New Roman"/>
          <w:szCs w:val="24"/>
        </w:rPr>
        <w:footnoteReference w:id="5"/>
      </w:r>
    </w:p>
    <w:p w14:paraId="4F4B46FA" w14:textId="77777777" w:rsidR="00C56768" w:rsidRPr="005C0123" w:rsidRDefault="00B124BE" w:rsidP="00C56768">
      <w:pPr>
        <w:keepNext/>
        <w:spacing w:after="0" w:line="240" w:lineRule="auto"/>
        <w:jc w:val="center"/>
      </w:pPr>
      <w:r w:rsidRPr="005C0123">
        <w:rPr>
          <w:rFonts w:cs="Times New Roman"/>
          <w:noProof/>
          <w:lang w:eastAsia="hr-HR"/>
        </w:rPr>
        <mc:AlternateContent>
          <mc:Choice Requires="wps">
            <w:drawing>
              <wp:anchor distT="0" distB="0" distL="114300" distR="114300" simplePos="0" relativeHeight="251663360" behindDoc="0" locked="0" layoutInCell="1" allowOverlap="1" wp14:anchorId="7015D857" wp14:editId="32AA5587">
                <wp:simplePos x="0" y="0"/>
                <wp:positionH relativeFrom="column">
                  <wp:posOffset>2062480</wp:posOffset>
                </wp:positionH>
                <wp:positionV relativeFrom="paragraph">
                  <wp:posOffset>843280</wp:posOffset>
                </wp:positionV>
                <wp:extent cx="561975" cy="161925"/>
                <wp:effectExtent l="19685" t="20320" r="8890" b="17780"/>
                <wp:wrapNone/>
                <wp:docPr id="66" name="Strelica: ulijevo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161925"/>
                        </a:xfrm>
                        <a:prstGeom prst="leftArrow">
                          <a:avLst>
                            <a:gd name="adj1" fmla="val 50000"/>
                            <a:gd name="adj2" fmla="val 86765"/>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13D19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elica: ulijevo 66" o:spid="_x0000_s1026" type="#_x0000_t66" style="position:absolute;margin-left:162.4pt;margin-top:66.4pt;width:44.25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" fillcolor="red" strokecolor="red"/>
            </w:pict>
          </mc:Fallback>
        </mc:AlternateContent>
      </w:r>
      <w:r w:rsidRPr="005C0123">
        <w:rPr>
          <w:rFonts w:cs="Times New Roman"/>
          <w:noProof/>
          <w:color w:val="000000"/>
          <w:szCs w:val="24"/>
          <w:lang w:eastAsia="hr-HR"/>
        </w:rPr>
        <w:drawing>
          <wp:inline distT="0" distB="0" distL="0" distR="0" wp14:anchorId="193423C8" wp14:editId="46B06CF4">
            <wp:extent cx="6177799" cy="5038725"/>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50">
                      <a:extLst>
                        <a:ext uri="{28A0092B-C50C-407E-A947-70E740481C1C}">
                          <a14:useLocalDpi xmlns:a14="http://schemas.microsoft.com/office/drawing/2010/main" val="0"/>
                        </a:ext>
                      </a:extLst>
                    </a:blip>
                    <a:srcRect l="31784" t="15305" r="9766" b="8342"/>
                    <a:stretch>
                      <a:fillRect/>
                    </a:stretch>
                  </pic:blipFill>
                  <pic:spPr bwMode="auto">
                    <a:xfrm>
                      <a:off x="0" y="0"/>
                      <a:ext cx="6208745" cy="5063965"/>
                    </a:xfrm>
                    <a:prstGeom prst="rect">
                      <a:avLst/>
                    </a:prstGeom>
                    <a:noFill/>
                    <a:ln>
                      <a:noFill/>
                    </a:ln>
                  </pic:spPr>
                </pic:pic>
              </a:graphicData>
            </a:graphic>
          </wp:inline>
        </w:drawing>
      </w:r>
    </w:p>
    <w:p w14:paraId="4E487DA9" w14:textId="3EBF3AE1" w:rsidR="00016A1A" w:rsidRPr="005C0123" w:rsidRDefault="00C56768" w:rsidP="00C56768">
      <w:pPr>
        <w:pStyle w:val="Opisslike"/>
        <w:rPr>
          <w:b w:val="0"/>
          <w:bCs w:val="0"/>
          <w:color w:val="000000"/>
          <w:szCs w:val="24"/>
          <w:lang w:eastAsia="hr-HR"/>
        </w:rPr>
      </w:pPr>
      <w:r w:rsidRPr="005C0123">
        <w:rPr>
          <w:b w:val="0"/>
          <w:bCs w:val="0"/>
        </w:rPr>
        <w:t xml:space="preserve">Slika </w:t>
      </w:r>
      <w:r w:rsidRPr="005C0123">
        <w:rPr>
          <w:b w:val="0"/>
          <w:bCs w:val="0"/>
        </w:rPr>
        <w:fldChar w:fldCharType="begin"/>
      </w:r>
      <w:r w:rsidRPr="005C0123">
        <w:rPr>
          <w:b w:val="0"/>
          <w:bCs w:val="0"/>
        </w:rPr>
        <w:instrText xml:space="preserve"> SEQ Slika \* ARABIC </w:instrText>
      </w:r>
      <w:r w:rsidRPr="005C0123">
        <w:rPr>
          <w:b w:val="0"/>
          <w:bCs w:val="0"/>
        </w:rPr>
        <w:fldChar w:fldCharType="separate"/>
      </w:r>
      <w:r w:rsidR="00963800">
        <w:rPr>
          <w:b w:val="0"/>
          <w:bCs w:val="0"/>
        </w:rPr>
        <w:t>11</w:t>
      </w:r>
      <w:r w:rsidRPr="005C0123">
        <w:rPr>
          <w:b w:val="0"/>
          <w:bCs w:val="0"/>
        </w:rPr>
        <w:fldChar w:fldCharType="end"/>
      </w:r>
      <w:r w:rsidRPr="005C0123">
        <w:rPr>
          <w:b w:val="0"/>
          <w:bCs w:val="0"/>
        </w:rPr>
        <w:t>. Sliv Otuče</w:t>
      </w:r>
    </w:p>
    <w:p w14:paraId="2D3A1169" w14:textId="2EE15A96" w:rsidR="00C0723B" w:rsidRPr="00C56768" w:rsidRDefault="00C0723B" w:rsidP="00C0723B">
      <w:pPr>
        <w:tabs>
          <w:tab w:val="num" w:pos="0"/>
        </w:tabs>
        <w:overflowPunct w:val="0"/>
        <w:autoSpaceDE w:val="0"/>
        <w:autoSpaceDN w:val="0"/>
        <w:adjustRightInd w:val="0"/>
        <w:spacing w:after="0" w:line="240" w:lineRule="auto"/>
        <w:jc w:val="center"/>
        <w:textAlignment w:val="baseline"/>
        <w:rPr>
          <w:rFonts w:cs="Times New Roman"/>
          <w:bCs/>
          <w:i/>
          <w:color w:val="000000"/>
          <w:sz w:val="22"/>
          <w:lang w:eastAsia="hr-HR"/>
        </w:rPr>
      </w:pPr>
      <w:proofErr w:type="spellStart"/>
      <w:r w:rsidRPr="005C0123">
        <w:rPr>
          <w:rFonts w:cs="Times New Roman"/>
          <w:bCs/>
          <w:i/>
          <w:color w:val="000000"/>
          <w:sz w:val="22"/>
          <w:lang w:eastAsia="hr-HR"/>
        </w:rPr>
        <w:t>Izvor:Procjena</w:t>
      </w:r>
      <w:proofErr w:type="spellEnd"/>
      <w:r w:rsidRPr="005C0123">
        <w:rPr>
          <w:rFonts w:cs="Times New Roman"/>
          <w:bCs/>
          <w:i/>
          <w:color w:val="000000"/>
          <w:sz w:val="22"/>
          <w:lang w:eastAsia="hr-HR"/>
        </w:rPr>
        <w:t xml:space="preserve"> rizika od velikih nesreća za Općinu Gračac, </w:t>
      </w:r>
      <w:r w:rsidR="005C0123" w:rsidRPr="005C0123">
        <w:rPr>
          <w:rFonts w:cs="Times New Roman"/>
          <w:bCs/>
          <w:i/>
          <w:color w:val="000000"/>
          <w:sz w:val="22"/>
          <w:lang w:eastAsia="hr-HR"/>
        </w:rPr>
        <w:t>rujan</w:t>
      </w:r>
      <w:r w:rsidRPr="005C0123">
        <w:rPr>
          <w:rFonts w:cs="Times New Roman"/>
          <w:bCs/>
          <w:i/>
          <w:color w:val="000000"/>
          <w:sz w:val="22"/>
          <w:lang w:eastAsia="hr-HR"/>
        </w:rPr>
        <w:t xml:space="preserve"> 20</w:t>
      </w:r>
      <w:r w:rsidR="005C0123" w:rsidRPr="005C0123">
        <w:rPr>
          <w:rFonts w:cs="Times New Roman"/>
          <w:bCs/>
          <w:i/>
          <w:color w:val="000000"/>
          <w:sz w:val="22"/>
          <w:lang w:eastAsia="hr-HR"/>
        </w:rPr>
        <w:t>22</w:t>
      </w:r>
      <w:r w:rsidRPr="005C0123">
        <w:rPr>
          <w:rFonts w:cs="Times New Roman"/>
          <w:bCs/>
          <w:i/>
          <w:color w:val="000000"/>
          <w:sz w:val="22"/>
          <w:lang w:eastAsia="hr-HR"/>
        </w:rPr>
        <w:t>. godine</w:t>
      </w:r>
      <w:r w:rsidRPr="00C56768">
        <w:rPr>
          <w:rFonts w:cs="Times New Roman"/>
          <w:bCs/>
          <w:i/>
          <w:color w:val="000000"/>
          <w:sz w:val="22"/>
          <w:lang w:eastAsia="hr-HR"/>
        </w:rPr>
        <w:t xml:space="preserve"> </w:t>
      </w:r>
    </w:p>
    <w:p w14:paraId="4727BF06" w14:textId="2CC0A791" w:rsidR="00A702D4" w:rsidRPr="00D870EC" w:rsidRDefault="00A702D4" w:rsidP="00D870EC">
      <w:pPr>
        <w:tabs>
          <w:tab w:val="left" w:pos="426"/>
        </w:tabs>
        <w:spacing w:before="240"/>
        <w:rPr>
          <w:rFonts w:cs="Times New Roman"/>
          <w:b/>
          <w:bCs/>
          <w:color w:val="000000"/>
          <w:szCs w:val="24"/>
          <w:lang w:eastAsia="hr-HR"/>
        </w:rPr>
      </w:pPr>
      <w:r w:rsidRPr="00D870EC">
        <w:rPr>
          <w:rFonts w:cs="Times New Roman"/>
          <w:b/>
          <w:bCs/>
          <w:color w:val="000000"/>
          <w:szCs w:val="24"/>
          <w:lang w:eastAsia="hr-HR"/>
        </w:rPr>
        <w:t>Mjere zaštite u urbanističkim planovima i građenju</w:t>
      </w:r>
    </w:p>
    <w:p w14:paraId="5AD82916" w14:textId="4358DF8D" w:rsidR="00A702D4" w:rsidRPr="002255E9" w:rsidRDefault="00A702D4" w:rsidP="007E2BFD">
      <w:pPr>
        <w:tabs>
          <w:tab w:val="left" w:pos="426"/>
        </w:tabs>
        <w:rPr>
          <w:rFonts w:cs="Times New Roman"/>
          <w:b/>
          <w:bCs/>
          <w:color w:val="000000"/>
          <w:szCs w:val="24"/>
          <w:lang w:eastAsia="hr-HR"/>
        </w:rPr>
      </w:pPr>
      <w:r w:rsidRPr="002255E9">
        <w:rPr>
          <w:rFonts w:cs="Times New Roman"/>
          <w:color w:val="000000"/>
          <w:szCs w:val="24"/>
          <w:lang w:eastAsia="hr-HR"/>
        </w:rPr>
        <w:t>U područjima gdje je prisutna opasnost od poplava, a prostorno planskom dokumentacijom je dozvoljena gradnja</w:t>
      </w:r>
      <w:r w:rsidR="007E2BFD">
        <w:rPr>
          <w:rFonts w:cs="Times New Roman"/>
          <w:color w:val="000000"/>
          <w:szCs w:val="24"/>
          <w:lang w:eastAsia="hr-HR"/>
        </w:rPr>
        <w:t>,</w:t>
      </w:r>
      <w:r w:rsidRPr="002255E9">
        <w:rPr>
          <w:rFonts w:cs="Times New Roman"/>
          <w:color w:val="000000"/>
          <w:szCs w:val="24"/>
          <w:lang w:eastAsia="hr-HR"/>
        </w:rPr>
        <w:t xml:space="preserve"> objekti se moraju graditi od čvrstog materijala na način da dio objekta ostane nepoplavljen i za najveće vode.</w:t>
      </w:r>
    </w:p>
    <w:p w14:paraId="2D8DBC20" w14:textId="5DE92BFA" w:rsidR="00D957D6" w:rsidRPr="00A702D4" w:rsidRDefault="00A702D4" w:rsidP="007E2BFD">
      <w:pPr>
        <w:tabs>
          <w:tab w:val="left" w:pos="9000"/>
        </w:tabs>
        <w:rPr>
          <w:rFonts w:cs="Times New Roman"/>
          <w:color w:val="000000"/>
          <w:szCs w:val="24"/>
          <w:lang w:eastAsia="hr-HR"/>
        </w:rPr>
      </w:pPr>
      <w:r w:rsidRPr="002255E9">
        <w:rPr>
          <w:rFonts w:cs="Times New Roman"/>
          <w:color w:val="000000"/>
          <w:szCs w:val="24"/>
          <w:lang w:eastAsia="hr-HR"/>
        </w:rPr>
        <w:t xml:space="preserve">Gradnju objekata u poplavnim zonama te u blizini obrambenih nasipa </w:t>
      </w:r>
      <w:r w:rsidR="007E2BFD">
        <w:rPr>
          <w:rFonts w:cs="Times New Roman"/>
          <w:color w:val="000000"/>
          <w:szCs w:val="24"/>
          <w:lang w:eastAsia="hr-HR"/>
        </w:rPr>
        <w:t xml:space="preserve">potrebno je </w:t>
      </w:r>
      <w:r w:rsidRPr="002255E9">
        <w:rPr>
          <w:rFonts w:cs="Times New Roman"/>
          <w:color w:val="000000"/>
          <w:szCs w:val="24"/>
          <w:lang w:eastAsia="hr-HR"/>
        </w:rPr>
        <w:t xml:space="preserve">definirati uz suglasnost nadležnog tijela. </w:t>
      </w:r>
      <w:r w:rsidR="007E2BFD">
        <w:rPr>
          <w:rFonts w:cs="Times New Roman"/>
          <w:color w:val="000000"/>
          <w:szCs w:val="24"/>
          <w:lang w:eastAsia="hr-HR"/>
        </w:rPr>
        <w:t>Važno je o</w:t>
      </w:r>
      <w:r w:rsidRPr="002255E9">
        <w:rPr>
          <w:rFonts w:cs="Times New Roman"/>
          <w:color w:val="000000"/>
          <w:szCs w:val="24"/>
          <w:lang w:eastAsia="hr-HR"/>
        </w:rPr>
        <w:t>sigurati slobodan prostor oko vodotoka (</w:t>
      </w:r>
      <w:proofErr w:type="spellStart"/>
      <w:r w:rsidRPr="002255E9">
        <w:rPr>
          <w:rFonts w:cs="Times New Roman"/>
          <w:color w:val="000000"/>
          <w:szCs w:val="24"/>
          <w:lang w:eastAsia="hr-HR"/>
        </w:rPr>
        <w:t>inundacije</w:t>
      </w:r>
      <w:proofErr w:type="spellEnd"/>
      <w:r w:rsidRPr="002255E9">
        <w:rPr>
          <w:rFonts w:cs="Times New Roman"/>
          <w:color w:val="000000"/>
          <w:szCs w:val="24"/>
          <w:lang w:eastAsia="hr-HR"/>
        </w:rPr>
        <w:t>) kako bi se moglo vršiti redovno održavanje vodotoka i time spriječila opasnost od poplava.</w:t>
      </w:r>
      <w:r w:rsidR="007E2BFD">
        <w:rPr>
          <w:rFonts w:cs="Times New Roman"/>
          <w:color w:val="000000"/>
          <w:szCs w:val="24"/>
          <w:lang w:eastAsia="hr-HR"/>
        </w:rPr>
        <w:t xml:space="preserve"> </w:t>
      </w:r>
      <w:r w:rsidRPr="00801004">
        <w:rPr>
          <w:rFonts w:cs="Times New Roman"/>
          <w:color w:val="000000"/>
          <w:szCs w:val="24"/>
          <w:lang w:eastAsia="hr-HR"/>
        </w:rPr>
        <w:t xml:space="preserve">U suradnji </w:t>
      </w:r>
      <w:r w:rsidRPr="00801004">
        <w:rPr>
          <w:rFonts w:cs="Times New Roman"/>
          <w:color w:val="000000"/>
          <w:szCs w:val="24"/>
          <w:lang w:eastAsia="hr-HR"/>
        </w:rPr>
        <w:lastRenderedPageBreak/>
        <w:t>s Hrvatskim vodama</w:t>
      </w:r>
      <w:r w:rsidR="007E2BFD">
        <w:rPr>
          <w:rFonts w:cs="Times New Roman"/>
          <w:color w:val="000000"/>
          <w:szCs w:val="24"/>
          <w:lang w:eastAsia="hr-HR"/>
        </w:rPr>
        <w:t xml:space="preserve"> potrebno je</w:t>
      </w:r>
      <w:r w:rsidRPr="00801004">
        <w:rPr>
          <w:rFonts w:cs="Times New Roman"/>
          <w:color w:val="000000"/>
          <w:szCs w:val="24"/>
          <w:lang w:eastAsia="hr-HR"/>
        </w:rPr>
        <w:t xml:space="preserve"> planirati daljnje uređenje dijelova vodotoka i bolju odvodnju s terena, te izgradnju potrebitih retencija ili vodenih stepenica</w:t>
      </w:r>
      <w:r w:rsidR="007E2BFD">
        <w:rPr>
          <w:rFonts w:cs="Times New Roman"/>
          <w:color w:val="000000"/>
          <w:szCs w:val="24"/>
          <w:lang w:eastAsia="hr-HR"/>
        </w:rPr>
        <w:t>, kao i k</w:t>
      </w:r>
      <w:r w:rsidRPr="00801004">
        <w:rPr>
          <w:rFonts w:cs="Times New Roman"/>
          <w:color w:val="000000"/>
          <w:szCs w:val="24"/>
          <w:lang w:eastAsia="hr-HR"/>
        </w:rPr>
        <w:t>ontinuirano vršiti čišćenje vodotoka (potoka) i kanala radi očuvanja njihove protočnosti.</w:t>
      </w:r>
    </w:p>
    <w:p w14:paraId="1B68A31A" w14:textId="609E0884" w:rsidR="00D957D6" w:rsidRPr="00D957D6" w:rsidRDefault="00C0723B" w:rsidP="00FE0645">
      <w:pPr>
        <w:pStyle w:val="Naslov3"/>
        <w:numPr>
          <w:ilvl w:val="0"/>
          <w:numId w:val="0"/>
        </w:numPr>
        <w:spacing w:after="240"/>
        <w:ind w:left="709" w:hanging="709"/>
      </w:pPr>
      <w:bookmarkStart w:id="469" w:name="_Toc233880027"/>
      <w:r w:rsidRPr="00C0723B">
        <w:t xml:space="preserve">5.3.2 </w:t>
      </w:r>
      <w:r w:rsidR="00FE0645">
        <w:tab/>
      </w:r>
      <w:r w:rsidR="00A0405B" w:rsidRPr="00C0723B">
        <w:t>Prikaz utjecaja na kritičnu infrastrukturu</w:t>
      </w:r>
      <w:bookmarkEnd w:id="469"/>
    </w:p>
    <w:p w14:paraId="68D85342" w14:textId="5105E69B" w:rsidR="007E2BFD" w:rsidRPr="007E2BFD" w:rsidRDefault="007E2BFD" w:rsidP="007E2BFD">
      <w:pPr>
        <w:pStyle w:val="Opisslike"/>
        <w:keepNext/>
        <w:rPr>
          <w:b w:val="0"/>
          <w:bCs w:val="0"/>
        </w:rPr>
      </w:pPr>
      <w:r w:rsidRPr="007E2BFD">
        <w:rPr>
          <w:b w:val="0"/>
          <w:bCs w:val="0"/>
        </w:rPr>
        <w:t xml:space="preserve">Tablica </w:t>
      </w:r>
      <w:r w:rsidRPr="007E2BFD">
        <w:rPr>
          <w:b w:val="0"/>
          <w:bCs w:val="0"/>
        </w:rPr>
        <w:fldChar w:fldCharType="begin"/>
      </w:r>
      <w:r w:rsidRPr="007E2BFD">
        <w:rPr>
          <w:b w:val="0"/>
          <w:bCs w:val="0"/>
        </w:rPr>
        <w:instrText xml:space="preserve"> SEQ Tablica \* ARABIC </w:instrText>
      </w:r>
      <w:r w:rsidRPr="007E2BFD">
        <w:rPr>
          <w:b w:val="0"/>
          <w:bCs w:val="0"/>
        </w:rPr>
        <w:fldChar w:fldCharType="separate"/>
      </w:r>
      <w:r w:rsidR="005A19A7">
        <w:rPr>
          <w:b w:val="0"/>
          <w:bCs w:val="0"/>
        </w:rPr>
        <w:t>64</w:t>
      </w:r>
      <w:r w:rsidRPr="007E2BFD">
        <w:rPr>
          <w:b w:val="0"/>
          <w:bCs w:val="0"/>
        </w:rPr>
        <w:fldChar w:fldCharType="end"/>
      </w:r>
      <w:r w:rsidRPr="007E2BFD">
        <w:rPr>
          <w:b w:val="0"/>
          <w:bCs w:val="0"/>
        </w:rPr>
        <w:t>. Prikaz utjecaja poplava izazvanih izlijevanjem kopnenih vodenih tijela na kritičnu infrastrukturu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19"/>
        <w:gridCol w:w="7841"/>
      </w:tblGrid>
      <w:tr w:rsidR="00A0405B" w:rsidRPr="00C0723B" w14:paraId="65369BA5" w14:textId="77777777" w:rsidTr="009C4213">
        <w:trPr>
          <w:trHeight w:val="255"/>
          <w:jc w:val="center"/>
        </w:trPr>
        <w:tc>
          <w:tcPr>
            <w:tcW w:w="1219" w:type="dxa"/>
            <w:shd w:val="clear" w:color="auto" w:fill="C5E0B3" w:themeFill="accent6" w:themeFillTint="66"/>
            <w:vAlign w:val="center"/>
          </w:tcPr>
          <w:p w14:paraId="39E8BFD4" w14:textId="02DADE41" w:rsidR="00A0405B" w:rsidRPr="00C0723B" w:rsidRDefault="00A0405B" w:rsidP="00C0723B">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U</w:t>
            </w:r>
            <w:r w:rsidR="007E2BFD" w:rsidRPr="00C0723B">
              <w:rPr>
                <w:rFonts w:eastAsia="Times New Roman" w:cs="Times New Roman"/>
                <w:b/>
                <w:bCs/>
                <w:noProof/>
                <w:color w:val="000000"/>
                <w:sz w:val="22"/>
              </w:rPr>
              <w:t>tjecaj</w:t>
            </w:r>
          </w:p>
        </w:tc>
        <w:tc>
          <w:tcPr>
            <w:tcW w:w="7841" w:type="dxa"/>
            <w:shd w:val="clear" w:color="auto" w:fill="C5E0B3" w:themeFill="accent6" w:themeFillTint="66"/>
            <w:vAlign w:val="center"/>
          </w:tcPr>
          <w:p w14:paraId="3113F1F9" w14:textId="3F3F8210" w:rsidR="00A0405B" w:rsidRPr="00C0723B" w:rsidRDefault="007E2BFD" w:rsidP="00C0723B">
            <w:pPr>
              <w:autoSpaceDE w:val="0"/>
              <w:autoSpaceDN w:val="0"/>
              <w:adjustRightInd w:val="0"/>
              <w:spacing w:after="0" w:line="240" w:lineRule="auto"/>
              <w:ind w:left="720"/>
              <w:contextualSpacing/>
              <w:jc w:val="center"/>
              <w:rPr>
                <w:rFonts w:eastAsia="Times New Roman" w:cs="Times New Roman"/>
                <w:b/>
                <w:bCs/>
                <w:noProof/>
                <w:color w:val="000000"/>
                <w:sz w:val="22"/>
              </w:rPr>
            </w:pPr>
            <w:r w:rsidRPr="00C0723B">
              <w:rPr>
                <w:rFonts w:eastAsia="Times New Roman" w:cs="Times New Roman"/>
                <w:b/>
                <w:bCs/>
                <w:noProof/>
                <w:color w:val="000000"/>
                <w:sz w:val="22"/>
              </w:rPr>
              <w:t>Sektor</w:t>
            </w:r>
          </w:p>
        </w:tc>
      </w:tr>
      <w:tr w:rsidR="00A0405B" w:rsidRPr="00C0723B" w14:paraId="72169543" w14:textId="77777777" w:rsidTr="009C4213">
        <w:trPr>
          <w:trHeight w:val="255"/>
          <w:jc w:val="center"/>
        </w:trPr>
        <w:tc>
          <w:tcPr>
            <w:tcW w:w="1219" w:type="dxa"/>
            <w:vAlign w:val="center"/>
          </w:tcPr>
          <w:p w14:paraId="7AFE0000" w14:textId="3B4CEA97" w:rsidR="00A0405B" w:rsidRPr="00C0723B" w:rsidRDefault="00B21853" w:rsidP="007E2BFD">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7D52F1E3"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energetika (proizvodnja, uključivo akumulacije i brane, prijenos, skladištenje, transport energenata i energije, sustavi za distribuciju)</w:t>
            </w:r>
          </w:p>
        </w:tc>
      </w:tr>
      <w:tr w:rsidR="00A0405B" w:rsidRPr="00C0723B" w14:paraId="52F4FF6F" w14:textId="77777777" w:rsidTr="009C4213">
        <w:trPr>
          <w:trHeight w:val="255"/>
          <w:jc w:val="center"/>
        </w:trPr>
        <w:tc>
          <w:tcPr>
            <w:tcW w:w="1219" w:type="dxa"/>
            <w:vAlign w:val="center"/>
          </w:tcPr>
          <w:p w14:paraId="676918A8" w14:textId="77777777" w:rsidR="00A0405B" w:rsidRPr="00C0723B" w:rsidRDefault="00A0405B" w:rsidP="007E2BFD">
            <w:pPr>
              <w:autoSpaceDE w:val="0"/>
              <w:autoSpaceDN w:val="0"/>
              <w:adjustRightInd w:val="0"/>
              <w:spacing w:after="0" w:line="240" w:lineRule="auto"/>
              <w:contextualSpacing/>
              <w:jc w:val="center"/>
              <w:rPr>
                <w:rFonts w:eastAsia="Times New Roman" w:cs="Times New Roman"/>
                <w:b/>
                <w:bCs/>
                <w:noProof/>
                <w:color w:val="000000"/>
                <w:sz w:val="22"/>
              </w:rPr>
            </w:pPr>
          </w:p>
        </w:tc>
        <w:tc>
          <w:tcPr>
            <w:tcW w:w="7841" w:type="dxa"/>
            <w:vAlign w:val="center"/>
          </w:tcPr>
          <w:p w14:paraId="45E3E5D5"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komunikacijska i informacijska tehnologija (elektroničke komunikacije, prijenos podataka, informacijski sustavi, pružanje audio i audiovizualnih medijskih usluga)</w:t>
            </w:r>
          </w:p>
        </w:tc>
      </w:tr>
      <w:tr w:rsidR="00A0405B" w:rsidRPr="00C0723B" w14:paraId="7B2453A2" w14:textId="77777777" w:rsidTr="009C4213">
        <w:trPr>
          <w:trHeight w:val="255"/>
          <w:jc w:val="center"/>
        </w:trPr>
        <w:tc>
          <w:tcPr>
            <w:tcW w:w="1219" w:type="dxa"/>
            <w:vAlign w:val="center"/>
          </w:tcPr>
          <w:p w14:paraId="1BF8241C" w14:textId="27DF7AC3" w:rsidR="00A0405B" w:rsidRPr="00C0723B" w:rsidRDefault="00B21853" w:rsidP="007E2BFD">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198E1766"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promet (cestovni, željeznički, zračni, pomorski i promet unutarnjim plovnim putovima)</w:t>
            </w:r>
          </w:p>
        </w:tc>
      </w:tr>
      <w:tr w:rsidR="00A0405B" w:rsidRPr="00C0723B" w14:paraId="7BE2A673" w14:textId="77777777" w:rsidTr="009C4213">
        <w:trPr>
          <w:trHeight w:val="255"/>
          <w:jc w:val="center"/>
        </w:trPr>
        <w:tc>
          <w:tcPr>
            <w:tcW w:w="1219" w:type="dxa"/>
            <w:vAlign w:val="center"/>
          </w:tcPr>
          <w:p w14:paraId="3BA954CE" w14:textId="468A5151" w:rsidR="00A0405B" w:rsidRPr="00C0723B" w:rsidRDefault="007E2BFD" w:rsidP="007E2BFD">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6A272C7D"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zdravstvo (zdravstvena zaštita, proizvodnja, promet i nadzor nad lijekovima)</w:t>
            </w:r>
          </w:p>
        </w:tc>
      </w:tr>
      <w:tr w:rsidR="00A0405B" w:rsidRPr="00C0723B" w14:paraId="20339B1B" w14:textId="77777777" w:rsidTr="009C4213">
        <w:trPr>
          <w:trHeight w:val="255"/>
          <w:jc w:val="center"/>
        </w:trPr>
        <w:tc>
          <w:tcPr>
            <w:tcW w:w="1219" w:type="dxa"/>
            <w:vAlign w:val="center"/>
          </w:tcPr>
          <w:p w14:paraId="41189153" w14:textId="0784F154" w:rsidR="00A0405B" w:rsidRPr="00C0723B" w:rsidRDefault="00B21853" w:rsidP="007E2BFD">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668BE741" w14:textId="4E4CB8B2"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vodno</w:t>
            </w:r>
            <w:r w:rsidR="007E2BFD">
              <w:rPr>
                <w:rFonts w:eastAsia="Times New Roman" w:cs="Times New Roman"/>
                <w:noProof/>
                <w:color w:val="000000"/>
                <w:sz w:val="22"/>
              </w:rPr>
              <w:t xml:space="preserve"> </w:t>
            </w:r>
            <w:r w:rsidRPr="00C0723B">
              <w:rPr>
                <w:rFonts w:eastAsia="Times New Roman" w:cs="Times New Roman"/>
                <w:noProof/>
                <w:color w:val="000000"/>
                <w:sz w:val="22"/>
              </w:rPr>
              <w:t>gospodarstvo (regulacijske i zaštitne vodne građevine i komunalne vodne građevine)</w:t>
            </w:r>
          </w:p>
        </w:tc>
      </w:tr>
      <w:tr w:rsidR="00A0405B" w:rsidRPr="00C0723B" w14:paraId="67C87AB9" w14:textId="77777777" w:rsidTr="009C4213">
        <w:trPr>
          <w:trHeight w:val="255"/>
          <w:jc w:val="center"/>
        </w:trPr>
        <w:tc>
          <w:tcPr>
            <w:tcW w:w="1219" w:type="dxa"/>
            <w:vAlign w:val="center"/>
          </w:tcPr>
          <w:p w14:paraId="76D22343" w14:textId="1232ECAE" w:rsidR="00A0405B" w:rsidRPr="00C0723B" w:rsidRDefault="00B21853" w:rsidP="007E2BFD">
            <w:pPr>
              <w:autoSpaceDE w:val="0"/>
              <w:autoSpaceDN w:val="0"/>
              <w:adjustRightInd w:val="0"/>
              <w:spacing w:after="0" w:line="240" w:lineRule="auto"/>
              <w:contextualSpacing/>
              <w:jc w:val="center"/>
              <w:rPr>
                <w:rFonts w:eastAsia="Times New Roman" w:cs="Times New Roman"/>
                <w:b/>
                <w:bCs/>
                <w:noProof/>
                <w:color w:val="000000"/>
                <w:sz w:val="22"/>
              </w:rPr>
            </w:pPr>
            <w:r>
              <w:rPr>
                <w:rFonts w:eastAsia="Times New Roman" w:cs="Times New Roman"/>
                <w:b/>
                <w:bCs/>
                <w:noProof/>
                <w:color w:val="000000"/>
                <w:sz w:val="22"/>
              </w:rPr>
              <w:t>X</w:t>
            </w:r>
          </w:p>
        </w:tc>
        <w:tc>
          <w:tcPr>
            <w:tcW w:w="7841" w:type="dxa"/>
            <w:vAlign w:val="center"/>
          </w:tcPr>
          <w:p w14:paraId="769FB3FA"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hrana (proizvodnja i opskrba hranom i sustav sigurnosti hrane, robne zalihe)</w:t>
            </w:r>
          </w:p>
        </w:tc>
      </w:tr>
      <w:tr w:rsidR="00A0405B" w:rsidRPr="00C0723B" w14:paraId="03A702B1" w14:textId="77777777" w:rsidTr="009C4213">
        <w:trPr>
          <w:trHeight w:val="255"/>
          <w:jc w:val="center"/>
        </w:trPr>
        <w:tc>
          <w:tcPr>
            <w:tcW w:w="1219" w:type="dxa"/>
            <w:vAlign w:val="center"/>
          </w:tcPr>
          <w:p w14:paraId="1119039F" w14:textId="77777777" w:rsidR="00A0405B" w:rsidRPr="00C0723B" w:rsidRDefault="00A0405B" w:rsidP="007E2BFD">
            <w:pPr>
              <w:autoSpaceDE w:val="0"/>
              <w:autoSpaceDN w:val="0"/>
              <w:adjustRightInd w:val="0"/>
              <w:spacing w:after="0" w:line="240" w:lineRule="auto"/>
              <w:contextualSpacing/>
              <w:jc w:val="center"/>
              <w:rPr>
                <w:rFonts w:eastAsia="Times New Roman" w:cs="Times New Roman"/>
                <w:b/>
                <w:bCs/>
                <w:noProof/>
                <w:color w:val="000000"/>
                <w:sz w:val="22"/>
              </w:rPr>
            </w:pPr>
          </w:p>
        </w:tc>
        <w:tc>
          <w:tcPr>
            <w:tcW w:w="7841" w:type="dxa"/>
            <w:vAlign w:val="center"/>
          </w:tcPr>
          <w:p w14:paraId="07AC9A45"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financije (bankarstvo, burze, investicije, sustavi osiguranja i plaćanja)</w:t>
            </w:r>
          </w:p>
        </w:tc>
      </w:tr>
      <w:tr w:rsidR="00A0405B" w:rsidRPr="00C0723B" w14:paraId="16BF72F2" w14:textId="77777777" w:rsidTr="009C4213">
        <w:trPr>
          <w:trHeight w:val="255"/>
          <w:jc w:val="center"/>
        </w:trPr>
        <w:tc>
          <w:tcPr>
            <w:tcW w:w="1219" w:type="dxa"/>
            <w:vAlign w:val="center"/>
          </w:tcPr>
          <w:p w14:paraId="391EE790" w14:textId="435E71C2" w:rsidR="00A0405B" w:rsidRPr="00C0723B" w:rsidRDefault="007E2BFD" w:rsidP="007E2BFD">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71A6600B"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proizvodnja, skladištenje i prijevoz opasnih tvari (kemijski, biološki, radiološki i nuklearni materijali)</w:t>
            </w:r>
          </w:p>
        </w:tc>
      </w:tr>
      <w:tr w:rsidR="00A0405B" w:rsidRPr="00C0723B" w14:paraId="75BC0243" w14:textId="77777777" w:rsidTr="009C4213">
        <w:trPr>
          <w:trHeight w:val="255"/>
          <w:jc w:val="center"/>
        </w:trPr>
        <w:tc>
          <w:tcPr>
            <w:tcW w:w="1219" w:type="dxa"/>
            <w:vAlign w:val="center"/>
          </w:tcPr>
          <w:p w14:paraId="49A96596" w14:textId="64DC7C63" w:rsidR="00A0405B" w:rsidRPr="00C0723B" w:rsidRDefault="00A0405B" w:rsidP="00C0723B">
            <w:pPr>
              <w:autoSpaceDE w:val="0"/>
              <w:autoSpaceDN w:val="0"/>
              <w:adjustRightInd w:val="0"/>
              <w:spacing w:after="0" w:line="240" w:lineRule="auto"/>
              <w:contextualSpacing/>
              <w:jc w:val="center"/>
              <w:rPr>
                <w:rFonts w:eastAsia="Times New Roman" w:cs="Times New Roman"/>
                <w:b/>
                <w:bCs/>
                <w:noProof/>
                <w:color w:val="000000"/>
                <w:sz w:val="22"/>
              </w:rPr>
            </w:pPr>
          </w:p>
        </w:tc>
        <w:tc>
          <w:tcPr>
            <w:tcW w:w="7841" w:type="dxa"/>
            <w:vAlign w:val="center"/>
          </w:tcPr>
          <w:p w14:paraId="02AB03C3"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javne službe (osiguranje javnog reda i mira, zaštita i spašavanje, hitna medicinska pomoć)</w:t>
            </w:r>
          </w:p>
        </w:tc>
      </w:tr>
      <w:tr w:rsidR="00A0405B" w:rsidRPr="00C0723B" w14:paraId="627C8982" w14:textId="77777777" w:rsidTr="009C4213">
        <w:trPr>
          <w:trHeight w:val="255"/>
          <w:jc w:val="center"/>
        </w:trPr>
        <w:tc>
          <w:tcPr>
            <w:tcW w:w="1219" w:type="dxa"/>
            <w:vAlign w:val="center"/>
          </w:tcPr>
          <w:p w14:paraId="48AFCDE9" w14:textId="6354FBCC" w:rsidR="00A0405B" w:rsidRPr="00C0723B" w:rsidRDefault="007E2BFD" w:rsidP="00C0723B">
            <w:pPr>
              <w:autoSpaceDE w:val="0"/>
              <w:autoSpaceDN w:val="0"/>
              <w:adjustRightInd w:val="0"/>
              <w:spacing w:after="0" w:line="240" w:lineRule="auto"/>
              <w:contextualSpacing/>
              <w:jc w:val="center"/>
              <w:rPr>
                <w:rFonts w:eastAsia="Times New Roman" w:cs="Times New Roman"/>
                <w:b/>
                <w:bCs/>
                <w:noProof/>
                <w:color w:val="000000"/>
                <w:sz w:val="22"/>
              </w:rPr>
            </w:pPr>
            <w:r w:rsidRPr="00C0723B">
              <w:rPr>
                <w:rFonts w:eastAsia="Times New Roman" w:cs="Times New Roman"/>
                <w:b/>
                <w:bCs/>
                <w:noProof/>
                <w:color w:val="000000"/>
                <w:sz w:val="22"/>
              </w:rPr>
              <w:t>X</w:t>
            </w:r>
          </w:p>
        </w:tc>
        <w:tc>
          <w:tcPr>
            <w:tcW w:w="7841" w:type="dxa"/>
            <w:vAlign w:val="center"/>
          </w:tcPr>
          <w:p w14:paraId="1B7B4115" w14:textId="77777777" w:rsidR="00A0405B" w:rsidRPr="00C0723B" w:rsidRDefault="00A0405B" w:rsidP="007E2BFD">
            <w:pPr>
              <w:autoSpaceDE w:val="0"/>
              <w:autoSpaceDN w:val="0"/>
              <w:adjustRightInd w:val="0"/>
              <w:spacing w:after="0" w:line="240" w:lineRule="auto"/>
              <w:contextualSpacing/>
              <w:jc w:val="left"/>
              <w:rPr>
                <w:rFonts w:eastAsia="Times New Roman" w:cs="Times New Roman"/>
                <w:noProof/>
                <w:color w:val="000000"/>
                <w:sz w:val="22"/>
              </w:rPr>
            </w:pPr>
            <w:r w:rsidRPr="00C0723B">
              <w:rPr>
                <w:rFonts w:eastAsia="Times New Roman" w:cs="Times New Roman"/>
                <w:noProof/>
                <w:color w:val="000000"/>
                <w:sz w:val="22"/>
              </w:rPr>
              <w:t>nacionalni spomenici i vrijednosti</w:t>
            </w:r>
          </w:p>
        </w:tc>
      </w:tr>
    </w:tbl>
    <w:p w14:paraId="359E569B" w14:textId="66BDF7BB" w:rsidR="00C0723B" w:rsidRPr="001D0457" w:rsidRDefault="00C0723B" w:rsidP="00A0405B">
      <w:pPr>
        <w:rPr>
          <w:rFonts w:cs="Times New Roman"/>
          <w:highlight w:val="yellow"/>
        </w:rPr>
      </w:pPr>
    </w:p>
    <w:p w14:paraId="432158C1" w14:textId="29B9878C" w:rsidR="009834CE" w:rsidRPr="00416570" w:rsidRDefault="00C0723B" w:rsidP="002858F4">
      <w:pPr>
        <w:pStyle w:val="Naslov3"/>
        <w:numPr>
          <w:ilvl w:val="0"/>
          <w:numId w:val="0"/>
        </w:numPr>
        <w:spacing w:after="240"/>
        <w:ind w:left="720" w:hanging="720"/>
      </w:pPr>
      <w:bookmarkStart w:id="470" w:name="_Toc233880028"/>
      <w:r w:rsidRPr="00416570">
        <w:t xml:space="preserve">5.3.3 </w:t>
      </w:r>
      <w:r w:rsidR="00FE0645">
        <w:tab/>
      </w:r>
      <w:r w:rsidR="009834CE" w:rsidRPr="00416570">
        <w:t>Kontekst</w:t>
      </w:r>
      <w:bookmarkEnd w:id="470"/>
    </w:p>
    <w:p w14:paraId="7156C6A4" w14:textId="484F38CD" w:rsidR="009834CE" w:rsidRPr="002858F4" w:rsidRDefault="009834CE" w:rsidP="009834CE">
      <w:pPr>
        <w:rPr>
          <w:rFonts w:cs="Times New Roman"/>
          <w:b/>
        </w:rPr>
      </w:pPr>
      <w:r w:rsidRPr="002858F4">
        <w:rPr>
          <w:rFonts w:cs="Times New Roman"/>
          <w:b/>
        </w:rPr>
        <w:t>Stanovništvo, društvo, administracija i upravljanje</w:t>
      </w:r>
    </w:p>
    <w:p w14:paraId="290F7C50" w14:textId="43999295" w:rsidR="009834CE" w:rsidRPr="00C976EC" w:rsidRDefault="009834CE" w:rsidP="00C976EC">
      <w:pPr>
        <w:ind w:firstLine="708"/>
        <w:rPr>
          <w:rFonts w:cs="Times New Roman"/>
          <w:szCs w:val="24"/>
        </w:rPr>
      </w:pPr>
      <w:r w:rsidRPr="00C976EC">
        <w:rPr>
          <w:rFonts w:cs="Times New Roman"/>
          <w:szCs w:val="24"/>
        </w:rPr>
        <w:t>Plavljenjem dijela Općine Gračac neće biti otežano svakodnevno odvij</w:t>
      </w:r>
      <w:r w:rsidR="00E56951" w:rsidRPr="00C976EC">
        <w:rPr>
          <w:rFonts w:cs="Times New Roman"/>
          <w:szCs w:val="24"/>
        </w:rPr>
        <w:t>anje života stanovnika, ugrožene</w:t>
      </w:r>
      <w:r w:rsidRPr="00C976EC">
        <w:rPr>
          <w:rFonts w:cs="Times New Roman"/>
          <w:szCs w:val="24"/>
        </w:rPr>
        <w:t xml:space="preserve"> su </w:t>
      </w:r>
      <w:r w:rsidR="00E56951" w:rsidRPr="00C976EC">
        <w:rPr>
          <w:rFonts w:cs="Times New Roman"/>
          <w:szCs w:val="24"/>
        </w:rPr>
        <w:t xml:space="preserve">prometnice, željeznička pruga te poljoprivredna zemljišta. </w:t>
      </w:r>
      <w:r w:rsidRPr="00C976EC">
        <w:rPr>
          <w:rFonts w:cs="Times New Roman"/>
          <w:szCs w:val="24"/>
        </w:rPr>
        <w:t xml:space="preserve"> </w:t>
      </w:r>
    </w:p>
    <w:p w14:paraId="0944AB20" w14:textId="6A071E7A" w:rsidR="00416570" w:rsidRPr="00C976EC" w:rsidRDefault="00416570" w:rsidP="002858F4">
      <w:pPr>
        <w:rPr>
          <w:rFonts w:eastAsia="Calibri" w:cs="Times New Roman"/>
          <w:szCs w:val="24"/>
        </w:rPr>
      </w:pPr>
      <w:r w:rsidRPr="00416570">
        <w:rPr>
          <w:rFonts w:eastAsia="Calibri" w:cs="Times New Roman"/>
          <w:szCs w:val="24"/>
        </w:rPr>
        <w:t>Sukladno Glavnom provedbenom planu obrane od poplava (ožujak, 20</w:t>
      </w:r>
      <w:r w:rsidRPr="00C976EC">
        <w:rPr>
          <w:rFonts w:eastAsia="Calibri" w:cs="Times New Roman"/>
          <w:szCs w:val="24"/>
        </w:rPr>
        <w:t>22</w:t>
      </w:r>
      <w:r w:rsidRPr="00416570">
        <w:rPr>
          <w:rFonts w:eastAsia="Calibri" w:cs="Times New Roman"/>
          <w:szCs w:val="24"/>
        </w:rPr>
        <w:t xml:space="preserve">. godine), područje Općine </w:t>
      </w:r>
      <w:r w:rsidRPr="00C976EC">
        <w:rPr>
          <w:rFonts w:eastAsia="Calibri" w:cs="Times New Roman"/>
          <w:szCs w:val="24"/>
        </w:rPr>
        <w:t xml:space="preserve">Gračac </w:t>
      </w:r>
      <w:r w:rsidRPr="00416570">
        <w:rPr>
          <w:rFonts w:eastAsia="Calibri" w:cs="Times New Roman"/>
          <w:szCs w:val="24"/>
        </w:rPr>
        <w:t xml:space="preserve"> pripada </w:t>
      </w:r>
      <w:r w:rsidRPr="00C976EC">
        <w:rPr>
          <w:rFonts w:eastAsia="Calibri" w:cs="Times New Roman"/>
          <w:szCs w:val="24"/>
        </w:rPr>
        <w:t>Sektoru F – Južni Jadran, Branjeno područje 26: Područje malog sliva Zrmanja – Zadarsko primorje i te Sektoru E – Sjeverni Jadran, Branjeno područje 25: Područje malog sliva Lika</w:t>
      </w:r>
      <w:r w:rsidR="003B17FA" w:rsidRPr="00C976EC">
        <w:rPr>
          <w:rFonts w:eastAsia="Calibri" w:cs="Times New Roman"/>
          <w:szCs w:val="24"/>
        </w:rPr>
        <w:t xml:space="preserve"> (sjeveroistočni dio Općine Gračac)</w:t>
      </w:r>
      <w:r w:rsidRPr="00C976EC">
        <w:rPr>
          <w:rFonts w:eastAsia="Calibri" w:cs="Times New Roman"/>
          <w:szCs w:val="24"/>
        </w:rPr>
        <w:t xml:space="preserve">. </w:t>
      </w:r>
    </w:p>
    <w:p w14:paraId="3509B40B" w14:textId="650B017B" w:rsidR="005C5443" w:rsidRPr="005C5443" w:rsidRDefault="005C5443" w:rsidP="002858F4">
      <w:pPr>
        <w:autoSpaceDE w:val="0"/>
        <w:autoSpaceDN w:val="0"/>
        <w:adjustRightInd w:val="0"/>
        <w:rPr>
          <w:rFonts w:cs="Times New Roman"/>
          <w:color w:val="000000"/>
          <w:szCs w:val="24"/>
        </w:rPr>
      </w:pPr>
      <w:r w:rsidRPr="005C5443">
        <w:rPr>
          <w:rFonts w:cs="Times New Roman"/>
          <w:color w:val="000000"/>
          <w:szCs w:val="24"/>
        </w:rPr>
        <w:t xml:space="preserve">Slivno područje Zrmanje obuhvaća krška polja Lovinca, Gračaca i Bruvna na Ličkom platou, koja sa zapada i juga od mora dijeli planinski masiv Velebit, te područje Ravnih Kotara na nižem horizontu i područje zatvorenih krških polja između slivova Ličkog platoa i sliva Zrmanje (Velika i Mala </w:t>
      </w:r>
      <w:proofErr w:type="spellStart"/>
      <w:r w:rsidRPr="005C5443">
        <w:rPr>
          <w:rFonts w:cs="Times New Roman"/>
          <w:color w:val="000000"/>
          <w:szCs w:val="24"/>
        </w:rPr>
        <w:t>Popina</w:t>
      </w:r>
      <w:proofErr w:type="spellEnd"/>
      <w:r w:rsidRPr="005C5443">
        <w:rPr>
          <w:rFonts w:cs="Times New Roman"/>
          <w:color w:val="000000"/>
          <w:szCs w:val="24"/>
        </w:rPr>
        <w:t xml:space="preserve"> i dr.). </w:t>
      </w:r>
    </w:p>
    <w:p w14:paraId="37367182" w14:textId="19E9FB41" w:rsidR="005C5443" w:rsidRPr="002858F4" w:rsidRDefault="005C5443" w:rsidP="002858F4">
      <w:pPr>
        <w:rPr>
          <w:rFonts w:cs="Times New Roman"/>
          <w:szCs w:val="24"/>
        </w:rPr>
      </w:pPr>
      <w:r w:rsidRPr="00C976EC">
        <w:rPr>
          <w:rFonts w:cs="Times New Roman"/>
          <w:color w:val="000000"/>
          <w:szCs w:val="24"/>
        </w:rPr>
        <w:t>Od ukupne površine sliva Zrmanje, koja iznosi 1452 km</w:t>
      </w:r>
      <w:r w:rsidRPr="00C976EC">
        <w:rPr>
          <w:rFonts w:cs="Times New Roman"/>
          <w:color w:val="000000"/>
          <w:szCs w:val="24"/>
          <w:vertAlign w:val="superscript"/>
        </w:rPr>
        <w:t>2</w:t>
      </w:r>
      <w:r w:rsidRPr="00C976EC">
        <w:rPr>
          <w:rFonts w:cs="Times New Roman"/>
          <w:color w:val="000000"/>
          <w:szCs w:val="24"/>
        </w:rPr>
        <w:t>, uključujući i dio Ličkog platoa koji se drenira u more, na izravni sliv otpada 955 km</w:t>
      </w:r>
      <w:r w:rsidRPr="00C976EC">
        <w:rPr>
          <w:rFonts w:cs="Times New Roman"/>
          <w:color w:val="000000"/>
          <w:szCs w:val="24"/>
          <w:vertAlign w:val="superscript"/>
        </w:rPr>
        <w:t>2</w:t>
      </w:r>
      <w:r w:rsidRPr="00C976EC">
        <w:rPr>
          <w:rFonts w:cs="Times New Roman"/>
          <w:color w:val="000000"/>
          <w:szCs w:val="24"/>
        </w:rPr>
        <w:t>.</w:t>
      </w:r>
      <w:r w:rsidRPr="00C976EC">
        <w:rPr>
          <w:rFonts w:cs="Times New Roman"/>
          <w:szCs w:val="24"/>
        </w:rPr>
        <w:t xml:space="preserve"> Nakon izgradnje RHE Velebit, </w:t>
      </w:r>
      <w:proofErr w:type="spellStart"/>
      <w:r w:rsidRPr="00C976EC">
        <w:rPr>
          <w:rFonts w:cs="Times New Roman"/>
          <w:szCs w:val="24"/>
        </w:rPr>
        <w:t>Ričica</w:t>
      </w:r>
      <w:proofErr w:type="spellEnd"/>
      <w:r w:rsidRPr="00C976EC">
        <w:rPr>
          <w:rFonts w:cs="Times New Roman"/>
          <w:szCs w:val="24"/>
        </w:rPr>
        <w:t xml:space="preserve"> i </w:t>
      </w:r>
      <w:proofErr w:type="spellStart"/>
      <w:r w:rsidRPr="00C976EC">
        <w:rPr>
          <w:rFonts w:cs="Times New Roman"/>
          <w:szCs w:val="24"/>
        </w:rPr>
        <w:t>Krivak</w:t>
      </w:r>
      <w:proofErr w:type="spellEnd"/>
      <w:r w:rsidRPr="00C976EC">
        <w:rPr>
          <w:rFonts w:cs="Times New Roman"/>
          <w:szCs w:val="24"/>
        </w:rPr>
        <w:t xml:space="preserve"> izravno ulaze u akumulaciju </w:t>
      </w:r>
      <w:proofErr w:type="spellStart"/>
      <w:r w:rsidRPr="00C976EC">
        <w:rPr>
          <w:rFonts w:cs="Times New Roman"/>
          <w:szCs w:val="24"/>
        </w:rPr>
        <w:t>Štikada</w:t>
      </w:r>
      <w:proofErr w:type="spellEnd"/>
      <w:r w:rsidRPr="00C976EC">
        <w:rPr>
          <w:rFonts w:cs="Times New Roman"/>
          <w:szCs w:val="24"/>
        </w:rPr>
        <w:t xml:space="preserve">, u koju se vode Otuče uvode kroz podzemni kolektor. Starim </w:t>
      </w:r>
      <w:r w:rsidRPr="00C976EC">
        <w:rPr>
          <w:rFonts w:cs="Times New Roman"/>
          <w:szCs w:val="24"/>
        </w:rPr>
        <w:lastRenderedPageBreak/>
        <w:t>koritom Otuče (</w:t>
      </w:r>
      <w:proofErr w:type="spellStart"/>
      <w:r w:rsidRPr="00C976EC">
        <w:rPr>
          <w:rFonts w:cs="Times New Roman"/>
          <w:szCs w:val="24"/>
        </w:rPr>
        <w:t>Žižinka</w:t>
      </w:r>
      <w:proofErr w:type="spellEnd"/>
      <w:r w:rsidRPr="00C976EC">
        <w:rPr>
          <w:rFonts w:cs="Times New Roman"/>
          <w:szCs w:val="24"/>
        </w:rPr>
        <w:t xml:space="preserve">) prema skupini ponora na južnom rubu Gračačkog polja otječe samo biološki minimum i viškovi vode koje nije moguće privesti u akumulaciju </w:t>
      </w:r>
      <w:proofErr w:type="spellStart"/>
      <w:r w:rsidRPr="00C976EC">
        <w:rPr>
          <w:rFonts w:cs="Times New Roman"/>
          <w:szCs w:val="24"/>
        </w:rPr>
        <w:t>Štikada</w:t>
      </w:r>
      <w:proofErr w:type="spellEnd"/>
      <w:r w:rsidRPr="00C976EC">
        <w:rPr>
          <w:rFonts w:cs="Times New Roman"/>
          <w:szCs w:val="24"/>
        </w:rPr>
        <w:t xml:space="preserve">. Vode </w:t>
      </w:r>
      <w:proofErr w:type="spellStart"/>
      <w:r w:rsidRPr="00C976EC">
        <w:rPr>
          <w:rFonts w:cs="Times New Roman"/>
          <w:szCs w:val="24"/>
        </w:rPr>
        <w:t>Opsenice</w:t>
      </w:r>
      <w:proofErr w:type="spellEnd"/>
      <w:r w:rsidRPr="00C976EC">
        <w:rPr>
          <w:rFonts w:cs="Times New Roman"/>
          <w:szCs w:val="24"/>
        </w:rPr>
        <w:t xml:space="preserve"> s </w:t>
      </w:r>
      <w:proofErr w:type="spellStart"/>
      <w:r w:rsidRPr="00C976EC">
        <w:rPr>
          <w:rFonts w:cs="Times New Roman"/>
          <w:szCs w:val="24"/>
        </w:rPr>
        <w:t>Radučicom</w:t>
      </w:r>
      <w:proofErr w:type="spellEnd"/>
      <w:r w:rsidRPr="00C976EC">
        <w:rPr>
          <w:rFonts w:cs="Times New Roman"/>
          <w:szCs w:val="24"/>
        </w:rPr>
        <w:t xml:space="preserve">, zahvaćene u akumulaciju </w:t>
      </w:r>
      <w:proofErr w:type="spellStart"/>
      <w:r w:rsidRPr="00C976EC">
        <w:rPr>
          <w:rFonts w:cs="Times New Roman"/>
          <w:szCs w:val="24"/>
        </w:rPr>
        <w:t>Opsenica</w:t>
      </w:r>
      <w:proofErr w:type="spellEnd"/>
      <w:r w:rsidRPr="00C976EC">
        <w:rPr>
          <w:rFonts w:cs="Times New Roman"/>
          <w:szCs w:val="24"/>
        </w:rPr>
        <w:t xml:space="preserve">, kanalom se prevode u </w:t>
      </w:r>
      <w:proofErr w:type="spellStart"/>
      <w:r w:rsidRPr="00C976EC">
        <w:rPr>
          <w:rFonts w:cs="Times New Roman"/>
          <w:szCs w:val="24"/>
        </w:rPr>
        <w:t>Ričicu</w:t>
      </w:r>
      <w:proofErr w:type="spellEnd"/>
      <w:r w:rsidRPr="00C976EC">
        <w:rPr>
          <w:rFonts w:cs="Times New Roman"/>
          <w:szCs w:val="24"/>
        </w:rPr>
        <w:t xml:space="preserve">, odnosno u akumulaciju </w:t>
      </w:r>
      <w:proofErr w:type="spellStart"/>
      <w:r w:rsidRPr="00C976EC">
        <w:rPr>
          <w:rFonts w:cs="Times New Roman"/>
          <w:szCs w:val="24"/>
        </w:rPr>
        <w:t>Štikada</w:t>
      </w:r>
      <w:proofErr w:type="spellEnd"/>
      <w:r w:rsidRPr="00C976EC">
        <w:rPr>
          <w:rFonts w:cs="Times New Roman"/>
          <w:szCs w:val="24"/>
        </w:rPr>
        <w:t xml:space="preserve">, a koritom </w:t>
      </w:r>
      <w:proofErr w:type="spellStart"/>
      <w:r w:rsidRPr="00C976EC">
        <w:rPr>
          <w:rFonts w:cs="Times New Roman"/>
          <w:szCs w:val="24"/>
        </w:rPr>
        <w:t>Opsenice</w:t>
      </w:r>
      <w:proofErr w:type="spellEnd"/>
      <w:r w:rsidRPr="00C976EC">
        <w:rPr>
          <w:rFonts w:cs="Times New Roman"/>
          <w:szCs w:val="24"/>
        </w:rPr>
        <w:t xml:space="preserve"> prema ponoru </w:t>
      </w:r>
      <w:proofErr w:type="spellStart"/>
      <w:r w:rsidRPr="00C976EC">
        <w:rPr>
          <w:rFonts w:cs="Times New Roman"/>
          <w:szCs w:val="24"/>
        </w:rPr>
        <w:t>Vrkljani</w:t>
      </w:r>
      <w:proofErr w:type="spellEnd"/>
      <w:r w:rsidRPr="00C976EC">
        <w:rPr>
          <w:rFonts w:cs="Times New Roman"/>
          <w:szCs w:val="24"/>
        </w:rPr>
        <w:t xml:space="preserve"> otječu samo viškovi vode koje nije moguće privesti u </w:t>
      </w:r>
      <w:proofErr w:type="spellStart"/>
      <w:r w:rsidRPr="00C976EC">
        <w:rPr>
          <w:rFonts w:cs="Times New Roman"/>
          <w:szCs w:val="24"/>
        </w:rPr>
        <w:t>Ričicu</w:t>
      </w:r>
      <w:proofErr w:type="spellEnd"/>
      <w:r w:rsidRPr="00C976EC">
        <w:rPr>
          <w:rFonts w:cs="Times New Roman"/>
          <w:szCs w:val="24"/>
        </w:rPr>
        <w:t>.</w:t>
      </w:r>
    </w:p>
    <w:p w14:paraId="17C8B7F0" w14:textId="76B59BF0" w:rsidR="00C976EC" w:rsidRPr="002858F4" w:rsidRDefault="00194638" w:rsidP="008807FC">
      <w:pPr>
        <w:jc w:val="left"/>
        <w:rPr>
          <w:rFonts w:cs="Times New Roman"/>
          <w:b/>
          <w:bCs/>
          <w:color w:val="000000"/>
          <w:szCs w:val="24"/>
        </w:rPr>
      </w:pPr>
      <w:r w:rsidRPr="00194638">
        <w:rPr>
          <w:b/>
          <w:bCs/>
          <w:szCs w:val="24"/>
          <w:u w:val="single"/>
        </w:rPr>
        <w:t>Dionica F.</w:t>
      </w:r>
      <w:r w:rsidRPr="00C976EC">
        <w:rPr>
          <w:b/>
          <w:bCs/>
          <w:szCs w:val="24"/>
          <w:u w:val="single"/>
        </w:rPr>
        <w:t>26.2</w:t>
      </w:r>
      <w:r w:rsidR="00C976EC" w:rsidRPr="00C976EC">
        <w:rPr>
          <w:b/>
          <w:bCs/>
          <w:szCs w:val="24"/>
          <w:u w:val="single"/>
        </w:rPr>
        <w:t xml:space="preserve"> - </w:t>
      </w:r>
      <w:r w:rsidR="005C5443" w:rsidRPr="005C5443">
        <w:rPr>
          <w:rFonts w:cs="Times New Roman"/>
          <w:b/>
          <w:bCs/>
          <w:color w:val="000000"/>
          <w:szCs w:val="24"/>
          <w:u w:val="single"/>
        </w:rPr>
        <w:t>Područje Gračaca – Ličkog platoa</w:t>
      </w:r>
      <w:r w:rsidR="005C5443" w:rsidRPr="005C5443">
        <w:rPr>
          <w:rFonts w:cs="Times New Roman"/>
          <w:b/>
          <w:bCs/>
          <w:color w:val="000000"/>
          <w:szCs w:val="24"/>
        </w:rPr>
        <w:t xml:space="preserve"> </w:t>
      </w:r>
    </w:p>
    <w:p w14:paraId="44D59B99" w14:textId="11E38243" w:rsidR="005C5443" w:rsidRPr="005C5443" w:rsidRDefault="005C5443" w:rsidP="002858F4">
      <w:pPr>
        <w:autoSpaceDE w:val="0"/>
        <w:autoSpaceDN w:val="0"/>
        <w:adjustRightInd w:val="0"/>
        <w:rPr>
          <w:rFonts w:cs="Times New Roman"/>
          <w:color w:val="000000"/>
          <w:szCs w:val="24"/>
        </w:rPr>
      </w:pPr>
      <w:r w:rsidRPr="005C5443">
        <w:rPr>
          <w:rFonts w:cs="Times New Roman"/>
          <w:color w:val="000000"/>
          <w:szCs w:val="24"/>
        </w:rPr>
        <w:t xml:space="preserve">Glavni vodotok na ovom području je rijeka </w:t>
      </w:r>
      <w:proofErr w:type="spellStart"/>
      <w:r w:rsidRPr="005C5443">
        <w:rPr>
          <w:rFonts w:cs="Times New Roman"/>
          <w:color w:val="000000"/>
          <w:szCs w:val="24"/>
        </w:rPr>
        <w:t>Otuča</w:t>
      </w:r>
      <w:proofErr w:type="spellEnd"/>
      <w:r w:rsidRPr="005C5443">
        <w:rPr>
          <w:rFonts w:cs="Times New Roman"/>
          <w:color w:val="000000"/>
          <w:szCs w:val="24"/>
        </w:rPr>
        <w:t xml:space="preserve">. Rijeka </w:t>
      </w:r>
      <w:proofErr w:type="spellStart"/>
      <w:r w:rsidRPr="005C5443">
        <w:rPr>
          <w:rFonts w:cs="Times New Roman"/>
          <w:color w:val="000000"/>
          <w:szCs w:val="24"/>
        </w:rPr>
        <w:t>Otu</w:t>
      </w:r>
      <w:r w:rsidR="00C976EC">
        <w:rPr>
          <w:rFonts w:cs="Times New Roman"/>
          <w:color w:val="000000"/>
          <w:szCs w:val="24"/>
        </w:rPr>
        <w:t>č</w:t>
      </w:r>
      <w:r w:rsidRPr="005C5443">
        <w:rPr>
          <w:rFonts w:cs="Times New Roman"/>
          <w:color w:val="000000"/>
          <w:szCs w:val="24"/>
        </w:rPr>
        <w:t>a</w:t>
      </w:r>
      <w:proofErr w:type="spellEnd"/>
      <w:r w:rsidRPr="005C5443">
        <w:rPr>
          <w:rFonts w:cs="Times New Roman"/>
          <w:color w:val="000000"/>
          <w:szCs w:val="24"/>
        </w:rPr>
        <w:t xml:space="preserve"> izvire na sjeveru kod Bruvna, zatim teče </w:t>
      </w:r>
      <w:proofErr w:type="spellStart"/>
      <w:r w:rsidRPr="005C5443">
        <w:rPr>
          <w:rFonts w:cs="Times New Roman"/>
          <w:color w:val="000000"/>
          <w:szCs w:val="24"/>
        </w:rPr>
        <w:t>Deringajskim</w:t>
      </w:r>
      <w:proofErr w:type="spellEnd"/>
      <w:r w:rsidRPr="005C5443">
        <w:rPr>
          <w:rFonts w:cs="Times New Roman"/>
          <w:color w:val="000000"/>
          <w:szCs w:val="24"/>
        </w:rPr>
        <w:t xml:space="preserve"> i Gračačkim poljem, te ponire u ponorima duž južnog ruba polja. Ukupna dužina vodotoka je 18,00 km. Zaštita </w:t>
      </w:r>
      <w:r w:rsidR="00C976EC">
        <w:rPr>
          <w:rFonts w:cs="Times New Roman"/>
          <w:color w:val="000000"/>
          <w:szCs w:val="24"/>
        </w:rPr>
        <w:t xml:space="preserve">Općine </w:t>
      </w:r>
      <w:r w:rsidRPr="005C5443">
        <w:rPr>
          <w:rFonts w:cs="Times New Roman"/>
          <w:color w:val="000000"/>
          <w:szCs w:val="24"/>
        </w:rPr>
        <w:t>Gračac provedena je 1970. godine regulacijom korita Otuče koja je prije regulacije gotovo svake godine plavila područje</w:t>
      </w:r>
      <w:r w:rsidR="00C976EC">
        <w:rPr>
          <w:rFonts w:cs="Times New Roman"/>
          <w:color w:val="000000"/>
          <w:szCs w:val="24"/>
        </w:rPr>
        <w:t xml:space="preserve"> Općine Gračac.</w:t>
      </w:r>
      <w:r w:rsidRPr="005C5443">
        <w:rPr>
          <w:rFonts w:cs="Times New Roman"/>
          <w:color w:val="000000"/>
          <w:szCs w:val="24"/>
        </w:rPr>
        <w:t xml:space="preserve"> Korito Otuče regulirano je nizvodno od ušća </w:t>
      </w:r>
      <w:proofErr w:type="spellStart"/>
      <w:r w:rsidRPr="005C5443">
        <w:rPr>
          <w:rFonts w:cs="Times New Roman"/>
          <w:color w:val="000000"/>
          <w:szCs w:val="24"/>
        </w:rPr>
        <w:t>Bašinice</w:t>
      </w:r>
      <w:proofErr w:type="spellEnd"/>
      <w:r w:rsidRPr="005C5443">
        <w:rPr>
          <w:rFonts w:cs="Times New Roman"/>
          <w:color w:val="000000"/>
          <w:szCs w:val="24"/>
        </w:rPr>
        <w:t xml:space="preserve"> u </w:t>
      </w:r>
      <w:proofErr w:type="spellStart"/>
      <w:r w:rsidRPr="005C5443">
        <w:rPr>
          <w:rFonts w:cs="Times New Roman"/>
          <w:color w:val="000000"/>
          <w:szCs w:val="24"/>
        </w:rPr>
        <w:t>Otuču</w:t>
      </w:r>
      <w:proofErr w:type="spellEnd"/>
      <w:r w:rsidRPr="005C5443">
        <w:rPr>
          <w:rFonts w:cs="Times New Roman"/>
          <w:color w:val="000000"/>
          <w:szCs w:val="24"/>
        </w:rPr>
        <w:t xml:space="preserve"> na dionici duljine 1,12 km. Regulirana dionica Otuče ima tri karakteristične dionice: 1. dionica od 0+000 do 0+505, širine dna korita 15 m za protoku 176 m</w:t>
      </w:r>
      <w:r w:rsidRPr="005C5443">
        <w:rPr>
          <w:rFonts w:cs="Times New Roman"/>
          <w:color w:val="000000"/>
          <w:szCs w:val="24"/>
          <w:vertAlign w:val="superscript"/>
        </w:rPr>
        <w:t>3</w:t>
      </w:r>
      <w:r w:rsidRPr="005C5443">
        <w:rPr>
          <w:rFonts w:cs="Times New Roman"/>
          <w:color w:val="000000"/>
          <w:szCs w:val="24"/>
        </w:rPr>
        <w:t>/s</w:t>
      </w:r>
      <w:r w:rsidR="00985A85">
        <w:rPr>
          <w:rFonts w:cs="Times New Roman"/>
          <w:color w:val="000000"/>
          <w:szCs w:val="24"/>
        </w:rPr>
        <w:t xml:space="preserve">; </w:t>
      </w:r>
      <w:r w:rsidRPr="005C5443">
        <w:rPr>
          <w:rFonts w:cs="Times New Roman"/>
          <w:color w:val="000000"/>
          <w:szCs w:val="24"/>
        </w:rPr>
        <w:t xml:space="preserve"> 2. dionica od 0+505 do 0+809, širine dna korita 18 m za protoku 181,5 m</w:t>
      </w:r>
      <w:r w:rsidRPr="005C5443">
        <w:rPr>
          <w:rFonts w:cs="Times New Roman"/>
          <w:color w:val="000000"/>
          <w:szCs w:val="24"/>
          <w:vertAlign w:val="superscript"/>
        </w:rPr>
        <w:t>3</w:t>
      </w:r>
      <w:r w:rsidRPr="005C5443">
        <w:rPr>
          <w:rFonts w:cs="Times New Roman"/>
          <w:color w:val="000000"/>
          <w:szCs w:val="24"/>
        </w:rPr>
        <w:t>/s, 3. dionica od 0+809 do 1+120, širine dna korita 24 m za protoku 166 m</w:t>
      </w:r>
      <w:r w:rsidRPr="005C5443">
        <w:rPr>
          <w:rFonts w:cs="Times New Roman"/>
          <w:color w:val="000000"/>
          <w:szCs w:val="24"/>
          <w:vertAlign w:val="superscript"/>
        </w:rPr>
        <w:t>3</w:t>
      </w:r>
      <w:r w:rsidRPr="005C5443">
        <w:rPr>
          <w:rFonts w:cs="Times New Roman"/>
          <w:color w:val="000000"/>
          <w:szCs w:val="24"/>
        </w:rPr>
        <w:t xml:space="preserve">/s. </w:t>
      </w:r>
    </w:p>
    <w:p w14:paraId="51BF0AA8" w14:textId="77777777" w:rsidR="005C5443" w:rsidRPr="005C5443" w:rsidRDefault="005C5443" w:rsidP="002858F4">
      <w:pPr>
        <w:autoSpaceDE w:val="0"/>
        <w:autoSpaceDN w:val="0"/>
        <w:adjustRightInd w:val="0"/>
        <w:rPr>
          <w:rFonts w:cs="Times New Roman"/>
          <w:color w:val="000000"/>
          <w:szCs w:val="24"/>
        </w:rPr>
      </w:pPr>
      <w:r w:rsidRPr="005C5443">
        <w:rPr>
          <w:rFonts w:cs="Times New Roman"/>
          <w:color w:val="000000"/>
          <w:szCs w:val="24"/>
        </w:rPr>
        <w:t xml:space="preserve">Duž lijeve i desne obale reguliranog korita, na udaljenosti 2 m od obale, deponiran je iskopani materijal u obliku niskih nasipa. Na trasi postojećih deponija/nasipa projektnim rješenjem predviđeni su nasipi uz </w:t>
      </w:r>
      <w:proofErr w:type="spellStart"/>
      <w:r w:rsidRPr="005C5443">
        <w:rPr>
          <w:rFonts w:cs="Times New Roman"/>
          <w:color w:val="000000"/>
          <w:szCs w:val="24"/>
        </w:rPr>
        <w:t>Otuču</w:t>
      </w:r>
      <w:proofErr w:type="spellEnd"/>
      <w:r w:rsidRPr="005C5443">
        <w:rPr>
          <w:rFonts w:cs="Times New Roman"/>
          <w:color w:val="000000"/>
          <w:szCs w:val="24"/>
        </w:rPr>
        <w:t xml:space="preserve"> s nagibom </w:t>
      </w:r>
      <w:proofErr w:type="spellStart"/>
      <w:r w:rsidRPr="005C5443">
        <w:rPr>
          <w:rFonts w:cs="Times New Roman"/>
          <w:color w:val="000000"/>
          <w:szCs w:val="24"/>
        </w:rPr>
        <w:t>pokosa</w:t>
      </w:r>
      <w:proofErr w:type="spellEnd"/>
      <w:r w:rsidRPr="005C5443">
        <w:rPr>
          <w:rFonts w:cs="Times New Roman"/>
          <w:color w:val="000000"/>
          <w:szCs w:val="24"/>
        </w:rPr>
        <w:t xml:space="preserve"> 1:2 (vodni) i 1:1,5 (prema branjenom području), te krunom širine 2 m, kojom se za 20 cm nadvisuju velike vode reguliranog korita Otuče. </w:t>
      </w:r>
    </w:p>
    <w:p w14:paraId="1992BAA4" w14:textId="2908B336" w:rsidR="005C5443" w:rsidRPr="00C976EC" w:rsidRDefault="005C5443" w:rsidP="002858F4">
      <w:pPr>
        <w:rPr>
          <w:rFonts w:cs="Times New Roman"/>
          <w:szCs w:val="24"/>
        </w:rPr>
      </w:pPr>
      <w:r w:rsidRPr="00C976EC">
        <w:rPr>
          <w:rFonts w:cs="Times New Roman"/>
          <w:color w:val="000000"/>
          <w:szCs w:val="24"/>
        </w:rPr>
        <w:t xml:space="preserve">Vode Otuče uvode se u akumulaciju </w:t>
      </w:r>
      <w:proofErr w:type="spellStart"/>
      <w:r w:rsidRPr="00C976EC">
        <w:rPr>
          <w:rFonts w:cs="Times New Roman"/>
          <w:color w:val="000000"/>
          <w:szCs w:val="24"/>
        </w:rPr>
        <w:t>Štikada</w:t>
      </w:r>
      <w:proofErr w:type="spellEnd"/>
      <w:r w:rsidRPr="00C976EC">
        <w:rPr>
          <w:rFonts w:cs="Times New Roman"/>
          <w:color w:val="000000"/>
          <w:szCs w:val="24"/>
        </w:rPr>
        <w:t xml:space="preserve"> podzemnim kolektorom </w:t>
      </w:r>
      <w:proofErr w:type="spellStart"/>
      <w:r w:rsidRPr="00C976EC">
        <w:rPr>
          <w:rFonts w:cs="Times New Roman"/>
          <w:color w:val="000000"/>
          <w:szCs w:val="24"/>
        </w:rPr>
        <w:t>Otuča-Štikada</w:t>
      </w:r>
      <w:proofErr w:type="spellEnd"/>
      <w:r w:rsidRPr="00C976EC">
        <w:rPr>
          <w:rFonts w:cs="Times New Roman"/>
          <w:color w:val="000000"/>
          <w:szCs w:val="24"/>
        </w:rPr>
        <w:t>. Starim koritom Otuče (</w:t>
      </w:r>
      <w:proofErr w:type="spellStart"/>
      <w:r w:rsidRPr="00C976EC">
        <w:rPr>
          <w:rFonts w:cs="Times New Roman"/>
          <w:color w:val="000000"/>
          <w:szCs w:val="24"/>
        </w:rPr>
        <w:t>Žižinka</w:t>
      </w:r>
      <w:proofErr w:type="spellEnd"/>
      <w:r w:rsidRPr="00C976EC">
        <w:rPr>
          <w:rFonts w:cs="Times New Roman"/>
          <w:color w:val="000000"/>
          <w:szCs w:val="24"/>
        </w:rPr>
        <w:t xml:space="preserve">) prema skupini ponora na južnom rubu Gračačkog polja otječe samo biološki minimum (200 l/s) i viškovi vode koje nije moguće privesti u akumulaciju </w:t>
      </w:r>
      <w:proofErr w:type="spellStart"/>
      <w:r w:rsidRPr="00C976EC">
        <w:rPr>
          <w:rFonts w:cs="Times New Roman"/>
          <w:color w:val="000000"/>
          <w:szCs w:val="24"/>
        </w:rPr>
        <w:t>Štikada</w:t>
      </w:r>
      <w:proofErr w:type="spellEnd"/>
      <w:r w:rsidRPr="00C976EC">
        <w:rPr>
          <w:rFonts w:cs="Times New Roman"/>
          <w:color w:val="000000"/>
          <w:szCs w:val="24"/>
        </w:rPr>
        <w:t>.</w:t>
      </w:r>
    </w:p>
    <w:p w14:paraId="52EAABFF" w14:textId="480D205B" w:rsidR="00416570" w:rsidRPr="00985A85" w:rsidRDefault="003B17FA" w:rsidP="009834CE">
      <w:pPr>
        <w:rPr>
          <w:rFonts w:cs="Times New Roman"/>
          <w:b/>
          <w:bCs/>
          <w:u w:val="single"/>
        </w:rPr>
      </w:pPr>
      <w:r w:rsidRPr="00985A85">
        <w:rPr>
          <w:rFonts w:cs="Times New Roman"/>
          <w:b/>
          <w:bCs/>
          <w:u w:val="single"/>
        </w:rPr>
        <w:t>Dionica E.25.3 – Rijeka Una</w:t>
      </w:r>
    </w:p>
    <w:p w14:paraId="1BBE7CBB" w14:textId="0FDC940D" w:rsidR="000A31A1" w:rsidRPr="002858F4" w:rsidRDefault="003B17FA" w:rsidP="002858F4">
      <w:pPr>
        <w:autoSpaceDE w:val="0"/>
        <w:autoSpaceDN w:val="0"/>
        <w:adjustRightInd w:val="0"/>
        <w:rPr>
          <w:rFonts w:cs="Times New Roman"/>
          <w:szCs w:val="24"/>
        </w:rPr>
      </w:pPr>
      <w:r w:rsidRPr="00985A85">
        <w:rPr>
          <w:rFonts w:cs="Times New Roman"/>
          <w:szCs w:val="24"/>
        </w:rPr>
        <w:t xml:space="preserve">Dionica toka rijeke Une od utoka Krke (km 7+500) do Unskog vrela (km 13+000) dužine </w:t>
      </w:r>
      <w:r w:rsidR="00985A85">
        <w:rPr>
          <w:rFonts w:cs="Times New Roman"/>
          <w:szCs w:val="24"/>
        </w:rPr>
        <w:t xml:space="preserve">je </w:t>
      </w:r>
      <w:r w:rsidRPr="00985A85">
        <w:rPr>
          <w:rFonts w:cs="Times New Roman"/>
          <w:szCs w:val="24"/>
        </w:rPr>
        <w:t>5,500 km.</w:t>
      </w:r>
      <w:r w:rsidR="00985A85" w:rsidRPr="00985A85">
        <w:rPr>
          <w:rFonts w:cs="Times New Roman"/>
          <w:szCs w:val="24"/>
        </w:rPr>
        <w:t xml:space="preserve"> </w:t>
      </w:r>
      <w:r w:rsidRPr="00985A85">
        <w:rPr>
          <w:rFonts w:cs="Times New Roman"/>
          <w:szCs w:val="24"/>
        </w:rPr>
        <w:t>Na ovoj dionici nalaze se dva objekta</w:t>
      </w:r>
      <w:r w:rsidR="00985A85">
        <w:rPr>
          <w:rFonts w:cs="Times New Roman"/>
          <w:szCs w:val="24"/>
        </w:rPr>
        <w:t>;</w:t>
      </w:r>
      <w:r w:rsidRPr="00985A85">
        <w:rPr>
          <w:rFonts w:cs="Times New Roman"/>
          <w:szCs w:val="24"/>
        </w:rPr>
        <w:t xml:space="preserve"> Čelični most na km 8+580: </w:t>
      </w:r>
      <w:proofErr w:type="spellStart"/>
      <w:r w:rsidRPr="00985A85">
        <w:rPr>
          <w:rFonts w:cs="Times New Roman"/>
          <w:szCs w:val="24"/>
        </w:rPr>
        <w:t>Laćin</w:t>
      </w:r>
      <w:proofErr w:type="spellEnd"/>
      <w:r w:rsidRPr="00985A85">
        <w:rPr>
          <w:rFonts w:cs="Times New Roman"/>
          <w:szCs w:val="24"/>
        </w:rPr>
        <w:t xml:space="preserve"> most i AB most Donja </w:t>
      </w:r>
      <w:proofErr w:type="spellStart"/>
      <w:r w:rsidRPr="00985A85">
        <w:rPr>
          <w:rFonts w:cs="Times New Roman"/>
          <w:szCs w:val="24"/>
        </w:rPr>
        <w:t>Suvaja</w:t>
      </w:r>
      <w:proofErr w:type="spellEnd"/>
      <w:r w:rsidR="00985A85" w:rsidRPr="00985A85">
        <w:rPr>
          <w:rFonts w:cs="Times New Roman"/>
          <w:szCs w:val="24"/>
        </w:rPr>
        <w:t xml:space="preserve"> </w:t>
      </w:r>
      <w:r w:rsidRPr="00985A85">
        <w:rPr>
          <w:rFonts w:cs="Times New Roman"/>
          <w:szCs w:val="24"/>
        </w:rPr>
        <w:t>na km 12+380</w:t>
      </w:r>
      <w:r w:rsidR="00985A85" w:rsidRPr="00985A85">
        <w:rPr>
          <w:rFonts w:cs="Times New Roman"/>
          <w:szCs w:val="24"/>
        </w:rPr>
        <w:t xml:space="preserve">. </w:t>
      </w:r>
      <w:r w:rsidRPr="00985A85">
        <w:rPr>
          <w:rFonts w:cs="Times New Roman"/>
          <w:szCs w:val="24"/>
        </w:rPr>
        <w:t>Jedan dio dionica obrane od poplava spada pod Općinu Donji Lapac, a dio pod Općinu Gračac.</w:t>
      </w:r>
      <w:r w:rsidR="00985A85" w:rsidRPr="00985A85">
        <w:rPr>
          <w:rFonts w:cs="Times New Roman"/>
          <w:szCs w:val="24"/>
        </w:rPr>
        <w:t xml:space="preserve"> </w:t>
      </w:r>
      <w:r w:rsidRPr="00985A85">
        <w:rPr>
          <w:rFonts w:cs="Times New Roman"/>
          <w:szCs w:val="24"/>
        </w:rPr>
        <w:t>Ukupna dužina toka rijeke Une iznosi oko 212,5</w:t>
      </w:r>
      <w:r w:rsidR="00985A85" w:rsidRPr="00985A85">
        <w:rPr>
          <w:rFonts w:cs="Times New Roman"/>
          <w:szCs w:val="24"/>
        </w:rPr>
        <w:t xml:space="preserve"> </w:t>
      </w:r>
      <w:r w:rsidRPr="00985A85">
        <w:rPr>
          <w:rFonts w:cs="Times New Roman"/>
          <w:szCs w:val="24"/>
        </w:rPr>
        <w:t xml:space="preserve">kilometara, a rijeka izvire u blizini mjesta Donja </w:t>
      </w:r>
      <w:proofErr w:type="spellStart"/>
      <w:r w:rsidRPr="00985A85">
        <w:rPr>
          <w:rFonts w:cs="Times New Roman"/>
          <w:szCs w:val="24"/>
        </w:rPr>
        <w:t>Suvaja</w:t>
      </w:r>
      <w:proofErr w:type="spellEnd"/>
      <w:r w:rsidR="00985A85" w:rsidRPr="00985A85">
        <w:rPr>
          <w:rFonts w:cs="Times New Roman"/>
          <w:szCs w:val="24"/>
        </w:rPr>
        <w:t xml:space="preserve"> </w:t>
      </w:r>
      <w:r w:rsidRPr="00985A85">
        <w:rPr>
          <w:rFonts w:cs="Times New Roman"/>
          <w:szCs w:val="24"/>
        </w:rPr>
        <w:t xml:space="preserve">ispod padina planina </w:t>
      </w:r>
      <w:proofErr w:type="spellStart"/>
      <w:r w:rsidRPr="00985A85">
        <w:rPr>
          <w:rFonts w:cs="Times New Roman"/>
          <w:szCs w:val="24"/>
        </w:rPr>
        <w:t>Plješevice</w:t>
      </w:r>
      <w:proofErr w:type="spellEnd"/>
      <w:r w:rsidRPr="00985A85">
        <w:rPr>
          <w:rFonts w:cs="Times New Roman"/>
          <w:szCs w:val="24"/>
        </w:rPr>
        <w:t xml:space="preserve"> i </w:t>
      </w:r>
      <w:proofErr w:type="spellStart"/>
      <w:r w:rsidRPr="00985A85">
        <w:rPr>
          <w:rFonts w:cs="Times New Roman"/>
          <w:szCs w:val="24"/>
        </w:rPr>
        <w:t>Stražbenice</w:t>
      </w:r>
      <w:proofErr w:type="spellEnd"/>
      <w:r w:rsidRPr="00985A85">
        <w:rPr>
          <w:rFonts w:cs="Times New Roman"/>
          <w:szCs w:val="24"/>
        </w:rPr>
        <w:t xml:space="preserve"> u Republici Hrvatskoj u području Like, a ulijeva se u rijeku</w:t>
      </w:r>
      <w:r w:rsidR="00985A85" w:rsidRPr="00985A85">
        <w:rPr>
          <w:rFonts w:cs="Times New Roman"/>
          <w:szCs w:val="24"/>
        </w:rPr>
        <w:t xml:space="preserve"> </w:t>
      </w:r>
      <w:r w:rsidRPr="00985A85">
        <w:rPr>
          <w:rFonts w:cs="Times New Roman"/>
          <w:szCs w:val="24"/>
        </w:rPr>
        <w:t>Savu pored Jasenovca u koju godišnje donese gotovo 8 milijardi kubnih metara vode. Na izvoru je</w:t>
      </w:r>
      <w:r w:rsidR="00194638" w:rsidRPr="00985A85">
        <w:rPr>
          <w:rFonts w:cs="Times New Roman"/>
          <w:szCs w:val="24"/>
        </w:rPr>
        <w:t xml:space="preserve"> </w:t>
      </w:r>
      <w:r w:rsidRPr="00985A85">
        <w:rPr>
          <w:rFonts w:cs="Times New Roman"/>
          <w:szCs w:val="24"/>
        </w:rPr>
        <w:t>planinska rijeka,</w:t>
      </w:r>
      <w:r w:rsidR="00985A85" w:rsidRPr="00985A85">
        <w:rPr>
          <w:rFonts w:cs="Times New Roman"/>
          <w:szCs w:val="24"/>
        </w:rPr>
        <w:t xml:space="preserve"> </w:t>
      </w:r>
      <w:r w:rsidRPr="00985A85">
        <w:rPr>
          <w:rFonts w:cs="Times New Roman"/>
          <w:szCs w:val="24"/>
        </w:rPr>
        <w:t>a kako ide prema ušću, postaje ravničarska rijeka. Najnovijim istraživanjima i</w:t>
      </w:r>
      <w:r w:rsidR="00985A85" w:rsidRPr="00985A85">
        <w:rPr>
          <w:rFonts w:cs="Times New Roman"/>
          <w:szCs w:val="24"/>
        </w:rPr>
        <w:t xml:space="preserve"> </w:t>
      </w:r>
      <w:r w:rsidRPr="00985A85">
        <w:rPr>
          <w:rFonts w:cs="Times New Roman"/>
          <w:szCs w:val="24"/>
        </w:rPr>
        <w:t>ronjenjem u izvor Une dostignuta je dubina od 205 metara, ali dno nije pronađeno. Una pripada</w:t>
      </w:r>
      <w:r w:rsidR="00985A85" w:rsidRPr="00985A85">
        <w:rPr>
          <w:rFonts w:cs="Times New Roman"/>
          <w:szCs w:val="24"/>
        </w:rPr>
        <w:t xml:space="preserve"> </w:t>
      </w:r>
      <w:r w:rsidRPr="00985A85">
        <w:rPr>
          <w:rFonts w:cs="Times New Roman"/>
          <w:szCs w:val="24"/>
        </w:rPr>
        <w:t>crnomorskom slivu.</w:t>
      </w:r>
      <w:r w:rsidR="00985A85" w:rsidRPr="00985A85">
        <w:rPr>
          <w:rFonts w:cs="Times New Roman"/>
          <w:szCs w:val="24"/>
        </w:rPr>
        <w:t xml:space="preserve"> </w:t>
      </w:r>
      <w:r w:rsidRPr="00985A85">
        <w:rPr>
          <w:rFonts w:cs="Times New Roman"/>
          <w:szCs w:val="24"/>
        </w:rPr>
        <w:t>Izvor rijeke se nalazi na nadmorskoj visini od oko 450 metara i izgleda kao maleno jezero</w:t>
      </w:r>
      <w:r w:rsidR="00985A85" w:rsidRPr="00985A85">
        <w:rPr>
          <w:rFonts w:cs="Times New Roman"/>
          <w:szCs w:val="24"/>
        </w:rPr>
        <w:t xml:space="preserve"> </w:t>
      </w:r>
      <w:r w:rsidRPr="00985A85">
        <w:rPr>
          <w:rFonts w:cs="Times New Roman"/>
          <w:szCs w:val="24"/>
        </w:rPr>
        <w:t>zelenkasto modre boje oko kojeg se nalaze velike stijene. Veliku količinu vode upotpunjava i nekoliko</w:t>
      </w:r>
      <w:r w:rsidR="00985A85" w:rsidRPr="00985A85">
        <w:rPr>
          <w:rFonts w:cs="Times New Roman"/>
          <w:szCs w:val="24"/>
        </w:rPr>
        <w:t xml:space="preserve"> </w:t>
      </w:r>
      <w:r w:rsidRPr="00985A85">
        <w:rPr>
          <w:rFonts w:cs="Times New Roman"/>
          <w:szCs w:val="24"/>
        </w:rPr>
        <w:t xml:space="preserve">manjih pritoka od kojih </w:t>
      </w:r>
      <w:r w:rsidR="00985A85">
        <w:rPr>
          <w:rFonts w:cs="Times New Roman"/>
          <w:szCs w:val="24"/>
        </w:rPr>
        <w:t>se izdvaja</w:t>
      </w:r>
      <w:r w:rsidRPr="00985A85">
        <w:rPr>
          <w:rFonts w:cs="Times New Roman"/>
          <w:szCs w:val="24"/>
        </w:rPr>
        <w:t xml:space="preserve"> Studeni Potok, Srebrenicu, </w:t>
      </w:r>
      <w:proofErr w:type="spellStart"/>
      <w:r w:rsidRPr="00985A85">
        <w:rPr>
          <w:rFonts w:cs="Times New Roman"/>
          <w:szCs w:val="24"/>
        </w:rPr>
        <w:t>Sredicu</w:t>
      </w:r>
      <w:proofErr w:type="spellEnd"/>
      <w:r w:rsidRPr="00985A85">
        <w:rPr>
          <w:rFonts w:cs="Times New Roman"/>
          <w:szCs w:val="24"/>
        </w:rPr>
        <w:t xml:space="preserve"> i </w:t>
      </w:r>
      <w:proofErr w:type="spellStart"/>
      <w:r w:rsidRPr="00985A85">
        <w:rPr>
          <w:rFonts w:cs="Times New Roman"/>
          <w:szCs w:val="24"/>
        </w:rPr>
        <w:t>Lalinovac</w:t>
      </w:r>
      <w:proofErr w:type="spellEnd"/>
      <w:r w:rsidRPr="00985A85">
        <w:rPr>
          <w:rFonts w:cs="Times New Roman"/>
          <w:szCs w:val="24"/>
        </w:rPr>
        <w:t>. Dio toka Une tvori</w:t>
      </w:r>
      <w:r w:rsidR="00985A85" w:rsidRPr="00985A85">
        <w:rPr>
          <w:rFonts w:cs="Times New Roman"/>
          <w:szCs w:val="24"/>
        </w:rPr>
        <w:t xml:space="preserve"> </w:t>
      </w:r>
      <w:r w:rsidRPr="00985A85">
        <w:rPr>
          <w:rFonts w:cs="Times New Roman"/>
          <w:szCs w:val="24"/>
        </w:rPr>
        <w:t>granicu između Republike Hrvatske i Republike Bosne i Hercegovine. Rijeci Uni pripada sliv voda</w:t>
      </w:r>
      <w:r w:rsidR="00985A85" w:rsidRPr="00985A85">
        <w:rPr>
          <w:rFonts w:cs="Times New Roman"/>
          <w:szCs w:val="24"/>
        </w:rPr>
        <w:t xml:space="preserve"> </w:t>
      </w:r>
      <w:r w:rsidRPr="00985A85">
        <w:rPr>
          <w:rFonts w:cs="Times New Roman"/>
          <w:szCs w:val="24"/>
        </w:rPr>
        <w:t>između slivova rijeka Kupe i Save na sjeveru, Krke i Zrmanje na jugu, Korane na sjeverozapadu, Vrbasa</w:t>
      </w:r>
      <w:r w:rsidR="00985A85" w:rsidRPr="00985A85">
        <w:rPr>
          <w:rFonts w:cs="Times New Roman"/>
          <w:szCs w:val="24"/>
        </w:rPr>
        <w:t xml:space="preserve"> </w:t>
      </w:r>
      <w:r w:rsidRPr="00985A85">
        <w:rPr>
          <w:rFonts w:cs="Times New Roman"/>
          <w:szCs w:val="24"/>
        </w:rPr>
        <w:t xml:space="preserve">na istoku </w:t>
      </w:r>
      <w:r w:rsidRPr="00985A85">
        <w:rPr>
          <w:rFonts w:cs="Times New Roman"/>
          <w:szCs w:val="24"/>
        </w:rPr>
        <w:lastRenderedPageBreak/>
        <w:t>te Save na sjeveroistoku. Od</w:t>
      </w:r>
      <w:r w:rsidR="00985A85" w:rsidRPr="00985A85">
        <w:rPr>
          <w:rFonts w:cs="Times New Roman"/>
          <w:szCs w:val="24"/>
        </w:rPr>
        <w:t xml:space="preserve"> </w:t>
      </w:r>
      <w:r w:rsidRPr="00985A85">
        <w:rPr>
          <w:rFonts w:cs="Times New Roman"/>
          <w:szCs w:val="24"/>
        </w:rPr>
        <w:t>izvora Una teče od jugoistoka prema sjeverozapadu sve do</w:t>
      </w:r>
      <w:r w:rsidR="00985A85" w:rsidRPr="00985A85">
        <w:rPr>
          <w:rFonts w:cs="Times New Roman"/>
          <w:szCs w:val="24"/>
        </w:rPr>
        <w:t xml:space="preserve"> </w:t>
      </w:r>
      <w:r w:rsidRPr="00985A85">
        <w:rPr>
          <w:rFonts w:cs="Times New Roman"/>
          <w:szCs w:val="24"/>
        </w:rPr>
        <w:t>Bihaća gdje skreće prema sjeveroistoku.</w:t>
      </w:r>
    </w:p>
    <w:p w14:paraId="3E5DB417" w14:textId="4700353E" w:rsidR="00953D7D" w:rsidRPr="002858F4" w:rsidRDefault="009834CE" w:rsidP="002858F4">
      <w:pPr>
        <w:rPr>
          <w:rFonts w:cs="Times New Roman"/>
          <w:b/>
          <w:szCs w:val="24"/>
          <w:u w:val="single"/>
        </w:rPr>
      </w:pPr>
      <w:r w:rsidRPr="00953D7D">
        <w:rPr>
          <w:rFonts w:cs="Times New Roman"/>
          <w:b/>
          <w:szCs w:val="24"/>
          <w:u w:val="single"/>
        </w:rPr>
        <w:t>Funkcioniranje elemenata kritične infrastrukture</w:t>
      </w:r>
    </w:p>
    <w:p w14:paraId="1B0D8F9E" w14:textId="204B1C14" w:rsidR="002858F4" w:rsidRPr="002858F4" w:rsidRDefault="002858F4" w:rsidP="002858F4">
      <w:pPr>
        <w:pStyle w:val="Opisslike"/>
        <w:keepNext/>
        <w:rPr>
          <w:b w:val="0"/>
          <w:bCs w:val="0"/>
        </w:rPr>
      </w:pPr>
      <w:r w:rsidRPr="002858F4">
        <w:rPr>
          <w:b w:val="0"/>
          <w:bCs w:val="0"/>
        </w:rPr>
        <w:t xml:space="preserve">Tablica </w:t>
      </w:r>
      <w:r w:rsidRPr="002858F4">
        <w:rPr>
          <w:b w:val="0"/>
          <w:bCs w:val="0"/>
        </w:rPr>
        <w:fldChar w:fldCharType="begin"/>
      </w:r>
      <w:r w:rsidRPr="002858F4">
        <w:rPr>
          <w:b w:val="0"/>
          <w:bCs w:val="0"/>
        </w:rPr>
        <w:instrText xml:space="preserve"> SEQ Tablica \* ARABIC </w:instrText>
      </w:r>
      <w:r w:rsidRPr="002858F4">
        <w:rPr>
          <w:b w:val="0"/>
          <w:bCs w:val="0"/>
        </w:rPr>
        <w:fldChar w:fldCharType="separate"/>
      </w:r>
      <w:r w:rsidR="005A19A7">
        <w:rPr>
          <w:b w:val="0"/>
          <w:bCs w:val="0"/>
        </w:rPr>
        <w:t>65</w:t>
      </w:r>
      <w:r w:rsidRPr="002858F4">
        <w:rPr>
          <w:b w:val="0"/>
          <w:bCs w:val="0"/>
        </w:rPr>
        <w:fldChar w:fldCharType="end"/>
      </w:r>
      <w:r w:rsidRPr="002858F4">
        <w:rPr>
          <w:b w:val="0"/>
          <w:bCs w:val="0"/>
        </w:rPr>
        <w:t>. Utjecaj poplava na kritičnu infrastrukturu Općine Gračac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3"/>
        <w:gridCol w:w="6147"/>
      </w:tblGrid>
      <w:tr w:rsidR="00E56951" w:rsidRPr="00953D7D" w14:paraId="5863F039" w14:textId="77777777" w:rsidTr="002858F4">
        <w:trPr>
          <w:trHeight w:val="318"/>
          <w:jc w:val="center"/>
        </w:trPr>
        <w:tc>
          <w:tcPr>
            <w:tcW w:w="3227" w:type="dxa"/>
            <w:shd w:val="clear" w:color="auto" w:fill="C5E0B3" w:themeFill="accent6" w:themeFillTint="66"/>
            <w:vAlign w:val="center"/>
          </w:tcPr>
          <w:p w14:paraId="7BF3BBBB" w14:textId="5017D381" w:rsidR="00E56951" w:rsidRPr="00953D7D" w:rsidRDefault="002858F4" w:rsidP="00BE1337">
            <w:pPr>
              <w:spacing w:after="0" w:line="240" w:lineRule="auto"/>
              <w:jc w:val="center"/>
              <w:rPr>
                <w:rFonts w:cs="Times New Roman"/>
                <w:b/>
                <w:sz w:val="22"/>
              </w:rPr>
            </w:pPr>
            <w:r w:rsidRPr="00953D7D">
              <w:rPr>
                <w:rFonts w:cs="Times New Roman"/>
                <w:b/>
                <w:sz w:val="22"/>
              </w:rPr>
              <w:t>Vrsta Infrastrukture</w:t>
            </w:r>
          </w:p>
        </w:tc>
        <w:tc>
          <w:tcPr>
            <w:tcW w:w="6237" w:type="dxa"/>
            <w:shd w:val="clear" w:color="auto" w:fill="C5E0B3" w:themeFill="accent6" w:themeFillTint="66"/>
            <w:vAlign w:val="center"/>
          </w:tcPr>
          <w:p w14:paraId="5075F5CF" w14:textId="238FA769" w:rsidR="00E56951" w:rsidRPr="00953D7D" w:rsidRDefault="002858F4" w:rsidP="00BE1337">
            <w:pPr>
              <w:spacing w:after="0" w:line="240" w:lineRule="auto"/>
              <w:jc w:val="center"/>
              <w:rPr>
                <w:rFonts w:cs="Times New Roman"/>
                <w:b/>
                <w:sz w:val="22"/>
              </w:rPr>
            </w:pPr>
            <w:r w:rsidRPr="00953D7D">
              <w:rPr>
                <w:rFonts w:cs="Times New Roman"/>
                <w:b/>
                <w:sz w:val="22"/>
              </w:rPr>
              <w:t>Učinak</w:t>
            </w:r>
          </w:p>
        </w:tc>
      </w:tr>
      <w:tr w:rsidR="00E56951" w:rsidRPr="00953D7D" w14:paraId="7FCA1797" w14:textId="77777777" w:rsidTr="002858F4">
        <w:trPr>
          <w:trHeight w:val="399"/>
          <w:jc w:val="center"/>
        </w:trPr>
        <w:tc>
          <w:tcPr>
            <w:tcW w:w="3227" w:type="dxa"/>
            <w:shd w:val="clear" w:color="auto" w:fill="E2EFD9" w:themeFill="accent6" w:themeFillTint="33"/>
            <w:vAlign w:val="center"/>
          </w:tcPr>
          <w:p w14:paraId="0D039560" w14:textId="16E779CF" w:rsidR="00E56951" w:rsidRPr="002858F4" w:rsidRDefault="00985A85" w:rsidP="00BE1337">
            <w:pPr>
              <w:spacing w:after="0" w:line="240" w:lineRule="auto"/>
              <w:jc w:val="center"/>
              <w:rPr>
                <w:rFonts w:eastAsia="Times New Roman" w:cs="Times New Roman"/>
                <w:iCs/>
                <w:sz w:val="22"/>
                <w:lang w:eastAsia="zh-CN"/>
              </w:rPr>
            </w:pPr>
            <w:r w:rsidRPr="002858F4">
              <w:rPr>
                <w:rFonts w:eastAsia="Times New Roman" w:cs="Times New Roman"/>
                <w:iCs/>
                <w:sz w:val="22"/>
                <w:lang w:eastAsia="zh-CN"/>
              </w:rPr>
              <w:t>Energetika</w:t>
            </w:r>
          </w:p>
        </w:tc>
        <w:tc>
          <w:tcPr>
            <w:tcW w:w="6237" w:type="dxa"/>
            <w:vAlign w:val="center"/>
          </w:tcPr>
          <w:p w14:paraId="5D862F1B" w14:textId="7C618C8E" w:rsidR="00E56951" w:rsidRPr="00953D7D" w:rsidRDefault="00E56951" w:rsidP="002858F4">
            <w:pPr>
              <w:spacing w:after="0" w:line="240" w:lineRule="auto"/>
              <w:jc w:val="left"/>
              <w:rPr>
                <w:rFonts w:eastAsia="Times New Roman" w:cs="Times New Roman"/>
                <w:iCs/>
                <w:sz w:val="22"/>
                <w:lang w:eastAsia="zh-CN"/>
              </w:rPr>
            </w:pPr>
            <w:r w:rsidRPr="00953D7D">
              <w:rPr>
                <w:rFonts w:eastAsia="Times New Roman" w:cs="Times New Roman"/>
                <w:iCs/>
                <w:sz w:val="22"/>
                <w:lang w:eastAsia="zh-CN"/>
              </w:rPr>
              <w:t>Moguć privremeni prekid snabdijevanja električnom energijom</w:t>
            </w:r>
            <w:r w:rsidR="00055AF4">
              <w:rPr>
                <w:rFonts w:eastAsia="Times New Roman" w:cs="Times New Roman"/>
                <w:iCs/>
                <w:sz w:val="22"/>
                <w:lang w:eastAsia="zh-CN"/>
              </w:rPr>
              <w:t>.</w:t>
            </w:r>
          </w:p>
        </w:tc>
      </w:tr>
      <w:tr w:rsidR="009834CE" w:rsidRPr="00953D7D" w14:paraId="2A530A75" w14:textId="77777777" w:rsidTr="002858F4">
        <w:trPr>
          <w:trHeight w:val="533"/>
          <w:jc w:val="center"/>
        </w:trPr>
        <w:tc>
          <w:tcPr>
            <w:tcW w:w="3227" w:type="dxa"/>
            <w:shd w:val="clear" w:color="auto" w:fill="E2EFD9" w:themeFill="accent6" w:themeFillTint="33"/>
            <w:vAlign w:val="center"/>
          </w:tcPr>
          <w:p w14:paraId="06F7F492" w14:textId="77777777" w:rsidR="009834CE" w:rsidRPr="002858F4" w:rsidRDefault="009834CE" w:rsidP="00BE1337">
            <w:pPr>
              <w:spacing w:after="0" w:line="240" w:lineRule="auto"/>
              <w:jc w:val="center"/>
              <w:rPr>
                <w:rFonts w:eastAsia="Times New Roman" w:cs="Times New Roman"/>
                <w:iCs/>
                <w:sz w:val="22"/>
                <w:lang w:eastAsia="zh-CN"/>
              </w:rPr>
            </w:pPr>
            <w:r w:rsidRPr="002858F4">
              <w:rPr>
                <w:rFonts w:eastAsia="Times New Roman" w:cs="Times New Roman"/>
                <w:iCs/>
                <w:sz w:val="22"/>
                <w:lang w:eastAsia="zh-CN"/>
              </w:rPr>
              <w:t>Zdravstvo</w:t>
            </w:r>
          </w:p>
        </w:tc>
        <w:tc>
          <w:tcPr>
            <w:tcW w:w="6237" w:type="dxa"/>
            <w:vAlign w:val="center"/>
          </w:tcPr>
          <w:p w14:paraId="716E2A20" w14:textId="6C43B41C" w:rsidR="009834CE" w:rsidRPr="00953D7D" w:rsidRDefault="00E56951" w:rsidP="002858F4">
            <w:pPr>
              <w:spacing w:after="0" w:line="240" w:lineRule="auto"/>
              <w:jc w:val="left"/>
              <w:rPr>
                <w:rFonts w:cs="Times New Roman"/>
                <w:iCs/>
                <w:sz w:val="22"/>
              </w:rPr>
            </w:pPr>
            <w:r w:rsidRPr="00953D7D">
              <w:rPr>
                <w:rFonts w:eastAsia="Times New Roman" w:cs="Times New Roman"/>
                <w:iCs/>
                <w:sz w:val="22"/>
                <w:lang w:eastAsia="zh-CN"/>
              </w:rPr>
              <w:t>N</w:t>
            </w:r>
            <w:r w:rsidR="009834CE" w:rsidRPr="00953D7D">
              <w:rPr>
                <w:rFonts w:eastAsia="Times New Roman" w:cs="Times New Roman"/>
                <w:iCs/>
                <w:sz w:val="22"/>
                <w:lang w:eastAsia="zh-CN"/>
              </w:rPr>
              <w:t>e postoji</w:t>
            </w:r>
            <w:r w:rsidRPr="00953D7D">
              <w:rPr>
                <w:rFonts w:eastAsia="Times New Roman" w:cs="Times New Roman"/>
                <w:iCs/>
                <w:sz w:val="22"/>
                <w:lang w:eastAsia="zh-CN"/>
              </w:rPr>
              <w:t xml:space="preserve"> opasnost od poplava</w:t>
            </w:r>
            <w:r w:rsidR="009834CE" w:rsidRPr="00953D7D">
              <w:rPr>
                <w:rFonts w:eastAsia="Times New Roman" w:cs="Times New Roman"/>
                <w:iCs/>
                <w:sz w:val="22"/>
                <w:lang w:eastAsia="zh-CN"/>
              </w:rPr>
              <w:t xml:space="preserve"> jer se objekti za provođenje zdravstvene djelatnosti ne nalaze u </w:t>
            </w:r>
            <w:r w:rsidRPr="00953D7D">
              <w:rPr>
                <w:rFonts w:eastAsia="Times New Roman" w:cs="Times New Roman"/>
                <w:iCs/>
                <w:sz w:val="22"/>
                <w:lang w:eastAsia="zh-CN"/>
              </w:rPr>
              <w:t>zoni plavljenja i bujičnih voda</w:t>
            </w:r>
            <w:r w:rsidR="00055AF4">
              <w:rPr>
                <w:rFonts w:eastAsia="Times New Roman" w:cs="Times New Roman"/>
                <w:iCs/>
                <w:sz w:val="22"/>
                <w:lang w:eastAsia="zh-CN"/>
              </w:rPr>
              <w:t>.</w:t>
            </w:r>
          </w:p>
        </w:tc>
      </w:tr>
      <w:tr w:rsidR="009834CE" w:rsidRPr="00953D7D" w14:paraId="2A78DB66" w14:textId="77777777" w:rsidTr="002858F4">
        <w:trPr>
          <w:trHeight w:val="543"/>
          <w:jc w:val="center"/>
        </w:trPr>
        <w:tc>
          <w:tcPr>
            <w:tcW w:w="3227" w:type="dxa"/>
            <w:shd w:val="clear" w:color="auto" w:fill="E2EFD9" w:themeFill="accent6" w:themeFillTint="33"/>
            <w:vAlign w:val="center"/>
          </w:tcPr>
          <w:p w14:paraId="4EC4F5A8" w14:textId="3F9C16E8" w:rsidR="009834CE" w:rsidRPr="002858F4" w:rsidRDefault="009834CE" w:rsidP="00BE1337">
            <w:pPr>
              <w:spacing w:after="0" w:line="240" w:lineRule="auto"/>
              <w:jc w:val="center"/>
              <w:rPr>
                <w:rFonts w:eastAsia="Times New Roman" w:cs="Times New Roman"/>
                <w:iCs/>
                <w:sz w:val="22"/>
                <w:lang w:eastAsia="zh-CN"/>
              </w:rPr>
            </w:pPr>
            <w:proofErr w:type="spellStart"/>
            <w:r w:rsidRPr="002858F4">
              <w:rPr>
                <w:rFonts w:eastAsia="Times New Roman" w:cs="Times New Roman"/>
                <w:iCs/>
                <w:sz w:val="22"/>
                <w:lang w:eastAsia="zh-CN"/>
              </w:rPr>
              <w:t>Vodnogospodarstvo</w:t>
            </w:r>
            <w:proofErr w:type="spellEnd"/>
          </w:p>
        </w:tc>
        <w:tc>
          <w:tcPr>
            <w:tcW w:w="6237" w:type="dxa"/>
            <w:vAlign w:val="center"/>
          </w:tcPr>
          <w:p w14:paraId="75110EFC" w14:textId="77777777" w:rsidR="009834CE" w:rsidRPr="00953D7D" w:rsidRDefault="009834CE" w:rsidP="002858F4">
            <w:pPr>
              <w:spacing w:after="0" w:line="240" w:lineRule="auto"/>
              <w:jc w:val="left"/>
              <w:rPr>
                <w:rFonts w:eastAsia="Times New Roman" w:cs="Times New Roman"/>
                <w:iCs/>
                <w:sz w:val="22"/>
                <w:lang w:eastAsia="zh-CN"/>
              </w:rPr>
            </w:pPr>
            <w:r w:rsidRPr="00953D7D">
              <w:rPr>
                <w:rFonts w:eastAsia="Times New Roman" w:cs="Times New Roman"/>
                <w:iCs/>
                <w:sz w:val="22"/>
                <w:lang w:eastAsia="zh-CN"/>
              </w:rPr>
              <w:t>U slučaju plavljenja i bujičnih voda može doći do zamućenja izvorišta time bi bila onemogućena normalna opskrba vodom.</w:t>
            </w:r>
          </w:p>
        </w:tc>
      </w:tr>
      <w:tr w:rsidR="009834CE" w:rsidRPr="00BE1337" w14:paraId="44BCCAB4" w14:textId="77777777" w:rsidTr="002858F4">
        <w:trPr>
          <w:trHeight w:val="434"/>
          <w:jc w:val="center"/>
        </w:trPr>
        <w:tc>
          <w:tcPr>
            <w:tcW w:w="3227" w:type="dxa"/>
            <w:shd w:val="clear" w:color="auto" w:fill="E2EFD9" w:themeFill="accent6" w:themeFillTint="33"/>
            <w:vAlign w:val="center"/>
          </w:tcPr>
          <w:p w14:paraId="7985A9A6" w14:textId="77777777" w:rsidR="009834CE" w:rsidRPr="002858F4" w:rsidRDefault="009834CE" w:rsidP="00BE1337">
            <w:pPr>
              <w:spacing w:after="0" w:line="240" w:lineRule="auto"/>
              <w:jc w:val="center"/>
              <w:rPr>
                <w:rFonts w:eastAsia="Times New Roman" w:cs="Times New Roman"/>
                <w:iCs/>
                <w:sz w:val="22"/>
                <w:lang w:eastAsia="zh-CN"/>
              </w:rPr>
            </w:pPr>
            <w:r w:rsidRPr="002858F4">
              <w:rPr>
                <w:rFonts w:eastAsia="Times New Roman" w:cs="Times New Roman"/>
                <w:iCs/>
                <w:sz w:val="22"/>
                <w:lang w:eastAsia="zh-CN"/>
              </w:rPr>
              <w:t>Promet</w:t>
            </w:r>
          </w:p>
        </w:tc>
        <w:tc>
          <w:tcPr>
            <w:tcW w:w="6237" w:type="dxa"/>
            <w:vAlign w:val="center"/>
          </w:tcPr>
          <w:p w14:paraId="17CA3E18" w14:textId="77777777" w:rsidR="009834CE" w:rsidRPr="00953D7D" w:rsidRDefault="009834CE" w:rsidP="002858F4">
            <w:pPr>
              <w:spacing w:after="0" w:line="240" w:lineRule="auto"/>
              <w:jc w:val="left"/>
              <w:rPr>
                <w:rFonts w:eastAsia="Times New Roman" w:cs="Times New Roman"/>
                <w:iCs/>
                <w:sz w:val="22"/>
                <w:lang w:eastAsia="zh-CN"/>
              </w:rPr>
            </w:pPr>
            <w:r w:rsidRPr="00953D7D">
              <w:rPr>
                <w:rFonts w:cs="Times New Roman"/>
                <w:iCs/>
                <w:sz w:val="22"/>
              </w:rPr>
              <w:t xml:space="preserve">Uslijed plavljenja </w:t>
            </w:r>
            <w:r w:rsidR="00E56951" w:rsidRPr="00953D7D">
              <w:rPr>
                <w:rFonts w:cs="Times New Roman"/>
                <w:iCs/>
                <w:sz w:val="22"/>
              </w:rPr>
              <w:t>Općine Gračac biti će otežano prometovanje državnim cestama D27 i D50 te željezničkom prugom Zagreb – Split.</w:t>
            </w:r>
          </w:p>
        </w:tc>
      </w:tr>
      <w:tr w:rsidR="00B21853" w:rsidRPr="00BE1337" w14:paraId="4458D173" w14:textId="77777777" w:rsidTr="002858F4">
        <w:trPr>
          <w:trHeight w:val="434"/>
          <w:jc w:val="center"/>
        </w:trPr>
        <w:tc>
          <w:tcPr>
            <w:tcW w:w="3227" w:type="dxa"/>
            <w:shd w:val="clear" w:color="auto" w:fill="E2EFD9" w:themeFill="accent6" w:themeFillTint="33"/>
            <w:vAlign w:val="center"/>
          </w:tcPr>
          <w:p w14:paraId="11E2FB9E" w14:textId="1EAD4405" w:rsidR="00B21853" w:rsidRPr="002858F4" w:rsidRDefault="00B21853" w:rsidP="00BE1337">
            <w:pPr>
              <w:spacing w:after="0" w:line="240" w:lineRule="auto"/>
              <w:jc w:val="center"/>
              <w:rPr>
                <w:rFonts w:eastAsia="Times New Roman" w:cs="Times New Roman"/>
                <w:iCs/>
                <w:sz w:val="22"/>
                <w:lang w:eastAsia="zh-CN"/>
              </w:rPr>
            </w:pPr>
            <w:r w:rsidRPr="002858F4">
              <w:rPr>
                <w:rFonts w:eastAsia="Times New Roman" w:cs="Times New Roman"/>
                <w:iCs/>
                <w:sz w:val="22"/>
                <w:lang w:eastAsia="zh-CN"/>
              </w:rPr>
              <w:t xml:space="preserve">Hrana </w:t>
            </w:r>
          </w:p>
        </w:tc>
        <w:tc>
          <w:tcPr>
            <w:tcW w:w="6237" w:type="dxa"/>
            <w:vAlign w:val="center"/>
          </w:tcPr>
          <w:p w14:paraId="4BDBA514" w14:textId="1225E864" w:rsidR="00B21853" w:rsidRPr="00953D7D" w:rsidRDefault="00B21853" w:rsidP="002858F4">
            <w:pPr>
              <w:spacing w:after="0" w:line="240" w:lineRule="auto"/>
              <w:jc w:val="left"/>
              <w:rPr>
                <w:rFonts w:cs="Times New Roman"/>
                <w:iCs/>
                <w:sz w:val="22"/>
              </w:rPr>
            </w:pPr>
            <w:r>
              <w:rPr>
                <w:rFonts w:cs="Times New Roman"/>
                <w:iCs/>
                <w:sz w:val="22"/>
              </w:rPr>
              <w:t>Plavljenje poljoprivrednih površina i uništavanje uroda.</w:t>
            </w:r>
          </w:p>
        </w:tc>
      </w:tr>
    </w:tbl>
    <w:p w14:paraId="6F112310" w14:textId="3ED24C05" w:rsidR="009834CE" w:rsidRPr="002858F4" w:rsidRDefault="009834CE" w:rsidP="002858F4">
      <w:pPr>
        <w:tabs>
          <w:tab w:val="left" w:pos="1843"/>
          <w:tab w:val="left" w:pos="2410"/>
        </w:tabs>
        <w:spacing w:before="240" w:after="60"/>
        <w:rPr>
          <w:rFonts w:eastAsia="Times New Roman" w:cs="Times New Roman"/>
          <w:b/>
          <w:szCs w:val="24"/>
          <w:lang w:eastAsia="zh-CN"/>
        </w:rPr>
      </w:pPr>
      <w:r w:rsidRPr="002858F4">
        <w:rPr>
          <w:rFonts w:eastAsia="Times New Roman" w:cs="Times New Roman"/>
          <w:b/>
          <w:szCs w:val="24"/>
          <w:lang w:eastAsia="zh-CN"/>
        </w:rPr>
        <w:t>Fizički, klimatološki, geografski, demografski, ekonomski i politički uvjeti</w:t>
      </w:r>
    </w:p>
    <w:p w14:paraId="5DC9E8D2" w14:textId="6E3B325C" w:rsidR="00C0723B" w:rsidRPr="002858F4" w:rsidRDefault="009834CE" w:rsidP="002858F4">
      <w:pPr>
        <w:autoSpaceDE w:val="0"/>
        <w:autoSpaceDN w:val="0"/>
        <w:adjustRightInd w:val="0"/>
        <w:spacing w:before="120" w:after="120"/>
        <w:rPr>
          <w:rFonts w:eastAsia="Times New Roman" w:cs="Times New Roman"/>
          <w:szCs w:val="24"/>
          <w:lang w:eastAsia="zh-CN"/>
        </w:rPr>
      </w:pPr>
      <w:r w:rsidRPr="00C64B0B">
        <w:rPr>
          <w:rFonts w:eastAsia="Times New Roman" w:cs="Times New Roman"/>
          <w:szCs w:val="24"/>
          <w:lang w:eastAsia="zh-CN"/>
        </w:rPr>
        <w:t>Vodostaj rijek</w:t>
      </w:r>
      <w:r w:rsidR="002255E9" w:rsidRPr="00C64B0B">
        <w:rPr>
          <w:rFonts w:eastAsia="Times New Roman" w:cs="Times New Roman"/>
          <w:szCs w:val="24"/>
          <w:lang w:eastAsia="zh-CN"/>
        </w:rPr>
        <w:t>a</w:t>
      </w:r>
      <w:r w:rsidRPr="00C64B0B">
        <w:rPr>
          <w:rFonts w:eastAsia="Times New Roman" w:cs="Times New Roman"/>
          <w:szCs w:val="24"/>
          <w:lang w:eastAsia="zh-CN"/>
        </w:rPr>
        <w:t xml:space="preserve"> i jezera je zavisan od količina oborina</w:t>
      </w:r>
      <w:r w:rsidR="00CB3BDA" w:rsidRPr="00C64B0B">
        <w:rPr>
          <w:rFonts w:eastAsia="Times New Roman" w:cs="Times New Roman"/>
          <w:szCs w:val="24"/>
          <w:lang w:eastAsia="zh-CN"/>
        </w:rPr>
        <w:t xml:space="preserve"> (</w:t>
      </w:r>
      <w:r w:rsidRPr="00C64B0B">
        <w:rPr>
          <w:rFonts w:eastAsia="Times New Roman" w:cs="Times New Roman"/>
          <w:szCs w:val="24"/>
          <w:lang w:eastAsia="zh-CN"/>
        </w:rPr>
        <w:t>kiša i snijeg koji se otapa).</w:t>
      </w:r>
      <w:r w:rsidRPr="00C64B0B">
        <w:rPr>
          <w:rFonts w:eastAsia="Times New Roman" w:cs="Times New Roman"/>
          <w:noProof/>
          <w:szCs w:val="24"/>
          <w:lang w:eastAsia="zh-CN"/>
        </w:rPr>
        <w:t xml:space="preserve"> </w:t>
      </w:r>
      <w:r w:rsidRPr="00C64B0B">
        <w:rPr>
          <w:rFonts w:eastAsia="Times New Roman" w:cs="Times New Roman"/>
          <w:szCs w:val="24"/>
          <w:lang w:eastAsia="zh-CN"/>
        </w:rPr>
        <w:t>P</w:t>
      </w:r>
      <w:r w:rsidR="002255E9" w:rsidRPr="00C64B0B">
        <w:rPr>
          <w:rFonts w:eastAsia="Times New Roman" w:cs="Times New Roman"/>
          <w:szCs w:val="24"/>
          <w:lang w:eastAsia="zh-CN"/>
        </w:rPr>
        <w:t>rema podacima Meteorološke postaje Gospić najveća količina oborina je u studenom.</w:t>
      </w:r>
      <w:r w:rsidRPr="00C64B0B">
        <w:rPr>
          <w:rFonts w:eastAsia="Times New Roman" w:cs="Times New Roman"/>
          <w:szCs w:val="24"/>
          <w:lang w:eastAsia="zh-CN"/>
        </w:rPr>
        <w:t xml:space="preserve"> Prosječne količine oborine </w:t>
      </w:r>
      <w:r w:rsidR="00953D7D" w:rsidRPr="00C64B0B">
        <w:rPr>
          <w:rFonts w:eastAsia="Times New Roman" w:cs="Times New Roman"/>
          <w:szCs w:val="24"/>
          <w:lang w:eastAsia="zh-CN"/>
        </w:rPr>
        <w:t xml:space="preserve">prikazane su u </w:t>
      </w:r>
      <w:r w:rsidR="009876CA" w:rsidRPr="00C64B0B">
        <w:rPr>
          <w:rFonts w:eastAsia="Times New Roman" w:cs="Times New Roman"/>
          <w:szCs w:val="24"/>
          <w:lang w:eastAsia="zh-CN"/>
        </w:rPr>
        <w:fldChar w:fldCharType="begin"/>
      </w:r>
      <w:r w:rsidR="009876CA" w:rsidRPr="00C64B0B">
        <w:rPr>
          <w:rFonts w:eastAsia="Times New Roman" w:cs="Times New Roman"/>
          <w:szCs w:val="24"/>
          <w:lang w:eastAsia="zh-CN"/>
        </w:rPr>
        <w:instrText xml:space="preserve"> REF _Ref232584577 \h </w:instrText>
      </w:r>
      <w:r w:rsidR="00C64B0B">
        <w:rPr>
          <w:rFonts w:eastAsia="Times New Roman" w:cs="Times New Roman"/>
          <w:szCs w:val="24"/>
          <w:lang w:eastAsia="zh-CN"/>
        </w:rPr>
        <w:instrText xml:space="preserve"> \* MERGEFORMAT </w:instrText>
      </w:r>
      <w:r w:rsidR="009876CA" w:rsidRPr="00C64B0B">
        <w:rPr>
          <w:rFonts w:eastAsia="Times New Roman" w:cs="Times New Roman"/>
          <w:szCs w:val="24"/>
          <w:lang w:eastAsia="zh-CN"/>
        </w:rPr>
      </w:r>
      <w:r w:rsidR="009876CA" w:rsidRPr="00C64B0B">
        <w:rPr>
          <w:rFonts w:eastAsia="Times New Roman" w:cs="Times New Roman"/>
          <w:szCs w:val="24"/>
          <w:lang w:eastAsia="zh-CN"/>
        </w:rPr>
        <w:fldChar w:fldCharType="separate"/>
      </w:r>
      <w:r w:rsidR="00E9739F">
        <w:t>t</w:t>
      </w:r>
      <w:r w:rsidR="009876CA" w:rsidRPr="00C64B0B">
        <w:t>ablic</w:t>
      </w:r>
      <w:r w:rsidR="00E9739F">
        <w:t>i</w:t>
      </w:r>
      <w:r w:rsidR="009876CA" w:rsidRPr="00C64B0B">
        <w:t xml:space="preserve"> 58</w:t>
      </w:r>
      <w:r w:rsidR="009876CA" w:rsidRPr="00C64B0B">
        <w:rPr>
          <w:rFonts w:eastAsia="Times New Roman" w:cs="Times New Roman"/>
          <w:szCs w:val="24"/>
          <w:lang w:eastAsia="zh-CN"/>
        </w:rPr>
        <w:fldChar w:fldCharType="end"/>
      </w:r>
      <w:r w:rsidR="009876CA" w:rsidRPr="00C64B0B">
        <w:rPr>
          <w:rFonts w:eastAsia="Times New Roman" w:cs="Times New Roman"/>
          <w:szCs w:val="24"/>
          <w:lang w:eastAsia="zh-CN"/>
        </w:rPr>
        <w:t xml:space="preserve">. </w:t>
      </w:r>
      <w:r w:rsidR="00953D7D" w:rsidRPr="00C64B0B">
        <w:rPr>
          <w:rFonts w:eastAsia="Times New Roman" w:cs="Times New Roman"/>
          <w:szCs w:val="24"/>
          <w:lang w:eastAsia="zh-CN"/>
        </w:rPr>
        <w:t>ove Procjene.</w:t>
      </w:r>
    </w:p>
    <w:p w14:paraId="52DD158C" w14:textId="4D91C64C" w:rsidR="00D01D1A" w:rsidRPr="00801004" w:rsidRDefault="002255E9" w:rsidP="001F1925">
      <w:pPr>
        <w:pStyle w:val="Naslov3"/>
        <w:numPr>
          <w:ilvl w:val="0"/>
          <w:numId w:val="0"/>
        </w:numPr>
        <w:spacing w:after="240"/>
        <w:rPr>
          <w:rFonts w:eastAsia="Arial"/>
        </w:rPr>
      </w:pPr>
      <w:bookmarkStart w:id="471" w:name="_Toc233880029"/>
      <w:r w:rsidRPr="00801004">
        <w:t xml:space="preserve">5.3.4 </w:t>
      </w:r>
      <w:r w:rsidR="00FE0645">
        <w:tab/>
      </w:r>
      <w:r w:rsidR="00273CB1" w:rsidRPr="00801004">
        <w:t>Uzrok</w:t>
      </w:r>
      <w:bookmarkEnd w:id="471"/>
    </w:p>
    <w:p w14:paraId="67BED591" w14:textId="49CD2480" w:rsidR="00801004" w:rsidRPr="00801004" w:rsidRDefault="00801004" w:rsidP="00FE0645">
      <w:pPr>
        <w:ind w:firstLine="425"/>
        <w:rPr>
          <w:rFonts w:eastAsia="Calibri" w:cs="Times New Roman"/>
        </w:rPr>
      </w:pPr>
      <w:r w:rsidRPr="00801004">
        <w:rPr>
          <w:rFonts w:eastAsia="Calibri" w:cs="Times New Roman"/>
        </w:rPr>
        <w:t xml:space="preserve">          Poplave su pojava neuobičajeno velike količine vode na određenom mjestu zbog djelovanja prirodnih sila (velika količina oborina) ili drugih uzroka kao što su propuštanje brana, ratna razaranja i sl.</w:t>
      </w:r>
    </w:p>
    <w:p w14:paraId="1F140986" w14:textId="77777777" w:rsidR="00801004" w:rsidRPr="00801004" w:rsidRDefault="00801004" w:rsidP="00A702D4">
      <w:pPr>
        <w:spacing w:after="0"/>
        <w:rPr>
          <w:rFonts w:eastAsia="Calibri" w:cs="Times New Roman"/>
        </w:rPr>
      </w:pPr>
      <w:r w:rsidRPr="00801004">
        <w:rPr>
          <w:rFonts w:eastAsia="Calibri" w:cs="Times New Roman"/>
        </w:rPr>
        <w:t>Prema uzrocima nastanka poplave se mogu podijeliti na:</w:t>
      </w:r>
    </w:p>
    <w:p w14:paraId="5EBE1818" w14:textId="77777777" w:rsidR="00801004" w:rsidRPr="00801004" w:rsidRDefault="00801004" w:rsidP="00CB242F">
      <w:pPr>
        <w:numPr>
          <w:ilvl w:val="0"/>
          <w:numId w:val="46"/>
        </w:numPr>
        <w:spacing w:after="0"/>
        <w:rPr>
          <w:rFonts w:eastAsia="Calibri" w:cs="Times New Roman"/>
        </w:rPr>
      </w:pPr>
      <w:r w:rsidRPr="00801004">
        <w:rPr>
          <w:rFonts w:eastAsia="Calibri" w:cs="Times New Roman"/>
        </w:rPr>
        <w:t>poplave nastale zbog jakih oborina,</w:t>
      </w:r>
    </w:p>
    <w:p w14:paraId="3DAF3652" w14:textId="77777777" w:rsidR="00801004" w:rsidRPr="00801004" w:rsidRDefault="00801004" w:rsidP="00CB242F">
      <w:pPr>
        <w:numPr>
          <w:ilvl w:val="0"/>
          <w:numId w:val="46"/>
        </w:numPr>
        <w:spacing w:after="0"/>
        <w:rPr>
          <w:rFonts w:eastAsia="Calibri" w:cs="Times New Roman"/>
        </w:rPr>
      </w:pPr>
      <w:r w:rsidRPr="00801004">
        <w:rPr>
          <w:rFonts w:eastAsia="Calibri" w:cs="Times New Roman"/>
        </w:rPr>
        <w:t>poplave nastale zbog nagomilavanja leda u vodotocima,</w:t>
      </w:r>
    </w:p>
    <w:p w14:paraId="05C3CD52" w14:textId="77777777" w:rsidR="00801004" w:rsidRPr="00801004" w:rsidRDefault="00801004" w:rsidP="00CB242F">
      <w:pPr>
        <w:numPr>
          <w:ilvl w:val="0"/>
          <w:numId w:val="46"/>
        </w:numPr>
        <w:spacing w:after="0"/>
        <w:rPr>
          <w:rFonts w:eastAsia="Calibri" w:cs="Times New Roman"/>
        </w:rPr>
      </w:pPr>
      <w:r w:rsidRPr="00801004">
        <w:rPr>
          <w:rFonts w:eastAsia="Calibri" w:cs="Times New Roman"/>
        </w:rPr>
        <w:t>poplave nastale zbog klizanja tla ili potresa,</w:t>
      </w:r>
    </w:p>
    <w:p w14:paraId="10873877" w14:textId="3F2C7CBB" w:rsidR="00801004" w:rsidRPr="009C4213" w:rsidRDefault="00801004" w:rsidP="00CB242F">
      <w:pPr>
        <w:numPr>
          <w:ilvl w:val="0"/>
          <w:numId w:val="46"/>
        </w:numPr>
        <w:rPr>
          <w:rFonts w:eastAsia="Calibri" w:cs="Times New Roman"/>
        </w:rPr>
      </w:pPr>
      <w:r w:rsidRPr="00801004">
        <w:rPr>
          <w:rFonts w:eastAsia="Calibri" w:cs="Times New Roman"/>
        </w:rPr>
        <w:t>poplave nastale zbog rušenja brane ili ratnih razaranja.</w:t>
      </w:r>
    </w:p>
    <w:p w14:paraId="2E8DD911" w14:textId="77777777" w:rsidR="00801004" w:rsidRPr="00801004" w:rsidRDefault="00801004" w:rsidP="00A702D4">
      <w:pPr>
        <w:spacing w:after="0"/>
        <w:rPr>
          <w:rFonts w:eastAsia="Calibri" w:cs="Times New Roman"/>
        </w:rPr>
      </w:pPr>
      <w:r w:rsidRPr="00801004">
        <w:rPr>
          <w:rFonts w:eastAsia="Calibri" w:cs="Times New Roman"/>
        </w:rPr>
        <w:t>S obzirom na vrijeme formiranja vodnog vala poplave se mogu razvrstati na:</w:t>
      </w:r>
    </w:p>
    <w:p w14:paraId="12CD1E9F" w14:textId="77777777" w:rsidR="00801004" w:rsidRPr="00801004" w:rsidRDefault="00801004" w:rsidP="00CB242F">
      <w:pPr>
        <w:numPr>
          <w:ilvl w:val="0"/>
          <w:numId w:val="45"/>
        </w:numPr>
        <w:spacing w:after="0"/>
        <w:rPr>
          <w:rFonts w:eastAsia="Calibri" w:cs="Times New Roman"/>
        </w:rPr>
      </w:pPr>
      <w:r w:rsidRPr="00801004">
        <w:rPr>
          <w:rFonts w:eastAsia="Calibri" w:cs="Times New Roman"/>
        </w:rPr>
        <w:t>mirne poplave - poplave na velikim rijekama kod kojih je potrebno deset i više sati za formiranje velikog vodnog vala,</w:t>
      </w:r>
    </w:p>
    <w:p w14:paraId="621C6B23" w14:textId="77777777" w:rsidR="00801004" w:rsidRPr="00801004" w:rsidRDefault="00801004" w:rsidP="00CB242F">
      <w:pPr>
        <w:numPr>
          <w:ilvl w:val="0"/>
          <w:numId w:val="45"/>
        </w:numPr>
        <w:spacing w:after="0"/>
        <w:rPr>
          <w:rFonts w:eastAsia="Calibri" w:cs="Times New Roman"/>
        </w:rPr>
      </w:pPr>
      <w:r w:rsidRPr="00801004">
        <w:rPr>
          <w:rFonts w:eastAsia="Calibri" w:cs="Times New Roman"/>
        </w:rPr>
        <w:t>bujične poplave - poplave na brdskim vodotocima kod kojih se formira veliki vodni val za manje od deset sati,</w:t>
      </w:r>
    </w:p>
    <w:p w14:paraId="7DDF5AC9" w14:textId="33FF06DE" w:rsidR="00801004" w:rsidRDefault="00801004" w:rsidP="00CB242F">
      <w:pPr>
        <w:numPr>
          <w:ilvl w:val="0"/>
          <w:numId w:val="45"/>
        </w:numPr>
        <w:spacing w:after="0"/>
        <w:rPr>
          <w:rFonts w:eastAsia="Calibri" w:cs="Times New Roman"/>
        </w:rPr>
      </w:pPr>
      <w:r w:rsidRPr="00801004">
        <w:rPr>
          <w:rFonts w:eastAsia="Calibri" w:cs="Times New Roman"/>
        </w:rPr>
        <w:t>akcidentne poplave - poplave kod kojih se trenutno formira veliki vodni val rušenjem vodoprivrednih ili hidroenergetskih objekata.</w:t>
      </w:r>
    </w:p>
    <w:p w14:paraId="59B7533B" w14:textId="77777777" w:rsidR="00C11FF9" w:rsidRPr="00C11FF9" w:rsidRDefault="00C11FF9" w:rsidP="00C11FF9">
      <w:pPr>
        <w:spacing w:after="0"/>
        <w:ind w:left="720"/>
        <w:rPr>
          <w:rFonts w:eastAsia="Calibri" w:cs="Times New Roman"/>
        </w:rPr>
      </w:pPr>
    </w:p>
    <w:p w14:paraId="438545AA" w14:textId="77777777" w:rsidR="009C4213" w:rsidRDefault="009C4213">
      <w:pPr>
        <w:spacing w:after="160" w:line="259" w:lineRule="auto"/>
        <w:jc w:val="left"/>
        <w:rPr>
          <w:b/>
          <w:bCs/>
        </w:rPr>
      </w:pPr>
      <w:r>
        <w:rPr>
          <w:b/>
          <w:bCs/>
        </w:rPr>
        <w:br w:type="page"/>
      </w:r>
    </w:p>
    <w:p w14:paraId="613C1E2D" w14:textId="471674A2" w:rsidR="00C11FF9" w:rsidRPr="009C4213" w:rsidRDefault="00273CB1" w:rsidP="009C4213">
      <w:pPr>
        <w:rPr>
          <w:b/>
          <w:bCs/>
        </w:rPr>
      </w:pPr>
      <w:r w:rsidRPr="009C4213">
        <w:rPr>
          <w:b/>
          <w:bCs/>
        </w:rPr>
        <w:lastRenderedPageBreak/>
        <w:t>Razvoj događaja koji pretho</w:t>
      </w:r>
      <w:r w:rsidR="00C11FF9" w:rsidRPr="009C4213">
        <w:rPr>
          <w:b/>
          <w:bCs/>
        </w:rPr>
        <w:t xml:space="preserve">de velikoj nesreći </w:t>
      </w:r>
    </w:p>
    <w:p w14:paraId="34877258" w14:textId="6227A004" w:rsidR="00273CB1" w:rsidRPr="00C11FF9" w:rsidRDefault="00C11FF9" w:rsidP="00C11FF9">
      <w:pPr>
        <w:tabs>
          <w:tab w:val="left" w:pos="993"/>
          <w:tab w:val="left" w:pos="1134"/>
          <w:tab w:val="left" w:pos="1701"/>
        </w:tabs>
        <w:spacing w:after="120"/>
        <w:rPr>
          <w:rFonts w:eastAsia="Calibri" w:cs="Times New Roman"/>
        </w:rPr>
      </w:pPr>
      <w:r w:rsidRPr="00C11FF9">
        <w:rPr>
          <w:rFonts w:eastAsia="Calibri" w:cs="Times New Roman"/>
        </w:rPr>
        <w:t xml:space="preserve">            </w:t>
      </w:r>
      <w:r w:rsidR="00273CB1" w:rsidRPr="00C11FF9">
        <w:rPr>
          <w:rFonts w:eastAsia="Calibri" w:cs="Times New Roman"/>
        </w:rPr>
        <w:t>Plavljenje na prostoru Općine Gračac očekuje se</w:t>
      </w:r>
      <w:r w:rsidR="00273CB1" w:rsidRPr="00C11FF9">
        <w:rPr>
          <w:rFonts w:eastAsia="Calibri" w:cs="Times New Roman"/>
          <w:b/>
        </w:rPr>
        <w:t xml:space="preserve"> </w:t>
      </w:r>
      <w:r w:rsidR="00273CB1" w:rsidRPr="00C11FF9">
        <w:rPr>
          <w:rFonts w:eastAsia="Calibri" w:cs="Times New Roman"/>
        </w:rPr>
        <w:t>uslijed povećanja protoka rijeke, prilikom otapanja snijega ili obilnih padalina te na bujicama. Također</w:t>
      </w:r>
      <w:r w:rsidR="00DE711D">
        <w:rPr>
          <w:rFonts w:eastAsia="Calibri" w:cs="Times New Roman"/>
        </w:rPr>
        <w:t>,</w:t>
      </w:r>
      <w:r w:rsidR="00273CB1" w:rsidRPr="00C11FF9">
        <w:rPr>
          <w:rFonts w:eastAsia="Calibri" w:cs="Times New Roman"/>
        </w:rPr>
        <w:t xml:space="preserve"> postoji opasnost od pucanja brana. </w:t>
      </w:r>
    </w:p>
    <w:p w14:paraId="2D34341F" w14:textId="0F3A352B" w:rsidR="00F93849" w:rsidRPr="009C4213" w:rsidRDefault="00273CB1" w:rsidP="009C4213">
      <w:pPr>
        <w:rPr>
          <w:b/>
          <w:bCs/>
          <w:lang w:eastAsia="zh-CN"/>
        </w:rPr>
      </w:pPr>
      <w:r w:rsidRPr="009C4213">
        <w:rPr>
          <w:b/>
          <w:bCs/>
          <w:lang w:eastAsia="zh-CN"/>
        </w:rPr>
        <w:t xml:space="preserve">Okidač koji je uzrokovao </w:t>
      </w:r>
      <w:r w:rsidR="00C11FF9" w:rsidRPr="009C4213">
        <w:rPr>
          <w:b/>
          <w:bCs/>
          <w:lang w:eastAsia="zh-CN"/>
        </w:rPr>
        <w:t xml:space="preserve">veliku nesreću </w:t>
      </w:r>
    </w:p>
    <w:p w14:paraId="1D66A788" w14:textId="7E8483CF" w:rsidR="00133F7C" w:rsidRDefault="00F93849" w:rsidP="005A64F6">
      <w:pPr>
        <w:rPr>
          <w:rFonts w:eastAsia="Calibri" w:cs="Times New Roman"/>
          <w:szCs w:val="24"/>
          <w:lang w:eastAsia="zh-CN"/>
        </w:rPr>
      </w:pPr>
      <w:r w:rsidRPr="005A64F6">
        <w:rPr>
          <w:rFonts w:eastAsia="Calibri" w:cs="Times New Roman"/>
          <w:szCs w:val="24"/>
        </w:rPr>
        <w:t xml:space="preserve">            </w:t>
      </w:r>
      <w:r w:rsidR="00C11FF9" w:rsidRPr="005A64F6">
        <w:rPr>
          <w:rFonts w:eastAsia="Calibri" w:cs="Times New Roman"/>
          <w:szCs w:val="24"/>
        </w:rPr>
        <w:t>Okidač nastanka poplava su obilne padaline.</w:t>
      </w:r>
      <w:r w:rsidR="00C11FF9" w:rsidRPr="005A64F6">
        <w:rPr>
          <w:rFonts w:eastAsia="Calibri" w:cs="Times New Roman"/>
          <w:szCs w:val="24"/>
          <w:lang w:eastAsia="zh-CN"/>
        </w:rPr>
        <w:t xml:space="preserve"> Poplave na području Općine Gračac mogu nastati uslijed pojave prekomjernih padalina u jesenskom razdoblju te topljenja snijega i ekstremnih količina oborina u vrijeme početka proljetnog perioda.</w:t>
      </w:r>
      <w:r w:rsidR="00C11FF9" w:rsidRPr="00C11FF9">
        <w:rPr>
          <w:rFonts w:eastAsia="Calibri" w:cs="Times New Roman"/>
          <w:szCs w:val="24"/>
          <w:lang w:eastAsia="zh-CN"/>
        </w:rPr>
        <w:t xml:space="preserve"> </w:t>
      </w:r>
    </w:p>
    <w:p w14:paraId="59A9F4C5" w14:textId="1996ADEA" w:rsidR="00133F7C" w:rsidRPr="00133F7C" w:rsidRDefault="00133F7C" w:rsidP="00CB242F">
      <w:pPr>
        <w:pStyle w:val="Odlomakpopisa"/>
        <w:numPr>
          <w:ilvl w:val="0"/>
          <w:numId w:val="44"/>
        </w:numPr>
        <w:rPr>
          <w:rFonts w:eastAsia="Calibri" w:cs="Times New Roman"/>
          <w:b/>
          <w:bCs/>
          <w:szCs w:val="24"/>
          <w:lang w:eastAsia="zh-CN"/>
        </w:rPr>
      </w:pPr>
      <w:r>
        <w:rPr>
          <w:rFonts w:eastAsia="Calibri" w:cs="Times New Roman"/>
          <w:b/>
          <w:bCs/>
          <w:szCs w:val="24"/>
          <w:lang w:eastAsia="zh-CN"/>
        </w:rPr>
        <w:t>Preventivni načini</w:t>
      </w:r>
      <w:r w:rsidRPr="00133F7C">
        <w:rPr>
          <w:rFonts w:eastAsia="Calibri" w:cs="Times New Roman"/>
          <w:b/>
          <w:bCs/>
          <w:szCs w:val="24"/>
          <w:lang w:eastAsia="zh-CN"/>
        </w:rPr>
        <w:t xml:space="preserve"> sprječavanja poplava</w:t>
      </w:r>
    </w:p>
    <w:p w14:paraId="70347BE7" w14:textId="0B3023F2" w:rsidR="00A702D4" w:rsidRDefault="00F47FC5" w:rsidP="00CB3BDA">
      <w:pPr>
        <w:rPr>
          <w:rFonts w:eastAsia="Calibri" w:cs="Times New Roman"/>
          <w:szCs w:val="24"/>
          <w:lang w:eastAsia="zh-CN"/>
        </w:rPr>
      </w:pPr>
      <w:r>
        <w:rPr>
          <w:rFonts w:eastAsia="Calibri" w:cs="Times New Roman"/>
          <w:szCs w:val="24"/>
          <w:lang w:eastAsia="zh-CN"/>
        </w:rPr>
        <w:t>Rijeka koja prirodno meandrira smanjuje rizik od poplava, povećava se prirodna raznolikost te ima bolju kvalitetu vode. Širenjem vode u poplavna područja smanjuje se vjerojatnost nastanka poplava u naseljenim područjima, a što se pokazalo dobrom praksom. Loša praksa je potpuna regulacija korita kojima se ubrzava tok rijeke.</w:t>
      </w:r>
    </w:p>
    <w:p w14:paraId="5E9A3115" w14:textId="1240E018" w:rsidR="00F47FC5" w:rsidRDefault="00F47FC5" w:rsidP="00CB3BDA">
      <w:pPr>
        <w:spacing w:after="0"/>
        <w:rPr>
          <w:rFonts w:eastAsia="Calibri" w:cs="Times New Roman"/>
          <w:szCs w:val="24"/>
          <w:lang w:eastAsia="zh-CN"/>
        </w:rPr>
      </w:pPr>
      <w:r>
        <w:rPr>
          <w:rFonts w:eastAsia="Calibri" w:cs="Times New Roman"/>
          <w:szCs w:val="24"/>
          <w:lang w:eastAsia="zh-CN"/>
        </w:rPr>
        <w:t>Neki od načini sprječavanja nastanka poplava su:</w:t>
      </w:r>
    </w:p>
    <w:p w14:paraId="5DE1C345" w14:textId="79FE1E4E" w:rsidR="00F47FC5" w:rsidRDefault="00F47FC5"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Vraćanjem rijeka u prirodno stanje – izbjegavati kanaliziranje rijeka.</w:t>
      </w:r>
    </w:p>
    <w:p w14:paraId="24DD9A49" w14:textId="2C74E510" w:rsidR="00F47FC5"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Postojanjem i održavanjem poplavnih pašnjaka i močvarnih područja koji su prilagođeni za poplave.</w:t>
      </w:r>
    </w:p>
    <w:p w14:paraId="5E83D4B3" w14:textId="3E6D5BAF"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Nasipi trebaju biti što dalje od rijeka – povećava se poplavno područje i prirodna raznolikost.</w:t>
      </w:r>
    </w:p>
    <w:p w14:paraId="671B806F" w14:textId="16C3A5B5"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Održavanjem postojećih elemenata sust</w:t>
      </w:r>
      <w:r w:rsidR="00CB3BDA">
        <w:rPr>
          <w:rFonts w:eastAsia="Calibri" w:cs="Times New Roman"/>
          <w:szCs w:val="24"/>
          <w:lang w:eastAsia="zh-CN"/>
        </w:rPr>
        <w:t xml:space="preserve">ava </w:t>
      </w:r>
      <w:r>
        <w:rPr>
          <w:rFonts w:eastAsia="Calibri" w:cs="Times New Roman"/>
          <w:szCs w:val="24"/>
          <w:lang w:eastAsia="zh-CN"/>
        </w:rPr>
        <w:t>obrane od poplava i sustava oborinske odvodnje.</w:t>
      </w:r>
    </w:p>
    <w:p w14:paraId="6812865D" w14:textId="7A54A76C"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Povećanjem zelenih površina</w:t>
      </w:r>
      <w:r w:rsidR="008B0CD6">
        <w:rPr>
          <w:rFonts w:eastAsia="Calibri" w:cs="Times New Roman"/>
          <w:szCs w:val="24"/>
          <w:lang w:eastAsia="zh-CN"/>
        </w:rPr>
        <w:t xml:space="preserve"> </w:t>
      </w:r>
      <w:r>
        <w:rPr>
          <w:rFonts w:eastAsia="Calibri" w:cs="Times New Roman"/>
          <w:szCs w:val="24"/>
          <w:lang w:eastAsia="zh-CN"/>
        </w:rPr>
        <w:t>– kišni vrtovi, zeleni kro</w:t>
      </w:r>
      <w:r w:rsidR="001525C6">
        <w:rPr>
          <w:rFonts w:eastAsia="Calibri" w:cs="Times New Roman"/>
          <w:szCs w:val="24"/>
          <w:lang w:eastAsia="zh-CN"/>
        </w:rPr>
        <w:t>vovi</w:t>
      </w:r>
      <w:r>
        <w:rPr>
          <w:rFonts w:eastAsia="Calibri" w:cs="Times New Roman"/>
          <w:szCs w:val="24"/>
          <w:lang w:eastAsia="zh-CN"/>
        </w:rPr>
        <w:t>, zeleni zidovi.</w:t>
      </w:r>
    </w:p>
    <w:p w14:paraId="25E26BD3" w14:textId="76E2E26C"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Iz</w:t>
      </w:r>
      <w:r w:rsidR="001525C6">
        <w:rPr>
          <w:rFonts w:eastAsia="Calibri" w:cs="Times New Roman"/>
          <w:szCs w:val="24"/>
          <w:lang w:eastAsia="zh-CN"/>
        </w:rPr>
        <w:t>b</w:t>
      </w:r>
      <w:r>
        <w:rPr>
          <w:rFonts w:eastAsia="Calibri" w:cs="Times New Roman"/>
          <w:szCs w:val="24"/>
          <w:lang w:eastAsia="zh-CN"/>
        </w:rPr>
        <w:t>jegavati gradnju u najugroženijim poplavnim područjima.</w:t>
      </w:r>
    </w:p>
    <w:p w14:paraId="72C92524" w14:textId="045EF833"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Pretvaranje rijeka u ravne kanale u nizinskim područjima pogoršava probleme poplava.</w:t>
      </w:r>
    </w:p>
    <w:p w14:paraId="4A64826F" w14:textId="56E1154E" w:rsidR="00D942DF" w:rsidRDefault="00D942DF" w:rsidP="00CB242F">
      <w:pPr>
        <w:pStyle w:val="Odlomakpopisa"/>
        <w:numPr>
          <w:ilvl w:val="0"/>
          <w:numId w:val="45"/>
        </w:numPr>
        <w:spacing w:after="0"/>
        <w:rPr>
          <w:rFonts w:eastAsia="Calibri" w:cs="Times New Roman"/>
          <w:szCs w:val="24"/>
          <w:lang w:eastAsia="zh-CN"/>
        </w:rPr>
      </w:pPr>
      <w:r>
        <w:rPr>
          <w:rFonts w:eastAsia="Calibri" w:cs="Times New Roman"/>
          <w:szCs w:val="24"/>
          <w:lang w:eastAsia="zh-CN"/>
        </w:rPr>
        <w:t>Izbjegavanje čišćenja korita rijeka i potoka u nenaseljenim područjima.</w:t>
      </w:r>
    </w:p>
    <w:p w14:paraId="1BCA1EDA" w14:textId="5BA49872" w:rsidR="00133F7C" w:rsidRDefault="00D942DF" w:rsidP="00CB242F">
      <w:pPr>
        <w:pStyle w:val="Odlomakpopisa"/>
        <w:numPr>
          <w:ilvl w:val="0"/>
          <w:numId w:val="45"/>
        </w:numPr>
        <w:rPr>
          <w:rFonts w:eastAsia="Calibri" w:cs="Times New Roman"/>
          <w:szCs w:val="24"/>
          <w:lang w:eastAsia="zh-CN"/>
        </w:rPr>
      </w:pPr>
      <w:r>
        <w:rPr>
          <w:rFonts w:eastAsia="Calibri" w:cs="Times New Roman"/>
          <w:szCs w:val="24"/>
          <w:lang w:eastAsia="zh-CN"/>
        </w:rPr>
        <w:t xml:space="preserve">Čišćenje korita je produktivno samo na kratkim odsječcima rijeka i potoka u </w:t>
      </w:r>
      <w:r w:rsidR="00CD7F12">
        <w:rPr>
          <w:rFonts w:eastAsia="Calibri" w:cs="Times New Roman"/>
          <w:szCs w:val="24"/>
          <w:lang w:eastAsia="zh-CN"/>
        </w:rPr>
        <w:t>naseljima te na odvodnim kanalima iz polja i naselja.</w:t>
      </w:r>
    </w:p>
    <w:p w14:paraId="21B6077F" w14:textId="6C71338A" w:rsidR="005A64F6" w:rsidRPr="005A64F6" w:rsidRDefault="005A64F6" w:rsidP="005A64F6">
      <w:pPr>
        <w:pStyle w:val="Naslov3"/>
        <w:numPr>
          <w:ilvl w:val="0"/>
          <w:numId w:val="0"/>
        </w:numPr>
        <w:ind w:left="720" w:hanging="720"/>
        <w:rPr>
          <w:rFonts w:eastAsia="Calibri"/>
          <w:szCs w:val="22"/>
        </w:rPr>
      </w:pPr>
      <w:bookmarkStart w:id="472" w:name="_Toc233880030"/>
      <w:r w:rsidRPr="005A64F6">
        <w:rPr>
          <w:rFonts w:eastAsia="Calibri"/>
          <w:lang w:eastAsia="zh-CN"/>
        </w:rPr>
        <w:t xml:space="preserve">5.3.5 </w:t>
      </w:r>
      <w:r w:rsidR="00FE0645">
        <w:rPr>
          <w:rFonts w:eastAsia="Calibri"/>
          <w:lang w:eastAsia="zh-CN"/>
        </w:rPr>
        <w:tab/>
      </w:r>
      <w:r w:rsidRPr="005A64F6">
        <w:rPr>
          <w:rFonts w:eastAsia="Calibri"/>
          <w:lang w:eastAsia="zh-CN"/>
        </w:rPr>
        <w:t>Opis događaja – Poplave izazvane izlijevanjem kopnenih vodenih tijela</w:t>
      </w:r>
      <w:bookmarkEnd w:id="472"/>
    </w:p>
    <w:p w14:paraId="2EB665D4" w14:textId="35317D7C" w:rsidR="009C4213" w:rsidRDefault="00C0723B" w:rsidP="009C4213">
      <w:pPr>
        <w:spacing w:before="240"/>
        <w:ind w:firstLine="708"/>
        <w:rPr>
          <w:rFonts w:cs="Times New Roman"/>
          <w:color w:val="000000"/>
          <w:szCs w:val="24"/>
          <w:lang w:eastAsia="hr-HR"/>
        </w:rPr>
      </w:pPr>
      <w:r w:rsidRPr="00FC1B3A">
        <w:rPr>
          <w:rFonts w:cs="Times New Roman"/>
          <w:color w:val="000000"/>
          <w:szCs w:val="24"/>
          <w:lang w:eastAsia="hr-HR"/>
        </w:rPr>
        <w:t xml:space="preserve">Područje Općine Gračac u manjem dijelu ugrožava i akumulacijski kompleks </w:t>
      </w:r>
      <w:proofErr w:type="spellStart"/>
      <w:r w:rsidRPr="00FC1B3A">
        <w:rPr>
          <w:rFonts w:cs="Times New Roman"/>
          <w:color w:val="000000"/>
          <w:szCs w:val="24"/>
          <w:lang w:eastAsia="hr-HR"/>
        </w:rPr>
        <w:t>Opsenica</w:t>
      </w:r>
      <w:proofErr w:type="spellEnd"/>
      <w:r w:rsidRPr="00FC1B3A">
        <w:rPr>
          <w:rFonts w:cs="Times New Roman"/>
          <w:color w:val="000000"/>
          <w:szCs w:val="24"/>
          <w:lang w:eastAsia="hr-HR"/>
        </w:rPr>
        <w:t xml:space="preserve"> - </w:t>
      </w:r>
      <w:proofErr w:type="spellStart"/>
      <w:r w:rsidRPr="00FC1B3A">
        <w:rPr>
          <w:rFonts w:cs="Times New Roman"/>
          <w:color w:val="000000"/>
          <w:szCs w:val="24"/>
          <w:lang w:eastAsia="hr-HR"/>
        </w:rPr>
        <w:t>Štikada</w:t>
      </w:r>
      <w:proofErr w:type="spellEnd"/>
      <w:r w:rsidRPr="00FC1B3A">
        <w:rPr>
          <w:rFonts w:cs="Times New Roman"/>
          <w:color w:val="000000"/>
          <w:szCs w:val="24"/>
          <w:lang w:eastAsia="hr-HR"/>
        </w:rPr>
        <w:t xml:space="preserve"> koji akumulira veliki potencijal ličkog slivnog područja te bi u slučaju proloma brane bilo ugroženo nenaseljeno područje južno i jugoistočno od naselja Gračac. Moguće je plavljenje manjeg dijela naselja </w:t>
      </w:r>
      <w:proofErr w:type="spellStart"/>
      <w:r w:rsidRPr="00FC1B3A">
        <w:rPr>
          <w:rFonts w:cs="Times New Roman"/>
          <w:color w:val="000000"/>
          <w:szCs w:val="24"/>
          <w:lang w:eastAsia="hr-HR"/>
        </w:rPr>
        <w:t>Đekići</w:t>
      </w:r>
      <w:proofErr w:type="spellEnd"/>
      <w:r w:rsidRPr="00FC1B3A">
        <w:rPr>
          <w:rFonts w:cs="Times New Roman"/>
          <w:color w:val="000000"/>
          <w:szCs w:val="24"/>
          <w:lang w:eastAsia="hr-HR"/>
        </w:rPr>
        <w:t xml:space="preserve"> – Glavica.  Tom prilikom bi privremeno bilo otežano prometovanje željezničkom prugom, kao i državnim cestama D 27 i D 50. Može doći do privremenog prekida snabdijevanja električnom energijom.</w:t>
      </w:r>
    </w:p>
    <w:p w14:paraId="46A7C4A1" w14:textId="77777777" w:rsidR="009C4213" w:rsidRDefault="009C4213">
      <w:pPr>
        <w:spacing w:after="160" w:line="259" w:lineRule="auto"/>
        <w:jc w:val="left"/>
        <w:rPr>
          <w:rFonts w:cs="Times New Roman"/>
          <w:color w:val="000000"/>
          <w:szCs w:val="24"/>
          <w:lang w:eastAsia="hr-HR"/>
        </w:rPr>
      </w:pPr>
      <w:r>
        <w:rPr>
          <w:rFonts w:cs="Times New Roman"/>
          <w:color w:val="000000"/>
          <w:szCs w:val="24"/>
          <w:lang w:eastAsia="hr-HR"/>
        </w:rPr>
        <w:br w:type="page"/>
      </w:r>
    </w:p>
    <w:p w14:paraId="3700388D" w14:textId="5A0CECF4" w:rsidR="005F1D9C" w:rsidRPr="009C4213" w:rsidRDefault="005F1D9C" w:rsidP="009C4213">
      <w:pPr>
        <w:rPr>
          <w:b/>
          <w:bCs/>
          <w:lang w:eastAsia="hr-HR"/>
        </w:rPr>
      </w:pPr>
      <w:r w:rsidRPr="009C4213">
        <w:rPr>
          <w:b/>
          <w:bCs/>
          <w:lang w:eastAsia="hr-HR"/>
        </w:rPr>
        <w:lastRenderedPageBreak/>
        <w:t>Posljedice i informacije o posljedicama</w:t>
      </w:r>
    </w:p>
    <w:p w14:paraId="266D44EB" w14:textId="77A2EBD4" w:rsidR="00C0723B" w:rsidRPr="00FC1B3A" w:rsidRDefault="005F1D9C" w:rsidP="00C0723B">
      <w:pPr>
        <w:tabs>
          <w:tab w:val="num" w:pos="0"/>
        </w:tabs>
        <w:overflowPunct w:val="0"/>
        <w:autoSpaceDE w:val="0"/>
        <w:autoSpaceDN w:val="0"/>
        <w:adjustRightInd w:val="0"/>
        <w:spacing w:after="0"/>
        <w:textAlignment w:val="baseline"/>
        <w:rPr>
          <w:rFonts w:cs="Times New Roman"/>
          <w:color w:val="000000"/>
          <w:szCs w:val="24"/>
        </w:rPr>
      </w:pPr>
      <w:r>
        <w:rPr>
          <w:rFonts w:cs="Times New Roman"/>
          <w:iCs/>
          <w:color w:val="000000"/>
          <w:szCs w:val="24"/>
        </w:rPr>
        <w:tab/>
      </w:r>
      <w:r w:rsidR="00C0723B" w:rsidRPr="00FC1B3A">
        <w:rPr>
          <w:rFonts w:cs="Times New Roman"/>
          <w:iCs/>
          <w:color w:val="000000"/>
          <w:szCs w:val="24"/>
        </w:rPr>
        <w:t>Obzirom da može doći do rubnog plavljenja dva zaseoka, no sa vodnim valom visine svega 15-20 cm, ljudski životi ne bi smjeli biti ugroženi. U slučaju plavljenja rubnih dijelova Općine, potrebno će biti privremeno zbrinuti cca. 30 – tak osoba, sve do stabiliziranja situacije.</w:t>
      </w:r>
    </w:p>
    <w:p w14:paraId="7099472B" w14:textId="5A1DC45F" w:rsidR="00CB46A8" w:rsidRPr="00FE0645" w:rsidRDefault="00CB46A8" w:rsidP="009C4213">
      <w:pPr>
        <w:spacing w:before="240"/>
        <w:rPr>
          <w:b/>
          <w:bCs/>
        </w:rPr>
      </w:pPr>
      <w:r w:rsidRPr="00FE0645">
        <w:rPr>
          <w:b/>
          <w:bCs/>
        </w:rPr>
        <w:t xml:space="preserve">Opis događaja – poplave </w:t>
      </w:r>
      <w:r w:rsidR="002219A6" w:rsidRPr="00FE0645">
        <w:rPr>
          <w:b/>
          <w:bCs/>
        </w:rPr>
        <w:t xml:space="preserve">na području </w:t>
      </w:r>
      <w:proofErr w:type="spellStart"/>
      <w:r w:rsidR="002219A6" w:rsidRPr="00FE0645">
        <w:rPr>
          <w:b/>
          <w:bCs/>
        </w:rPr>
        <w:t>Općime</w:t>
      </w:r>
      <w:proofErr w:type="spellEnd"/>
      <w:r w:rsidR="002219A6" w:rsidRPr="00FE0645">
        <w:rPr>
          <w:b/>
          <w:bCs/>
        </w:rPr>
        <w:t xml:space="preserve"> u svibnju 2023. godine</w:t>
      </w:r>
    </w:p>
    <w:p w14:paraId="05BEE26A" w14:textId="305D7CF9" w:rsidR="002219A6" w:rsidRDefault="002219A6" w:rsidP="008807FC">
      <w:pPr>
        <w:rPr>
          <w:szCs w:val="24"/>
        </w:rPr>
      </w:pPr>
      <w:r w:rsidRPr="002219A6">
        <w:rPr>
          <w:szCs w:val="24"/>
        </w:rPr>
        <w:t>Velike količine kišnih padalina (14.05.2023.) prouzročile su poplavu šireg područja Općine Gračac pri čemu su nastale velike materijalne štete na stambenim i gospodarskim objektima, javnoj infrastrukturi, svoj vrsti opreme kao i štete na poljoprivredi.</w:t>
      </w:r>
      <w:r w:rsidR="008807FC">
        <w:rPr>
          <w:szCs w:val="24"/>
        </w:rPr>
        <w:t xml:space="preserve"> </w:t>
      </w:r>
      <w:r w:rsidRPr="002219A6">
        <w:rPr>
          <w:szCs w:val="24"/>
        </w:rPr>
        <w:t>Dana 12. lipnja 2023</w:t>
      </w:r>
      <w:r w:rsidR="008807FC">
        <w:rPr>
          <w:szCs w:val="24"/>
        </w:rPr>
        <w:t>.</w:t>
      </w:r>
      <w:r w:rsidRPr="002219A6">
        <w:rPr>
          <w:szCs w:val="24"/>
        </w:rPr>
        <w:t xml:space="preserve"> godine  na prijedlog općinskog načelnika Općine Gračac, župan Zadarske županije donio je</w:t>
      </w:r>
      <w:r w:rsidR="008807FC">
        <w:rPr>
          <w:szCs w:val="24"/>
        </w:rPr>
        <w:t xml:space="preserve"> </w:t>
      </w:r>
      <w:r w:rsidRPr="002219A6">
        <w:rPr>
          <w:szCs w:val="24"/>
        </w:rPr>
        <w:t>Odluku o proglašenju prirodne nepogode uzrokovane poplavom za područje Općine Gračac („Službeni glasnik Zadarske županije“ broj 9/23)</w:t>
      </w:r>
      <w:r w:rsidR="008807FC">
        <w:rPr>
          <w:szCs w:val="24"/>
        </w:rPr>
        <w:t>.</w:t>
      </w:r>
    </w:p>
    <w:p w14:paraId="5253E70A" w14:textId="77777777" w:rsidR="008807FC" w:rsidRPr="008807FC" w:rsidRDefault="008807FC" w:rsidP="008807FC">
      <w:pPr>
        <w:rPr>
          <w:b/>
          <w:bCs/>
          <w:szCs w:val="24"/>
        </w:rPr>
      </w:pPr>
      <w:r w:rsidRPr="008807FC">
        <w:rPr>
          <w:b/>
          <w:bCs/>
          <w:szCs w:val="24"/>
        </w:rPr>
        <w:t>Procjena prirodnih nepogoda</w:t>
      </w:r>
    </w:p>
    <w:p w14:paraId="01E20602" w14:textId="45C361F5" w:rsidR="008807FC" w:rsidRPr="008807FC" w:rsidRDefault="008807FC" w:rsidP="008807FC">
      <w:pPr>
        <w:rPr>
          <w:szCs w:val="24"/>
        </w:rPr>
      </w:pPr>
      <w:r w:rsidRPr="008807FC">
        <w:rPr>
          <w:szCs w:val="24"/>
        </w:rPr>
        <w:t>Općinsko povjerenstvo za procjenu šteta od prirodnih nepogoda Općine Gračac obradilo je sve prispjele zahtjeve, podatke unijelo u Registar šteta te procijenilo štetu u ukupnom iznosu od 2.301.764,23 €, od čega šteta na prometnoj infrastrukturi iz nadležnosti Općine Gračac iznosi 834.122,73 €.</w:t>
      </w:r>
      <w:r>
        <w:rPr>
          <w:szCs w:val="24"/>
        </w:rPr>
        <w:t xml:space="preserve"> </w:t>
      </w:r>
      <w:r w:rsidRPr="008807FC">
        <w:rPr>
          <w:szCs w:val="24"/>
        </w:rPr>
        <w:t>Vlad</w:t>
      </w:r>
      <w:r>
        <w:rPr>
          <w:szCs w:val="24"/>
        </w:rPr>
        <w:t>a</w:t>
      </w:r>
      <w:r w:rsidRPr="008807FC">
        <w:rPr>
          <w:szCs w:val="24"/>
        </w:rPr>
        <w:t xml:space="preserve"> RH donijela je Rješenje o odobrenju sredstava na teret Proračunske zalihe Državnog proračuna RH za 2023. godinu, KLASA: 400-06/23-02/04, URBROJ: 50301-05/16-23-2, od 21. 12. 2023. godine, kojim se Općini Gračac odobravaju sredstva za sanaciju prometne infrastrukture u iznosu od 834.123,00 €.</w:t>
      </w:r>
    </w:p>
    <w:p w14:paraId="2FE38B35" w14:textId="77777777" w:rsidR="008807FC" w:rsidRPr="008807FC" w:rsidRDefault="008807FC" w:rsidP="008807FC">
      <w:pPr>
        <w:rPr>
          <w:b/>
          <w:bCs/>
          <w:szCs w:val="24"/>
        </w:rPr>
      </w:pPr>
      <w:r w:rsidRPr="008807FC">
        <w:rPr>
          <w:b/>
          <w:bCs/>
          <w:szCs w:val="24"/>
        </w:rPr>
        <w:t>Mjere i suradnja s nadležnim tijelima</w:t>
      </w:r>
    </w:p>
    <w:p w14:paraId="47604167" w14:textId="77777777" w:rsidR="008807FC" w:rsidRPr="008807FC" w:rsidRDefault="008807FC" w:rsidP="00CB242F">
      <w:pPr>
        <w:pStyle w:val="Odlomakpopisa"/>
        <w:numPr>
          <w:ilvl w:val="0"/>
          <w:numId w:val="98"/>
        </w:numPr>
        <w:spacing w:after="0"/>
        <w:jc w:val="left"/>
        <w:rPr>
          <w:szCs w:val="24"/>
        </w:rPr>
      </w:pPr>
      <w:r w:rsidRPr="008807FC">
        <w:rPr>
          <w:szCs w:val="24"/>
        </w:rPr>
        <w:t xml:space="preserve">Nadležna tijela za provedbu mjera s ciljem djelomičnog ublažavanja šteta uslijed prirodnih nepogoda jesu: </w:t>
      </w:r>
    </w:p>
    <w:p w14:paraId="52B9DB64" w14:textId="6C5323D0" w:rsidR="008807FC" w:rsidRPr="008807FC" w:rsidRDefault="008807FC" w:rsidP="00CB242F">
      <w:pPr>
        <w:pStyle w:val="Odlomakpopisa"/>
        <w:numPr>
          <w:ilvl w:val="0"/>
          <w:numId w:val="98"/>
        </w:numPr>
        <w:spacing w:after="0"/>
        <w:jc w:val="left"/>
        <w:rPr>
          <w:szCs w:val="24"/>
        </w:rPr>
      </w:pPr>
      <w:r w:rsidRPr="008807FC">
        <w:rPr>
          <w:szCs w:val="24"/>
        </w:rPr>
        <w:t>Vlada Republike Hrvatske,</w:t>
      </w:r>
    </w:p>
    <w:p w14:paraId="3F227667" w14:textId="12E65444" w:rsidR="008807FC" w:rsidRPr="008807FC" w:rsidRDefault="008807FC" w:rsidP="00CB242F">
      <w:pPr>
        <w:pStyle w:val="Odlomakpopisa"/>
        <w:numPr>
          <w:ilvl w:val="0"/>
          <w:numId w:val="98"/>
        </w:numPr>
        <w:spacing w:after="0"/>
        <w:jc w:val="left"/>
        <w:rPr>
          <w:szCs w:val="24"/>
        </w:rPr>
      </w:pPr>
      <w:r w:rsidRPr="008807FC">
        <w:rPr>
          <w:szCs w:val="24"/>
        </w:rPr>
        <w:t>Povjerenstva za procjenu šteta od elementarnih nepogoda,</w:t>
      </w:r>
    </w:p>
    <w:p w14:paraId="2825168D" w14:textId="668BA4B8" w:rsidR="008807FC" w:rsidRPr="008807FC" w:rsidRDefault="008807FC" w:rsidP="00CB242F">
      <w:pPr>
        <w:pStyle w:val="Odlomakpopisa"/>
        <w:numPr>
          <w:ilvl w:val="0"/>
          <w:numId w:val="98"/>
        </w:numPr>
        <w:spacing w:after="0"/>
        <w:jc w:val="left"/>
        <w:rPr>
          <w:szCs w:val="24"/>
        </w:rPr>
      </w:pPr>
      <w:r w:rsidRPr="008807FC">
        <w:rPr>
          <w:szCs w:val="24"/>
        </w:rPr>
        <w:t xml:space="preserve">Nadležna ministarstava (za poljoprivredu, ribarstvo i akvakulturu, gospodarstvo, graditeljstvo i prostorno uređenje, zaštitu okoliša i energetiku, more, promet i infrastrukturu ...), </w:t>
      </w:r>
    </w:p>
    <w:p w14:paraId="31DEDD7D" w14:textId="7208DA8F" w:rsidR="008807FC" w:rsidRPr="008807FC" w:rsidRDefault="008807FC" w:rsidP="00CB242F">
      <w:pPr>
        <w:pStyle w:val="Odlomakpopisa"/>
        <w:numPr>
          <w:ilvl w:val="0"/>
          <w:numId w:val="98"/>
        </w:numPr>
        <w:spacing w:after="0"/>
        <w:jc w:val="left"/>
        <w:rPr>
          <w:szCs w:val="24"/>
        </w:rPr>
      </w:pPr>
      <w:r w:rsidRPr="008807FC">
        <w:rPr>
          <w:szCs w:val="24"/>
        </w:rPr>
        <w:t xml:space="preserve">Zadarska županija, </w:t>
      </w:r>
    </w:p>
    <w:p w14:paraId="397EB2AC" w14:textId="37615F7B" w:rsidR="008807FC" w:rsidRPr="008807FC" w:rsidRDefault="008807FC" w:rsidP="00CB242F">
      <w:pPr>
        <w:pStyle w:val="Odlomakpopisa"/>
        <w:numPr>
          <w:ilvl w:val="0"/>
          <w:numId w:val="98"/>
        </w:numPr>
        <w:jc w:val="left"/>
        <w:rPr>
          <w:szCs w:val="24"/>
        </w:rPr>
      </w:pPr>
      <w:r w:rsidRPr="008807FC">
        <w:rPr>
          <w:szCs w:val="24"/>
        </w:rPr>
        <w:t>Općina Gračac.</w:t>
      </w:r>
    </w:p>
    <w:p w14:paraId="732BCDEB" w14:textId="4C994E4B" w:rsidR="002219A6" w:rsidRDefault="008807FC" w:rsidP="008807FC">
      <w:pPr>
        <w:spacing w:after="0"/>
        <w:rPr>
          <w:szCs w:val="24"/>
          <w:highlight w:val="green"/>
        </w:rPr>
      </w:pPr>
      <w:r w:rsidRPr="008807FC">
        <w:rPr>
          <w:szCs w:val="24"/>
        </w:rPr>
        <w:t>Prilikom provedbi mjera s ciljem djelomičnog ublažavanja šteta od prirodnih nepogoda o kojima odlučuju spomenuta nadležna tijela, obavezno se uzima u obzir opseg nastalih šteta i utjecaj prirodnih nepogoda na stradanja stanovništva, ugrozu života i zdravlja ljudi, onemogućavanje nesmetanog funkcioniranja gospodarstva, a posebice ugroženih skupina na područjima zahvaćenom prirodnom nepogodom kao što je socijalni ili zdravstveni status.</w:t>
      </w:r>
    </w:p>
    <w:p w14:paraId="5A150E94" w14:textId="77777777" w:rsidR="002219A6" w:rsidRDefault="002219A6" w:rsidP="00CB46A8">
      <w:pPr>
        <w:spacing w:after="0"/>
        <w:rPr>
          <w:szCs w:val="24"/>
          <w:highlight w:val="green"/>
        </w:rPr>
      </w:pPr>
    </w:p>
    <w:p w14:paraId="4FB61842" w14:textId="77777777" w:rsidR="008807FC" w:rsidRPr="008807FC" w:rsidRDefault="008807FC" w:rsidP="008807FC">
      <w:pPr>
        <w:rPr>
          <w:b/>
          <w:bCs/>
          <w:szCs w:val="24"/>
        </w:rPr>
      </w:pPr>
      <w:r w:rsidRPr="008807FC">
        <w:rPr>
          <w:b/>
          <w:bCs/>
          <w:szCs w:val="24"/>
        </w:rPr>
        <w:lastRenderedPageBreak/>
        <w:t>Mjere obrane od poplava</w:t>
      </w:r>
    </w:p>
    <w:p w14:paraId="17CD8135" w14:textId="77777777" w:rsidR="008807FC" w:rsidRPr="008807FC" w:rsidRDefault="008807FC" w:rsidP="008807FC">
      <w:pPr>
        <w:spacing w:after="0"/>
        <w:rPr>
          <w:szCs w:val="24"/>
        </w:rPr>
      </w:pPr>
      <w:r w:rsidRPr="008807FC">
        <w:rPr>
          <w:szCs w:val="24"/>
        </w:rPr>
        <w:t>Operativno upravljanje rizicima od poplava i neposredna provedba mjera obrane od poplava utvrđeno je Državnim planom obrane od poplava („NN“ broj 84/10), kojeg donosi Vlada RH, Glavnim provedbenim planom obrane od poplava (ožujak 2022), kojeg donose Hrvatske vode. Svi tehnički i ostali elementi potrebni za upravljanje redovnom i izvanrednom obranom od poplava utvrđuju se Glavnim provedbenim planom obrane od poplava i provedbenim planovima obrane od poplava branjenih područja. Navedeni planovi su javno dostupni na internetskim stranicama Hrvatskih voda. Državnim planom obrane od poplava uređuju se: teritorijalne jedinice za obranu od poplava,  stupnjevi obrane od poplava, mjere obrane od poplava (uključivo i preventivne mjere), nositelje obrane od poplava,  upravljanje obranom od poplava (s obvezama i pravima rukovoditelja obrane od poplava), sadržaj provedbenih planova obrane od poplava sustav za obavješćivanje i upozoravanje i sustav veza, mjere za obranu od leda na vodotocima. Obveze Državnog hidrometeorološkog zavoda su  prikupljanje i dostava podataka, prognoza i upozorenja o hidrometeorološkim pojavama od značenja za obranu od poplava,  upute za izradu izvještaja o provedenim mjerama obrane od poplava, kartografski prikaz granica branjenih područja.</w:t>
      </w:r>
    </w:p>
    <w:p w14:paraId="07778C03" w14:textId="77777777" w:rsidR="00B61B62" w:rsidRPr="00674413" w:rsidRDefault="00B61B62" w:rsidP="008807FC">
      <w:pPr>
        <w:spacing w:before="240"/>
        <w:rPr>
          <w:b/>
          <w:bCs/>
          <w:u w:val="single"/>
        </w:rPr>
      </w:pPr>
      <w:r w:rsidRPr="008807FC">
        <w:rPr>
          <w:b/>
          <w:bCs/>
          <w:u w:val="single"/>
        </w:rPr>
        <w:t>Kriteriji društvenih vrijednosti</w:t>
      </w:r>
    </w:p>
    <w:p w14:paraId="22D3C9F3" w14:textId="5D1689F1" w:rsidR="00B22A1E" w:rsidRPr="008807FC" w:rsidRDefault="00FB38FB" w:rsidP="008807FC">
      <w:pPr>
        <w:spacing w:after="0"/>
        <w:rPr>
          <w:b/>
          <w:bCs/>
          <w:lang w:eastAsia="hr-HR"/>
        </w:rPr>
      </w:pPr>
      <w:r w:rsidRPr="008807FC">
        <w:rPr>
          <w:b/>
          <w:bCs/>
          <w:lang w:eastAsia="hr-HR"/>
        </w:rPr>
        <w:t>Život i zdravlje ljudi</w:t>
      </w:r>
    </w:p>
    <w:p w14:paraId="1A60BA9E" w14:textId="7A69856B" w:rsidR="008807FC" w:rsidRPr="008807FC" w:rsidRDefault="008807FC" w:rsidP="008807FC">
      <w:pPr>
        <w:pStyle w:val="Opisslike"/>
        <w:keepNext/>
        <w:rPr>
          <w:b w:val="0"/>
          <w:bCs w:val="0"/>
        </w:rPr>
      </w:pPr>
      <w:r w:rsidRPr="008807FC">
        <w:rPr>
          <w:b w:val="0"/>
          <w:bCs w:val="0"/>
        </w:rPr>
        <w:t xml:space="preserve">Tablica </w:t>
      </w:r>
      <w:r w:rsidRPr="008807FC">
        <w:rPr>
          <w:b w:val="0"/>
          <w:bCs w:val="0"/>
        </w:rPr>
        <w:fldChar w:fldCharType="begin"/>
      </w:r>
      <w:r w:rsidRPr="008807FC">
        <w:rPr>
          <w:b w:val="0"/>
          <w:bCs w:val="0"/>
        </w:rPr>
        <w:instrText xml:space="preserve"> SEQ Tablica \* ARABIC </w:instrText>
      </w:r>
      <w:r w:rsidRPr="008807FC">
        <w:rPr>
          <w:b w:val="0"/>
          <w:bCs w:val="0"/>
        </w:rPr>
        <w:fldChar w:fldCharType="separate"/>
      </w:r>
      <w:r w:rsidR="005A19A7">
        <w:rPr>
          <w:b w:val="0"/>
          <w:bCs w:val="0"/>
        </w:rPr>
        <w:t>66</w:t>
      </w:r>
      <w:r w:rsidRPr="008807FC">
        <w:rPr>
          <w:b w:val="0"/>
          <w:bCs w:val="0"/>
        </w:rPr>
        <w:fldChar w:fldCharType="end"/>
      </w:r>
      <w:r w:rsidRPr="008807FC">
        <w:rPr>
          <w:b w:val="0"/>
          <w:bCs w:val="0"/>
        </w:rPr>
        <w:t>. Posljedice na život i zdravlje ljudi</w:t>
      </w:r>
    </w:p>
    <w:tbl>
      <w:tblPr>
        <w:tblW w:w="5000" w:type="pct"/>
        <w:tblCellMar>
          <w:left w:w="10" w:type="dxa"/>
          <w:right w:w="10" w:type="dxa"/>
        </w:tblCellMar>
        <w:tblLook w:val="04A0" w:firstRow="1" w:lastRow="0" w:firstColumn="1" w:lastColumn="0" w:noHBand="0" w:noVBand="1"/>
      </w:tblPr>
      <w:tblGrid>
        <w:gridCol w:w="1571"/>
        <w:gridCol w:w="2131"/>
        <w:gridCol w:w="4172"/>
        <w:gridCol w:w="1476"/>
      </w:tblGrid>
      <w:tr w:rsidR="00B22A1E" w:rsidRPr="00B22A1E" w14:paraId="721C8ADA" w14:textId="77777777" w:rsidTr="008807FC">
        <w:trPr>
          <w:trHeight w:val="255"/>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31F72A3F" w14:textId="32373309" w:rsidR="00B22A1E" w:rsidRPr="00B22A1E" w:rsidRDefault="008807FC" w:rsidP="00B22A1E">
            <w:pPr>
              <w:suppressAutoHyphens/>
              <w:autoSpaceDE w:val="0"/>
              <w:autoSpaceDN w:val="0"/>
              <w:spacing w:after="0" w:line="240" w:lineRule="auto"/>
              <w:jc w:val="center"/>
              <w:rPr>
                <w:rFonts w:eastAsia="Calibri" w:cs="Times New Roman"/>
                <w:sz w:val="22"/>
              </w:rPr>
            </w:pPr>
            <w:r w:rsidRPr="00B22A1E">
              <w:rPr>
                <w:rFonts w:eastAsia="Times New Roman" w:cs="Times New Roman"/>
                <w:b/>
                <w:sz w:val="22"/>
                <w:lang w:eastAsia="hr-HR"/>
              </w:rPr>
              <w:t>Život i zdravlje ljudi</w:t>
            </w:r>
          </w:p>
        </w:tc>
      </w:tr>
      <w:tr w:rsidR="00B22A1E" w:rsidRPr="00B22A1E" w14:paraId="592FFA11" w14:textId="77777777" w:rsidTr="008807FC">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C07B07A" w14:textId="77777777" w:rsidR="00B22A1E" w:rsidRPr="00B22A1E" w:rsidRDefault="00B22A1E" w:rsidP="00B22A1E">
            <w:pPr>
              <w:suppressAutoHyphens/>
              <w:autoSpaceDE w:val="0"/>
              <w:autoSpaceDN w:val="0"/>
              <w:spacing w:after="0" w:line="240" w:lineRule="auto"/>
              <w:jc w:val="center"/>
              <w:rPr>
                <w:rFonts w:eastAsia="Calibri" w:cs="Times New Roman"/>
                <w:sz w:val="22"/>
              </w:rPr>
            </w:pPr>
            <w:r w:rsidRPr="00B22A1E">
              <w:rPr>
                <w:rFonts w:eastAsia="Times New Roman" w:cs="Times New Roman"/>
                <w:b/>
                <w:sz w:val="22"/>
                <w:lang w:eastAsia="hr-HR"/>
              </w:rPr>
              <w:t>Kategorija</w:t>
            </w:r>
          </w:p>
        </w:tc>
        <w:tc>
          <w:tcPr>
            <w:tcW w:w="216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E0A05B8" w14:textId="77777777" w:rsidR="00B22A1E" w:rsidRPr="00B22A1E" w:rsidRDefault="00B22A1E" w:rsidP="00B22A1E">
            <w:pPr>
              <w:suppressAutoHyphens/>
              <w:autoSpaceDE w:val="0"/>
              <w:autoSpaceDN w:val="0"/>
              <w:spacing w:after="0" w:line="240" w:lineRule="auto"/>
              <w:jc w:val="center"/>
              <w:rPr>
                <w:rFonts w:eastAsia="Calibri" w:cs="Times New Roman"/>
                <w:sz w:val="22"/>
              </w:rPr>
            </w:pPr>
            <w:r w:rsidRPr="00B22A1E">
              <w:rPr>
                <w:rFonts w:eastAsia="Times New Roman" w:cs="Times New Roman"/>
                <w:b/>
                <w:sz w:val="22"/>
                <w:lang w:eastAsia="hr-HR"/>
              </w:rPr>
              <w:t>Posljedice</w:t>
            </w:r>
          </w:p>
        </w:tc>
        <w:tc>
          <w:tcPr>
            <w:tcW w:w="432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3136A36" w14:textId="2B54CF9F" w:rsidR="00B22A1E" w:rsidRPr="00B22A1E" w:rsidRDefault="008807FC" w:rsidP="00B22A1E">
            <w:pPr>
              <w:suppressAutoHyphens/>
              <w:autoSpaceDE w:val="0"/>
              <w:autoSpaceDN w:val="0"/>
              <w:spacing w:after="0" w:line="240" w:lineRule="auto"/>
              <w:jc w:val="center"/>
              <w:rPr>
                <w:rFonts w:eastAsia="Calibri" w:cs="Times New Roman"/>
                <w:sz w:val="22"/>
              </w:rPr>
            </w:pPr>
            <w:r>
              <w:rPr>
                <w:rFonts w:eastAsia="Times New Roman" w:cs="Times New Roman"/>
                <w:b/>
                <w:sz w:val="22"/>
                <w:lang w:eastAsia="hr-HR"/>
              </w:rPr>
              <w:t>Broj stanovnika</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ADE9CBE" w14:textId="77777777" w:rsidR="00B22A1E" w:rsidRPr="00B22A1E" w:rsidRDefault="00B22A1E" w:rsidP="00B22A1E">
            <w:pPr>
              <w:suppressAutoHyphens/>
              <w:autoSpaceDE w:val="0"/>
              <w:autoSpaceDN w:val="0"/>
              <w:spacing w:after="0" w:line="240" w:lineRule="auto"/>
              <w:jc w:val="center"/>
              <w:rPr>
                <w:rFonts w:eastAsia="Calibri" w:cs="Times New Roman"/>
                <w:sz w:val="22"/>
              </w:rPr>
            </w:pPr>
            <w:r w:rsidRPr="00B22A1E">
              <w:rPr>
                <w:rFonts w:eastAsia="Times New Roman" w:cs="Times New Roman"/>
                <w:b/>
                <w:sz w:val="22"/>
                <w:lang w:eastAsia="hr-HR"/>
              </w:rPr>
              <w:t>Odabrano</w:t>
            </w:r>
          </w:p>
        </w:tc>
      </w:tr>
      <w:tr w:rsidR="008807FC" w:rsidRPr="00B22A1E" w14:paraId="6B9A7996"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0993E3C"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1</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55864" w14:textId="77777777" w:rsidR="008807FC" w:rsidRPr="00B22A1E" w:rsidRDefault="008807FC" w:rsidP="008807FC">
            <w:pPr>
              <w:suppressAutoHyphens/>
              <w:autoSpaceDE w:val="0"/>
              <w:autoSpaceDN w:val="0"/>
              <w:spacing w:after="0" w:line="240" w:lineRule="auto"/>
              <w:jc w:val="center"/>
              <w:rPr>
                <w:rFonts w:eastAsia="Calibri" w:cs="Times New Roman"/>
                <w:sz w:val="22"/>
              </w:rPr>
            </w:pPr>
            <w:r w:rsidRPr="00B22A1E">
              <w:rPr>
                <w:rFonts w:eastAsia="Times New Roman" w:cs="Times New Roman"/>
                <w:sz w:val="22"/>
                <w:lang w:eastAsia="hr-HR"/>
              </w:rPr>
              <w:t>Neznatne</w:t>
            </w:r>
          </w:p>
        </w:tc>
        <w:tc>
          <w:tcPr>
            <w:tcW w:w="43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C4CD0F1" w14:textId="4D7C08C4" w:rsidR="008807FC" w:rsidRPr="00B22A1E" w:rsidRDefault="008807FC" w:rsidP="008807FC">
            <w:pPr>
              <w:suppressAutoHyphens/>
              <w:autoSpaceDE w:val="0"/>
              <w:autoSpaceDN w:val="0"/>
              <w:spacing w:after="0" w:line="240" w:lineRule="auto"/>
              <w:jc w:val="center"/>
              <w:rPr>
                <w:rFonts w:eastAsia="Calibri" w:cs="Times New Roman"/>
                <w:sz w:val="22"/>
              </w:rPr>
            </w:pPr>
            <w:r>
              <w:rPr>
                <w:szCs w:val="24"/>
              </w:rPr>
              <w:t>&lt; 0,0314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9F87483" w14:textId="77777777"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B22A1E" w14:paraId="04ECAA4B"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03771F2"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2</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1B0D89" w14:textId="77777777" w:rsidR="008807FC" w:rsidRPr="00B22A1E" w:rsidRDefault="008807FC" w:rsidP="008807FC">
            <w:pPr>
              <w:suppressAutoHyphens/>
              <w:autoSpaceDE w:val="0"/>
              <w:autoSpaceDN w:val="0"/>
              <w:spacing w:after="0" w:line="240" w:lineRule="auto"/>
              <w:jc w:val="center"/>
              <w:rPr>
                <w:rFonts w:eastAsia="Calibri" w:cs="Times New Roman"/>
                <w:sz w:val="22"/>
              </w:rPr>
            </w:pPr>
            <w:r w:rsidRPr="00B22A1E">
              <w:rPr>
                <w:rFonts w:eastAsia="Times New Roman" w:cs="Times New Roman"/>
                <w:sz w:val="22"/>
                <w:lang w:eastAsia="hr-HR"/>
              </w:rPr>
              <w:t>Malene</w:t>
            </w:r>
          </w:p>
        </w:tc>
        <w:tc>
          <w:tcPr>
            <w:tcW w:w="43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AE2F239" w14:textId="2A6927B6"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r>
              <w:rPr>
                <w:szCs w:val="24"/>
              </w:rPr>
              <w:t>0,0314 - 0,1443</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34A0C" w14:textId="77777777"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B22A1E" w14:paraId="610AF942"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64DC382"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3</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217E8" w14:textId="77777777" w:rsidR="008807FC" w:rsidRPr="00B22A1E" w:rsidRDefault="008807FC" w:rsidP="008807FC">
            <w:pPr>
              <w:suppressAutoHyphens/>
              <w:autoSpaceDE w:val="0"/>
              <w:autoSpaceDN w:val="0"/>
              <w:spacing w:after="0" w:line="240" w:lineRule="auto"/>
              <w:jc w:val="center"/>
              <w:rPr>
                <w:rFonts w:eastAsia="Calibri" w:cs="Times New Roman"/>
                <w:sz w:val="22"/>
              </w:rPr>
            </w:pPr>
            <w:r w:rsidRPr="00B22A1E">
              <w:rPr>
                <w:rFonts w:eastAsia="Times New Roman" w:cs="Times New Roman"/>
                <w:sz w:val="22"/>
                <w:lang w:eastAsia="hr-HR"/>
              </w:rPr>
              <w:t>Umjerene</w:t>
            </w:r>
          </w:p>
        </w:tc>
        <w:tc>
          <w:tcPr>
            <w:tcW w:w="43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6C1CA4" w14:textId="1F254929"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r>
              <w:rPr>
                <w:szCs w:val="24"/>
              </w:rPr>
              <w:t>0,1474 - 0,3450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36EB6" w14:textId="77777777"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B22A1E" w14:paraId="05D3EF70"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D093B34"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4</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313F1C" w14:textId="77777777" w:rsidR="008807FC" w:rsidRPr="00B22A1E" w:rsidRDefault="008807FC" w:rsidP="008807FC">
            <w:pPr>
              <w:suppressAutoHyphens/>
              <w:autoSpaceDE w:val="0"/>
              <w:autoSpaceDN w:val="0"/>
              <w:spacing w:after="0" w:line="240" w:lineRule="auto"/>
              <w:jc w:val="center"/>
              <w:rPr>
                <w:rFonts w:eastAsia="Calibri" w:cs="Times New Roman"/>
                <w:sz w:val="22"/>
              </w:rPr>
            </w:pPr>
            <w:r w:rsidRPr="00B22A1E">
              <w:rPr>
                <w:rFonts w:eastAsia="Times New Roman" w:cs="Times New Roman"/>
                <w:sz w:val="22"/>
                <w:lang w:eastAsia="hr-HR"/>
              </w:rPr>
              <w:t>Značajne</w:t>
            </w:r>
          </w:p>
        </w:tc>
        <w:tc>
          <w:tcPr>
            <w:tcW w:w="43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A4F13E1" w14:textId="74746DC7"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r>
              <w:rPr>
                <w:szCs w:val="24"/>
              </w:rPr>
              <w:t>0,3763 - 1,0976</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BA5823" w14:textId="77777777" w:rsidR="008807FC" w:rsidRPr="00B22A1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B22A1E" w14:paraId="4CCC0BD1" w14:textId="77777777" w:rsidTr="00591507">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E95626C"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5</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ED8EB2" w14:textId="77777777" w:rsidR="008807FC" w:rsidRPr="00B22A1E" w:rsidRDefault="008807FC" w:rsidP="008807FC">
            <w:pPr>
              <w:suppressAutoHyphens/>
              <w:autoSpaceDE w:val="0"/>
              <w:autoSpaceDN w:val="0"/>
              <w:spacing w:after="0" w:line="240" w:lineRule="auto"/>
              <w:jc w:val="center"/>
              <w:rPr>
                <w:rFonts w:eastAsia="Calibri" w:cs="Times New Roman"/>
                <w:sz w:val="22"/>
              </w:rPr>
            </w:pPr>
            <w:r w:rsidRPr="00B22A1E">
              <w:rPr>
                <w:rFonts w:eastAsia="Times New Roman" w:cs="Times New Roman"/>
                <w:sz w:val="22"/>
                <w:lang w:eastAsia="hr-HR"/>
              </w:rPr>
              <w:t>Katastrofalne</w:t>
            </w:r>
          </w:p>
        </w:tc>
        <w:tc>
          <w:tcPr>
            <w:tcW w:w="43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B8804C0" w14:textId="31A45ADD" w:rsidR="008807FC" w:rsidRPr="00B22A1E" w:rsidRDefault="008807FC" w:rsidP="008807FC">
            <w:pPr>
              <w:suppressAutoHyphens/>
              <w:autoSpaceDE w:val="0"/>
              <w:autoSpaceDN w:val="0"/>
              <w:spacing w:after="0" w:line="240" w:lineRule="auto"/>
              <w:jc w:val="center"/>
              <w:rPr>
                <w:rFonts w:eastAsia="Calibri" w:cs="Times New Roman"/>
                <w:sz w:val="22"/>
              </w:rPr>
            </w:pPr>
            <w:r>
              <w:rPr>
                <w:szCs w:val="24"/>
              </w:rPr>
              <w:t>1,1290 &gt;</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2B1B87" w14:textId="41BF2954" w:rsidR="008807FC" w:rsidRPr="00B22A1E" w:rsidRDefault="008807FC" w:rsidP="008807FC">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bl>
    <w:p w14:paraId="0D29B771" w14:textId="5DF716DB" w:rsidR="00E049FC" w:rsidRPr="008807FC" w:rsidRDefault="00FB38FB" w:rsidP="008807FC">
      <w:pPr>
        <w:spacing w:before="240"/>
        <w:rPr>
          <w:b/>
          <w:bCs/>
        </w:rPr>
      </w:pPr>
      <w:r w:rsidRPr="008807FC">
        <w:rPr>
          <w:b/>
          <w:bCs/>
        </w:rPr>
        <w:t>Gospodarstvo</w:t>
      </w:r>
    </w:p>
    <w:p w14:paraId="41071D03" w14:textId="591979FE" w:rsidR="008807FC" w:rsidRPr="008807FC" w:rsidRDefault="008807FC" w:rsidP="008807FC">
      <w:pPr>
        <w:pStyle w:val="Opisslike"/>
        <w:keepNext/>
        <w:rPr>
          <w:b w:val="0"/>
          <w:bCs w:val="0"/>
        </w:rPr>
      </w:pPr>
      <w:r w:rsidRPr="008807FC">
        <w:rPr>
          <w:b w:val="0"/>
          <w:bCs w:val="0"/>
        </w:rPr>
        <w:t xml:space="preserve">Tablica </w:t>
      </w:r>
      <w:r w:rsidRPr="008807FC">
        <w:rPr>
          <w:b w:val="0"/>
          <w:bCs w:val="0"/>
        </w:rPr>
        <w:fldChar w:fldCharType="begin"/>
      </w:r>
      <w:r w:rsidRPr="008807FC">
        <w:rPr>
          <w:b w:val="0"/>
          <w:bCs w:val="0"/>
        </w:rPr>
        <w:instrText xml:space="preserve"> SEQ Tablica \* ARABIC </w:instrText>
      </w:r>
      <w:r w:rsidRPr="008807FC">
        <w:rPr>
          <w:b w:val="0"/>
          <w:bCs w:val="0"/>
        </w:rPr>
        <w:fldChar w:fldCharType="separate"/>
      </w:r>
      <w:r w:rsidR="005A19A7">
        <w:rPr>
          <w:b w:val="0"/>
          <w:bCs w:val="0"/>
        </w:rPr>
        <w:t>67</w:t>
      </w:r>
      <w:r w:rsidRPr="008807FC">
        <w:rPr>
          <w:b w:val="0"/>
          <w:bCs w:val="0"/>
        </w:rPr>
        <w:fldChar w:fldCharType="end"/>
      </w:r>
      <w:r w:rsidRPr="008807FC">
        <w:rPr>
          <w:b w:val="0"/>
          <w:bCs w:val="0"/>
        </w:rPr>
        <w:t>. Posljedice na gospodarstvo</w:t>
      </w:r>
    </w:p>
    <w:tbl>
      <w:tblPr>
        <w:tblW w:w="5000" w:type="pct"/>
        <w:tblCellMar>
          <w:left w:w="10" w:type="dxa"/>
          <w:right w:w="10" w:type="dxa"/>
        </w:tblCellMar>
        <w:tblLook w:val="04A0" w:firstRow="1" w:lastRow="0" w:firstColumn="1" w:lastColumn="0" w:noHBand="0" w:noVBand="1"/>
      </w:tblPr>
      <w:tblGrid>
        <w:gridCol w:w="1620"/>
        <w:gridCol w:w="2061"/>
        <w:gridCol w:w="4193"/>
        <w:gridCol w:w="1476"/>
      </w:tblGrid>
      <w:tr w:rsidR="00E049FC" w:rsidRPr="00E049FC" w14:paraId="0733E58E" w14:textId="77777777" w:rsidTr="008807FC">
        <w:trPr>
          <w:trHeight w:val="255"/>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46F26E5" w14:textId="31C17466" w:rsidR="00E049FC" w:rsidRPr="00E049FC" w:rsidRDefault="008807FC" w:rsidP="00E049FC">
            <w:pPr>
              <w:suppressAutoHyphens/>
              <w:autoSpaceDE w:val="0"/>
              <w:autoSpaceDN w:val="0"/>
              <w:spacing w:after="0" w:line="240" w:lineRule="auto"/>
              <w:jc w:val="center"/>
              <w:rPr>
                <w:rFonts w:eastAsia="Calibri" w:cs="Times New Roman"/>
                <w:sz w:val="22"/>
              </w:rPr>
            </w:pPr>
            <w:r w:rsidRPr="00E049FC">
              <w:rPr>
                <w:rFonts w:eastAsia="Times New Roman" w:cs="Times New Roman"/>
                <w:b/>
                <w:sz w:val="22"/>
                <w:lang w:eastAsia="hr-HR"/>
              </w:rPr>
              <w:t>Gospodarstvo</w:t>
            </w:r>
          </w:p>
        </w:tc>
      </w:tr>
      <w:tr w:rsidR="00E049FC" w:rsidRPr="00E049FC" w14:paraId="5D9E0212" w14:textId="77777777" w:rsidTr="008807FC">
        <w:trPr>
          <w:trHeight w:val="255"/>
          <w:tblHeader/>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CFA1B33" w14:textId="77777777" w:rsidR="00E049FC" w:rsidRPr="00E049FC" w:rsidRDefault="00E049FC" w:rsidP="00E049FC">
            <w:pPr>
              <w:suppressAutoHyphens/>
              <w:autoSpaceDE w:val="0"/>
              <w:autoSpaceDN w:val="0"/>
              <w:spacing w:after="0" w:line="240" w:lineRule="auto"/>
              <w:jc w:val="center"/>
              <w:rPr>
                <w:rFonts w:eastAsia="Calibri" w:cs="Times New Roman"/>
                <w:sz w:val="22"/>
              </w:rPr>
            </w:pPr>
            <w:r w:rsidRPr="00E049FC">
              <w:rPr>
                <w:rFonts w:eastAsia="Times New Roman" w:cs="Times New Roman"/>
                <w:b/>
                <w:sz w:val="22"/>
                <w:lang w:eastAsia="hr-HR"/>
              </w:rPr>
              <w:t>Kategorija</w:t>
            </w:r>
          </w:p>
        </w:tc>
        <w:tc>
          <w:tcPr>
            <w:tcW w:w="209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1F27095" w14:textId="77777777" w:rsidR="00E049FC" w:rsidRPr="00E049FC" w:rsidRDefault="00E049FC" w:rsidP="00E049FC">
            <w:pPr>
              <w:suppressAutoHyphens/>
              <w:autoSpaceDE w:val="0"/>
              <w:autoSpaceDN w:val="0"/>
              <w:spacing w:after="0" w:line="240" w:lineRule="auto"/>
              <w:jc w:val="center"/>
              <w:rPr>
                <w:rFonts w:eastAsia="Calibri" w:cs="Times New Roman"/>
                <w:sz w:val="22"/>
              </w:rPr>
            </w:pPr>
            <w:r w:rsidRPr="00E049FC">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49CFA2A" w14:textId="506EE8C1" w:rsidR="00E049FC" w:rsidRPr="00E049FC" w:rsidRDefault="00E049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b/>
                <w:sz w:val="22"/>
                <w:lang w:eastAsia="hr-HR"/>
              </w:rPr>
              <w:t>Kriteriji</w:t>
            </w:r>
            <w:r w:rsidR="008807FC">
              <w:rPr>
                <w:rFonts w:eastAsia="Times New Roman" w:cs="Times New Roman"/>
                <w:b/>
                <w:sz w:val="22"/>
                <w:lang w:eastAsia="hr-HR"/>
              </w:rPr>
              <w:t xml:space="preserve"> </w:t>
            </w:r>
            <w:r w:rsidRPr="00E049FC">
              <w:rPr>
                <w:rFonts w:eastAsia="Times New Roman" w:cs="Times New Roman"/>
                <w:b/>
                <w:sz w:val="22"/>
                <w:lang w:eastAsia="hr-HR"/>
              </w:rPr>
              <w:t>(</w:t>
            </w:r>
            <w:r w:rsidR="008807FC">
              <w:rPr>
                <w:rFonts w:eastAsia="Times New Roman" w:cs="Times New Roman"/>
                <w:b/>
                <w:sz w:val="22"/>
                <w:lang w:eastAsia="hr-HR"/>
              </w:rPr>
              <w:t>€</w:t>
            </w:r>
            <w:r w:rsidRPr="00E049FC">
              <w:rPr>
                <w:rFonts w:eastAsia="Times New Roman" w:cs="Times New Roman"/>
                <w:b/>
                <w:sz w:val="22"/>
                <w:lang w:eastAsia="hr-HR"/>
              </w:rPr>
              <w:t>)</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535D7A0" w14:textId="77777777" w:rsidR="00E049FC" w:rsidRPr="00E049FC" w:rsidRDefault="00E049FC" w:rsidP="00E049FC">
            <w:pPr>
              <w:suppressAutoHyphens/>
              <w:autoSpaceDE w:val="0"/>
              <w:autoSpaceDN w:val="0"/>
              <w:spacing w:after="0" w:line="240" w:lineRule="auto"/>
              <w:jc w:val="center"/>
              <w:rPr>
                <w:rFonts w:eastAsia="Calibri" w:cs="Times New Roman"/>
                <w:sz w:val="22"/>
              </w:rPr>
            </w:pPr>
            <w:r w:rsidRPr="00E049FC">
              <w:rPr>
                <w:rFonts w:eastAsia="Times New Roman" w:cs="Times New Roman"/>
                <w:b/>
                <w:sz w:val="22"/>
                <w:lang w:eastAsia="hr-HR"/>
              </w:rPr>
              <w:t>Odabrano</w:t>
            </w:r>
          </w:p>
        </w:tc>
      </w:tr>
      <w:tr w:rsidR="008807FC" w:rsidRPr="00E049FC" w14:paraId="44CE38D1" w14:textId="77777777" w:rsidTr="00591507">
        <w:trPr>
          <w:trHeight w:val="255"/>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1C24A6D"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1</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AE01ED" w14:textId="77777777" w:rsidR="008807FC" w:rsidRPr="00E049FC" w:rsidRDefault="008807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8CC221" w14:textId="378DD15A" w:rsidR="008807FC" w:rsidRPr="00E049FC" w:rsidRDefault="008807FC" w:rsidP="008807FC">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04E72" w14:textId="77777777" w:rsidR="008807FC" w:rsidRPr="00E049FC" w:rsidRDefault="008807FC" w:rsidP="008807FC">
            <w:pPr>
              <w:suppressAutoHyphens/>
              <w:autoSpaceDE w:val="0"/>
              <w:autoSpaceDN w:val="0"/>
              <w:spacing w:after="0" w:line="240" w:lineRule="auto"/>
              <w:jc w:val="center"/>
              <w:rPr>
                <w:rFonts w:eastAsia="Times New Roman" w:cs="Times New Roman"/>
                <w:b/>
                <w:sz w:val="22"/>
                <w:lang w:eastAsia="hr-HR"/>
              </w:rPr>
            </w:pPr>
          </w:p>
        </w:tc>
      </w:tr>
      <w:tr w:rsidR="008807FC" w:rsidRPr="00E049FC" w14:paraId="2C0C6BB6" w14:textId="77777777" w:rsidTr="00591507">
        <w:trPr>
          <w:trHeight w:val="255"/>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66675C1"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2</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C04010" w14:textId="77777777" w:rsidR="008807FC" w:rsidRPr="00E049FC" w:rsidRDefault="008807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665C36" w14:textId="56A53E10" w:rsidR="008807FC" w:rsidRPr="00E049FC" w:rsidRDefault="008807FC" w:rsidP="008807FC">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C5882" w14:textId="77777777" w:rsidR="008807FC" w:rsidRPr="00E049FC" w:rsidRDefault="008807FC" w:rsidP="008807FC">
            <w:pPr>
              <w:suppressAutoHyphens/>
              <w:autoSpaceDE w:val="0"/>
              <w:autoSpaceDN w:val="0"/>
              <w:spacing w:after="0" w:line="240" w:lineRule="auto"/>
              <w:jc w:val="center"/>
              <w:rPr>
                <w:rFonts w:eastAsia="Times New Roman" w:cs="Times New Roman"/>
                <w:b/>
                <w:sz w:val="22"/>
                <w:lang w:eastAsia="hr-HR"/>
              </w:rPr>
            </w:pPr>
          </w:p>
        </w:tc>
      </w:tr>
      <w:tr w:rsidR="008807FC" w:rsidRPr="00E049FC" w14:paraId="67D38242" w14:textId="77777777" w:rsidTr="00591507">
        <w:trPr>
          <w:trHeight w:val="255"/>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38D01F3"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3</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90C982" w14:textId="77777777" w:rsidR="008807FC" w:rsidRPr="00E049FC" w:rsidRDefault="008807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8F2803" w14:textId="1C4AD9E2" w:rsidR="008807FC" w:rsidRPr="00E049FC" w:rsidRDefault="008807FC" w:rsidP="008807FC">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FEE63C" w14:textId="0F350E2D" w:rsidR="008807FC" w:rsidRPr="00184C17" w:rsidRDefault="008807FC" w:rsidP="008807FC">
            <w:pPr>
              <w:suppressAutoHyphens/>
              <w:autoSpaceDE w:val="0"/>
              <w:autoSpaceDN w:val="0"/>
              <w:spacing w:after="0" w:line="240" w:lineRule="auto"/>
              <w:jc w:val="center"/>
              <w:rPr>
                <w:rFonts w:eastAsia="Times New Roman" w:cs="Times New Roman"/>
                <w:b/>
                <w:bCs/>
                <w:sz w:val="22"/>
                <w:lang w:eastAsia="hr-HR"/>
              </w:rPr>
            </w:pPr>
            <w:r w:rsidRPr="00591507">
              <w:rPr>
                <w:rFonts w:eastAsia="Times New Roman" w:cs="Times New Roman"/>
                <w:b/>
                <w:bCs/>
                <w:sz w:val="22"/>
                <w:lang w:eastAsia="hr-HR"/>
              </w:rPr>
              <w:t>X</w:t>
            </w:r>
          </w:p>
        </w:tc>
      </w:tr>
      <w:tr w:rsidR="008807FC" w:rsidRPr="00E049FC" w14:paraId="3B1C56E9" w14:textId="77777777" w:rsidTr="00591507">
        <w:trPr>
          <w:trHeight w:val="255"/>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838FE7C"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4</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7B316" w14:textId="77777777" w:rsidR="008807FC" w:rsidRPr="00E049FC" w:rsidRDefault="008807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EE3D3D" w14:textId="7E95866B" w:rsidR="008807FC" w:rsidRPr="00E049FC" w:rsidRDefault="008807FC" w:rsidP="008807FC">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B03CE1" w14:textId="14239A75" w:rsidR="008807FC" w:rsidRPr="00184C17" w:rsidRDefault="008807FC" w:rsidP="008807FC">
            <w:pPr>
              <w:suppressAutoHyphens/>
              <w:autoSpaceDE w:val="0"/>
              <w:autoSpaceDN w:val="0"/>
              <w:spacing w:after="0" w:line="240" w:lineRule="auto"/>
              <w:jc w:val="center"/>
              <w:rPr>
                <w:rFonts w:eastAsia="Times New Roman" w:cs="Times New Roman"/>
                <w:b/>
                <w:bCs/>
                <w:sz w:val="22"/>
                <w:lang w:eastAsia="hr-HR"/>
              </w:rPr>
            </w:pPr>
          </w:p>
        </w:tc>
      </w:tr>
      <w:tr w:rsidR="008807FC" w:rsidRPr="00E049FC" w14:paraId="6E620458" w14:textId="77777777" w:rsidTr="00591507">
        <w:trPr>
          <w:trHeight w:val="255"/>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93EF3F2"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5</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2179D0" w14:textId="77777777" w:rsidR="008807FC" w:rsidRPr="00E049FC" w:rsidRDefault="008807FC" w:rsidP="008807FC">
            <w:pPr>
              <w:suppressAutoHyphens/>
              <w:autoSpaceDE w:val="0"/>
              <w:autoSpaceDN w:val="0"/>
              <w:spacing w:after="0" w:line="240" w:lineRule="auto"/>
              <w:jc w:val="center"/>
              <w:rPr>
                <w:rFonts w:eastAsia="Calibri" w:cs="Times New Roman"/>
                <w:sz w:val="22"/>
              </w:rPr>
            </w:pPr>
            <w:r w:rsidRPr="00E049FC">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4ACD73" w14:textId="4952B679" w:rsidR="008807FC" w:rsidRPr="00E049FC" w:rsidRDefault="008807FC" w:rsidP="00591507">
            <w:pPr>
              <w:suppressAutoHyphens/>
              <w:autoSpaceDE w:val="0"/>
              <w:autoSpaceDN w:val="0"/>
              <w:spacing w:after="0" w:line="240" w:lineRule="auto"/>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AB860AF" w14:textId="77777777" w:rsidR="008807FC" w:rsidRPr="00E049FC" w:rsidRDefault="008807FC" w:rsidP="008807FC">
            <w:pPr>
              <w:suppressAutoHyphens/>
              <w:autoSpaceDE w:val="0"/>
              <w:autoSpaceDN w:val="0"/>
              <w:spacing w:after="0" w:line="240" w:lineRule="auto"/>
              <w:jc w:val="center"/>
              <w:rPr>
                <w:rFonts w:eastAsia="Times New Roman" w:cs="Times New Roman"/>
                <w:b/>
                <w:sz w:val="22"/>
                <w:lang w:eastAsia="hr-HR"/>
              </w:rPr>
            </w:pPr>
          </w:p>
        </w:tc>
      </w:tr>
    </w:tbl>
    <w:p w14:paraId="677F956C" w14:textId="77777777" w:rsidR="00591507" w:rsidRDefault="00591507" w:rsidP="008807FC">
      <w:pPr>
        <w:rPr>
          <w:b/>
          <w:bCs/>
          <w:lang w:eastAsia="hr-HR"/>
        </w:rPr>
      </w:pPr>
    </w:p>
    <w:p w14:paraId="68465136" w14:textId="77777777" w:rsidR="00591507" w:rsidRDefault="00591507">
      <w:pPr>
        <w:spacing w:after="160" w:line="259" w:lineRule="auto"/>
        <w:jc w:val="left"/>
        <w:rPr>
          <w:b/>
          <w:bCs/>
          <w:lang w:eastAsia="hr-HR"/>
        </w:rPr>
      </w:pPr>
      <w:r>
        <w:rPr>
          <w:b/>
          <w:bCs/>
          <w:lang w:eastAsia="hr-HR"/>
        </w:rPr>
        <w:br w:type="page"/>
      </w:r>
    </w:p>
    <w:p w14:paraId="237362D4" w14:textId="498EC3B3" w:rsidR="00A1613E" w:rsidRPr="00591507" w:rsidRDefault="00FB38FB" w:rsidP="00591507">
      <w:pPr>
        <w:rPr>
          <w:b/>
          <w:bCs/>
          <w:lang w:eastAsia="hr-HR"/>
        </w:rPr>
      </w:pPr>
      <w:r w:rsidRPr="008807FC">
        <w:rPr>
          <w:b/>
          <w:bCs/>
          <w:lang w:eastAsia="hr-HR"/>
        </w:rPr>
        <w:lastRenderedPageBreak/>
        <w:t>Društvena stabilnost i politika</w:t>
      </w:r>
    </w:p>
    <w:p w14:paraId="51F9862E" w14:textId="7419550B" w:rsidR="00591507" w:rsidRPr="00591507" w:rsidRDefault="00591507" w:rsidP="00591507">
      <w:pPr>
        <w:pStyle w:val="Opisslike"/>
        <w:keepNext/>
        <w:rPr>
          <w:b w:val="0"/>
          <w:bCs w:val="0"/>
        </w:rPr>
      </w:pPr>
      <w:r w:rsidRPr="00591507">
        <w:rPr>
          <w:b w:val="0"/>
          <w:bCs w:val="0"/>
        </w:rPr>
        <w:t xml:space="preserve">Tablica </w:t>
      </w:r>
      <w:r w:rsidRPr="00591507">
        <w:rPr>
          <w:b w:val="0"/>
          <w:bCs w:val="0"/>
        </w:rPr>
        <w:fldChar w:fldCharType="begin"/>
      </w:r>
      <w:r w:rsidRPr="00591507">
        <w:rPr>
          <w:b w:val="0"/>
          <w:bCs w:val="0"/>
        </w:rPr>
        <w:instrText xml:space="preserve"> SEQ Tablica \* ARABIC </w:instrText>
      </w:r>
      <w:r w:rsidRPr="00591507">
        <w:rPr>
          <w:b w:val="0"/>
          <w:bCs w:val="0"/>
        </w:rPr>
        <w:fldChar w:fldCharType="separate"/>
      </w:r>
      <w:r w:rsidR="005A19A7">
        <w:rPr>
          <w:b w:val="0"/>
          <w:bCs w:val="0"/>
        </w:rPr>
        <w:t>68</w:t>
      </w:r>
      <w:r w:rsidRPr="00591507">
        <w:rPr>
          <w:b w:val="0"/>
          <w:bCs w:val="0"/>
        </w:rPr>
        <w:fldChar w:fldCharType="end"/>
      </w:r>
      <w:r w:rsidRPr="00591507">
        <w:rPr>
          <w:b w:val="0"/>
          <w:bCs w:val="0"/>
        </w:rPr>
        <w:t>. Posljedice na društvenu stabilnost i politiku – štete/gubici na građevinama od javnog društvenog značaja</w:t>
      </w:r>
    </w:p>
    <w:tbl>
      <w:tblPr>
        <w:tblW w:w="5000" w:type="pct"/>
        <w:tblCellMar>
          <w:left w:w="10" w:type="dxa"/>
          <w:right w:w="10" w:type="dxa"/>
        </w:tblCellMar>
        <w:tblLook w:val="04A0" w:firstRow="1" w:lastRow="0" w:firstColumn="1" w:lastColumn="0" w:noHBand="0" w:noVBand="1"/>
      </w:tblPr>
      <w:tblGrid>
        <w:gridCol w:w="1479"/>
        <w:gridCol w:w="2202"/>
        <w:gridCol w:w="4193"/>
        <w:gridCol w:w="1476"/>
      </w:tblGrid>
      <w:tr w:rsidR="00A1613E" w:rsidRPr="00A1613E" w14:paraId="3A1CDA03" w14:textId="77777777" w:rsidTr="00591507">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CA32706" w14:textId="2F010913" w:rsidR="00A1613E" w:rsidRPr="00A1613E" w:rsidRDefault="00591507"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Društvena stabilnost i politika</w:t>
            </w:r>
          </w:p>
        </w:tc>
      </w:tr>
      <w:tr w:rsidR="00A1613E" w:rsidRPr="00A1613E" w14:paraId="7956DF9E" w14:textId="77777777" w:rsidTr="00591507">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FE46DD7" w14:textId="3FFAD9DF" w:rsidR="00A1613E" w:rsidRPr="00A1613E" w:rsidRDefault="00591507"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Štete/gubici na građevinama od javnog društvenog značaja</w:t>
            </w:r>
          </w:p>
        </w:tc>
      </w:tr>
      <w:tr w:rsidR="00A1613E" w:rsidRPr="00A1613E" w14:paraId="2D5163A5" w14:textId="77777777" w:rsidTr="00591507">
        <w:trPr>
          <w:tblHeader/>
        </w:trPr>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4CD9CD3"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F05F7D6"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EABB2F8" w14:textId="50EE4211" w:rsidR="00A1613E" w:rsidRPr="00A1613E" w:rsidRDefault="00A1613E"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Kriteriji</w:t>
            </w:r>
            <w:r w:rsidR="008807FC">
              <w:rPr>
                <w:rFonts w:eastAsia="Times New Roman" w:cs="Times New Roman"/>
                <w:b/>
                <w:sz w:val="22"/>
                <w:lang w:eastAsia="hr-HR"/>
              </w:rPr>
              <w:t xml:space="preserve"> </w:t>
            </w:r>
            <w:r w:rsidRPr="00A1613E">
              <w:rPr>
                <w:rFonts w:eastAsia="Times New Roman" w:cs="Times New Roman"/>
                <w:b/>
                <w:sz w:val="22"/>
                <w:lang w:eastAsia="hr-HR"/>
              </w:rPr>
              <w:t>(</w:t>
            </w:r>
            <w:r w:rsidR="008807FC">
              <w:rPr>
                <w:rFonts w:eastAsia="Times New Roman" w:cs="Times New Roman"/>
                <w:b/>
                <w:sz w:val="22"/>
                <w:lang w:eastAsia="hr-HR"/>
              </w:rPr>
              <w:t>€</w:t>
            </w:r>
            <w:r w:rsidRPr="00A1613E">
              <w:rPr>
                <w:rFonts w:eastAsia="Times New Roman" w:cs="Times New Roman"/>
                <w:b/>
                <w:sz w:val="22"/>
                <w:lang w:eastAsia="hr-HR"/>
              </w:rPr>
              <w:t>)</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BFDA936"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Odabrano</w:t>
            </w:r>
          </w:p>
        </w:tc>
      </w:tr>
      <w:tr w:rsidR="008807FC" w:rsidRPr="00A1613E" w14:paraId="4BFAEADB"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668816B"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399C7F"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57792" w14:textId="14A09093"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390829" w14:textId="48525AEE" w:rsidR="008807FC" w:rsidRPr="00A1613E" w:rsidRDefault="008807FC" w:rsidP="008807FC">
            <w:pPr>
              <w:suppressAutoHyphens/>
              <w:autoSpaceDE w:val="0"/>
              <w:autoSpaceDN w:val="0"/>
              <w:spacing w:after="0" w:line="240" w:lineRule="auto"/>
              <w:jc w:val="center"/>
              <w:rPr>
                <w:rFonts w:eastAsia="Times New Roman" w:cs="Times New Roman"/>
                <w:b/>
                <w:sz w:val="22"/>
                <w:lang w:eastAsia="hr-HR"/>
              </w:rPr>
            </w:pPr>
          </w:p>
        </w:tc>
      </w:tr>
      <w:tr w:rsidR="008807FC" w:rsidRPr="00A1613E" w14:paraId="13D600E9"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410A4DA"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914278"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AFD86E" w14:textId="6ED703C2"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E977A" w14:textId="1A7730AF" w:rsidR="008807FC" w:rsidRPr="00A1613E" w:rsidRDefault="00591507" w:rsidP="008807FC">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r w:rsidR="008807FC" w:rsidRPr="00A1613E" w14:paraId="7F388148"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3ED991A"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17459A"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5DF8B" w14:textId="49B817B2"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ED8C9F" w14:textId="77777777" w:rsidR="008807FC" w:rsidRPr="00A1613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A1613E" w14:paraId="6961BE29"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5C498F9"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2D5F00"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254F9" w14:textId="3671E8FF"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2A35B" w14:textId="77777777" w:rsidR="008807FC" w:rsidRPr="00A1613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A1613E" w14:paraId="17FD16FD"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5C91E82"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A4457A"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A5AE0" w14:textId="4B04569A" w:rsidR="008807FC" w:rsidRPr="00A1613E" w:rsidRDefault="008807FC" w:rsidP="00591507">
            <w:pPr>
              <w:suppressAutoHyphens/>
              <w:autoSpaceDE w:val="0"/>
              <w:autoSpaceDN w:val="0"/>
              <w:spacing w:after="0" w:line="240" w:lineRule="auto"/>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44CF91A" w14:textId="77777777" w:rsidR="008807FC" w:rsidRPr="00A1613E" w:rsidRDefault="008807FC" w:rsidP="008807FC">
            <w:pPr>
              <w:suppressAutoHyphens/>
              <w:autoSpaceDE w:val="0"/>
              <w:autoSpaceDN w:val="0"/>
              <w:spacing w:after="0" w:line="240" w:lineRule="auto"/>
              <w:jc w:val="center"/>
              <w:rPr>
                <w:rFonts w:eastAsia="Times New Roman" w:cs="Times New Roman"/>
                <w:b/>
                <w:sz w:val="22"/>
                <w:lang w:eastAsia="hr-HR"/>
              </w:rPr>
            </w:pPr>
          </w:p>
        </w:tc>
      </w:tr>
    </w:tbl>
    <w:p w14:paraId="1D27C3F2" w14:textId="0726A604" w:rsidR="00A1613E" w:rsidRPr="00A1613E" w:rsidRDefault="00A1613E" w:rsidP="00591507">
      <w:pPr>
        <w:pStyle w:val="Opisslike"/>
        <w:jc w:val="both"/>
        <w:rPr>
          <w:rFonts w:eastAsia="Calibri"/>
        </w:rPr>
      </w:pPr>
    </w:p>
    <w:p w14:paraId="120BA48F" w14:textId="17C0048F" w:rsidR="00591507" w:rsidRPr="00591507" w:rsidRDefault="00591507" w:rsidP="00591507">
      <w:pPr>
        <w:pStyle w:val="Opisslike"/>
        <w:keepNext/>
        <w:rPr>
          <w:b w:val="0"/>
          <w:bCs w:val="0"/>
        </w:rPr>
      </w:pPr>
      <w:r w:rsidRPr="00591507">
        <w:rPr>
          <w:b w:val="0"/>
          <w:bCs w:val="0"/>
        </w:rPr>
        <w:t xml:space="preserve">Tablica </w:t>
      </w:r>
      <w:r w:rsidRPr="00591507">
        <w:rPr>
          <w:b w:val="0"/>
          <w:bCs w:val="0"/>
        </w:rPr>
        <w:fldChar w:fldCharType="begin"/>
      </w:r>
      <w:r w:rsidRPr="00591507">
        <w:rPr>
          <w:b w:val="0"/>
          <w:bCs w:val="0"/>
        </w:rPr>
        <w:instrText xml:space="preserve"> SEQ Tablica \* ARABIC </w:instrText>
      </w:r>
      <w:r w:rsidRPr="00591507">
        <w:rPr>
          <w:b w:val="0"/>
          <w:bCs w:val="0"/>
        </w:rPr>
        <w:fldChar w:fldCharType="separate"/>
      </w:r>
      <w:r w:rsidR="005A19A7">
        <w:rPr>
          <w:b w:val="0"/>
          <w:bCs w:val="0"/>
        </w:rPr>
        <w:t>69</w:t>
      </w:r>
      <w:r w:rsidRPr="00591507">
        <w:rPr>
          <w:b w:val="0"/>
          <w:bCs w:val="0"/>
        </w:rPr>
        <w:fldChar w:fldCharType="end"/>
      </w:r>
      <w:r w:rsidRPr="00591507">
        <w:rPr>
          <w:b w:val="0"/>
          <w:bCs w:val="0"/>
        </w:rPr>
        <w:t>. Posljedice na društvenu stabilnost i politiku – oštećena kritična infrastruktura</w:t>
      </w:r>
    </w:p>
    <w:tbl>
      <w:tblPr>
        <w:tblW w:w="5000" w:type="pct"/>
        <w:tblCellMar>
          <w:left w:w="10" w:type="dxa"/>
          <w:right w:w="10" w:type="dxa"/>
        </w:tblCellMar>
        <w:tblLook w:val="04A0" w:firstRow="1" w:lastRow="0" w:firstColumn="1" w:lastColumn="0" w:noHBand="0" w:noVBand="1"/>
      </w:tblPr>
      <w:tblGrid>
        <w:gridCol w:w="1479"/>
        <w:gridCol w:w="2202"/>
        <w:gridCol w:w="4193"/>
        <w:gridCol w:w="1476"/>
      </w:tblGrid>
      <w:tr w:rsidR="00A1613E" w:rsidRPr="00A1613E" w14:paraId="7C0C6C04" w14:textId="77777777" w:rsidTr="00591507">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994C9BF" w14:textId="44B3B286" w:rsidR="00A1613E" w:rsidRPr="00A1613E" w:rsidRDefault="00591507"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Društvena stabilnost i politika</w:t>
            </w:r>
          </w:p>
        </w:tc>
      </w:tr>
      <w:tr w:rsidR="00A1613E" w:rsidRPr="00A1613E" w14:paraId="1743F70F" w14:textId="77777777" w:rsidTr="00591507">
        <w:tc>
          <w:tcPr>
            <w:tcW w:w="957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398C82C" w14:textId="496DB30A" w:rsidR="00A1613E" w:rsidRPr="00A1613E" w:rsidRDefault="00591507"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Oštećena kritična infrastruktura</w:t>
            </w:r>
          </w:p>
        </w:tc>
      </w:tr>
      <w:tr w:rsidR="00A1613E" w:rsidRPr="00A1613E" w14:paraId="3F77B655"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569C155"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52AAD46"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DAAEDBE" w14:textId="7BC99444" w:rsidR="00A1613E" w:rsidRPr="00A1613E" w:rsidRDefault="00A1613E"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Kriteriji</w:t>
            </w:r>
            <w:r w:rsidR="008807FC">
              <w:rPr>
                <w:rFonts w:eastAsia="Times New Roman" w:cs="Times New Roman"/>
                <w:b/>
                <w:sz w:val="22"/>
                <w:lang w:eastAsia="hr-HR"/>
              </w:rPr>
              <w:t xml:space="preserve"> </w:t>
            </w:r>
            <w:r w:rsidRPr="00A1613E">
              <w:rPr>
                <w:rFonts w:eastAsia="Times New Roman" w:cs="Times New Roman"/>
                <w:b/>
                <w:sz w:val="22"/>
                <w:lang w:eastAsia="hr-HR"/>
              </w:rPr>
              <w:t>(</w:t>
            </w:r>
            <w:r w:rsidR="008807FC">
              <w:rPr>
                <w:rFonts w:eastAsia="Times New Roman" w:cs="Times New Roman"/>
                <w:b/>
                <w:sz w:val="22"/>
                <w:lang w:eastAsia="hr-HR"/>
              </w:rPr>
              <w:t>€</w:t>
            </w:r>
            <w:r w:rsidRPr="00A1613E">
              <w:rPr>
                <w:rFonts w:eastAsia="Times New Roman" w:cs="Times New Roman"/>
                <w:b/>
                <w:sz w:val="22"/>
                <w:lang w:eastAsia="hr-HR"/>
              </w:rPr>
              <w:t>)</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16F8CC1" w14:textId="77777777" w:rsidR="00A1613E" w:rsidRPr="00A1613E" w:rsidRDefault="00A1613E" w:rsidP="00A1613E">
            <w:pPr>
              <w:suppressAutoHyphens/>
              <w:autoSpaceDE w:val="0"/>
              <w:autoSpaceDN w:val="0"/>
              <w:spacing w:after="0" w:line="240" w:lineRule="auto"/>
              <w:jc w:val="center"/>
              <w:rPr>
                <w:rFonts w:eastAsia="Calibri" w:cs="Times New Roman"/>
                <w:sz w:val="22"/>
              </w:rPr>
            </w:pPr>
            <w:r w:rsidRPr="00A1613E">
              <w:rPr>
                <w:rFonts w:eastAsia="Times New Roman" w:cs="Times New Roman"/>
                <w:b/>
                <w:sz w:val="22"/>
                <w:lang w:eastAsia="hr-HR"/>
              </w:rPr>
              <w:t>Odabrano</w:t>
            </w:r>
          </w:p>
        </w:tc>
      </w:tr>
      <w:tr w:rsidR="008807FC" w:rsidRPr="00A1613E" w14:paraId="5CD19456"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E9ABC22"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305BB6"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B3C97" w14:textId="32FFDD22"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906724" w14:textId="77777777" w:rsidR="008807FC" w:rsidRPr="00A1613E" w:rsidRDefault="008807FC" w:rsidP="008807FC">
            <w:pPr>
              <w:suppressAutoHyphens/>
              <w:autoSpaceDE w:val="0"/>
              <w:autoSpaceDN w:val="0"/>
              <w:spacing w:after="0" w:line="240" w:lineRule="auto"/>
              <w:rPr>
                <w:rFonts w:eastAsia="Times New Roman" w:cs="Times New Roman"/>
                <w:b/>
                <w:sz w:val="22"/>
                <w:lang w:eastAsia="hr-HR"/>
              </w:rPr>
            </w:pPr>
          </w:p>
        </w:tc>
      </w:tr>
      <w:tr w:rsidR="008807FC" w:rsidRPr="00A1613E" w14:paraId="6833FC66"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F349349"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0354E0"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BEADE" w14:textId="1CD32251"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CE2A28" w14:textId="0E26EA34" w:rsidR="008807FC" w:rsidRPr="00A1613E" w:rsidRDefault="00591507" w:rsidP="008807FC">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r w:rsidR="008807FC" w:rsidRPr="00A1613E" w14:paraId="04BF9862"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D66B3EA"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10F033"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DBA65A" w14:textId="6AD84368"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898BA9" w14:textId="77777777" w:rsidR="008807FC" w:rsidRPr="00A1613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A1613E" w14:paraId="60373658"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5458DBD"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5B76F6"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EF730B" w14:textId="059EDFA6" w:rsidR="008807FC" w:rsidRPr="00A1613E" w:rsidRDefault="008807FC" w:rsidP="008807FC">
            <w:pPr>
              <w:suppressAutoHyphens/>
              <w:autoSpaceDE w:val="0"/>
              <w:autoSpaceDN w:val="0"/>
              <w:spacing w:after="0" w:line="240" w:lineRule="auto"/>
              <w:jc w:val="center"/>
              <w:rPr>
                <w:rFonts w:eastAsia="Calibri" w:cs="Times New Roman"/>
                <w:sz w:val="22"/>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1D1EE7" w14:textId="77777777" w:rsidR="008807FC" w:rsidRPr="00A1613E" w:rsidRDefault="008807FC" w:rsidP="008807FC">
            <w:pPr>
              <w:suppressAutoHyphens/>
              <w:autoSpaceDE w:val="0"/>
              <w:autoSpaceDN w:val="0"/>
              <w:spacing w:after="0" w:line="240" w:lineRule="auto"/>
              <w:jc w:val="center"/>
              <w:rPr>
                <w:rFonts w:eastAsia="Times New Roman" w:cs="Times New Roman"/>
                <w:sz w:val="22"/>
                <w:lang w:eastAsia="hr-HR"/>
              </w:rPr>
            </w:pPr>
          </w:p>
        </w:tc>
      </w:tr>
      <w:tr w:rsidR="008807FC" w:rsidRPr="00A1613E" w14:paraId="5336C0D1" w14:textId="77777777" w:rsidTr="00591507">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12CB12D" w14:textId="77777777" w:rsidR="008807FC" w:rsidRPr="00591507" w:rsidRDefault="008807FC" w:rsidP="008807FC">
            <w:pPr>
              <w:suppressAutoHyphens/>
              <w:autoSpaceDE w:val="0"/>
              <w:autoSpaceDN w:val="0"/>
              <w:spacing w:after="0" w:line="240" w:lineRule="auto"/>
              <w:jc w:val="center"/>
              <w:rPr>
                <w:rFonts w:eastAsia="Calibri" w:cs="Times New Roman"/>
                <w:sz w:val="22"/>
              </w:rPr>
            </w:pPr>
            <w:r w:rsidRPr="00591507">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95D1B4" w14:textId="77777777" w:rsidR="008807FC" w:rsidRPr="00A1613E" w:rsidRDefault="008807FC" w:rsidP="008807FC">
            <w:pPr>
              <w:suppressAutoHyphens/>
              <w:autoSpaceDE w:val="0"/>
              <w:autoSpaceDN w:val="0"/>
              <w:spacing w:after="0" w:line="240" w:lineRule="auto"/>
              <w:jc w:val="center"/>
              <w:rPr>
                <w:rFonts w:eastAsia="Calibri" w:cs="Times New Roman"/>
                <w:sz w:val="22"/>
              </w:rPr>
            </w:pPr>
            <w:r w:rsidRPr="00A1613E">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9AD5BD" w14:textId="3AF6A850" w:rsidR="008807FC" w:rsidRPr="00A1613E" w:rsidRDefault="008807FC" w:rsidP="00591507">
            <w:pPr>
              <w:suppressAutoHyphens/>
              <w:autoSpaceDE w:val="0"/>
              <w:autoSpaceDN w:val="0"/>
              <w:spacing w:after="0" w:line="240" w:lineRule="auto"/>
              <w:jc w:val="center"/>
              <w:rPr>
                <w:rFonts w:eastAsia="Times New Roman" w:cs="Times New Roman"/>
                <w:sz w:val="22"/>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F0663FE" w14:textId="77777777" w:rsidR="008807FC" w:rsidRPr="00A1613E" w:rsidRDefault="008807FC" w:rsidP="008807FC">
            <w:pPr>
              <w:suppressAutoHyphens/>
              <w:autoSpaceDE w:val="0"/>
              <w:autoSpaceDN w:val="0"/>
              <w:spacing w:after="0" w:line="240" w:lineRule="auto"/>
              <w:jc w:val="center"/>
              <w:rPr>
                <w:rFonts w:eastAsia="Times New Roman" w:cs="Times New Roman"/>
                <w:b/>
                <w:sz w:val="22"/>
                <w:lang w:eastAsia="hr-HR"/>
              </w:rPr>
            </w:pPr>
          </w:p>
        </w:tc>
      </w:tr>
    </w:tbl>
    <w:p w14:paraId="618FCEFC" w14:textId="78FC25F5" w:rsidR="00FB38FB" w:rsidRPr="00591507" w:rsidRDefault="00FB38FB" w:rsidP="00591507">
      <w:pPr>
        <w:spacing w:before="240"/>
        <w:jc w:val="left"/>
        <w:rPr>
          <w:b/>
          <w:bCs/>
        </w:rPr>
      </w:pPr>
      <w:r w:rsidRPr="00591507">
        <w:rPr>
          <w:b/>
          <w:bCs/>
          <w:lang w:eastAsia="zh-CN"/>
        </w:rPr>
        <w:t>Vjerojatnost / frekvencija događaja</w:t>
      </w:r>
      <w:r w:rsidR="00674413" w:rsidRPr="00591507">
        <w:rPr>
          <w:b/>
          <w:bCs/>
          <w:lang w:eastAsia="zh-CN"/>
        </w:rPr>
        <w:t xml:space="preserve"> s najgorim mogućim posljedicama za poplave izazvane izlijevanjem kopnenih vodenih tijela</w:t>
      </w:r>
    </w:p>
    <w:p w14:paraId="70F6F899" w14:textId="7D4D9EA3" w:rsidR="00A1613E" w:rsidRPr="00591507" w:rsidRDefault="00FB38FB" w:rsidP="00591507">
      <w:pPr>
        <w:ind w:firstLine="708"/>
        <w:rPr>
          <w:rFonts w:cs="Times New Roman"/>
        </w:rPr>
      </w:pPr>
      <w:r w:rsidRPr="00AF1FA4">
        <w:rPr>
          <w:rFonts w:cs="Times New Roman"/>
        </w:rPr>
        <w:t>Frekvencija događaja iznosi 1 događaj u 100 godina i rjeđe, a vjerojatnost ovoga događaja je manja od 1%.</w:t>
      </w:r>
      <w:r w:rsidRPr="00674413">
        <w:rPr>
          <w:rFonts w:cs="Times New Roman"/>
        </w:rPr>
        <w:t xml:space="preserve"> </w:t>
      </w:r>
      <w:bookmarkStart w:id="473" w:name="_Hlk108677313"/>
    </w:p>
    <w:p w14:paraId="2C2F5A25" w14:textId="66A8DFE4" w:rsidR="00591507" w:rsidRPr="00591507" w:rsidRDefault="00591507" w:rsidP="00591507">
      <w:pPr>
        <w:pStyle w:val="Opisslike"/>
        <w:keepNext/>
        <w:rPr>
          <w:b w:val="0"/>
          <w:bCs w:val="0"/>
        </w:rPr>
      </w:pPr>
      <w:r w:rsidRPr="00591507">
        <w:rPr>
          <w:b w:val="0"/>
          <w:bCs w:val="0"/>
        </w:rPr>
        <w:t xml:space="preserve">Tablica </w:t>
      </w:r>
      <w:r w:rsidRPr="00591507">
        <w:rPr>
          <w:b w:val="0"/>
          <w:bCs w:val="0"/>
        </w:rPr>
        <w:fldChar w:fldCharType="begin"/>
      </w:r>
      <w:r w:rsidRPr="00591507">
        <w:rPr>
          <w:b w:val="0"/>
          <w:bCs w:val="0"/>
        </w:rPr>
        <w:instrText xml:space="preserve"> SEQ Tablica \* ARABIC </w:instrText>
      </w:r>
      <w:r w:rsidRPr="00591507">
        <w:rPr>
          <w:b w:val="0"/>
          <w:bCs w:val="0"/>
        </w:rPr>
        <w:fldChar w:fldCharType="separate"/>
      </w:r>
      <w:r w:rsidR="005A19A7">
        <w:rPr>
          <w:b w:val="0"/>
          <w:bCs w:val="0"/>
        </w:rPr>
        <w:t>70</w:t>
      </w:r>
      <w:r w:rsidRPr="00591507">
        <w:rPr>
          <w:b w:val="0"/>
          <w:bCs w:val="0"/>
        </w:rPr>
        <w:fldChar w:fldCharType="end"/>
      </w:r>
      <w:r w:rsidRPr="00591507">
        <w:rPr>
          <w:b w:val="0"/>
          <w:bCs w:val="0"/>
        </w:rPr>
        <w:t>. Vjerojatnost/frekvencija događaja s najgorim mogućim posljedicama – poplava izazvana izlijevanjem kopnenih vodenih tijela</w:t>
      </w:r>
    </w:p>
    <w:tbl>
      <w:tblPr>
        <w:tblStyle w:val="Reetkatablice"/>
        <w:tblW w:w="5000" w:type="pct"/>
        <w:tblLook w:val="04A0" w:firstRow="1" w:lastRow="0" w:firstColumn="1" w:lastColumn="0" w:noHBand="0" w:noVBand="1"/>
      </w:tblPr>
      <w:tblGrid>
        <w:gridCol w:w="1352"/>
        <w:gridCol w:w="1799"/>
        <w:gridCol w:w="1524"/>
        <w:gridCol w:w="3368"/>
        <w:gridCol w:w="1307"/>
      </w:tblGrid>
      <w:tr w:rsidR="00A1613E" w:rsidRPr="00A1613E" w14:paraId="24606845" w14:textId="77777777" w:rsidTr="00591507">
        <w:tc>
          <w:tcPr>
            <w:tcW w:w="723" w:type="pct"/>
            <w:vMerge w:val="restart"/>
            <w:shd w:val="clear" w:color="auto" w:fill="C5E0B3" w:themeFill="accent6" w:themeFillTint="66"/>
            <w:vAlign w:val="center"/>
          </w:tcPr>
          <w:p w14:paraId="4DABF00E" w14:textId="72E31219" w:rsidR="00A1613E" w:rsidRPr="00A1613E" w:rsidRDefault="00A1613E" w:rsidP="00A1613E">
            <w:pPr>
              <w:suppressAutoHyphens/>
              <w:spacing w:after="0"/>
              <w:jc w:val="center"/>
              <w:rPr>
                <w:rFonts w:cs="Times New Roman"/>
                <w:b/>
                <w:sz w:val="22"/>
              </w:rPr>
            </w:pPr>
            <w:r w:rsidRPr="00A1613E">
              <w:rPr>
                <w:rFonts w:cs="Times New Roman"/>
                <w:b/>
                <w:sz w:val="22"/>
              </w:rPr>
              <w:t>K</w:t>
            </w:r>
            <w:r w:rsidR="00591507" w:rsidRPr="00A1613E">
              <w:rPr>
                <w:rFonts w:cs="Times New Roman"/>
                <w:b/>
                <w:sz w:val="22"/>
              </w:rPr>
              <w:t>ategorija</w:t>
            </w:r>
          </w:p>
        </w:tc>
        <w:tc>
          <w:tcPr>
            <w:tcW w:w="4277" w:type="pct"/>
            <w:gridSpan w:val="4"/>
            <w:shd w:val="clear" w:color="auto" w:fill="C5E0B3" w:themeFill="accent6" w:themeFillTint="66"/>
            <w:vAlign w:val="center"/>
          </w:tcPr>
          <w:p w14:paraId="58252745" w14:textId="3384A268" w:rsidR="00A1613E" w:rsidRPr="00A1613E" w:rsidRDefault="00591507" w:rsidP="00A1613E">
            <w:pPr>
              <w:suppressAutoHyphens/>
              <w:spacing w:after="0"/>
              <w:jc w:val="center"/>
              <w:rPr>
                <w:rFonts w:cs="Times New Roman"/>
                <w:b/>
                <w:sz w:val="22"/>
              </w:rPr>
            </w:pPr>
            <w:r w:rsidRPr="00A1613E">
              <w:rPr>
                <w:rFonts w:cs="Times New Roman"/>
                <w:b/>
                <w:sz w:val="22"/>
              </w:rPr>
              <w:t>Vjerojatnost/frekvencija</w:t>
            </w:r>
          </w:p>
        </w:tc>
      </w:tr>
      <w:tr w:rsidR="00A1613E" w:rsidRPr="00A1613E" w14:paraId="77D05B62" w14:textId="77777777" w:rsidTr="00591507">
        <w:tc>
          <w:tcPr>
            <w:tcW w:w="723" w:type="pct"/>
            <w:vMerge/>
            <w:shd w:val="clear" w:color="auto" w:fill="BDD6EE" w:themeFill="accent5" w:themeFillTint="66"/>
            <w:vAlign w:val="center"/>
          </w:tcPr>
          <w:p w14:paraId="218CEF9E" w14:textId="77777777" w:rsidR="00A1613E" w:rsidRPr="00A1613E" w:rsidRDefault="00A1613E" w:rsidP="00A1613E">
            <w:pPr>
              <w:suppressAutoHyphens/>
              <w:spacing w:after="0"/>
              <w:jc w:val="center"/>
              <w:rPr>
                <w:rFonts w:cs="Times New Roman"/>
                <w:b/>
                <w:sz w:val="22"/>
              </w:rPr>
            </w:pPr>
          </w:p>
        </w:tc>
        <w:tc>
          <w:tcPr>
            <w:tcW w:w="962" w:type="pct"/>
            <w:shd w:val="clear" w:color="auto" w:fill="E2EFD9" w:themeFill="accent6" w:themeFillTint="33"/>
            <w:vAlign w:val="center"/>
          </w:tcPr>
          <w:p w14:paraId="36D13DFE" w14:textId="77777777" w:rsidR="00A1613E" w:rsidRPr="00A1613E" w:rsidRDefault="00A1613E" w:rsidP="00A1613E">
            <w:pPr>
              <w:suppressAutoHyphens/>
              <w:spacing w:after="0"/>
              <w:jc w:val="center"/>
              <w:rPr>
                <w:rFonts w:cs="Times New Roman"/>
                <w:b/>
                <w:sz w:val="22"/>
              </w:rPr>
            </w:pPr>
            <w:r w:rsidRPr="00A1613E">
              <w:rPr>
                <w:rFonts w:cs="Times New Roman"/>
                <w:b/>
                <w:sz w:val="22"/>
              </w:rPr>
              <w:t>Kvalitativno</w:t>
            </w:r>
          </w:p>
        </w:tc>
        <w:tc>
          <w:tcPr>
            <w:tcW w:w="815" w:type="pct"/>
            <w:shd w:val="clear" w:color="auto" w:fill="E2EFD9" w:themeFill="accent6" w:themeFillTint="33"/>
            <w:vAlign w:val="center"/>
          </w:tcPr>
          <w:p w14:paraId="1443F897" w14:textId="77777777" w:rsidR="00A1613E" w:rsidRPr="00A1613E" w:rsidRDefault="00A1613E" w:rsidP="00A1613E">
            <w:pPr>
              <w:suppressAutoHyphens/>
              <w:spacing w:after="0"/>
              <w:jc w:val="center"/>
              <w:rPr>
                <w:rFonts w:cs="Times New Roman"/>
                <w:b/>
                <w:sz w:val="22"/>
              </w:rPr>
            </w:pPr>
            <w:r w:rsidRPr="00A1613E">
              <w:rPr>
                <w:rFonts w:cs="Times New Roman"/>
                <w:b/>
                <w:sz w:val="22"/>
              </w:rPr>
              <w:t>Vjerojatnost</w:t>
            </w:r>
          </w:p>
        </w:tc>
        <w:tc>
          <w:tcPr>
            <w:tcW w:w="1801" w:type="pct"/>
            <w:shd w:val="clear" w:color="auto" w:fill="E2EFD9" w:themeFill="accent6" w:themeFillTint="33"/>
            <w:vAlign w:val="center"/>
          </w:tcPr>
          <w:p w14:paraId="0EA47EFE" w14:textId="77777777" w:rsidR="00A1613E" w:rsidRPr="00A1613E" w:rsidRDefault="00A1613E" w:rsidP="00A1613E">
            <w:pPr>
              <w:suppressAutoHyphens/>
              <w:spacing w:after="0"/>
              <w:jc w:val="center"/>
              <w:rPr>
                <w:rFonts w:cs="Times New Roman"/>
                <w:b/>
                <w:sz w:val="22"/>
              </w:rPr>
            </w:pPr>
            <w:r w:rsidRPr="00A1613E">
              <w:rPr>
                <w:rFonts w:cs="Times New Roman"/>
                <w:b/>
                <w:sz w:val="22"/>
              </w:rPr>
              <w:t>Frekvencija</w:t>
            </w:r>
          </w:p>
        </w:tc>
        <w:tc>
          <w:tcPr>
            <w:tcW w:w="700" w:type="pct"/>
            <w:shd w:val="clear" w:color="auto" w:fill="E2EFD9" w:themeFill="accent6" w:themeFillTint="33"/>
            <w:vAlign w:val="center"/>
          </w:tcPr>
          <w:p w14:paraId="57A88A59" w14:textId="77777777" w:rsidR="00A1613E" w:rsidRPr="00A1613E" w:rsidRDefault="00A1613E" w:rsidP="00A1613E">
            <w:pPr>
              <w:suppressAutoHyphens/>
              <w:spacing w:after="0"/>
              <w:jc w:val="center"/>
              <w:rPr>
                <w:rFonts w:cs="Times New Roman"/>
                <w:b/>
                <w:sz w:val="22"/>
              </w:rPr>
            </w:pPr>
            <w:r w:rsidRPr="00A1613E">
              <w:rPr>
                <w:rFonts w:cs="Times New Roman"/>
                <w:b/>
                <w:sz w:val="22"/>
              </w:rPr>
              <w:t>Odabrano</w:t>
            </w:r>
          </w:p>
        </w:tc>
      </w:tr>
      <w:tr w:rsidR="00A1613E" w:rsidRPr="00A1613E" w14:paraId="0C63F8EA" w14:textId="77777777" w:rsidTr="0053633F">
        <w:tc>
          <w:tcPr>
            <w:tcW w:w="723" w:type="pct"/>
            <w:shd w:val="clear" w:color="auto" w:fill="E2EFD9" w:themeFill="accent6" w:themeFillTint="33"/>
            <w:vAlign w:val="center"/>
          </w:tcPr>
          <w:p w14:paraId="0F4EC3C1" w14:textId="77777777" w:rsidR="00A1613E" w:rsidRPr="00591507" w:rsidRDefault="00A1613E" w:rsidP="00A1613E">
            <w:pPr>
              <w:suppressAutoHyphens/>
              <w:spacing w:after="0"/>
              <w:jc w:val="center"/>
              <w:rPr>
                <w:rFonts w:cs="Times New Roman"/>
                <w:sz w:val="22"/>
              </w:rPr>
            </w:pPr>
            <w:r w:rsidRPr="00591507">
              <w:rPr>
                <w:rFonts w:cs="Times New Roman"/>
                <w:sz w:val="22"/>
              </w:rPr>
              <w:t>1</w:t>
            </w:r>
          </w:p>
        </w:tc>
        <w:tc>
          <w:tcPr>
            <w:tcW w:w="962" w:type="pct"/>
            <w:vAlign w:val="center"/>
          </w:tcPr>
          <w:p w14:paraId="5BB86E0C" w14:textId="77777777" w:rsidR="00A1613E" w:rsidRPr="00A1613E" w:rsidRDefault="00A1613E" w:rsidP="00A1613E">
            <w:pPr>
              <w:suppressAutoHyphens/>
              <w:spacing w:after="0"/>
              <w:jc w:val="center"/>
              <w:rPr>
                <w:rFonts w:cs="Times New Roman"/>
                <w:sz w:val="22"/>
              </w:rPr>
            </w:pPr>
            <w:r w:rsidRPr="00A1613E">
              <w:rPr>
                <w:rFonts w:cs="Times New Roman"/>
                <w:sz w:val="22"/>
              </w:rPr>
              <w:t>Iznimno mala</w:t>
            </w:r>
          </w:p>
        </w:tc>
        <w:tc>
          <w:tcPr>
            <w:tcW w:w="815" w:type="pct"/>
            <w:vAlign w:val="center"/>
          </w:tcPr>
          <w:p w14:paraId="4D629F45" w14:textId="1F5BB36C" w:rsidR="00A1613E" w:rsidRPr="00A1613E" w:rsidRDefault="00A1613E" w:rsidP="00A1613E">
            <w:pPr>
              <w:suppressAutoHyphens/>
              <w:spacing w:after="0"/>
              <w:jc w:val="center"/>
              <w:rPr>
                <w:rFonts w:cs="Times New Roman"/>
                <w:sz w:val="22"/>
              </w:rPr>
            </w:pPr>
            <w:r w:rsidRPr="00A1613E">
              <w:rPr>
                <w:rFonts w:cs="Times New Roman"/>
                <w:sz w:val="22"/>
              </w:rPr>
              <w:t>&lt;</w:t>
            </w:r>
            <w:r w:rsidR="00591507">
              <w:rPr>
                <w:rFonts w:cs="Times New Roman"/>
                <w:sz w:val="22"/>
              </w:rPr>
              <w:t xml:space="preserve"> </w:t>
            </w:r>
            <w:r w:rsidRPr="00A1613E">
              <w:rPr>
                <w:rFonts w:cs="Times New Roman"/>
                <w:sz w:val="22"/>
              </w:rPr>
              <w:t>1</w:t>
            </w:r>
            <w:r w:rsidR="00591507">
              <w:rPr>
                <w:rFonts w:cs="Times New Roman"/>
                <w:sz w:val="22"/>
              </w:rPr>
              <w:t xml:space="preserve"> </w:t>
            </w:r>
            <w:r w:rsidRPr="00A1613E">
              <w:rPr>
                <w:rFonts w:cs="Times New Roman"/>
                <w:sz w:val="22"/>
              </w:rPr>
              <w:t>%</w:t>
            </w:r>
          </w:p>
        </w:tc>
        <w:tc>
          <w:tcPr>
            <w:tcW w:w="1801" w:type="pct"/>
            <w:vAlign w:val="center"/>
          </w:tcPr>
          <w:p w14:paraId="5B84FCE5" w14:textId="77777777" w:rsidR="00A1613E" w:rsidRPr="00A1613E" w:rsidRDefault="00A1613E" w:rsidP="00E35BCE">
            <w:pPr>
              <w:suppressAutoHyphens/>
              <w:spacing w:after="0"/>
              <w:jc w:val="center"/>
              <w:rPr>
                <w:rFonts w:cs="Times New Roman"/>
                <w:sz w:val="22"/>
              </w:rPr>
            </w:pPr>
            <w:r w:rsidRPr="00A1613E">
              <w:rPr>
                <w:rFonts w:cs="Times New Roman"/>
                <w:sz w:val="22"/>
              </w:rPr>
              <w:t>1 događaj u 100 godina i rjeđe</w:t>
            </w:r>
          </w:p>
        </w:tc>
        <w:tc>
          <w:tcPr>
            <w:tcW w:w="700" w:type="pct"/>
            <w:vAlign w:val="center"/>
          </w:tcPr>
          <w:p w14:paraId="17E6CD70" w14:textId="1E4C7FC5" w:rsidR="00A1613E" w:rsidRPr="00A1613E" w:rsidRDefault="00A1613E" w:rsidP="00A1613E">
            <w:pPr>
              <w:suppressAutoHyphens/>
              <w:spacing w:after="0"/>
              <w:jc w:val="center"/>
              <w:rPr>
                <w:rFonts w:cs="Times New Roman"/>
                <w:b/>
                <w:bCs/>
                <w:sz w:val="22"/>
              </w:rPr>
            </w:pPr>
          </w:p>
        </w:tc>
      </w:tr>
      <w:tr w:rsidR="00A1613E" w:rsidRPr="00A1613E" w14:paraId="7CF3F158" w14:textId="77777777" w:rsidTr="0053633F">
        <w:tc>
          <w:tcPr>
            <w:tcW w:w="723" w:type="pct"/>
            <w:shd w:val="clear" w:color="auto" w:fill="E2EFD9" w:themeFill="accent6" w:themeFillTint="33"/>
            <w:vAlign w:val="center"/>
          </w:tcPr>
          <w:p w14:paraId="7250D776" w14:textId="77777777" w:rsidR="00A1613E" w:rsidRPr="00591507" w:rsidRDefault="00A1613E" w:rsidP="00A1613E">
            <w:pPr>
              <w:suppressAutoHyphens/>
              <w:spacing w:after="0"/>
              <w:jc w:val="center"/>
              <w:rPr>
                <w:rFonts w:cs="Times New Roman"/>
                <w:sz w:val="22"/>
              </w:rPr>
            </w:pPr>
            <w:r w:rsidRPr="00591507">
              <w:rPr>
                <w:rFonts w:cs="Times New Roman"/>
                <w:sz w:val="22"/>
              </w:rPr>
              <w:t>2</w:t>
            </w:r>
          </w:p>
        </w:tc>
        <w:tc>
          <w:tcPr>
            <w:tcW w:w="962" w:type="pct"/>
            <w:vAlign w:val="center"/>
          </w:tcPr>
          <w:p w14:paraId="2266BB63" w14:textId="77777777" w:rsidR="00A1613E" w:rsidRPr="00A1613E" w:rsidRDefault="00A1613E" w:rsidP="00A1613E">
            <w:pPr>
              <w:suppressAutoHyphens/>
              <w:spacing w:after="0"/>
              <w:jc w:val="center"/>
              <w:rPr>
                <w:rFonts w:cs="Times New Roman"/>
                <w:sz w:val="22"/>
              </w:rPr>
            </w:pPr>
            <w:r w:rsidRPr="00A1613E">
              <w:rPr>
                <w:rFonts w:cs="Times New Roman"/>
                <w:sz w:val="22"/>
              </w:rPr>
              <w:t>Mala</w:t>
            </w:r>
          </w:p>
        </w:tc>
        <w:tc>
          <w:tcPr>
            <w:tcW w:w="815" w:type="pct"/>
            <w:vAlign w:val="center"/>
          </w:tcPr>
          <w:p w14:paraId="5A2F7FA2" w14:textId="4C218FE9" w:rsidR="00A1613E" w:rsidRPr="00A1613E" w:rsidRDefault="00A1613E" w:rsidP="00A1613E">
            <w:pPr>
              <w:suppressAutoHyphens/>
              <w:spacing w:after="0"/>
              <w:jc w:val="center"/>
              <w:rPr>
                <w:rFonts w:cs="Times New Roman"/>
                <w:sz w:val="22"/>
              </w:rPr>
            </w:pPr>
            <w:r w:rsidRPr="00A1613E">
              <w:rPr>
                <w:rFonts w:cs="Times New Roman"/>
                <w:sz w:val="22"/>
              </w:rPr>
              <w:t>1</w:t>
            </w:r>
            <w:r w:rsidR="00591507">
              <w:rPr>
                <w:rFonts w:cs="Times New Roman"/>
                <w:sz w:val="22"/>
              </w:rPr>
              <w:t xml:space="preserve"> </w:t>
            </w:r>
            <w:r w:rsidRPr="00A1613E">
              <w:rPr>
                <w:rFonts w:cs="Times New Roman"/>
                <w:sz w:val="22"/>
              </w:rPr>
              <w:t>-</w:t>
            </w:r>
            <w:r w:rsidR="00591507">
              <w:rPr>
                <w:rFonts w:cs="Times New Roman"/>
                <w:sz w:val="22"/>
              </w:rPr>
              <w:t xml:space="preserve"> </w:t>
            </w:r>
            <w:r w:rsidRPr="00A1613E">
              <w:rPr>
                <w:rFonts w:cs="Times New Roman"/>
                <w:sz w:val="22"/>
              </w:rPr>
              <w:t>5</w:t>
            </w:r>
            <w:r w:rsidR="00591507">
              <w:rPr>
                <w:rFonts w:cs="Times New Roman"/>
                <w:sz w:val="22"/>
              </w:rPr>
              <w:t xml:space="preserve"> </w:t>
            </w:r>
            <w:r w:rsidRPr="00A1613E">
              <w:rPr>
                <w:rFonts w:cs="Times New Roman"/>
                <w:sz w:val="22"/>
              </w:rPr>
              <w:t>%</w:t>
            </w:r>
          </w:p>
        </w:tc>
        <w:tc>
          <w:tcPr>
            <w:tcW w:w="1801" w:type="pct"/>
            <w:vAlign w:val="center"/>
          </w:tcPr>
          <w:p w14:paraId="6B404C4E" w14:textId="77777777" w:rsidR="00A1613E" w:rsidRPr="00A1613E" w:rsidRDefault="00A1613E" w:rsidP="00E35BCE">
            <w:pPr>
              <w:suppressAutoHyphens/>
              <w:spacing w:after="0"/>
              <w:jc w:val="center"/>
              <w:rPr>
                <w:rFonts w:cs="Times New Roman"/>
                <w:sz w:val="22"/>
              </w:rPr>
            </w:pPr>
            <w:r w:rsidRPr="00A1613E">
              <w:rPr>
                <w:rFonts w:cs="Times New Roman"/>
                <w:sz w:val="22"/>
              </w:rPr>
              <w:t>1 događaj u 20 do 100 godina</w:t>
            </w:r>
          </w:p>
        </w:tc>
        <w:tc>
          <w:tcPr>
            <w:tcW w:w="700" w:type="pct"/>
            <w:vAlign w:val="center"/>
          </w:tcPr>
          <w:p w14:paraId="1CBC401A" w14:textId="77CE767D" w:rsidR="00A1613E" w:rsidRPr="00A1613E" w:rsidRDefault="00EA7794" w:rsidP="00A1613E">
            <w:pPr>
              <w:suppressAutoHyphens/>
              <w:spacing w:after="0"/>
              <w:jc w:val="center"/>
              <w:rPr>
                <w:rFonts w:cs="Times New Roman"/>
                <w:sz w:val="22"/>
              </w:rPr>
            </w:pPr>
            <w:r w:rsidRPr="00C2253F">
              <w:rPr>
                <w:rFonts w:cs="Times New Roman"/>
                <w:b/>
                <w:bCs/>
                <w:sz w:val="22"/>
              </w:rPr>
              <w:t>X</w:t>
            </w:r>
          </w:p>
        </w:tc>
      </w:tr>
      <w:tr w:rsidR="00A1613E" w:rsidRPr="00A1613E" w14:paraId="7EEBA9A4" w14:textId="77777777" w:rsidTr="0053633F">
        <w:tc>
          <w:tcPr>
            <w:tcW w:w="723" w:type="pct"/>
            <w:shd w:val="clear" w:color="auto" w:fill="E2EFD9" w:themeFill="accent6" w:themeFillTint="33"/>
            <w:vAlign w:val="center"/>
          </w:tcPr>
          <w:p w14:paraId="357EBD3F" w14:textId="77777777" w:rsidR="00A1613E" w:rsidRPr="00591507" w:rsidRDefault="00A1613E" w:rsidP="00A1613E">
            <w:pPr>
              <w:suppressAutoHyphens/>
              <w:spacing w:after="0"/>
              <w:jc w:val="center"/>
              <w:rPr>
                <w:rFonts w:cs="Times New Roman"/>
                <w:sz w:val="22"/>
              </w:rPr>
            </w:pPr>
            <w:r w:rsidRPr="00591507">
              <w:rPr>
                <w:rFonts w:cs="Times New Roman"/>
                <w:sz w:val="22"/>
              </w:rPr>
              <w:t>3</w:t>
            </w:r>
          </w:p>
        </w:tc>
        <w:tc>
          <w:tcPr>
            <w:tcW w:w="962" w:type="pct"/>
            <w:vAlign w:val="center"/>
          </w:tcPr>
          <w:p w14:paraId="5A2EF287" w14:textId="77777777" w:rsidR="00A1613E" w:rsidRPr="00A1613E" w:rsidRDefault="00A1613E" w:rsidP="00A1613E">
            <w:pPr>
              <w:suppressAutoHyphens/>
              <w:spacing w:after="0"/>
              <w:jc w:val="center"/>
              <w:rPr>
                <w:rFonts w:cs="Times New Roman"/>
                <w:sz w:val="22"/>
              </w:rPr>
            </w:pPr>
            <w:r w:rsidRPr="00A1613E">
              <w:rPr>
                <w:rFonts w:cs="Times New Roman"/>
                <w:sz w:val="22"/>
              </w:rPr>
              <w:t>Umjerena</w:t>
            </w:r>
          </w:p>
        </w:tc>
        <w:tc>
          <w:tcPr>
            <w:tcW w:w="815" w:type="pct"/>
            <w:vAlign w:val="center"/>
          </w:tcPr>
          <w:p w14:paraId="561AFA4F" w14:textId="68466DD2" w:rsidR="00A1613E" w:rsidRPr="00A1613E" w:rsidRDefault="00A1613E" w:rsidP="00A1613E">
            <w:pPr>
              <w:suppressAutoHyphens/>
              <w:spacing w:after="0"/>
              <w:jc w:val="center"/>
              <w:rPr>
                <w:rFonts w:cs="Times New Roman"/>
                <w:sz w:val="22"/>
              </w:rPr>
            </w:pPr>
            <w:r w:rsidRPr="00A1613E">
              <w:rPr>
                <w:rFonts w:cs="Times New Roman"/>
                <w:sz w:val="22"/>
              </w:rPr>
              <w:t>5</w:t>
            </w:r>
            <w:r w:rsidR="00591507">
              <w:rPr>
                <w:rFonts w:cs="Times New Roman"/>
                <w:sz w:val="22"/>
              </w:rPr>
              <w:t xml:space="preserve"> </w:t>
            </w:r>
            <w:r w:rsidRPr="00A1613E">
              <w:rPr>
                <w:rFonts w:cs="Times New Roman"/>
                <w:sz w:val="22"/>
              </w:rPr>
              <w:t>-</w:t>
            </w:r>
            <w:r w:rsidR="00591507">
              <w:rPr>
                <w:rFonts w:cs="Times New Roman"/>
                <w:sz w:val="22"/>
              </w:rPr>
              <w:t xml:space="preserve"> </w:t>
            </w:r>
            <w:r w:rsidRPr="00A1613E">
              <w:rPr>
                <w:rFonts w:cs="Times New Roman"/>
                <w:sz w:val="22"/>
              </w:rPr>
              <w:t>50</w:t>
            </w:r>
            <w:r w:rsidR="00591507">
              <w:rPr>
                <w:rFonts w:cs="Times New Roman"/>
                <w:sz w:val="22"/>
              </w:rPr>
              <w:t xml:space="preserve"> </w:t>
            </w:r>
            <w:r w:rsidRPr="00A1613E">
              <w:rPr>
                <w:rFonts w:cs="Times New Roman"/>
                <w:sz w:val="22"/>
              </w:rPr>
              <w:t>%</w:t>
            </w:r>
          </w:p>
        </w:tc>
        <w:tc>
          <w:tcPr>
            <w:tcW w:w="1801" w:type="pct"/>
            <w:vAlign w:val="center"/>
          </w:tcPr>
          <w:p w14:paraId="64019DA9" w14:textId="77777777" w:rsidR="00A1613E" w:rsidRPr="00A1613E" w:rsidRDefault="00A1613E" w:rsidP="00E35BCE">
            <w:pPr>
              <w:suppressAutoHyphens/>
              <w:spacing w:after="0"/>
              <w:jc w:val="center"/>
              <w:rPr>
                <w:rFonts w:cs="Times New Roman"/>
                <w:sz w:val="22"/>
              </w:rPr>
            </w:pPr>
            <w:r w:rsidRPr="00A1613E">
              <w:rPr>
                <w:rFonts w:cs="Times New Roman"/>
                <w:sz w:val="22"/>
              </w:rPr>
              <w:t>1 događaj u 2 do 20 godina</w:t>
            </w:r>
          </w:p>
        </w:tc>
        <w:tc>
          <w:tcPr>
            <w:tcW w:w="700" w:type="pct"/>
            <w:vAlign w:val="center"/>
          </w:tcPr>
          <w:p w14:paraId="2D0A4AFD" w14:textId="0E1D5199" w:rsidR="00A1613E" w:rsidRPr="00A1613E" w:rsidRDefault="00A1613E" w:rsidP="00A1613E">
            <w:pPr>
              <w:suppressAutoHyphens/>
              <w:spacing w:after="0"/>
              <w:jc w:val="center"/>
              <w:rPr>
                <w:rFonts w:cs="Times New Roman"/>
                <w:b/>
                <w:sz w:val="22"/>
              </w:rPr>
            </w:pPr>
          </w:p>
        </w:tc>
      </w:tr>
      <w:tr w:rsidR="00A1613E" w:rsidRPr="00A1613E" w14:paraId="31BAEEC4" w14:textId="77777777" w:rsidTr="0053633F">
        <w:tc>
          <w:tcPr>
            <w:tcW w:w="723" w:type="pct"/>
            <w:shd w:val="clear" w:color="auto" w:fill="E2EFD9" w:themeFill="accent6" w:themeFillTint="33"/>
            <w:vAlign w:val="center"/>
          </w:tcPr>
          <w:p w14:paraId="31D801B3" w14:textId="77777777" w:rsidR="00A1613E" w:rsidRPr="00591507" w:rsidRDefault="00A1613E" w:rsidP="00A1613E">
            <w:pPr>
              <w:suppressAutoHyphens/>
              <w:spacing w:after="0"/>
              <w:jc w:val="center"/>
              <w:rPr>
                <w:rFonts w:cs="Times New Roman"/>
                <w:sz w:val="22"/>
              </w:rPr>
            </w:pPr>
            <w:r w:rsidRPr="00591507">
              <w:rPr>
                <w:rFonts w:cs="Times New Roman"/>
                <w:sz w:val="22"/>
              </w:rPr>
              <w:t>4</w:t>
            </w:r>
          </w:p>
        </w:tc>
        <w:tc>
          <w:tcPr>
            <w:tcW w:w="962" w:type="pct"/>
            <w:vAlign w:val="center"/>
          </w:tcPr>
          <w:p w14:paraId="46C5F317" w14:textId="77777777" w:rsidR="00A1613E" w:rsidRPr="00A1613E" w:rsidRDefault="00A1613E" w:rsidP="00A1613E">
            <w:pPr>
              <w:suppressAutoHyphens/>
              <w:spacing w:after="0"/>
              <w:jc w:val="center"/>
              <w:rPr>
                <w:rFonts w:cs="Times New Roman"/>
                <w:sz w:val="22"/>
              </w:rPr>
            </w:pPr>
            <w:r w:rsidRPr="00A1613E">
              <w:rPr>
                <w:rFonts w:cs="Times New Roman"/>
                <w:sz w:val="22"/>
              </w:rPr>
              <w:t>Velika</w:t>
            </w:r>
          </w:p>
        </w:tc>
        <w:tc>
          <w:tcPr>
            <w:tcW w:w="815" w:type="pct"/>
            <w:vAlign w:val="center"/>
          </w:tcPr>
          <w:p w14:paraId="330B82A3" w14:textId="371330A3" w:rsidR="00A1613E" w:rsidRPr="00A1613E" w:rsidRDefault="00A1613E" w:rsidP="00A1613E">
            <w:pPr>
              <w:suppressAutoHyphens/>
              <w:spacing w:after="0"/>
              <w:jc w:val="center"/>
              <w:rPr>
                <w:rFonts w:cs="Times New Roman"/>
                <w:sz w:val="22"/>
              </w:rPr>
            </w:pPr>
            <w:r w:rsidRPr="00A1613E">
              <w:rPr>
                <w:rFonts w:cs="Times New Roman"/>
                <w:sz w:val="22"/>
              </w:rPr>
              <w:t>51</w:t>
            </w:r>
            <w:r w:rsidR="00591507">
              <w:rPr>
                <w:rFonts w:cs="Times New Roman"/>
                <w:sz w:val="22"/>
              </w:rPr>
              <w:t xml:space="preserve"> </w:t>
            </w:r>
            <w:r w:rsidRPr="00A1613E">
              <w:rPr>
                <w:rFonts w:cs="Times New Roman"/>
                <w:sz w:val="22"/>
              </w:rPr>
              <w:t>-</w:t>
            </w:r>
            <w:r w:rsidR="00591507">
              <w:rPr>
                <w:rFonts w:cs="Times New Roman"/>
                <w:sz w:val="22"/>
              </w:rPr>
              <w:t xml:space="preserve"> </w:t>
            </w:r>
            <w:r w:rsidRPr="00A1613E">
              <w:rPr>
                <w:rFonts w:cs="Times New Roman"/>
                <w:sz w:val="22"/>
              </w:rPr>
              <w:t>98</w:t>
            </w:r>
            <w:r w:rsidR="00591507">
              <w:rPr>
                <w:rFonts w:cs="Times New Roman"/>
                <w:sz w:val="22"/>
              </w:rPr>
              <w:t xml:space="preserve"> </w:t>
            </w:r>
            <w:r w:rsidRPr="00A1613E">
              <w:rPr>
                <w:rFonts w:cs="Times New Roman"/>
                <w:sz w:val="22"/>
              </w:rPr>
              <w:t>%</w:t>
            </w:r>
          </w:p>
        </w:tc>
        <w:tc>
          <w:tcPr>
            <w:tcW w:w="1801" w:type="pct"/>
            <w:vAlign w:val="center"/>
          </w:tcPr>
          <w:p w14:paraId="5B9F736A" w14:textId="77777777" w:rsidR="00A1613E" w:rsidRPr="00A1613E" w:rsidRDefault="00A1613E" w:rsidP="00E35BCE">
            <w:pPr>
              <w:suppressAutoHyphens/>
              <w:spacing w:after="0"/>
              <w:jc w:val="center"/>
              <w:rPr>
                <w:rFonts w:cs="Times New Roman"/>
                <w:sz w:val="22"/>
              </w:rPr>
            </w:pPr>
            <w:r w:rsidRPr="00A1613E">
              <w:rPr>
                <w:rFonts w:cs="Times New Roman"/>
                <w:sz w:val="22"/>
              </w:rPr>
              <w:t>1 događaj u 1 do 2 godine</w:t>
            </w:r>
          </w:p>
        </w:tc>
        <w:tc>
          <w:tcPr>
            <w:tcW w:w="700" w:type="pct"/>
            <w:vAlign w:val="center"/>
          </w:tcPr>
          <w:p w14:paraId="0F1B9F4C" w14:textId="77777777" w:rsidR="00A1613E" w:rsidRPr="00A1613E" w:rsidRDefault="00A1613E" w:rsidP="00A1613E">
            <w:pPr>
              <w:suppressAutoHyphens/>
              <w:spacing w:after="0"/>
              <w:jc w:val="center"/>
              <w:rPr>
                <w:rFonts w:cs="Times New Roman"/>
                <w:sz w:val="22"/>
              </w:rPr>
            </w:pPr>
          </w:p>
        </w:tc>
      </w:tr>
      <w:tr w:rsidR="00A1613E" w:rsidRPr="00A1613E" w14:paraId="635DAF4D" w14:textId="77777777" w:rsidTr="0053633F">
        <w:tc>
          <w:tcPr>
            <w:tcW w:w="723" w:type="pct"/>
            <w:shd w:val="clear" w:color="auto" w:fill="E2EFD9" w:themeFill="accent6" w:themeFillTint="33"/>
            <w:vAlign w:val="center"/>
          </w:tcPr>
          <w:p w14:paraId="6B66ABF8" w14:textId="77777777" w:rsidR="00A1613E" w:rsidRPr="00591507" w:rsidRDefault="00A1613E" w:rsidP="00A1613E">
            <w:pPr>
              <w:suppressAutoHyphens/>
              <w:spacing w:after="0"/>
              <w:jc w:val="center"/>
              <w:rPr>
                <w:rFonts w:cs="Times New Roman"/>
                <w:sz w:val="22"/>
              </w:rPr>
            </w:pPr>
            <w:r w:rsidRPr="00591507">
              <w:rPr>
                <w:rFonts w:cs="Times New Roman"/>
                <w:sz w:val="22"/>
              </w:rPr>
              <w:t>5</w:t>
            </w:r>
          </w:p>
        </w:tc>
        <w:tc>
          <w:tcPr>
            <w:tcW w:w="962" w:type="pct"/>
            <w:vAlign w:val="center"/>
          </w:tcPr>
          <w:p w14:paraId="5CE02FF8" w14:textId="77777777" w:rsidR="00A1613E" w:rsidRPr="00A1613E" w:rsidRDefault="00A1613E" w:rsidP="00A1613E">
            <w:pPr>
              <w:suppressAutoHyphens/>
              <w:spacing w:after="0"/>
              <w:jc w:val="center"/>
              <w:rPr>
                <w:rFonts w:cs="Times New Roman"/>
                <w:sz w:val="22"/>
              </w:rPr>
            </w:pPr>
            <w:r w:rsidRPr="00A1613E">
              <w:rPr>
                <w:rFonts w:cs="Times New Roman"/>
                <w:sz w:val="22"/>
              </w:rPr>
              <w:t>Iznimno velika</w:t>
            </w:r>
          </w:p>
        </w:tc>
        <w:tc>
          <w:tcPr>
            <w:tcW w:w="815" w:type="pct"/>
            <w:vAlign w:val="center"/>
          </w:tcPr>
          <w:p w14:paraId="1F9D2612" w14:textId="34B932E5" w:rsidR="00A1613E" w:rsidRPr="00A1613E" w:rsidRDefault="00A1613E" w:rsidP="00A1613E">
            <w:pPr>
              <w:suppressAutoHyphens/>
              <w:spacing w:after="0"/>
              <w:jc w:val="center"/>
              <w:rPr>
                <w:rFonts w:cs="Times New Roman"/>
                <w:sz w:val="22"/>
              </w:rPr>
            </w:pPr>
            <w:r w:rsidRPr="00A1613E">
              <w:rPr>
                <w:rFonts w:cs="Times New Roman"/>
                <w:sz w:val="22"/>
              </w:rPr>
              <w:t>&gt;</w:t>
            </w:r>
            <w:r w:rsidR="00591507">
              <w:rPr>
                <w:rFonts w:cs="Times New Roman"/>
                <w:sz w:val="22"/>
              </w:rPr>
              <w:t xml:space="preserve"> </w:t>
            </w:r>
            <w:r w:rsidRPr="00A1613E">
              <w:rPr>
                <w:rFonts w:cs="Times New Roman"/>
                <w:sz w:val="22"/>
              </w:rPr>
              <w:t>98</w:t>
            </w:r>
            <w:r w:rsidR="00591507">
              <w:rPr>
                <w:rFonts w:cs="Times New Roman"/>
                <w:sz w:val="22"/>
              </w:rPr>
              <w:t xml:space="preserve"> </w:t>
            </w:r>
            <w:r w:rsidRPr="00A1613E">
              <w:rPr>
                <w:rFonts w:cs="Times New Roman"/>
                <w:sz w:val="22"/>
              </w:rPr>
              <w:t>%</w:t>
            </w:r>
          </w:p>
        </w:tc>
        <w:tc>
          <w:tcPr>
            <w:tcW w:w="1801" w:type="pct"/>
            <w:vAlign w:val="center"/>
          </w:tcPr>
          <w:p w14:paraId="6ACA465F" w14:textId="77777777" w:rsidR="00A1613E" w:rsidRPr="00A1613E" w:rsidRDefault="00A1613E" w:rsidP="00E35BCE">
            <w:pPr>
              <w:spacing w:after="0" w:line="240" w:lineRule="auto"/>
              <w:contextualSpacing/>
              <w:jc w:val="center"/>
              <w:rPr>
                <w:rFonts w:eastAsia="Times New Roman" w:cs="Times New Roman"/>
                <w:sz w:val="22"/>
                <w:lang w:eastAsia="zh-CN"/>
              </w:rPr>
            </w:pPr>
            <w:r w:rsidRPr="00A1613E">
              <w:rPr>
                <w:rFonts w:eastAsia="Times New Roman" w:cs="Times New Roman"/>
                <w:sz w:val="22"/>
                <w:lang w:eastAsia="zh-CN"/>
              </w:rPr>
              <w:t>1 događaj godišnje ili češće</w:t>
            </w:r>
          </w:p>
        </w:tc>
        <w:tc>
          <w:tcPr>
            <w:tcW w:w="700" w:type="pct"/>
            <w:vAlign w:val="center"/>
          </w:tcPr>
          <w:p w14:paraId="6CFA8F70" w14:textId="77777777" w:rsidR="00A1613E" w:rsidRPr="00A1613E" w:rsidRDefault="00A1613E" w:rsidP="00A1613E">
            <w:pPr>
              <w:suppressAutoHyphens/>
              <w:spacing w:after="0"/>
              <w:jc w:val="center"/>
              <w:rPr>
                <w:rFonts w:cs="Times New Roman"/>
                <w:sz w:val="22"/>
              </w:rPr>
            </w:pPr>
          </w:p>
        </w:tc>
      </w:tr>
      <w:bookmarkEnd w:id="473"/>
    </w:tbl>
    <w:p w14:paraId="06E95BB0" w14:textId="74F4EA58" w:rsidR="00E35BCE" w:rsidRDefault="00E35BCE" w:rsidP="00FB38FB">
      <w:pPr>
        <w:rPr>
          <w:rFonts w:cs="Times New Roman"/>
          <w:b/>
          <w:highlight w:val="yellow"/>
          <w:lang w:eastAsia="zh-CN"/>
        </w:rPr>
      </w:pPr>
    </w:p>
    <w:p w14:paraId="72CF1E16" w14:textId="77777777" w:rsidR="00E35BCE" w:rsidRDefault="00E35BCE">
      <w:pPr>
        <w:spacing w:after="160" w:line="259" w:lineRule="auto"/>
        <w:jc w:val="left"/>
        <w:rPr>
          <w:rFonts w:cs="Times New Roman"/>
          <w:b/>
          <w:highlight w:val="yellow"/>
          <w:lang w:eastAsia="zh-CN"/>
        </w:rPr>
      </w:pPr>
      <w:r>
        <w:rPr>
          <w:rFonts w:cs="Times New Roman"/>
          <w:b/>
          <w:highlight w:val="yellow"/>
          <w:lang w:eastAsia="zh-CN"/>
        </w:rPr>
        <w:br w:type="page"/>
      </w:r>
    </w:p>
    <w:p w14:paraId="59FE0B10" w14:textId="52C7710D" w:rsidR="00FB38FB" w:rsidRPr="008623E7" w:rsidRDefault="00FB38FB" w:rsidP="00E35BCE">
      <w:pPr>
        <w:rPr>
          <w:b/>
          <w:bCs/>
          <w:lang w:eastAsia="zh-CN"/>
        </w:rPr>
      </w:pPr>
      <w:r w:rsidRPr="008623E7">
        <w:rPr>
          <w:b/>
          <w:bCs/>
          <w:lang w:eastAsia="zh-CN"/>
        </w:rPr>
        <w:lastRenderedPageBreak/>
        <w:t>Podaci, izvori i metode izračuna</w:t>
      </w:r>
    </w:p>
    <w:p w14:paraId="01FB53EF" w14:textId="0B8FC3E4" w:rsidR="00AD0FCC" w:rsidRPr="0009475A" w:rsidRDefault="00AD0FCC" w:rsidP="00E35BCE">
      <w:pPr>
        <w:spacing w:after="0"/>
        <w:ind w:firstLine="708"/>
        <w:rPr>
          <w:rFonts w:cs="Times New Roman"/>
          <w:lang w:eastAsia="hr-HR"/>
        </w:rPr>
      </w:pPr>
      <w:r w:rsidRPr="0009475A">
        <w:rPr>
          <w:rFonts w:cs="Times New Roman"/>
          <w:lang w:eastAsia="hr-HR"/>
        </w:rPr>
        <w:t xml:space="preserve">Za izradu scenarija: </w:t>
      </w:r>
      <w:r w:rsidR="001A6F67" w:rsidRPr="001A6F67">
        <w:rPr>
          <w:rFonts w:cs="Times New Roman"/>
          <w:lang w:eastAsia="hr-HR"/>
        </w:rPr>
        <w:t>Poplava izazvana izlijevanjem kopnenih vodenih tijela na području Općine Gračac</w:t>
      </w:r>
      <w:r w:rsidR="001A6F67">
        <w:rPr>
          <w:rFonts w:cs="Times New Roman"/>
          <w:lang w:eastAsia="hr-HR"/>
        </w:rPr>
        <w:t xml:space="preserve"> korišteni </w:t>
      </w:r>
      <w:r w:rsidRPr="0009475A">
        <w:rPr>
          <w:rFonts w:cs="Times New Roman"/>
          <w:lang w:eastAsia="hr-HR"/>
        </w:rPr>
        <w:t>su podaci, izvori i metode izračuna prema sljedećoj dokumentaciji:</w:t>
      </w:r>
    </w:p>
    <w:p w14:paraId="391081F2" w14:textId="1A03442F" w:rsidR="00AD0FCC" w:rsidRPr="0009475A" w:rsidRDefault="00AD0FCC" w:rsidP="00CB242F">
      <w:pPr>
        <w:pStyle w:val="Odlomakpopisa"/>
        <w:numPr>
          <w:ilvl w:val="0"/>
          <w:numId w:val="14"/>
        </w:numPr>
        <w:spacing w:after="0"/>
        <w:rPr>
          <w:rFonts w:cs="Times New Roman"/>
          <w:lang w:eastAsia="hr-HR"/>
        </w:rPr>
      </w:pPr>
      <w:r w:rsidRPr="0009475A">
        <w:rPr>
          <w:rFonts w:cs="Times New Roman"/>
          <w:lang w:eastAsia="hr-HR"/>
        </w:rPr>
        <w:t>Procjena rizi</w:t>
      </w:r>
      <w:r w:rsidR="00FD6653" w:rsidRPr="0009475A">
        <w:rPr>
          <w:rFonts w:cs="Times New Roman"/>
          <w:lang w:eastAsia="hr-HR"/>
        </w:rPr>
        <w:t xml:space="preserve">ka od velikih nesreća za Općinu Gračac, </w:t>
      </w:r>
      <w:r w:rsidR="00E35BCE">
        <w:rPr>
          <w:rFonts w:cs="Times New Roman"/>
          <w:lang w:eastAsia="hr-HR"/>
        </w:rPr>
        <w:t>rujan 2022</w:t>
      </w:r>
      <w:r w:rsidR="00FD6653" w:rsidRPr="0009475A">
        <w:rPr>
          <w:rFonts w:cs="Times New Roman"/>
          <w:lang w:eastAsia="hr-HR"/>
        </w:rPr>
        <w:t>. godine</w:t>
      </w:r>
      <w:r w:rsidR="00724FEA" w:rsidRPr="0009475A">
        <w:rPr>
          <w:rFonts w:cs="Times New Roman"/>
          <w:lang w:eastAsia="hr-HR"/>
        </w:rPr>
        <w:t>,</w:t>
      </w:r>
    </w:p>
    <w:p w14:paraId="4955FD73" w14:textId="37CDF46B" w:rsidR="00AD0FCC" w:rsidRPr="0009475A" w:rsidRDefault="00AD0FCC" w:rsidP="00CB242F">
      <w:pPr>
        <w:pStyle w:val="Odlomakpopisa"/>
        <w:numPr>
          <w:ilvl w:val="0"/>
          <w:numId w:val="14"/>
        </w:numPr>
        <w:spacing w:after="0"/>
        <w:rPr>
          <w:rFonts w:cs="Times New Roman"/>
          <w:lang w:eastAsia="hr-HR"/>
        </w:rPr>
      </w:pPr>
      <w:r w:rsidRPr="0009475A">
        <w:rPr>
          <w:rFonts w:cs="Times New Roman"/>
          <w:lang w:eastAsia="hr-HR"/>
        </w:rPr>
        <w:t>Državni hidrometeorološki zavod</w:t>
      </w:r>
      <w:r w:rsidR="001A6F67">
        <w:rPr>
          <w:rFonts w:cs="Times New Roman"/>
          <w:lang w:eastAsia="hr-HR"/>
        </w:rPr>
        <w:t>,</w:t>
      </w:r>
    </w:p>
    <w:p w14:paraId="02E90B22" w14:textId="30C1C8C3" w:rsidR="00AD0FCC" w:rsidRPr="0009475A" w:rsidRDefault="00AD0FCC" w:rsidP="00CB242F">
      <w:pPr>
        <w:pStyle w:val="Odlomakpopisa"/>
        <w:numPr>
          <w:ilvl w:val="0"/>
          <w:numId w:val="14"/>
        </w:numPr>
        <w:spacing w:after="0"/>
        <w:rPr>
          <w:rFonts w:cs="Times New Roman"/>
          <w:lang w:eastAsia="hr-HR"/>
        </w:rPr>
      </w:pPr>
      <w:r w:rsidRPr="0009475A">
        <w:rPr>
          <w:rFonts w:cs="Times New Roman"/>
          <w:lang w:eastAsia="hr-HR"/>
        </w:rPr>
        <w:t>Proračun Općine Gračac</w:t>
      </w:r>
      <w:r w:rsidR="00724FEA" w:rsidRPr="0009475A">
        <w:rPr>
          <w:rFonts w:cs="Times New Roman"/>
          <w:lang w:eastAsia="hr-HR"/>
        </w:rPr>
        <w:t xml:space="preserve"> za 202</w:t>
      </w:r>
      <w:r w:rsidR="00E35BCE">
        <w:rPr>
          <w:rFonts w:cs="Times New Roman"/>
          <w:lang w:eastAsia="hr-HR"/>
        </w:rPr>
        <w:t>6</w:t>
      </w:r>
      <w:r w:rsidR="00724FEA" w:rsidRPr="0009475A">
        <w:rPr>
          <w:rFonts w:cs="Times New Roman"/>
          <w:lang w:eastAsia="hr-HR"/>
        </w:rPr>
        <w:t xml:space="preserve">. godinu, </w:t>
      </w:r>
    </w:p>
    <w:p w14:paraId="415CCF79" w14:textId="420A78A2" w:rsidR="00AD0FCC" w:rsidRDefault="00AD0FCC" w:rsidP="00CB242F">
      <w:pPr>
        <w:pStyle w:val="Odlomakpopisa"/>
        <w:numPr>
          <w:ilvl w:val="0"/>
          <w:numId w:val="14"/>
        </w:numPr>
        <w:spacing w:after="0"/>
        <w:rPr>
          <w:rFonts w:cs="Times New Roman"/>
          <w:lang w:eastAsia="hr-HR"/>
        </w:rPr>
      </w:pPr>
      <w:r w:rsidRPr="0009475A">
        <w:rPr>
          <w:rFonts w:cs="Times New Roman"/>
          <w:lang w:eastAsia="hr-HR"/>
        </w:rPr>
        <w:t>Državni zavod za statistiku</w:t>
      </w:r>
      <w:r w:rsidR="001A6F67">
        <w:rPr>
          <w:rFonts w:cs="Times New Roman"/>
          <w:lang w:eastAsia="hr-HR"/>
        </w:rPr>
        <w:t>,</w:t>
      </w:r>
      <w:r w:rsidR="00E35BCE">
        <w:rPr>
          <w:rFonts w:cs="Times New Roman"/>
          <w:lang w:eastAsia="hr-HR"/>
        </w:rPr>
        <w:t xml:space="preserve"> Popis stanovništva 2021. godine,</w:t>
      </w:r>
    </w:p>
    <w:p w14:paraId="0A8C9FC4" w14:textId="4458A764" w:rsidR="00F67F56" w:rsidRPr="00F67F56" w:rsidRDefault="00F67F56" w:rsidP="00CB242F">
      <w:pPr>
        <w:pStyle w:val="Odlomakpopisa"/>
        <w:numPr>
          <w:ilvl w:val="0"/>
          <w:numId w:val="14"/>
        </w:numPr>
        <w:spacing w:after="0"/>
        <w:rPr>
          <w:rFonts w:cs="Times New Roman"/>
          <w:lang w:eastAsia="hr-HR"/>
        </w:rPr>
      </w:pPr>
      <w:r w:rsidRPr="00F67F56">
        <w:rPr>
          <w:rFonts w:cs="Times New Roman"/>
          <w:lang w:eastAsia="hr-HR"/>
        </w:rPr>
        <w:t xml:space="preserve">Provedbeni plan obrane od poplava branjenog područja </w:t>
      </w:r>
      <w:r w:rsidRPr="0009475A">
        <w:rPr>
          <w:rFonts w:cs="Times New Roman"/>
          <w:lang w:eastAsia="hr-HR"/>
        </w:rPr>
        <w:t xml:space="preserve">Sektor F – Južni Jadran, Branjeno područje 26: Područje malog sliva Zrmanja – Zadarsko primorje, </w:t>
      </w:r>
      <w:r>
        <w:rPr>
          <w:rFonts w:cs="Times New Roman"/>
          <w:lang w:eastAsia="hr-HR"/>
        </w:rPr>
        <w:t>lipanj</w:t>
      </w:r>
      <w:r w:rsidRPr="0009475A">
        <w:rPr>
          <w:rFonts w:cs="Times New Roman"/>
          <w:lang w:eastAsia="hr-HR"/>
        </w:rPr>
        <w:t xml:space="preserve"> 20</w:t>
      </w:r>
      <w:r>
        <w:rPr>
          <w:rFonts w:cs="Times New Roman"/>
          <w:lang w:eastAsia="hr-HR"/>
        </w:rPr>
        <w:t>2</w:t>
      </w:r>
      <w:r w:rsidRPr="0009475A">
        <w:rPr>
          <w:rFonts w:cs="Times New Roman"/>
          <w:lang w:eastAsia="hr-HR"/>
        </w:rPr>
        <w:t>4. godine,</w:t>
      </w:r>
    </w:p>
    <w:p w14:paraId="0B641D25" w14:textId="0FCD8908" w:rsidR="00724FEA" w:rsidRPr="0009475A" w:rsidRDefault="00724FEA" w:rsidP="00CB242F">
      <w:pPr>
        <w:pStyle w:val="Odlomakpopisa"/>
        <w:numPr>
          <w:ilvl w:val="0"/>
          <w:numId w:val="14"/>
        </w:numPr>
        <w:spacing w:after="0"/>
        <w:rPr>
          <w:rFonts w:cs="Times New Roman"/>
          <w:lang w:eastAsia="hr-HR"/>
        </w:rPr>
      </w:pPr>
      <w:r w:rsidRPr="0009475A">
        <w:rPr>
          <w:rFonts w:cs="Times New Roman"/>
          <w:lang w:eastAsia="hr-HR"/>
        </w:rPr>
        <w:t xml:space="preserve">Provedbeni plan obrane od poplava branjenog područja, </w:t>
      </w:r>
    </w:p>
    <w:p w14:paraId="089A664E" w14:textId="527981BE" w:rsidR="0009475A" w:rsidRDefault="0009475A" w:rsidP="00CB242F">
      <w:pPr>
        <w:pStyle w:val="Odlomakpopisa"/>
        <w:numPr>
          <w:ilvl w:val="0"/>
          <w:numId w:val="14"/>
        </w:numPr>
        <w:spacing w:after="0"/>
        <w:rPr>
          <w:rFonts w:cs="Times New Roman"/>
          <w:lang w:eastAsia="hr-HR"/>
        </w:rPr>
      </w:pPr>
      <w:r w:rsidRPr="0009475A">
        <w:rPr>
          <w:rFonts w:cs="Times New Roman"/>
          <w:lang w:eastAsia="hr-HR"/>
        </w:rPr>
        <w:t>Glavni provedbeni plan obrane od poplava, ožujak 2022. godine</w:t>
      </w:r>
      <w:r w:rsidR="00CD7F12">
        <w:rPr>
          <w:rFonts w:cs="Times New Roman"/>
          <w:lang w:eastAsia="hr-HR"/>
        </w:rPr>
        <w:t>,</w:t>
      </w:r>
    </w:p>
    <w:p w14:paraId="1A734140" w14:textId="71556095" w:rsidR="00CD7F12" w:rsidRPr="0009475A" w:rsidRDefault="00CD7F12" w:rsidP="00CB242F">
      <w:pPr>
        <w:pStyle w:val="Odlomakpopisa"/>
        <w:numPr>
          <w:ilvl w:val="0"/>
          <w:numId w:val="14"/>
        </w:numPr>
        <w:spacing w:after="0"/>
        <w:rPr>
          <w:rFonts w:cs="Times New Roman"/>
          <w:lang w:eastAsia="hr-HR"/>
        </w:rPr>
      </w:pPr>
      <w:proofErr w:type="spellStart"/>
      <w:r>
        <w:rPr>
          <w:rFonts w:cs="Times New Roman"/>
          <w:lang w:eastAsia="hr-HR"/>
        </w:rPr>
        <w:t>Ravnetljstvo</w:t>
      </w:r>
      <w:proofErr w:type="spellEnd"/>
      <w:r>
        <w:rPr>
          <w:rFonts w:cs="Times New Roman"/>
          <w:lang w:eastAsia="hr-HR"/>
        </w:rPr>
        <w:t xml:space="preserve"> civilne zaštite, letak Poplave.</w:t>
      </w:r>
    </w:p>
    <w:p w14:paraId="209030AD" w14:textId="77777777" w:rsidR="00B61B62" w:rsidRPr="001D0457" w:rsidRDefault="00B61B62" w:rsidP="00AD0FCC">
      <w:pPr>
        <w:rPr>
          <w:rFonts w:cs="Times New Roman"/>
          <w:b/>
          <w:szCs w:val="24"/>
          <w:highlight w:val="yellow"/>
        </w:rPr>
      </w:pPr>
    </w:p>
    <w:p w14:paraId="6DD2F15A" w14:textId="255AB648" w:rsidR="00E35BCE" w:rsidRDefault="00E35BCE">
      <w:pPr>
        <w:spacing w:after="160" w:line="259" w:lineRule="auto"/>
        <w:jc w:val="left"/>
        <w:rPr>
          <w:rFonts w:cs="Times New Roman"/>
          <w:highlight w:val="yellow"/>
        </w:rPr>
      </w:pPr>
      <w:r>
        <w:rPr>
          <w:rFonts w:cs="Times New Roman"/>
          <w:highlight w:val="yellow"/>
        </w:rPr>
        <w:br w:type="page"/>
      </w:r>
    </w:p>
    <w:p w14:paraId="4C5113AE" w14:textId="4DD31E7B" w:rsidR="00DE1CB4" w:rsidRPr="001D0457" w:rsidRDefault="0009475A" w:rsidP="0009475A">
      <w:pPr>
        <w:pStyle w:val="Naslov3"/>
        <w:numPr>
          <w:ilvl w:val="0"/>
          <w:numId w:val="0"/>
        </w:numPr>
        <w:ind w:left="720" w:hanging="720"/>
        <w:rPr>
          <w:highlight w:val="yellow"/>
        </w:rPr>
      </w:pPr>
      <w:bookmarkStart w:id="474" w:name="_Toc233880031"/>
      <w:r w:rsidRPr="001A6F67">
        <w:lastRenderedPageBreak/>
        <w:t xml:space="preserve">5.3.6 </w:t>
      </w:r>
      <w:r w:rsidR="00FE0645">
        <w:tab/>
      </w:r>
      <w:r w:rsidRPr="001A6F67">
        <w:t>Matrice rizika za poplave izazvane izlijevanjem kopnenih vodenih tijela</w:t>
      </w:r>
      <w:bookmarkEnd w:id="474"/>
    </w:p>
    <w:p w14:paraId="66912966" w14:textId="1827D9B3" w:rsidR="0009475A" w:rsidRPr="00255429" w:rsidRDefault="0009475A" w:rsidP="00F43E38">
      <w:pPr>
        <w:spacing w:before="240" w:after="0"/>
        <w:jc w:val="left"/>
      </w:pPr>
      <w:r w:rsidRPr="00255429">
        <w:rPr>
          <w:b/>
        </w:rPr>
        <w:t>Rizik:</w:t>
      </w:r>
      <w:r w:rsidRPr="00255429">
        <w:t xml:space="preserve"> Po</w:t>
      </w:r>
      <w:r>
        <w:t>plave izazvane izlijevanjem kopnenih vodenih tijela</w:t>
      </w:r>
    </w:p>
    <w:p w14:paraId="6DB436B6" w14:textId="322FE24E" w:rsidR="0009475A" w:rsidRPr="00255429" w:rsidRDefault="0009475A" w:rsidP="00F43E38">
      <w:pPr>
        <w:jc w:val="left"/>
      </w:pPr>
      <w:r w:rsidRPr="00255429">
        <w:rPr>
          <w:b/>
        </w:rPr>
        <w:t>Naziv scenarija:</w:t>
      </w:r>
      <w:r w:rsidRPr="00255429">
        <w:t xml:space="preserve"> </w:t>
      </w:r>
      <w:r w:rsidRPr="0009475A">
        <w:t>Poplava izazvana izlijevanjem kopnenih vodenih tijela na području Općine Gračac</w:t>
      </w:r>
    </w:p>
    <w:p w14:paraId="35A3DB1B" w14:textId="55FAB5FA" w:rsidR="0009475A" w:rsidRPr="00255429" w:rsidRDefault="0009475A" w:rsidP="0009475A">
      <w:pPr>
        <w:keepNext/>
        <w:spacing w:after="0"/>
        <w:jc w:val="center"/>
        <w:rPr>
          <w:b/>
        </w:rPr>
      </w:pPr>
      <w:r w:rsidRPr="00255429">
        <w:rPr>
          <w:b/>
        </w:rPr>
        <w:t>Ukupni rizik za p</w:t>
      </w:r>
      <w:r w:rsidR="005F1D9C">
        <w:rPr>
          <w:b/>
        </w:rPr>
        <w:t>oplave izazvane izlijevanjem kopnenih vodenih tijela</w:t>
      </w:r>
      <w:r w:rsidR="007D0FA9">
        <w:rPr>
          <w:b/>
        </w:rPr>
        <w:t xml:space="preserve"> - </w:t>
      </w:r>
      <w:r w:rsidR="00F43E38">
        <w:rPr>
          <w:b/>
        </w:rPr>
        <w:t>visok</w:t>
      </w:r>
      <w:r w:rsidRPr="00255429">
        <w:rPr>
          <w:b/>
        </w:rPr>
        <w:t xml:space="preserve"> rizik</w:t>
      </w:r>
    </w:p>
    <w:p w14:paraId="6A195F5E" w14:textId="77777777" w:rsidR="0009475A" w:rsidRPr="00255429" w:rsidRDefault="0009475A" w:rsidP="00F43E38">
      <w:pPr>
        <w:keepNext/>
        <w:spacing w:after="0"/>
        <w:jc w:val="center"/>
        <w:rPr>
          <w:highlight w:val="yellow"/>
        </w:rPr>
      </w:pPr>
      <w:r w:rsidRPr="00255429">
        <w:rPr>
          <w:rFonts w:ascii="Courier New" w:eastAsia="Courier New" w:hAnsi="Courier New" w:cs="Courier New"/>
          <w:noProof/>
          <w:color w:val="000000"/>
          <w:szCs w:val="24"/>
          <w:highlight w:val="yellow"/>
          <w:lang w:eastAsia="hr-HR"/>
        </w:rPr>
        <mc:AlternateContent>
          <mc:Choice Requires="wps">
            <w:drawing>
              <wp:anchor distT="0" distB="0" distL="114300" distR="114300" simplePos="0" relativeHeight="251669504" behindDoc="0" locked="0" layoutInCell="1" allowOverlap="1" wp14:anchorId="0E4F2098" wp14:editId="306244F0">
                <wp:simplePos x="0" y="0"/>
                <wp:positionH relativeFrom="column">
                  <wp:posOffset>2516788</wp:posOffset>
                </wp:positionH>
                <wp:positionV relativeFrom="paragraph">
                  <wp:posOffset>1071669</wp:posOffset>
                </wp:positionV>
                <wp:extent cx="212725" cy="159385"/>
                <wp:effectExtent l="13970" t="8255" r="11430" b="13335"/>
                <wp:wrapNone/>
                <wp:docPr id="51" name="Šesterokut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577E9" id="Šesterokut 51" o:spid="_x0000_s1026" type="#_x0000_t9" style="position:absolute;margin-left:198.15pt;margin-top:84.4pt;width:16.75pt;height:1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"/>
            </w:pict>
          </mc:Fallback>
        </mc:AlternateContent>
      </w:r>
      <w:r w:rsidRPr="00255429">
        <w:rPr>
          <w:rFonts w:ascii="Courier New" w:eastAsia="Courier New" w:hAnsi="Courier New" w:cs="Courier New"/>
          <w:noProof/>
          <w:color w:val="000000"/>
          <w:szCs w:val="24"/>
          <w:lang w:val="en-US"/>
        </w:rPr>
        <w:drawing>
          <wp:inline distT="0" distB="0" distL="0" distR="0" wp14:anchorId="4320423D" wp14:editId="2F79C53A">
            <wp:extent cx="3152775" cy="2686050"/>
            <wp:effectExtent l="0" t="0" r="9525"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0FF73943" w14:textId="77777777" w:rsidR="0009475A" w:rsidRPr="00255429" w:rsidRDefault="0009475A" w:rsidP="00F43E38">
      <w:pPr>
        <w:rPr>
          <w:b/>
          <w:i/>
        </w:rPr>
      </w:pPr>
      <w:r w:rsidRPr="00255429">
        <w:rPr>
          <w:b/>
          <w:i/>
        </w:rPr>
        <w:t>Događaj s najgorim mogućim posljedicama</w:t>
      </w:r>
    </w:p>
    <w:p w14:paraId="1A5C676E" w14:textId="77777777" w:rsidR="0009475A" w:rsidRPr="00255429" w:rsidRDefault="0009475A" w:rsidP="0009475A">
      <w:pPr>
        <w:spacing w:after="0"/>
        <w:rPr>
          <w:b/>
          <w:sz w:val="22"/>
        </w:rPr>
      </w:pPr>
      <w:r w:rsidRPr="00255429">
        <w:rPr>
          <w:b/>
          <w:sz w:val="22"/>
        </w:rPr>
        <w:t>Život i zdravlje ljudi                                Gospodarstvo               Društvena stabilnost i politika</w:t>
      </w:r>
    </w:p>
    <w:p w14:paraId="48AEFB91" w14:textId="45B8DAF0" w:rsidR="0009475A" w:rsidRPr="001D0457" w:rsidRDefault="00F43E38" w:rsidP="0009475A">
      <w:pPr>
        <w:rPr>
          <w:rFonts w:cs="Times New Roman"/>
          <w:highlight w:val="yellow"/>
        </w:rPr>
      </w:pPr>
      <w:r w:rsidRPr="00255429">
        <w:rPr>
          <w:rFonts w:ascii="Courier New" w:eastAsia="Courier New" w:hAnsi="Courier New" w:cs="Courier New"/>
          <w:noProof/>
          <w:color w:val="000000"/>
          <w:szCs w:val="24"/>
          <w:lang w:eastAsia="hr-HR"/>
        </w:rPr>
        <mc:AlternateContent>
          <mc:Choice Requires="wps">
            <w:drawing>
              <wp:anchor distT="0" distB="0" distL="114300" distR="114300" simplePos="0" relativeHeight="251673600" behindDoc="0" locked="0" layoutInCell="1" allowOverlap="1" wp14:anchorId="7A66F72D" wp14:editId="7F1A1B7F">
                <wp:simplePos x="0" y="0"/>
                <wp:positionH relativeFrom="column">
                  <wp:posOffset>4487545</wp:posOffset>
                </wp:positionH>
                <wp:positionV relativeFrom="paragraph">
                  <wp:posOffset>905863</wp:posOffset>
                </wp:positionV>
                <wp:extent cx="127000" cy="111125"/>
                <wp:effectExtent l="13970" t="11430" r="11430" b="10795"/>
                <wp:wrapNone/>
                <wp:docPr id="52" name="Šesterokut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2A4D5" id="Šesterokut 52" o:spid="_x0000_s1026" type="#_x0000_t9" style="position:absolute;margin-left:353.35pt;margin-top:71.35pt;width:10pt;height: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"/>
            </w:pict>
          </mc:Fallback>
        </mc:AlternateContent>
      </w:r>
      <w:r w:rsidRPr="00255429">
        <w:rPr>
          <w:rFonts w:ascii="Courier New" w:eastAsia="Courier New" w:hAnsi="Courier New" w:cs="Courier New"/>
          <w:noProof/>
          <w:color w:val="000000"/>
          <w:szCs w:val="24"/>
          <w:lang w:eastAsia="hr-HR"/>
        </w:rPr>
        <mc:AlternateContent>
          <mc:Choice Requires="wps">
            <w:drawing>
              <wp:anchor distT="0" distB="0" distL="114300" distR="114300" simplePos="0" relativeHeight="251671552" behindDoc="0" locked="0" layoutInCell="1" allowOverlap="1" wp14:anchorId="458FE099" wp14:editId="44FB7DE9">
                <wp:simplePos x="0" y="0"/>
                <wp:positionH relativeFrom="column">
                  <wp:posOffset>2574078</wp:posOffset>
                </wp:positionH>
                <wp:positionV relativeFrom="paragraph">
                  <wp:posOffset>658566</wp:posOffset>
                </wp:positionV>
                <wp:extent cx="127000" cy="111125"/>
                <wp:effectExtent l="13970" t="11430" r="11430" b="10795"/>
                <wp:wrapNone/>
                <wp:docPr id="55" name="Šesterokut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3D583B" id="Šesterokut 55" o:spid="_x0000_s1026" type="#_x0000_t9" style="position:absolute;margin-left:202.7pt;margin-top:51.85pt;width:10pt;height: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"/>
            </w:pict>
          </mc:Fallback>
        </mc:AlternateContent>
      </w:r>
      <w:r w:rsidRPr="00255429">
        <w:rPr>
          <w:rFonts w:ascii="Courier New" w:eastAsia="Courier New" w:hAnsi="Courier New" w:cs="Courier New"/>
          <w:noProof/>
          <w:color w:val="000000"/>
          <w:szCs w:val="24"/>
          <w:lang w:eastAsia="hr-HR"/>
        </w:rPr>
        <mc:AlternateContent>
          <mc:Choice Requires="wps">
            <w:drawing>
              <wp:anchor distT="0" distB="0" distL="114300" distR="114300" simplePos="0" relativeHeight="251667456" behindDoc="0" locked="0" layoutInCell="1" allowOverlap="1" wp14:anchorId="3A25ECA0" wp14:editId="507840FF">
                <wp:simplePos x="0" y="0"/>
                <wp:positionH relativeFrom="column">
                  <wp:posOffset>664916</wp:posOffset>
                </wp:positionH>
                <wp:positionV relativeFrom="paragraph">
                  <wp:posOffset>270792</wp:posOffset>
                </wp:positionV>
                <wp:extent cx="127000" cy="111125"/>
                <wp:effectExtent l="19685" t="13970" r="15240" b="8255"/>
                <wp:wrapNone/>
                <wp:docPr id="56" name="Šesterokut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732EDA" id="Šesterokut 56" o:spid="_x0000_s1026" type="#_x0000_t9" style="position:absolute;margin-left:52.35pt;margin-top:21.3pt;width:10pt;height: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"/>
            </w:pict>
          </mc:Fallback>
        </mc:AlternateContent>
      </w:r>
      <w:r w:rsidR="0009475A" w:rsidRPr="00255429">
        <w:rPr>
          <w:rFonts w:ascii="Courier New" w:eastAsia="Courier New" w:hAnsi="Courier New" w:cs="Courier New"/>
          <w:noProof/>
          <w:color w:val="000000"/>
          <w:szCs w:val="24"/>
          <w:lang w:val="en-US"/>
        </w:rPr>
        <w:drawing>
          <wp:inline distT="0" distB="0" distL="0" distR="0" wp14:anchorId="2ADB1D69" wp14:editId="33041984">
            <wp:extent cx="1885950" cy="1609725"/>
            <wp:effectExtent l="0" t="0" r="0" b="952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0009475A" w:rsidRPr="00255429">
        <w:rPr>
          <w:rFonts w:ascii="Courier New" w:eastAsia="Courier New" w:hAnsi="Courier New" w:cs="Courier New"/>
          <w:noProof/>
          <w:color w:val="000000"/>
          <w:szCs w:val="24"/>
          <w:lang w:val="en-US"/>
        </w:rPr>
        <w:drawing>
          <wp:inline distT="0" distB="0" distL="0" distR="0" wp14:anchorId="3F53A4A9" wp14:editId="06E0BAB8">
            <wp:extent cx="1933575" cy="1647825"/>
            <wp:effectExtent l="0" t="0" r="9525" b="9525"/>
            <wp:docPr id="459" name="Slika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0009475A" w:rsidRPr="00255429">
        <w:rPr>
          <w:rFonts w:ascii="Courier New" w:eastAsia="Courier New" w:hAnsi="Courier New" w:cs="Courier New"/>
          <w:noProof/>
          <w:color w:val="000000"/>
          <w:szCs w:val="24"/>
          <w:lang w:val="en-US"/>
        </w:rPr>
        <w:drawing>
          <wp:inline distT="0" distB="0" distL="0" distR="0" wp14:anchorId="7667D7B8" wp14:editId="064579ED">
            <wp:extent cx="1855338" cy="1581150"/>
            <wp:effectExtent l="0" t="0" r="0" b="0"/>
            <wp:docPr id="460" name="Slika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7200" cy="1582736"/>
                    </a:xfrm>
                    <a:prstGeom prst="rect">
                      <a:avLst/>
                    </a:prstGeom>
                    <a:noFill/>
                    <a:ln>
                      <a:noFill/>
                    </a:ln>
                  </pic:spPr>
                </pic:pic>
              </a:graphicData>
            </a:graphic>
          </wp:inline>
        </w:drawing>
      </w:r>
    </w:p>
    <w:p w14:paraId="2D5F6203" w14:textId="77777777" w:rsidR="00DE1CB4" w:rsidRPr="00F43E38" w:rsidRDefault="00DE1CB4" w:rsidP="00F43E38">
      <w:pPr>
        <w:spacing w:after="0"/>
        <w:rPr>
          <w:rFonts w:cs="Times New Roman"/>
          <w:b/>
          <w:highlight w:val="yellow"/>
        </w:rPr>
      </w:pPr>
      <w:r w:rsidRPr="00F43E38">
        <w:rPr>
          <w:rFonts w:cs="Times New Roman"/>
          <w:b/>
        </w:rPr>
        <w:t>METODOLOGIJA I NEPOUZDANOST</w:t>
      </w:r>
    </w:p>
    <w:tbl>
      <w:tblPr>
        <w:tblStyle w:val="Reetkatablice15"/>
        <w:tblW w:w="0" w:type="auto"/>
        <w:tblLook w:val="04A0" w:firstRow="1" w:lastRow="0" w:firstColumn="1" w:lastColumn="0" w:noHBand="0" w:noVBand="1"/>
      </w:tblPr>
      <w:tblGrid>
        <w:gridCol w:w="3537"/>
        <w:gridCol w:w="696"/>
        <w:gridCol w:w="5117"/>
      </w:tblGrid>
      <w:tr w:rsidR="001A6F67" w:rsidRPr="00A763FE" w14:paraId="543E907B" w14:textId="77777777" w:rsidTr="00F43E38">
        <w:tc>
          <w:tcPr>
            <w:tcW w:w="3609" w:type="dxa"/>
            <w:shd w:val="clear" w:color="auto" w:fill="C5E0B3" w:themeFill="accent6" w:themeFillTint="66"/>
          </w:tcPr>
          <w:p w14:paraId="6063F06D" w14:textId="77777777" w:rsidR="001A6F67" w:rsidRPr="001A6F67" w:rsidRDefault="001A6F67" w:rsidP="001A6F67">
            <w:pPr>
              <w:spacing w:after="0" w:line="240" w:lineRule="auto"/>
              <w:rPr>
                <w:rFonts w:cs="Times New Roman"/>
                <w:sz w:val="22"/>
              </w:rPr>
            </w:pPr>
          </w:p>
        </w:tc>
        <w:tc>
          <w:tcPr>
            <w:tcW w:w="5967" w:type="dxa"/>
            <w:gridSpan w:val="2"/>
            <w:shd w:val="clear" w:color="auto" w:fill="C5E0B3" w:themeFill="accent6" w:themeFillTint="66"/>
          </w:tcPr>
          <w:p w14:paraId="750B796F" w14:textId="77777777" w:rsidR="001A6F67" w:rsidRPr="001A6F67" w:rsidRDefault="001A6F67" w:rsidP="001A6F67">
            <w:pPr>
              <w:spacing w:after="0" w:line="240" w:lineRule="auto"/>
              <w:rPr>
                <w:rFonts w:cs="Times New Roman"/>
                <w:sz w:val="22"/>
              </w:rPr>
            </w:pPr>
            <w:r w:rsidRPr="001A6F67">
              <w:rPr>
                <w:rFonts w:cs="Times New Roman"/>
                <w:sz w:val="22"/>
              </w:rPr>
              <w:t>Ne postoji dovoljna količina statističkih, iskustva stručnjaka i ostalih podataka te pouzdana metodologija procjene posljedica zbog čega se očekuju značajnije greške</w:t>
            </w:r>
          </w:p>
        </w:tc>
      </w:tr>
      <w:tr w:rsidR="001A6F67" w:rsidRPr="00A763FE" w14:paraId="0702906F" w14:textId="77777777" w:rsidTr="00F43E38">
        <w:tc>
          <w:tcPr>
            <w:tcW w:w="3609" w:type="dxa"/>
          </w:tcPr>
          <w:p w14:paraId="7F39B3F1" w14:textId="77777777" w:rsidR="001A6F67" w:rsidRPr="001A6F67" w:rsidRDefault="001A6F67" w:rsidP="001A6F67">
            <w:pPr>
              <w:spacing w:after="0" w:line="240" w:lineRule="auto"/>
              <w:rPr>
                <w:rFonts w:cs="Times New Roman"/>
                <w:sz w:val="22"/>
              </w:rPr>
            </w:pPr>
            <w:r w:rsidRPr="001A6F67">
              <w:rPr>
                <w:rFonts w:cs="Times New Roman"/>
                <w:sz w:val="22"/>
              </w:rPr>
              <w:t>Vrlo visoka nepouzdanost</w:t>
            </w:r>
          </w:p>
        </w:tc>
        <w:tc>
          <w:tcPr>
            <w:tcW w:w="704" w:type="dxa"/>
            <w:shd w:val="clear" w:color="auto" w:fill="FF0000"/>
          </w:tcPr>
          <w:p w14:paraId="63B92F04" w14:textId="77777777" w:rsidR="001A6F67" w:rsidRPr="001A6F67" w:rsidRDefault="001A6F67" w:rsidP="001A6F67">
            <w:pPr>
              <w:spacing w:after="0" w:line="240" w:lineRule="auto"/>
              <w:rPr>
                <w:rFonts w:cs="Times New Roman"/>
                <w:sz w:val="22"/>
              </w:rPr>
            </w:pPr>
            <w:r w:rsidRPr="001A6F67">
              <w:rPr>
                <w:rFonts w:cs="Times New Roman"/>
                <w:sz w:val="22"/>
              </w:rPr>
              <w:t>4</w:t>
            </w:r>
          </w:p>
        </w:tc>
        <w:tc>
          <w:tcPr>
            <w:tcW w:w="5263" w:type="dxa"/>
          </w:tcPr>
          <w:p w14:paraId="524DA011" w14:textId="77777777" w:rsidR="001A6F67" w:rsidRPr="001A6F67" w:rsidRDefault="001A6F67" w:rsidP="001A6F67">
            <w:pPr>
              <w:spacing w:after="0" w:line="240" w:lineRule="auto"/>
              <w:rPr>
                <w:rFonts w:cs="Times New Roman"/>
                <w:sz w:val="22"/>
              </w:rPr>
            </w:pPr>
          </w:p>
        </w:tc>
      </w:tr>
      <w:tr w:rsidR="001A6F67" w:rsidRPr="00A763FE" w14:paraId="19244442" w14:textId="77777777" w:rsidTr="00F43E38">
        <w:tc>
          <w:tcPr>
            <w:tcW w:w="3609" w:type="dxa"/>
          </w:tcPr>
          <w:p w14:paraId="086BA727" w14:textId="77777777" w:rsidR="001A6F67" w:rsidRPr="001A6F67" w:rsidRDefault="001A6F67" w:rsidP="001A6F67">
            <w:pPr>
              <w:spacing w:after="0" w:line="240" w:lineRule="auto"/>
              <w:rPr>
                <w:rFonts w:cs="Times New Roman"/>
                <w:sz w:val="22"/>
              </w:rPr>
            </w:pPr>
            <w:r w:rsidRPr="001A6F67">
              <w:rPr>
                <w:rFonts w:cs="Times New Roman"/>
                <w:sz w:val="22"/>
              </w:rPr>
              <w:t>Visoka nepouzdanost</w:t>
            </w:r>
          </w:p>
        </w:tc>
        <w:tc>
          <w:tcPr>
            <w:tcW w:w="704" w:type="dxa"/>
            <w:shd w:val="clear" w:color="auto" w:fill="FFC000"/>
          </w:tcPr>
          <w:p w14:paraId="24F838D2" w14:textId="77777777" w:rsidR="001A6F67" w:rsidRPr="001A6F67" w:rsidRDefault="001A6F67" w:rsidP="001A6F67">
            <w:pPr>
              <w:spacing w:after="0" w:line="240" w:lineRule="auto"/>
              <w:rPr>
                <w:rFonts w:cs="Times New Roman"/>
                <w:sz w:val="22"/>
              </w:rPr>
            </w:pPr>
            <w:r w:rsidRPr="001A6F67">
              <w:rPr>
                <w:rFonts w:cs="Times New Roman"/>
                <w:sz w:val="22"/>
              </w:rPr>
              <w:t>3</w:t>
            </w:r>
          </w:p>
        </w:tc>
        <w:tc>
          <w:tcPr>
            <w:tcW w:w="5263" w:type="dxa"/>
          </w:tcPr>
          <w:p w14:paraId="61A885DC" w14:textId="77777777" w:rsidR="001A6F67" w:rsidRPr="001A6F67" w:rsidRDefault="001A6F67" w:rsidP="001A6F67">
            <w:pPr>
              <w:spacing w:after="0" w:line="240" w:lineRule="auto"/>
              <w:jc w:val="center"/>
              <w:rPr>
                <w:rFonts w:cs="Times New Roman"/>
                <w:b/>
                <w:sz w:val="22"/>
              </w:rPr>
            </w:pPr>
            <w:r w:rsidRPr="001A6F67">
              <w:rPr>
                <w:rFonts w:cs="Times New Roman"/>
                <w:b/>
                <w:sz w:val="22"/>
              </w:rPr>
              <w:t>X</w:t>
            </w:r>
          </w:p>
        </w:tc>
      </w:tr>
      <w:tr w:rsidR="001A6F67" w:rsidRPr="00A763FE" w14:paraId="458932D7" w14:textId="77777777" w:rsidTr="00F43E38">
        <w:tc>
          <w:tcPr>
            <w:tcW w:w="3609" w:type="dxa"/>
          </w:tcPr>
          <w:p w14:paraId="1F5B4AB5" w14:textId="77777777" w:rsidR="001A6F67" w:rsidRPr="001A6F67" w:rsidRDefault="001A6F67" w:rsidP="001A6F67">
            <w:pPr>
              <w:spacing w:after="0" w:line="240" w:lineRule="auto"/>
              <w:rPr>
                <w:rFonts w:cs="Times New Roman"/>
                <w:sz w:val="22"/>
              </w:rPr>
            </w:pPr>
            <w:r w:rsidRPr="001A6F67">
              <w:rPr>
                <w:rFonts w:cs="Times New Roman"/>
                <w:sz w:val="22"/>
              </w:rPr>
              <w:t>Niska nepouzdanost</w:t>
            </w:r>
          </w:p>
        </w:tc>
        <w:tc>
          <w:tcPr>
            <w:tcW w:w="704" w:type="dxa"/>
            <w:shd w:val="clear" w:color="auto" w:fill="FFFF00"/>
          </w:tcPr>
          <w:p w14:paraId="0C4DB41C" w14:textId="77777777" w:rsidR="001A6F67" w:rsidRPr="001A6F67" w:rsidRDefault="001A6F67" w:rsidP="001A6F67">
            <w:pPr>
              <w:spacing w:after="0" w:line="240" w:lineRule="auto"/>
              <w:rPr>
                <w:rFonts w:cs="Times New Roman"/>
                <w:sz w:val="22"/>
              </w:rPr>
            </w:pPr>
            <w:r w:rsidRPr="001A6F67">
              <w:rPr>
                <w:rFonts w:cs="Times New Roman"/>
                <w:sz w:val="22"/>
              </w:rPr>
              <w:t>2</w:t>
            </w:r>
          </w:p>
        </w:tc>
        <w:tc>
          <w:tcPr>
            <w:tcW w:w="5263" w:type="dxa"/>
          </w:tcPr>
          <w:p w14:paraId="1C034C0C" w14:textId="77777777" w:rsidR="001A6F67" w:rsidRPr="001A6F67" w:rsidRDefault="001A6F67" w:rsidP="001A6F67">
            <w:pPr>
              <w:spacing w:after="0" w:line="240" w:lineRule="auto"/>
              <w:rPr>
                <w:rFonts w:cs="Times New Roman"/>
                <w:sz w:val="22"/>
              </w:rPr>
            </w:pPr>
          </w:p>
        </w:tc>
      </w:tr>
      <w:tr w:rsidR="001A6F67" w:rsidRPr="00A763FE" w14:paraId="781968B0" w14:textId="77777777" w:rsidTr="00F43E38">
        <w:tc>
          <w:tcPr>
            <w:tcW w:w="3609" w:type="dxa"/>
          </w:tcPr>
          <w:p w14:paraId="3B702AB6" w14:textId="77777777" w:rsidR="001A6F67" w:rsidRPr="001A6F67" w:rsidRDefault="001A6F67" w:rsidP="001A6F67">
            <w:pPr>
              <w:spacing w:after="0" w:line="240" w:lineRule="auto"/>
              <w:rPr>
                <w:rFonts w:cs="Times New Roman"/>
                <w:sz w:val="22"/>
              </w:rPr>
            </w:pPr>
            <w:r w:rsidRPr="001A6F67">
              <w:rPr>
                <w:rFonts w:cs="Times New Roman"/>
                <w:sz w:val="22"/>
              </w:rPr>
              <w:t>Vrlo niska nepouzdanost</w:t>
            </w:r>
          </w:p>
        </w:tc>
        <w:tc>
          <w:tcPr>
            <w:tcW w:w="704" w:type="dxa"/>
            <w:shd w:val="clear" w:color="auto" w:fill="92D050"/>
          </w:tcPr>
          <w:p w14:paraId="59236254" w14:textId="77777777" w:rsidR="001A6F67" w:rsidRPr="001A6F67" w:rsidRDefault="001A6F67" w:rsidP="001A6F67">
            <w:pPr>
              <w:spacing w:after="0" w:line="240" w:lineRule="auto"/>
              <w:rPr>
                <w:rFonts w:cs="Times New Roman"/>
                <w:sz w:val="22"/>
              </w:rPr>
            </w:pPr>
            <w:r w:rsidRPr="001A6F67">
              <w:rPr>
                <w:rFonts w:cs="Times New Roman"/>
                <w:sz w:val="22"/>
              </w:rPr>
              <w:t>1</w:t>
            </w:r>
          </w:p>
        </w:tc>
        <w:tc>
          <w:tcPr>
            <w:tcW w:w="5263" w:type="dxa"/>
          </w:tcPr>
          <w:p w14:paraId="3D802508" w14:textId="77777777" w:rsidR="001A6F67" w:rsidRPr="001A6F67" w:rsidRDefault="001A6F67" w:rsidP="001A6F67">
            <w:pPr>
              <w:spacing w:after="0" w:line="240" w:lineRule="auto"/>
              <w:rPr>
                <w:rFonts w:cs="Times New Roman"/>
                <w:sz w:val="22"/>
              </w:rPr>
            </w:pPr>
          </w:p>
        </w:tc>
      </w:tr>
      <w:tr w:rsidR="001A6F67" w:rsidRPr="00840FB3" w14:paraId="1295BF3B" w14:textId="77777777" w:rsidTr="00F43E38">
        <w:trPr>
          <w:trHeight w:val="476"/>
        </w:trPr>
        <w:tc>
          <w:tcPr>
            <w:tcW w:w="3609" w:type="dxa"/>
            <w:shd w:val="clear" w:color="auto" w:fill="C5E0B3" w:themeFill="accent6" w:themeFillTint="66"/>
          </w:tcPr>
          <w:p w14:paraId="01D21E67" w14:textId="77777777" w:rsidR="001A6F67" w:rsidRPr="001A6F67" w:rsidRDefault="001A6F67" w:rsidP="001A6F67">
            <w:pPr>
              <w:spacing w:after="0" w:line="240" w:lineRule="auto"/>
              <w:rPr>
                <w:rFonts w:cs="Times New Roman"/>
                <w:sz w:val="22"/>
              </w:rPr>
            </w:pPr>
          </w:p>
        </w:tc>
        <w:tc>
          <w:tcPr>
            <w:tcW w:w="5967" w:type="dxa"/>
            <w:gridSpan w:val="2"/>
            <w:shd w:val="clear" w:color="auto" w:fill="C5E0B3" w:themeFill="accent6" w:themeFillTint="66"/>
          </w:tcPr>
          <w:p w14:paraId="74E50FA2" w14:textId="77777777" w:rsidR="001A6F67" w:rsidRPr="001A6F67" w:rsidRDefault="001A6F67" w:rsidP="001A6F67">
            <w:pPr>
              <w:spacing w:after="0" w:line="240" w:lineRule="auto"/>
              <w:rPr>
                <w:rFonts w:cs="Times New Roman"/>
                <w:sz w:val="22"/>
              </w:rPr>
            </w:pPr>
            <w:r w:rsidRPr="001A6F67">
              <w:rPr>
                <w:rFonts w:cs="Times New Roman"/>
                <w:sz w:val="22"/>
              </w:rPr>
              <w:t>Postoji dovoljna količina statističkih podataka, iskustva stručnjaka i pouzdana metodologija procjene zbog čega je pojavljivanje grešaka vrlo malo vjerojatno</w:t>
            </w:r>
          </w:p>
        </w:tc>
      </w:tr>
    </w:tbl>
    <w:p w14:paraId="4783CE23" w14:textId="37453D82" w:rsidR="0017646E" w:rsidRPr="001A6F67" w:rsidRDefault="001A6F67" w:rsidP="00F43E38">
      <w:pPr>
        <w:pStyle w:val="Naslov3"/>
        <w:numPr>
          <w:ilvl w:val="0"/>
          <w:numId w:val="0"/>
        </w:numPr>
        <w:spacing w:after="240"/>
        <w:ind w:left="720" w:hanging="720"/>
      </w:pPr>
      <w:bookmarkStart w:id="475" w:name="_Toc233880032"/>
      <w:r w:rsidRPr="001A6F67">
        <w:lastRenderedPageBreak/>
        <w:t xml:space="preserve">5.3.7 </w:t>
      </w:r>
      <w:r w:rsidR="00FE0645">
        <w:tab/>
      </w:r>
      <w:r w:rsidRPr="001A6F67">
        <w:t>Kart</w:t>
      </w:r>
      <w:r w:rsidR="0060269C">
        <w:t>a</w:t>
      </w:r>
      <w:r w:rsidRPr="001A6F67">
        <w:t xml:space="preserve"> rizika za poplave izazvane izlijevanjem kopnenih vodenih tijela</w:t>
      </w:r>
      <w:bookmarkEnd w:id="475"/>
    </w:p>
    <w:p w14:paraId="6E5E0581" w14:textId="27B123A2" w:rsidR="001A6F67" w:rsidRPr="00255429" w:rsidRDefault="001A6F67" w:rsidP="0053633F">
      <w:pPr>
        <w:rPr>
          <w:rFonts w:cs="Times New Roman"/>
          <w:szCs w:val="24"/>
        </w:rPr>
      </w:pPr>
      <w:r w:rsidRPr="001A6F67">
        <w:rPr>
          <w:rFonts w:cs="Times New Roman"/>
          <w:szCs w:val="24"/>
        </w:rPr>
        <w:t>Grafički prilog 4. Karta rizika za poplave izazvane izlijevanjem kopnenih vodenih tijela na području Općine Gračac</w:t>
      </w:r>
      <w:r>
        <w:rPr>
          <w:rFonts w:cs="Times New Roman"/>
          <w:szCs w:val="24"/>
        </w:rPr>
        <w:t>.</w:t>
      </w:r>
    </w:p>
    <w:p w14:paraId="202B9C6A" w14:textId="3CCE71B8" w:rsidR="00F43E38" w:rsidRDefault="00F43E38">
      <w:pPr>
        <w:spacing w:after="160" w:line="259" w:lineRule="auto"/>
        <w:jc w:val="left"/>
        <w:rPr>
          <w:rFonts w:cs="Times New Roman"/>
          <w:highlight w:val="yellow"/>
        </w:rPr>
      </w:pPr>
      <w:r>
        <w:rPr>
          <w:rFonts w:cs="Times New Roman"/>
          <w:highlight w:val="yellow"/>
        </w:rPr>
        <w:br w:type="page"/>
      </w:r>
    </w:p>
    <w:p w14:paraId="441C4F05" w14:textId="1A20D2F3" w:rsidR="0017646E" w:rsidRPr="004242CE" w:rsidRDefault="001A6F67" w:rsidP="00F43E38">
      <w:pPr>
        <w:pStyle w:val="Naslov2"/>
        <w:numPr>
          <w:ilvl w:val="0"/>
          <w:numId w:val="0"/>
        </w:numPr>
        <w:spacing w:after="240"/>
        <w:ind w:left="576" w:hanging="576"/>
      </w:pPr>
      <w:bookmarkStart w:id="476" w:name="_Toc233880033"/>
      <w:r w:rsidRPr="004242CE">
        <w:lastRenderedPageBreak/>
        <w:t>5.4</w:t>
      </w:r>
      <w:r w:rsidR="00897493" w:rsidRPr="004242CE">
        <w:t xml:space="preserve"> </w:t>
      </w:r>
      <w:r w:rsidR="00FE0645">
        <w:tab/>
      </w:r>
      <w:r w:rsidR="00DC036A" w:rsidRPr="004242CE">
        <w:t>OPIS SCENARIJA  - EPIDEMIJE I PANDEMIJE</w:t>
      </w:r>
      <w:bookmarkEnd w:id="476"/>
    </w:p>
    <w:p w14:paraId="3CD14B48" w14:textId="7655827C" w:rsidR="00897493" w:rsidRPr="00897493" w:rsidRDefault="00897493" w:rsidP="00FE0645">
      <w:pPr>
        <w:pStyle w:val="Naslov3"/>
        <w:numPr>
          <w:ilvl w:val="0"/>
          <w:numId w:val="0"/>
        </w:numPr>
        <w:ind w:left="720" w:hanging="720"/>
      </w:pPr>
      <w:bookmarkStart w:id="477" w:name="_Toc94180495"/>
      <w:bookmarkStart w:id="478" w:name="_Toc105138644"/>
      <w:bookmarkStart w:id="479" w:name="_Toc105138849"/>
      <w:bookmarkStart w:id="480" w:name="_Toc108598501"/>
      <w:bookmarkStart w:id="481" w:name="_Toc233880034"/>
      <w:r w:rsidRPr="004242CE">
        <w:t xml:space="preserve">5.4.1 </w:t>
      </w:r>
      <w:r w:rsidR="00FE0645">
        <w:tab/>
      </w:r>
      <w:r w:rsidRPr="004242CE">
        <w:t>Naziv scenarija, rizik, radna skupina</w:t>
      </w:r>
      <w:bookmarkEnd w:id="477"/>
      <w:bookmarkEnd w:id="478"/>
      <w:bookmarkEnd w:id="479"/>
      <w:bookmarkEnd w:id="480"/>
      <w:bookmarkEnd w:id="481"/>
    </w:p>
    <w:tbl>
      <w:tblPr>
        <w:tblStyle w:val="Reetkatablice"/>
        <w:tblW w:w="0" w:type="auto"/>
        <w:tblLook w:val="04A0" w:firstRow="1" w:lastRow="0" w:firstColumn="1" w:lastColumn="0" w:noHBand="0" w:noVBand="1"/>
      </w:tblPr>
      <w:tblGrid>
        <w:gridCol w:w="9350"/>
      </w:tblGrid>
      <w:tr w:rsidR="00897493" w:rsidRPr="00897493" w14:paraId="2C134050" w14:textId="77777777" w:rsidTr="00F43E38">
        <w:trPr>
          <w:trHeight w:val="204"/>
        </w:trPr>
        <w:tc>
          <w:tcPr>
            <w:tcW w:w="9712" w:type="dxa"/>
            <w:shd w:val="clear" w:color="auto" w:fill="C5E0B3" w:themeFill="accent6" w:themeFillTint="66"/>
          </w:tcPr>
          <w:p w14:paraId="4441D19D" w14:textId="015CF7B9" w:rsidR="00897493" w:rsidRPr="00897493" w:rsidRDefault="00F43E38" w:rsidP="00897493">
            <w:pPr>
              <w:spacing w:after="0"/>
              <w:rPr>
                <w:rFonts w:cs="Times New Roman"/>
                <w:b/>
                <w:bCs/>
                <w:sz w:val="22"/>
              </w:rPr>
            </w:pPr>
            <w:r w:rsidRPr="00897493">
              <w:rPr>
                <w:rFonts w:cs="Times New Roman"/>
                <w:b/>
                <w:bCs/>
                <w:sz w:val="22"/>
              </w:rPr>
              <w:t>Naziv scenarija</w:t>
            </w:r>
          </w:p>
        </w:tc>
      </w:tr>
      <w:tr w:rsidR="00897493" w:rsidRPr="00897493" w14:paraId="33D2338A" w14:textId="77777777" w:rsidTr="0086638D">
        <w:tc>
          <w:tcPr>
            <w:tcW w:w="9712" w:type="dxa"/>
          </w:tcPr>
          <w:p w14:paraId="79971374" w14:textId="6353AC46" w:rsidR="00897493" w:rsidRPr="00897493" w:rsidRDefault="00897493" w:rsidP="00897493">
            <w:pPr>
              <w:spacing w:after="0"/>
              <w:rPr>
                <w:rFonts w:cs="Times New Roman"/>
                <w:sz w:val="22"/>
              </w:rPr>
            </w:pPr>
            <w:r w:rsidRPr="00897493">
              <w:rPr>
                <w:rFonts w:cs="Times New Roman"/>
                <w:sz w:val="22"/>
              </w:rPr>
              <w:t>Pandemija korona virusa na području Općine Gračac</w:t>
            </w:r>
          </w:p>
        </w:tc>
      </w:tr>
      <w:tr w:rsidR="00897493" w:rsidRPr="00897493" w14:paraId="5CB3BCC8" w14:textId="77777777" w:rsidTr="00F43E38">
        <w:tc>
          <w:tcPr>
            <w:tcW w:w="9712" w:type="dxa"/>
            <w:shd w:val="clear" w:color="auto" w:fill="C5E0B3" w:themeFill="accent6" w:themeFillTint="66"/>
          </w:tcPr>
          <w:p w14:paraId="22100C47" w14:textId="2A3EF0DE" w:rsidR="00897493" w:rsidRPr="00897493" w:rsidRDefault="00F43E38" w:rsidP="00897493">
            <w:pPr>
              <w:spacing w:after="0"/>
              <w:rPr>
                <w:rFonts w:cs="Times New Roman"/>
                <w:b/>
                <w:bCs/>
                <w:sz w:val="22"/>
              </w:rPr>
            </w:pPr>
            <w:r w:rsidRPr="00897493">
              <w:rPr>
                <w:rFonts w:cs="Times New Roman"/>
                <w:b/>
                <w:bCs/>
                <w:sz w:val="22"/>
              </w:rPr>
              <w:t>Grupa rizika</w:t>
            </w:r>
          </w:p>
        </w:tc>
      </w:tr>
      <w:tr w:rsidR="00897493" w:rsidRPr="00897493" w14:paraId="18AFC72B" w14:textId="77777777" w:rsidTr="0086638D">
        <w:tc>
          <w:tcPr>
            <w:tcW w:w="9712" w:type="dxa"/>
          </w:tcPr>
          <w:p w14:paraId="765E3F50" w14:textId="77777777" w:rsidR="00897493" w:rsidRPr="00897493" w:rsidRDefault="00897493" w:rsidP="00897493">
            <w:pPr>
              <w:spacing w:after="0"/>
              <w:rPr>
                <w:rFonts w:cs="Times New Roman"/>
                <w:sz w:val="22"/>
              </w:rPr>
            </w:pPr>
            <w:r w:rsidRPr="00897493">
              <w:rPr>
                <w:rFonts w:cs="Times New Roman"/>
                <w:sz w:val="22"/>
              </w:rPr>
              <w:t>Epidemije i pandemije</w:t>
            </w:r>
          </w:p>
        </w:tc>
      </w:tr>
      <w:tr w:rsidR="00897493" w:rsidRPr="00897493" w14:paraId="691544E4" w14:textId="77777777" w:rsidTr="00F43E38">
        <w:tc>
          <w:tcPr>
            <w:tcW w:w="9712" w:type="dxa"/>
            <w:shd w:val="clear" w:color="auto" w:fill="C5E0B3" w:themeFill="accent6" w:themeFillTint="66"/>
          </w:tcPr>
          <w:p w14:paraId="2A786DB3" w14:textId="12442AAB" w:rsidR="00897493" w:rsidRPr="00897493" w:rsidRDefault="00F43E38" w:rsidP="00897493">
            <w:pPr>
              <w:spacing w:after="0"/>
              <w:rPr>
                <w:rFonts w:cs="Times New Roman"/>
                <w:b/>
                <w:bCs/>
                <w:sz w:val="22"/>
              </w:rPr>
            </w:pPr>
            <w:r w:rsidRPr="00897493">
              <w:rPr>
                <w:rFonts w:cs="Times New Roman"/>
                <w:b/>
                <w:bCs/>
                <w:sz w:val="22"/>
              </w:rPr>
              <w:t>Rizik</w:t>
            </w:r>
          </w:p>
        </w:tc>
      </w:tr>
      <w:tr w:rsidR="00897493" w:rsidRPr="00897493" w14:paraId="692BED99" w14:textId="77777777" w:rsidTr="0086638D">
        <w:tc>
          <w:tcPr>
            <w:tcW w:w="9712" w:type="dxa"/>
            <w:shd w:val="clear" w:color="auto" w:fill="FFFFFF"/>
          </w:tcPr>
          <w:p w14:paraId="7000C900" w14:textId="77777777" w:rsidR="00897493" w:rsidRPr="00897493" w:rsidRDefault="00897493" w:rsidP="00897493">
            <w:pPr>
              <w:spacing w:after="0"/>
              <w:rPr>
                <w:rFonts w:cs="Times New Roman"/>
                <w:sz w:val="22"/>
              </w:rPr>
            </w:pPr>
            <w:r w:rsidRPr="00897493">
              <w:rPr>
                <w:rFonts w:cs="Times New Roman"/>
                <w:sz w:val="22"/>
              </w:rPr>
              <w:t>Epidemije i pandemije</w:t>
            </w:r>
          </w:p>
        </w:tc>
      </w:tr>
      <w:tr w:rsidR="00897493" w:rsidRPr="00897493" w14:paraId="1E63BB25" w14:textId="77777777" w:rsidTr="00F43E38">
        <w:tc>
          <w:tcPr>
            <w:tcW w:w="9712" w:type="dxa"/>
            <w:shd w:val="clear" w:color="auto" w:fill="C5E0B3" w:themeFill="accent6" w:themeFillTint="66"/>
          </w:tcPr>
          <w:p w14:paraId="5546F64D" w14:textId="1D493507" w:rsidR="00897493" w:rsidRPr="00897493" w:rsidRDefault="00F43E38" w:rsidP="00897493">
            <w:pPr>
              <w:spacing w:after="0"/>
              <w:rPr>
                <w:rFonts w:cs="Times New Roman"/>
                <w:b/>
                <w:bCs/>
                <w:sz w:val="22"/>
              </w:rPr>
            </w:pPr>
            <w:r w:rsidRPr="00521517">
              <w:rPr>
                <w:rFonts w:cs="Times New Roman"/>
                <w:b/>
                <w:bCs/>
                <w:sz w:val="22"/>
              </w:rPr>
              <w:t>Radna skupina</w:t>
            </w:r>
          </w:p>
        </w:tc>
      </w:tr>
      <w:tr w:rsidR="00897493" w:rsidRPr="00897493" w14:paraId="2BF378EB" w14:textId="77777777" w:rsidTr="00F43E38">
        <w:tc>
          <w:tcPr>
            <w:tcW w:w="9712" w:type="dxa"/>
            <w:shd w:val="clear" w:color="auto" w:fill="C5E0B3" w:themeFill="accent6" w:themeFillTint="66"/>
          </w:tcPr>
          <w:p w14:paraId="730F45BE" w14:textId="77777777" w:rsidR="00897493" w:rsidRPr="00897493" w:rsidRDefault="00897493" w:rsidP="00897493">
            <w:pPr>
              <w:spacing w:after="0"/>
              <w:rPr>
                <w:rFonts w:cs="Times New Roman"/>
                <w:b/>
                <w:sz w:val="22"/>
              </w:rPr>
            </w:pPr>
            <w:r w:rsidRPr="00897493">
              <w:rPr>
                <w:rFonts w:cs="Times New Roman"/>
                <w:b/>
                <w:sz w:val="22"/>
              </w:rPr>
              <w:t>Koordinator:</w:t>
            </w:r>
          </w:p>
        </w:tc>
      </w:tr>
      <w:tr w:rsidR="00897493" w:rsidRPr="00897493" w14:paraId="66D559AB" w14:textId="77777777" w:rsidTr="0086638D">
        <w:tc>
          <w:tcPr>
            <w:tcW w:w="9712" w:type="dxa"/>
          </w:tcPr>
          <w:p w14:paraId="3672A29E" w14:textId="2107188F" w:rsidR="00897493" w:rsidRPr="00897493" w:rsidRDefault="00521517" w:rsidP="00897493">
            <w:pPr>
              <w:spacing w:after="0"/>
              <w:rPr>
                <w:rFonts w:cs="Times New Roman"/>
                <w:bCs/>
                <w:sz w:val="22"/>
              </w:rPr>
            </w:pPr>
            <w:r>
              <w:rPr>
                <w:rFonts w:cs="Times New Roman"/>
                <w:bCs/>
                <w:sz w:val="22"/>
              </w:rPr>
              <w:t xml:space="preserve">Natalia </w:t>
            </w:r>
            <w:proofErr w:type="spellStart"/>
            <w:r>
              <w:rPr>
                <w:rFonts w:cs="Times New Roman"/>
                <w:bCs/>
                <w:sz w:val="22"/>
              </w:rPr>
              <w:t>Turbić</w:t>
            </w:r>
            <w:proofErr w:type="spellEnd"/>
          </w:p>
        </w:tc>
      </w:tr>
      <w:tr w:rsidR="00897493" w:rsidRPr="00897493" w14:paraId="57E327CF" w14:textId="77777777" w:rsidTr="00F43E38">
        <w:tc>
          <w:tcPr>
            <w:tcW w:w="9712" w:type="dxa"/>
            <w:shd w:val="clear" w:color="auto" w:fill="C5E0B3" w:themeFill="accent6" w:themeFillTint="66"/>
          </w:tcPr>
          <w:p w14:paraId="21DDDFE5" w14:textId="77777777" w:rsidR="00897493" w:rsidRPr="00897493" w:rsidRDefault="00897493" w:rsidP="00897493">
            <w:pPr>
              <w:spacing w:after="0"/>
              <w:rPr>
                <w:rFonts w:cs="Times New Roman"/>
                <w:b/>
                <w:sz w:val="22"/>
              </w:rPr>
            </w:pPr>
            <w:r w:rsidRPr="00897493">
              <w:rPr>
                <w:rFonts w:cs="Times New Roman"/>
                <w:b/>
                <w:sz w:val="22"/>
              </w:rPr>
              <w:t>Nositelj:</w:t>
            </w:r>
          </w:p>
        </w:tc>
      </w:tr>
      <w:tr w:rsidR="00897493" w:rsidRPr="00897493" w14:paraId="4F53443B" w14:textId="77777777" w:rsidTr="0086638D">
        <w:trPr>
          <w:trHeight w:val="165"/>
        </w:trPr>
        <w:tc>
          <w:tcPr>
            <w:tcW w:w="9712" w:type="dxa"/>
          </w:tcPr>
          <w:p w14:paraId="407B2550" w14:textId="1701397D" w:rsidR="00897493" w:rsidRPr="00897493" w:rsidRDefault="00F43E38" w:rsidP="00897493">
            <w:pPr>
              <w:spacing w:after="0"/>
              <w:rPr>
                <w:rFonts w:cs="Times New Roman"/>
                <w:bCs/>
                <w:sz w:val="22"/>
              </w:rPr>
            </w:pPr>
            <w:r>
              <w:rPr>
                <w:rFonts w:cs="Times New Roman"/>
                <w:bCs/>
                <w:sz w:val="22"/>
              </w:rPr>
              <w:t>Goran Jasenko</w:t>
            </w:r>
          </w:p>
        </w:tc>
      </w:tr>
      <w:tr w:rsidR="00897493" w:rsidRPr="00897493" w14:paraId="272C479B" w14:textId="77777777" w:rsidTr="00F43E38">
        <w:tc>
          <w:tcPr>
            <w:tcW w:w="9712" w:type="dxa"/>
            <w:shd w:val="clear" w:color="auto" w:fill="C5E0B3" w:themeFill="accent6" w:themeFillTint="66"/>
          </w:tcPr>
          <w:p w14:paraId="486D60ED" w14:textId="77777777" w:rsidR="00897493" w:rsidRPr="00897493" w:rsidRDefault="00897493" w:rsidP="00897493">
            <w:pPr>
              <w:spacing w:after="0"/>
              <w:rPr>
                <w:rFonts w:cs="Times New Roman"/>
                <w:b/>
                <w:sz w:val="22"/>
              </w:rPr>
            </w:pPr>
            <w:r w:rsidRPr="00897493">
              <w:rPr>
                <w:rFonts w:cs="Times New Roman"/>
                <w:b/>
                <w:sz w:val="22"/>
              </w:rPr>
              <w:t>Izvršitelj:</w:t>
            </w:r>
          </w:p>
        </w:tc>
      </w:tr>
      <w:tr w:rsidR="00897493" w:rsidRPr="00897493" w14:paraId="38D6BA35" w14:textId="77777777" w:rsidTr="0086638D">
        <w:tc>
          <w:tcPr>
            <w:tcW w:w="9712" w:type="dxa"/>
          </w:tcPr>
          <w:p w14:paraId="68C3C12D" w14:textId="3E5326B8" w:rsidR="00897493" w:rsidRPr="00897493" w:rsidRDefault="00F43E38" w:rsidP="00897493">
            <w:pPr>
              <w:spacing w:after="0"/>
              <w:rPr>
                <w:rFonts w:cs="Times New Roman"/>
                <w:bCs/>
                <w:sz w:val="22"/>
              </w:rPr>
            </w:pPr>
            <w:r>
              <w:rPr>
                <w:rFonts w:cs="Times New Roman"/>
                <w:bCs/>
                <w:sz w:val="22"/>
              </w:rPr>
              <w:t>Goran Jasenko</w:t>
            </w:r>
          </w:p>
        </w:tc>
      </w:tr>
    </w:tbl>
    <w:p w14:paraId="756AF63C" w14:textId="77777777" w:rsidR="00897493" w:rsidRPr="004242CE" w:rsidRDefault="00897493" w:rsidP="004242CE">
      <w:pPr>
        <w:spacing w:before="240"/>
        <w:rPr>
          <w:rFonts w:cs="Times New Roman"/>
          <w:b/>
          <w:bCs/>
        </w:rPr>
      </w:pPr>
      <w:r w:rsidRPr="004242CE">
        <w:rPr>
          <w:rFonts w:cs="Times New Roman"/>
          <w:b/>
          <w:bCs/>
        </w:rPr>
        <w:t xml:space="preserve">Uvod </w:t>
      </w:r>
    </w:p>
    <w:p w14:paraId="23B94B9A" w14:textId="77777777" w:rsidR="004242CE" w:rsidRPr="004242CE" w:rsidRDefault="004242CE" w:rsidP="004242CE">
      <w:pPr>
        <w:tabs>
          <w:tab w:val="left" w:pos="0"/>
        </w:tabs>
        <w:rPr>
          <w:rFonts w:eastAsia="Calibri" w:cs="Times New Roman"/>
          <w:szCs w:val="24"/>
          <w:lang w:eastAsia="hr-HR"/>
        </w:rPr>
      </w:pPr>
      <w:r w:rsidRPr="004242CE">
        <w:rPr>
          <w:rFonts w:eastAsia="Calibri" w:cs="Times New Roman"/>
          <w:szCs w:val="24"/>
          <w:lang w:eastAsia="hr-HR"/>
        </w:rPr>
        <w:t>Epidemija je iznenadno povećanje slučajeva neke zarazne bolesti u ljudskoj populaciji na određenom prostoru, koje bitno prerasta očekivan broj slučajeva (incidenciju) u istoj populaciji. Epidemija je obično prostorno ograničena, ali ako se proširi na čitave zemlje ili kontinente i masovno zahvati veliki broj ljudi nazivamo je pandemijom.</w:t>
      </w:r>
    </w:p>
    <w:p w14:paraId="1624DC07" w14:textId="77777777" w:rsidR="004242CE" w:rsidRPr="004242CE" w:rsidRDefault="004242CE" w:rsidP="004242CE">
      <w:pPr>
        <w:tabs>
          <w:tab w:val="left" w:pos="0"/>
        </w:tabs>
        <w:contextualSpacing/>
        <w:rPr>
          <w:rFonts w:eastAsia="Calibri" w:cs="Times New Roman"/>
          <w:szCs w:val="24"/>
          <w:lang w:eastAsia="hr-HR"/>
        </w:rPr>
      </w:pPr>
      <w:r w:rsidRPr="004242CE">
        <w:rPr>
          <w:rFonts w:eastAsia="Calibri" w:cs="Times New Roman"/>
          <w:szCs w:val="24"/>
          <w:lang w:eastAsia="hr-HR"/>
        </w:rPr>
        <w:t>Gripa je akutna zarazna bolest uzrokovana virusom influence, praćena respiratornim smetnjama i općim simptomima. Javlja se sezonski u zimskim mjesecima. Karakterizira je nagli početak, izraženi opći simptomi i respiratorne smetnje, a nerijetko i komplikacije (bronhitis, upala pluća). Bolest u prosjeku traje 7–10 dana. Zaražena osoba virus gripe na drugu osobu prenosi kihanjem i kašljanjem, a može ga prenijeti i prije pojave prvih simptoma, te do pet dana nakon ozdravljenja.</w:t>
      </w:r>
    </w:p>
    <w:p w14:paraId="1F19B7B6" w14:textId="77777777" w:rsidR="004242CE" w:rsidRPr="004242CE" w:rsidRDefault="004242CE" w:rsidP="004242CE">
      <w:pPr>
        <w:tabs>
          <w:tab w:val="left" w:pos="0"/>
        </w:tabs>
        <w:contextualSpacing/>
        <w:rPr>
          <w:rFonts w:eastAsia="Calibri" w:cs="Times New Roman"/>
          <w:szCs w:val="24"/>
          <w:lang w:eastAsia="hr-HR"/>
        </w:rPr>
      </w:pPr>
      <w:r w:rsidRPr="004242CE">
        <w:rPr>
          <w:rFonts w:eastAsia="Calibri" w:cs="Times New Roman"/>
          <w:szCs w:val="24"/>
          <w:lang w:eastAsia="hr-HR"/>
        </w:rPr>
        <w:t>Kod gripe simptomi se obično razvijaju 1–4 dan nakon kontakta s virusom. Bolest često nastupa rapidno, a bolesnik je zarazan i 24 sata prije pojave prvih simptoma.</w:t>
      </w:r>
    </w:p>
    <w:p w14:paraId="38A97950" w14:textId="77777777" w:rsidR="004242CE" w:rsidRPr="004242CE" w:rsidRDefault="004242CE" w:rsidP="004242CE">
      <w:pPr>
        <w:tabs>
          <w:tab w:val="left" w:pos="0"/>
        </w:tabs>
        <w:contextualSpacing/>
        <w:rPr>
          <w:rFonts w:eastAsia="Calibri" w:cs="Times New Roman"/>
          <w:szCs w:val="24"/>
          <w:lang w:eastAsia="hr-HR"/>
        </w:rPr>
      </w:pPr>
    </w:p>
    <w:p w14:paraId="589FD4BE" w14:textId="77777777" w:rsidR="004242CE" w:rsidRPr="004242CE" w:rsidRDefault="004242CE" w:rsidP="004242CE">
      <w:pPr>
        <w:tabs>
          <w:tab w:val="left" w:pos="0"/>
        </w:tabs>
        <w:contextualSpacing/>
        <w:rPr>
          <w:rFonts w:eastAsia="Calibri" w:cs="Times New Roman"/>
          <w:szCs w:val="24"/>
          <w:lang w:eastAsia="hr-HR"/>
        </w:rPr>
      </w:pPr>
      <w:r w:rsidRPr="004242CE">
        <w:rPr>
          <w:rFonts w:eastAsia="Calibri" w:cs="Times New Roman"/>
          <w:szCs w:val="24"/>
          <w:lang w:eastAsia="hr-HR"/>
        </w:rPr>
        <w:t xml:space="preserve">Sezonska gripa uzrokovana je virusom influence A, B ili C. Virus gripe se kontinuirano genetski mijenja, tako da se svakih nekoliko godina stvaraju sojevi koji imaju epidemijski i </w:t>
      </w:r>
      <w:proofErr w:type="spellStart"/>
      <w:r w:rsidRPr="004242CE">
        <w:rPr>
          <w:rFonts w:eastAsia="Calibri" w:cs="Times New Roman"/>
          <w:szCs w:val="24"/>
          <w:lang w:eastAsia="hr-HR"/>
        </w:rPr>
        <w:t>pandemijski</w:t>
      </w:r>
      <w:proofErr w:type="spellEnd"/>
      <w:r w:rsidRPr="004242CE">
        <w:rPr>
          <w:rFonts w:eastAsia="Calibri" w:cs="Times New Roman"/>
          <w:szCs w:val="24"/>
          <w:lang w:eastAsia="hr-HR"/>
        </w:rPr>
        <w:t xml:space="preserve"> potencijal, jer stanovništvo nema ranije stečena antitijela. S vremenom </w:t>
      </w:r>
      <w:proofErr w:type="spellStart"/>
      <w:r w:rsidRPr="004242CE">
        <w:rPr>
          <w:rFonts w:eastAsia="Calibri" w:cs="Times New Roman"/>
          <w:szCs w:val="24"/>
          <w:lang w:eastAsia="hr-HR"/>
        </w:rPr>
        <w:t>pandemijski</w:t>
      </w:r>
      <w:proofErr w:type="spellEnd"/>
      <w:r w:rsidRPr="004242CE">
        <w:rPr>
          <w:rFonts w:eastAsia="Calibri" w:cs="Times New Roman"/>
          <w:szCs w:val="24"/>
          <w:lang w:eastAsia="hr-HR"/>
        </w:rPr>
        <w:t xml:space="preserve"> virus postaje sezonski.</w:t>
      </w:r>
    </w:p>
    <w:p w14:paraId="06B15F55" w14:textId="77777777" w:rsidR="004242CE" w:rsidRPr="004242CE" w:rsidRDefault="004242CE" w:rsidP="004242CE">
      <w:pPr>
        <w:tabs>
          <w:tab w:val="left" w:pos="0"/>
        </w:tabs>
        <w:contextualSpacing/>
        <w:rPr>
          <w:rFonts w:eastAsia="Calibri" w:cs="Times New Roman"/>
          <w:szCs w:val="24"/>
          <w:lang w:eastAsia="hr-HR"/>
        </w:rPr>
      </w:pPr>
    </w:p>
    <w:p w14:paraId="5DA2FF57" w14:textId="77777777" w:rsidR="004242CE" w:rsidRPr="004242CE" w:rsidRDefault="004242CE" w:rsidP="004242CE">
      <w:pPr>
        <w:tabs>
          <w:tab w:val="left" w:pos="0"/>
        </w:tabs>
        <w:contextualSpacing/>
        <w:rPr>
          <w:rFonts w:eastAsia="Calibri" w:cs="Times New Roman"/>
          <w:szCs w:val="24"/>
          <w:lang w:eastAsia="hr-HR"/>
        </w:rPr>
      </w:pPr>
      <w:r w:rsidRPr="004242CE">
        <w:rPr>
          <w:rFonts w:eastAsia="Calibri" w:cs="Times New Roman"/>
          <w:szCs w:val="24"/>
          <w:lang w:eastAsia="hr-HR"/>
        </w:rPr>
        <w:t>Gripa može dovesti do ozbiljnih, po život opasnih, komplikacija, kao što su upala pluća ili pogoršanje postojeće kronične bolesti. Najčešće su komplikacije kod starijih osoba, dojenčadi i kroničnih bolesnika.</w:t>
      </w:r>
    </w:p>
    <w:p w14:paraId="5A872136" w14:textId="77777777" w:rsidR="00147F47" w:rsidRPr="00CD7F12" w:rsidRDefault="00147F47" w:rsidP="00897493">
      <w:pPr>
        <w:rPr>
          <w:rFonts w:eastAsia="Calibri" w:cs="Times New Roman"/>
          <w:szCs w:val="24"/>
        </w:rPr>
      </w:pPr>
    </w:p>
    <w:p w14:paraId="51948676" w14:textId="21294174" w:rsidR="00897493" w:rsidRPr="00147F47" w:rsidRDefault="00897493" w:rsidP="004242CE">
      <w:pPr>
        <w:pStyle w:val="Naslov3"/>
        <w:numPr>
          <w:ilvl w:val="0"/>
          <w:numId w:val="0"/>
        </w:numPr>
        <w:spacing w:after="240"/>
        <w:ind w:left="720" w:hanging="720"/>
      </w:pPr>
      <w:bookmarkStart w:id="482" w:name="_Toc70416372"/>
      <w:bookmarkStart w:id="483" w:name="_Toc72483033"/>
      <w:bookmarkStart w:id="484" w:name="_Toc94180496"/>
      <w:bookmarkStart w:id="485" w:name="_Toc105138645"/>
      <w:bookmarkStart w:id="486" w:name="_Toc105138850"/>
      <w:bookmarkStart w:id="487" w:name="_Toc108598502"/>
      <w:bookmarkStart w:id="488" w:name="_Toc233880035"/>
      <w:r w:rsidRPr="00CD7F12">
        <w:lastRenderedPageBreak/>
        <w:t xml:space="preserve">5.4.2 </w:t>
      </w:r>
      <w:r w:rsidR="00F11E2A">
        <w:tab/>
      </w:r>
      <w:r w:rsidRPr="00CD7F12">
        <w:t>Prikaz utjecaja na kritičnu infrastrukturu</w:t>
      </w:r>
      <w:bookmarkEnd w:id="482"/>
      <w:bookmarkEnd w:id="483"/>
      <w:bookmarkEnd w:id="484"/>
      <w:bookmarkEnd w:id="485"/>
      <w:bookmarkEnd w:id="486"/>
      <w:bookmarkEnd w:id="487"/>
      <w:bookmarkEnd w:id="488"/>
      <w:r w:rsidRPr="00CD7F12">
        <w:t xml:space="preserve"> </w:t>
      </w:r>
      <w:bookmarkStart w:id="489" w:name="_Hlk105753326"/>
    </w:p>
    <w:p w14:paraId="134DCE1F" w14:textId="23430193" w:rsidR="004242CE" w:rsidRPr="004242CE" w:rsidRDefault="004242CE" w:rsidP="004242CE">
      <w:pPr>
        <w:pStyle w:val="Opisslike"/>
        <w:keepNext/>
        <w:rPr>
          <w:b w:val="0"/>
          <w:bCs w:val="0"/>
        </w:rPr>
      </w:pPr>
      <w:r w:rsidRPr="004242CE">
        <w:rPr>
          <w:b w:val="0"/>
          <w:bCs w:val="0"/>
        </w:rPr>
        <w:t xml:space="preserve">Tablica </w:t>
      </w:r>
      <w:r w:rsidRPr="004242CE">
        <w:rPr>
          <w:b w:val="0"/>
          <w:bCs w:val="0"/>
        </w:rPr>
        <w:fldChar w:fldCharType="begin"/>
      </w:r>
      <w:r w:rsidRPr="004242CE">
        <w:rPr>
          <w:b w:val="0"/>
          <w:bCs w:val="0"/>
        </w:rPr>
        <w:instrText xml:space="preserve"> SEQ Tablica \* ARABIC </w:instrText>
      </w:r>
      <w:r w:rsidRPr="004242CE">
        <w:rPr>
          <w:b w:val="0"/>
          <w:bCs w:val="0"/>
        </w:rPr>
        <w:fldChar w:fldCharType="separate"/>
      </w:r>
      <w:r w:rsidR="005A19A7">
        <w:rPr>
          <w:b w:val="0"/>
          <w:bCs w:val="0"/>
        </w:rPr>
        <w:t>71</w:t>
      </w:r>
      <w:r w:rsidRPr="004242CE">
        <w:rPr>
          <w:b w:val="0"/>
          <w:bCs w:val="0"/>
        </w:rPr>
        <w:fldChar w:fldCharType="end"/>
      </w:r>
      <w:r w:rsidRPr="004242CE">
        <w:rPr>
          <w:b w:val="0"/>
          <w:bCs w:val="0"/>
        </w:rPr>
        <w:t>. Utjecaj epidemije i pandemije na  kritičnu infrastrukturu područja Općine Gračac</w:t>
      </w:r>
    </w:p>
    <w:tbl>
      <w:tblPr>
        <w:tblStyle w:val="Reetkatablice"/>
        <w:tblW w:w="9907" w:type="dxa"/>
        <w:tblLook w:val="04A0" w:firstRow="1" w:lastRow="0" w:firstColumn="1" w:lastColumn="0" w:noHBand="0" w:noVBand="1"/>
      </w:tblPr>
      <w:tblGrid>
        <w:gridCol w:w="1174"/>
        <w:gridCol w:w="8733"/>
      </w:tblGrid>
      <w:tr w:rsidR="00897493" w:rsidRPr="00CD7F12" w14:paraId="7CF453F3" w14:textId="77777777" w:rsidTr="004242CE">
        <w:trPr>
          <w:trHeight w:val="204"/>
        </w:trPr>
        <w:tc>
          <w:tcPr>
            <w:tcW w:w="1174" w:type="dxa"/>
            <w:shd w:val="clear" w:color="auto" w:fill="C5E0B3" w:themeFill="accent6" w:themeFillTint="66"/>
          </w:tcPr>
          <w:bookmarkEnd w:id="489"/>
          <w:p w14:paraId="49F74CA9" w14:textId="70CE94BE" w:rsidR="00897493" w:rsidRPr="00CD7F12" w:rsidRDefault="00897493" w:rsidP="00407F80">
            <w:pPr>
              <w:tabs>
                <w:tab w:val="left" w:pos="1453"/>
              </w:tabs>
              <w:spacing w:after="0"/>
              <w:jc w:val="center"/>
              <w:rPr>
                <w:rFonts w:cs="Times New Roman"/>
                <w:b/>
                <w:bCs/>
                <w:sz w:val="22"/>
              </w:rPr>
            </w:pPr>
            <w:r w:rsidRPr="00CD7F12">
              <w:rPr>
                <w:rFonts w:cs="Times New Roman"/>
                <w:b/>
                <w:bCs/>
                <w:sz w:val="22"/>
              </w:rPr>
              <w:t>U</w:t>
            </w:r>
            <w:r w:rsidR="004242CE" w:rsidRPr="00CD7F12">
              <w:rPr>
                <w:rFonts w:cs="Times New Roman"/>
                <w:b/>
                <w:bCs/>
                <w:sz w:val="22"/>
              </w:rPr>
              <w:t>tjecaj</w:t>
            </w:r>
          </w:p>
        </w:tc>
        <w:tc>
          <w:tcPr>
            <w:tcW w:w="8733" w:type="dxa"/>
            <w:shd w:val="clear" w:color="auto" w:fill="C5E0B3" w:themeFill="accent6" w:themeFillTint="66"/>
          </w:tcPr>
          <w:p w14:paraId="2F44C989" w14:textId="217EB83C" w:rsidR="00897493" w:rsidRPr="00CD7F12" w:rsidRDefault="004242CE" w:rsidP="00407F80">
            <w:pPr>
              <w:tabs>
                <w:tab w:val="left" w:pos="1453"/>
              </w:tabs>
              <w:spacing w:after="0"/>
              <w:jc w:val="center"/>
              <w:rPr>
                <w:rFonts w:cs="Times New Roman"/>
                <w:b/>
                <w:bCs/>
                <w:sz w:val="22"/>
              </w:rPr>
            </w:pPr>
            <w:r w:rsidRPr="00CD7F12">
              <w:rPr>
                <w:rFonts w:cs="Times New Roman"/>
                <w:b/>
                <w:bCs/>
                <w:sz w:val="22"/>
              </w:rPr>
              <w:t>Sektor</w:t>
            </w:r>
          </w:p>
        </w:tc>
      </w:tr>
      <w:tr w:rsidR="00897493" w:rsidRPr="00CD7F12" w14:paraId="6479FA07" w14:textId="77777777" w:rsidTr="004242CE">
        <w:trPr>
          <w:trHeight w:val="312"/>
        </w:trPr>
        <w:tc>
          <w:tcPr>
            <w:tcW w:w="1174" w:type="dxa"/>
          </w:tcPr>
          <w:p w14:paraId="4445808C" w14:textId="77777777" w:rsidR="00897493" w:rsidRPr="00CD7F12" w:rsidRDefault="00897493" w:rsidP="00407F80">
            <w:pPr>
              <w:tabs>
                <w:tab w:val="left" w:pos="1453"/>
              </w:tabs>
              <w:spacing w:after="0"/>
              <w:jc w:val="center"/>
              <w:rPr>
                <w:rFonts w:cs="Times New Roman"/>
                <w:b/>
                <w:bCs/>
                <w:sz w:val="22"/>
              </w:rPr>
            </w:pPr>
          </w:p>
        </w:tc>
        <w:tc>
          <w:tcPr>
            <w:tcW w:w="8733" w:type="dxa"/>
            <w:vAlign w:val="center"/>
          </w:tcPr>
          <w:p w14:paraId="39614AA9" w14:textId="77777777" w:rsidR="00897493" w:rsidRPr="00CD7F12" w:rsidRDefault="00897493" w:rsidP="004242CE">
            <w:pPr>
              <w:tabs>
                <w:tab w:val="left" w:pos="1453"/>
              </w:tabs>
              <w:spacing w:after="0"/>
              <w:jc w:val="left"/>
              <w:rPr>
                <w:rFonts w:cs="Times New Roman"/>
                <w:sz w:val="22"/>
              </w:rPr>
            </w:pPr>
            <w:r w:rsidRPr="00CD7F12">
              <w:rPr>
                <w:rFonts w:cs="Times New Roman"/>
                <w:sz w:val="22"/>
              </w:rPr>
              <w:t>energetika (proizvodnja, uključivo akumulacije i brane, prijenos, skladištenje, transport energenata i energije, sustavi za distribuciju)</w:t>
            </w:r>
          </w:p>
        </w:tc>
      </w:tr>
      <w:tr w:rsidR="00897493" w:rsidRPr="00CD7F12" w14:paraId="618DBE63" w14:textId="77777777" w:rsidTr="004242CE">
        <w:trPr>
          <w:trHeight w:val="312"/>
        </w:trPr>
        <w:tc>
          <w:tcPr>
            <w:tcW w:w="1174" w:type="dxa"/>
          </w:tcPr>
          <w:p w14:paraId="3679C712" w14:textId="77777777" w:rsidR="00897493" w:rsidRPr="00CD7F12" w:rsidRDefault="00897493" w:rsidP="00407F80">
            <w:pPr>
              <w:tabs>
                <w:tab w:val="left" w:pos="1453"/>
              </w:tabs>
              <w:spacing w:after="0"/>
              <w:jc w:val="center"/>
              <w:rPr>
                <w:rFonts w:cs="Times New Roman"/>
                <w:b/>
                <w:bCs/>
                <w:sz w:val="22"/>
              </w:rPr>
            </w:pPr>
          </w:p>
        </w:tc>
        <w:tc>
          <w:tcPr>
            <w:tcW w:w="8733" w:type="dxa"/>
            <w:vAlign w:val="center"/>
          </w:tcPr>
          <w:p w14:paraId="78D6BFEC" w14:textId="77777777" w:rsidR="00897493" w:rsidRPr="00CD7F12" w:rsidRDefault="00897493" w:rsidP="004242CE">
            <w:pPr>
              <w:tabs>
                <w:tab w:val="left" w:pos="1453"/>
              </w:tabs>
              <w:spacing w:after="0"/>
              <w:jc w:val="left"/>
              <w:rPr>
                <w:rFonts w:cs="Times New Roman"/>
                <w:sz w:val="22"/>
              </w:rPr>
            </w:pPr>
            <w:r w:rsidRPr="00CD7F12">
              <w:rPr>
                <w:rFonts w:cs="Times New Roman"/>
                <w:sz w:val="22"/>
              </w:rPr>
              <w:t>komunikacijska i informacijska tehnologija (elektroničke komunikacije, prijenos podataka, informacijski sustavi, pružanje audio i audiovizualnih medijskih usluga)</w:t>
            </w:r>
          </w:p>
        </w:tc>
      </w:tr>
      <w:tr w:rsidR="00897493" w:rsidRPr="00CD7F12" w14:paraId="40A14349" w14:textId="77777777" w:rsidTr="004242CE">
        <w:trPr>
          <w:trHeight w:val="366"/>
        </w:trPr>
        <w:tc>
          <w:tcPr>
            <w:tcW w:w="1174" w:type="dxa"/>
          </w:tcPr>
          <w:p w14:paraId="15CDCD56" w14:textId="77777777" w:rsidR="00897493" w:rsidRPr="00CD7F12" w:rsidRDefault="00897493" w:rsidP="00407F80">
            <w:pPr>
              <w:tabs>
                <w:tab w:val="left" w:pos="1453"/>
              </w:tabs>
              <w:spacing w:after="0"/>
              <w:jc w:val="center"/>
              <w:rPr>
                <w:rFonts w:cs="Times New Roman"/>
                <w:b/>
                <w:bCs/>
                <w:sz w:val="22"/>
              </w:rPr>
            </w:pPr>
            <w:r w:rsidRPr="00CD7F12">
              <w:rPr>
                <w:rFonts w:cs="Times New Roman"/>
                <w:b/>
                <w:bCs/>
                <w:sz w:val="22"/>
              </w:rPr>
              <w:t>X</w:t>
            </w:r>
          </w:p>
        </w:tc>
        <w:tc>
          <w:tcPr>
            <w:tcW w:w="8733" w:type="dxa"/>
            <w:vAlign w:val="center"/>
          </w:tcPr>
          <w:p w14:paraId="134B08E7" w14:textId="77777777" w:rsidR="00897493" w:rsidRPr="00CD7F12" w:rsidRDefault="00897493" w:rsidP="004242CE">
            <w:pPr>
              <w:tabs>
                <w:tab w:val="left" w:pos="1453"/>
              </w:tabs>
              <w:spacing w:after="0"/>
              <w:jc w:val="left"/>
              <w:rPr>
                <w:rFonts w:cs="Times New Roman"/>
                <w:sz w:val="22"/>
              </w:rPr>
            </w:pPr>
            <w:r w:rsidRPr="00CD7F12">
              <w:rPr>
                <w:rFonts w:cs="Times New Roman"/>
                <w:sz w:val="22"/>
              </w:rPr>
              <w:t>promet (cestovni, željeznički, zračni, pomorski i promet unutarnjim plovnim putovima)</w:t>
            </w:r>
          </w:p>
        </w:tc>
      </w:tr>
      <w:tr w:rsidR="00897493" w:rsidRPr="00407F80" w14:paraId="4BC29D56" w14:textId="77777777" w:rsidTr="004242CE">
        <w:trPr>
          <w:trHeight w:val="336"/>
        </w:trPr>
        <w:tc>
          <w:tcPr>
            <w:tcW w:w="1174" w:type="dxa"/>
          </w:tcPr>
          <w:p w14:paraId="059F184C" w14:textId="77777777" w:rsidR="00897493" w:rsidRPr="00CD7F12" w:rsidRDefault="00897493" w:rsidP="00407F80">
            <w:pPr>
              <w:tabs>
                <w:tab w:val="left" w:pos="1453"/>
              </w:tabs>
              <w:spacing w:after="0"/>
              <w:jc w:val="center"/>
              <w:rPr>
                <w:rFonts w:cs="Times New Roman"/>
                <w:b/>
                <w:bCs/>
                <w:sz w:val="22"/>
              </w:rPr>
            </w:pPr>
            <w:r w:rsidRPr="00CD7F12">
              <w:rPr>
                <w:rFonts w:cs="Times New Roman"/>
                <w:b/>
                <w:bCs/>
                <w:sz w:val="22"/>
              </w:rPr>
              <w:t>X</w:t>
            </w:r>
          </w:p>
        </w:tc>
        <w:tc>
          <w:tcPr>
            <w:tcW w:w="8733" w:type="dxa"/>
            <w:vAlign w:val="center"/>
          </w:tcPr>
          <w:p w14:paraId="4373C7BE" w14:textId="77777777" w:rsidR="00897493" w:rsidRPr="00407F80" w:rsidRDefault="00897493" w:rsidP="004242CE">
            <w:pPr>
              <w:tabs>
                <w:tab w:val="left" w:pos="1453"/>
              </w:tabs>
              <w:spacing w:after="0"/>
              <w:jc w:val="left"/>
              <w:rPr>
                <w:rFonts w:cs="Times New Roman"/>
                <w:sz w:val="22"/>
              </w:rPr>
            </w:pPr>
            <w:r w:rsidRPr="00CD7F12">
              <w:rPr>
                <w:rFonts w:cs="Times New Roman"/>
                <w:sz w:val="22"/>
              </w:rPr>
              <w:t>zdravstvo (zdravstvena zaštita, proizvodnja, promet i nadzor nad lijekovima)</w:t>
            </w:r>
          </w:p>
        </w:tc>
      </w:tr>
      <w:tr w:rsidR="00897493" w:rsidRPr="00407F80" w14:paraId="3E5FC77F" w14:textId="77777777" w:rsidTr="004242CE">
        <w:trPr>
          <w:trHeight w:val="312"/>
        </w:trPr>
        <w:tc>
          <w:tcPr>
            <w:tcW w:w="1174" w:type="dxa"/>
          </w:tcPr>
          <w:p w14:paraId="041AD9DE" w14:textId="77777777" w:rsidR="00897493" w:rsidRPr="00407F80" w:rsidRDefault="00897493" w:rsidP="00407F80">
            <w:pPr>
              <w:tabs>
                <w:tab w:val="left" w:pos="1453"/>
              </w:tabs>
              <w:spacing w:after="0"/>
              <w:jc w:val="center"/>
              <w:rPr>
                <w:rFonts w:cs="Times New Roman"/>
                <w:b/>
                <w:bCs/>
                <w:sz w:val="22"/>
              </w:rPr>
            </w:pPr>
          </w:p>
        </w:tc>
        <w:tc>
          <w:tcPr>
            <w:tcW w:w="8733" w:type="dxa"/>
            <w:vAlign w:val="center"/>
          </w:tcPr>
          <w:p w14:paraId="1524C329" w14:textId="77777777" w:rsidR="00897493" w:rsidRPr="00407F80" w:rsidRDefault="00897493" w:rsidP="004242CE">
            <w:pPr>
              <w:tabs>
                <w:tab w:val="left" w:pos="1453"/>
              </w:tabs>
              <w:spacing w:after="0"/>
              <w:jc w:val="left"/>
              <w:rPr>
                <w:rFonts w:cs="Times New Roman"/>
                <w:sz w:val="22"/>
              </w:rPr>
            </w:pPr>
            <w:proofErr w:type="spellStart"/>
            <w:r w:rsidRPr="00407F80">
              <w:rPr>
                <w:rFonts w:cs="Times New Roman"/>
                <w:sz w:val="22"/>
              </w:rPr>
              <w:t>vodnogospodarstvo</w:t>
            </w:r>
            <w:proofErr w:type="spellEnd"/>
            <w:r w:rsidRPr="00407F80">
              <w:rPr>
                <w:rFonts w:cs="Times New Roman"/>
                <w:sz w:val="22"/>
              </w:rPr>
              <w:t xml:space="preserve"> (regulacijske i zaštitne vodne građevine i komunalne vodne građevine)</w:t>
            </w:r>
          </w:p>
        </w:tc>
      </w:tr>
      <w:tr w:rsidR="00897493" w:rsidRPr="00407F80" w14:paraId="7457C1D2" w14:textId="77777777" w:rsidTr="004242CE">
        <w:trPr>
          <w:trHeight w:val="399"/>
        </w:trPr>
        <w:tc>
          <w:tcPr>
            <w:tcW w:w="1174" w:type="dxa"/>
          </w:tcPr>
          <w:p w14:paraId="7B75378A" w14:textId="77777777" w:rsidR="00897493" w:rsidRPr="00407F80" w:rsidRDefault="00897493" w:rsidP="00407F80">
            <w:pPr>
              <w:tabs>
                <w:tab w:val="left" w:pos="1453"/>
              </w:tabs>
              <w:spacing w:after="0"/>
              <w:jc w:val="center"/>
              <w:rPr>
                <w:rFonts w:cs="Times New Roman"/>
                <w:b/>
                <w:bCs/>
                <w:sz w:val="22"/>
              </w:rPr>
            </w:pPr>
            <w:r w:rsidRPr="00407F80">
              <w:rPr>
                <w:rFonts w:cs="Times New Roman"/>
                <w:b/>
                <w:bCs/>
                <w:sz w:val="22"/>
              </w:rPr>
              <w:t>X</w:t>
            </w:r>
          </w:p>
        </w:tc>
        <w:tc>
          <w:tcPr>
            <w:tcW w:w="8733" w:type="dxa"/>
            <w:vAlign w:val="center"/>
          </w:tcPr>
          <w:p w14:paraId="5AE09242" w14:textId="77777777" w:rsidR="00897493" w:rsidRPr="00407F80" w:rsidRDefault="00897493" w:rsidP="004242CE">
            <w:pPr>
              <w:tabs>
                <w:tab w:val="left" w:pos="1453"/>
              </w:tabs>
              <w:spacing w:after="0"/>
              <w:jc w:val="left"/>
              <w:rPr>
                <w:rFonts w:cs="Times New Roman"/>
                <w:sz w:val="22"/>
              </w:rPr>
            </w:pPr>
            <w:r w:rsidRPr="00407F80">
              <w:rPr>
                <w:rFonts w:cs="Times New Roman"/>
                <w:sz w:val="22"/>
              </w:rPr>
              <w:t>hrana (proizvodnja i opskrba hranom i sustav sigurnosti hrane, robne zalihe)</w:t>
            </w:r>
          </w:p>
        </w:tc>
      </w:tr>
      <w:tr w:rsidR="00897493" w:rsidRPr="00407F80" w14:paraId="256F1A34" w14:textId="77777777" w:rsidTr="004242CE">
        <w:trPr>
          <w:trHeight w:val="342"/>
        </w:trPr>
        <w:tc>
          <w:tcPr>
            <w:tcW w:w="1174" w:type="dxa"/>
          </w:tcPr>
          <w:p w14:paraId="65B378F1" w14:textId="77777777" w:rsidR="00897493" w:rsidRPr="00407F80" w:rsidRDefault="00897493" w:rsidP="00407F80">
            <w:pPr>
              <w:tabs>
                <w:tab w:val="left" w:pos="1453"/>
              </w:tabs>
              <w:spacing w:after="0"/>
              <w:jc w:val="center"/>
              <w:rPr>
                <w:rFonts w:cs="Times New Roman"/>
                <w:b/>
                <w:bCs/>
                <w:sz w:val="22"/>
              </w:rPr>
            </w:pPr>
            <w:r w:rsidRPr="00407F80">
              <w:rPr>
                <w:rFonts w:cs="Times New Roman"/>
                <w:b/>
                <w:bCs/>
                <w:sz w:val="22"/>
              </w:rPr>
              <w:t>X</w:t>
            </w:r>
          </w:p>
        </w:tc>
        <w:tc>
          <w:tcPr>
            <w:tcW w:w="8733" w:type="dxa"/>
            <w:vAlign w:val="center"/>
          </w:tcPr>
          <w:p w14:paraId="3133A5DF" w14:textId="77777777" w:rsidR="00897493" w:rsidRPr="00407F80" w:rsidRDefault="00897493" w:rsidP="004242CE">
            <w:pPr>
              <w:tabs>
                <w:tab w:val="left" w:pos="1453"/>
              </w:tabs>
              <w:spacing w:after="0"/>
              <w:jc w:val="left"/>
              <w:rPr>
                <w:rFonts w:cs="Times New Roman"/>
                <w:sz w:val="22"/>
              </w:rPr>
            </w:pPr>
            <w:r w:rsidRPr="00407F80">
              <w:rPr>
                <w:rFonts w:cs="Times New Roman"/>
                <w:sz w:val="22"/>
              </w:rPr>
              <w:t>financije (bankarstvo, burze, investicije, sustavi osiguranja i plaćanja)</w:t>
            </w:r>
          </w:p>
        </w:tc>
      </w:tr>
      <w:tr w:rsidR="00897493" w:rsidRPr="00407F80" w14:paraId="4D19FE09" w14:textId="77777777" w:rsidTr="004242CE">
        <w:trPr>
          <w:trHeight w:val="312"/>
        </w:trPr>
        <w:tc>
          <w:tcPr>
            <w:tcW w:w="1174" w:type="dxa"/>
          </w:tcPr>
          <w:p w14:paraId="324D0D97" w14:textId="77777777" w:rsidR="00897493" w:rsidRPr="00407F80" w:rsidRDefault="00897493" w:rsidP="00407F80">
            <w:pPr>
              <w:tabs>
                <w:tab w:val="left" w:pos="1453"/>
              </w:tabs>
              <w:spacing w:after="0"/>
              <w:jc w:val="center"/>
              <w:rPr>
                <w:rFonts w:cs="Times New Roman"/>
                <w:b/>
                <w:bCs/>
                <w:sz w:val="22"/>
              </w:rPr>
            </w:pPr>
          </w:p>
        </w:tc>
        <w:tc>
          <w:tcPr>
            <w:tcW w:w="8733" w:type="dxa"/>
            <w:vAlign w:val="center"/>
          </w:tcPr>
          <w:p w14:paraId="510F2562" w14:textId="77777777" w:rsidR="00897493" w:rsidRPr="00407F80" w:rsidRDefault="00897493" w:rsidP="004242CE">
            <w:pPr>
              <w:tabs>
                <w:tab w:val="left" w:pos="1453"/>
              </w:tabs>
              <w:spacing w:after="0"/>
              <w:jc w:val="left"/>
              <w:rPr>
                <w:rFonts w:cs="Times New Roman"/>
                <w:sz w:val="22"/>
              </w:rPr>
            </w:pPr>
            <w:r w:rsidRPr="00407F80">
              <w:rPr>
                <w:rFonts w:cs="Times New Roman"/>
                <w:sz w:val="22"/>
              </w:rPr>
              <w:t>proizvodnja, skladištenje i prijevoz opasnih tvari (kemijski, biološki, radiološki i nuklearni materijali)</w:t>
            </w:r>
          </w:p>
        </w:tc>
      </w:tr>
      <w:tr w:rsidR="00897493" w:rsidRPr="00407F80" w14:paraId="78C9719D" w14:textId="77777777" w:rsidTr="004242CE">
        <w:trPr>
          <w:trHeight w:val="155"/>
        </w:trPr>
        <w:tc>
          <w:tcPr>
            <w:tcW w:w="1174" w:type="dxa"/>
          </w:tcPr>
          <w:p w14:paraId="79338C83" w14:textId="77777777" w:rsidR="00897493" w:rsidRPr="00407F80" w:rsidRDefault="00897493" w:rsidP="00407F80">
            <w:pPr>
              <w:tabs>
                <w:tab w:val="left" w:pos="1453"/>
              </w:tabs>
              <w:spacing w:after="0"/>
              <w:jc w:val="center"/>
              <w:rPr>
                <w:rFonts w:cs="Times New Roman"/>
                <w:b/>
                <w:bCs/>
                <w:sz w:val="22"/>
              </w:rPr>
            </w:pPr>
            <w:r w:rsidRPr="00407F80">
              <w:rPr>
                <w:rFonts w:cs="Times New Roman"/>
                <w:b/>
                <w:bCs/>
                <w:sz w:val="22"/>
              </w:rPr>
              <w:t>X</w:t>
            </w:r>
          </w:p>
        </w:tc>
        <w:tc>
          <w:tcPr>
            <w:tcW w:w="8733" w:type="dxa"/>
            <w:vAlign w:val="center"/>
          </w:tcPr>
          <w:p w14:paraId="49A27759" w14:textId="77777777" w:rsidR="00897493" w:rsidRPr="00407F80" w:rsidRDefault="00897493" w:rsidP="004242CE">
            <w:pPr>
              <w:tabs>
                <w:tab w:val="left" w:pos="1453"/>
              </w:tabs>
              <w:spacing w:after="0"/>
              <w:jc w:val="left"/>
              <w:rPr>
                <w:rFonts w:cs="Times New Roman"/>
                <w:sz w:val="22"/>
              </w:rPr>
            </w:pPr>
            <w:r w:rsidRPr="00407F80">
              <w:rPr>
                <w:rFonts w:cs="Times New Roman"/>
                <w:sz w:val="22"/>
              </w:rPr>
              <w:t>javne službe (osiguranje javnog reda i mira, zaštita i spašavanje, hitna medicinska pomoć)</w:t>
            </w:r>
          </w:p>
        </w:tc>
      </w:tr>
      <w:tr w:rsidR="00897493" w:rsidRPr="00407F80" w14:paraId="0EBDA4E7" w14:textId="77777777" w:rsidTr="004242CE">
        <w:trPr>
          <w:trHeight w:val="367"/>
        </w:trPr>
        <w:tc>
          <w:tcPr>
            <w:tcW w:w="1174" w:type="dxa"/>
          </w:tcPr>
          <w:p w14:paraId="63187D88" w14:textId="77777777" w:rsidR="00897493" w:rsidRPr="00407F80" w:rsidRDefault="00897493" w:rsidP="00407F80">
            <w:pPr>
              <w:tabs>
                <w:tab w:val="left" w:pos="1453"/>
              </w:tabs>
              <w:spacing w:after="0"/>
              <w:jc w:val="center"/>
              <w:rPr>
                <w:rFonts w:cs="Times New Roman"/>
                <w:b/>
                <w:bCs/>
                <w:sz w:val="22"/>
              </w:rPr>
            </w:pPr>
          </w:p>
        </w:tc>
        <w:tc>
          <w:tcPr>
            <w:tcW w:w="8733" w:type="dxa"/>
            <w:vAlign w:val="center"/>
          </w:tcPr>
          <w:p w14:paraId="3D94C105" w14:textId="77777777" w:rsidR="00897493" w:rsidRPr="00407F80" w:rsidRDefault="00897493" w:rsidP="004242CE">
            <w:pPr>
              <w:tabs>
                <w:tab w:val="left" w:pos="1453"/>
              </w:tabs>
              <w:spacing w:after="0"/>
              <w:jc w:val="left"/>
              <w:rPr>
                <w:rFonts w:cs="Times New Roman"/>
                <w:sz w:val="22"/>
              </w:rPr>
            </w:pPr>
            <w:r w:rsidRPr="00407F80">
              <w:rPr>
                <w:rFonts w:cs="Times New Roman"/>
                <w:sz w:val="22"/>
              </w:rPr>
              <w:t>nacionalni spomenici i vrijednosti</w:t>
            </w:r>
          </w:p>
        </w:tc>
      </w:tr>
    </w:tbl>
    <w:p w14:paraId="1C6BDB5B" w14:textId="78F8835D" w:rsidR="00897493" w:rsidRPr="00407F80" w:rsidRDefault="00897493" w:rsidP="00897493">
      <w:pPr>
        <w:tabs>
          <w:tab w:val="left" w:pos="1453"/>
        </w:tabs>
        <w:spacing w:after="0" w:line="240" w:lineRule="auto"/>
        <w:rPr>
          <w:rFonts w:eastAsia="Calibri" w:cs="Times New Roman"/>
          <w:szCs w:val="24"/>
        </w:rPr>
      </w:pPr>
    </w:p>
    <w:p w14:paraId="70CAF6B1" w14:textId="46C0D276" w:rsidR="00897493" w:rsidRPr="002C0B29" w:rsidRDefault="00897493" w:rsidP="002C0B29">
      <w:pPr>
        <w:pStyle w:val="Naslov3"/>
        <w:numPr>
          <w:ilvl w:val="0"/>
          <w:numId w:val="0"/>
        </w:numPr>
        <w:ind w:left="720" w:hanging="720"/>
      </w:pPr>
      <w:bookmarkStart w:id="490" w:name="_Toc526338362"/>
      <w:bookmarkStart w:id="491" w:name="_Toc532899516"/>
      <w:bookmarkStart w:id="492" w:name="_Toc11739779"/>
      <w:bookmarkStart w:id="493" w:name="_Toc54782525"/>
      <w:bookmarkStart w:id="494" w:name="_Toc54941796"/>
      <w:bookmarkStart w:id="495" w:name="_Toc55289534"/>
      <w:bookmarkStart w:id="496" w:name="_Toc57373120"/>
      <w:bookmarkStart w:id="497" w:name="_Toc61334311"/>
      <w:bookmarkStart w:id="498" w:name="_Toc67313289"/>
      <w:bookmarkStart w:id="499" w:name="_Toc70416373"/>
      <w:bookmarkStart w:id="500" w:name="_Toc72483034"/>
      <w:bookmarkStart w:id="501" w:name="_Toc94180497"/>
      <w:bookmarkStart w:id="502" w:name="_Toc105138646"/>
      <w:bookmarkStart w:id="503" w:name="_Toc105138851"/>
      <w:bookmarkStart w:id="504" w:name="_Toc108598503"/>
      <w:bookmarkStart w:id="505" w:name="_Toc233880036"/>
      <w:r w:rsidRPr="002C0B29">
        <w:t xml:space="preserve">5.4.3 </w:t>
      </w:r>
      <w:r w:rsidR="00F11E2A">
        <w:tab/>
      </w:r>
      <w:r w:rsidRPr="002C0B29">
        <w:t>Kontekst</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3CCA37A" w14:textId="77777777" w:rsidR="00897493" w:rsidRPr="004242CE" w:rsidRDefault="00897493" w:rsidP="004242CE">
      <w:pPr>
        <w:spacing w:before="240" w:after="0" w:line="480" w:lineRule="auto"/>
        <w:rPr>
          <w:rFonts w:eastAsia="Calibri" w:cs="Times New Roman"/>
          <w:b/>
          <w:szCs w:val="24"/>
        </w:rPr>
      </w:pPr>
      <w:r w:rsidRPr="004242CE">
        <w:rPr>
          <w:rFonts w:eastAsia="Calibri" w:cs="Times New Roman"/>
          <w:b/>
          <w:szCs w:val="24"/>
        </w:rPr>
        <w:t>Stanovništvo, društvo, administracija i upravljanje</w:t>
      </w:r>
    </w:p>
    <w:p w14:paraId="6A5C35C5"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r w:rsidRPr="004242CE">
        <w:rPr>
          <w:rFonts w:eastAsia="Times New Roman" w:cs="Times New Roman"/>
          <w:color w:val="000000"/>
          <w:szCs w:val="24"/>
          <w:lang w:eastAsia="hr-HR"/>
        </w:rPr>
        <w:t xml:space="preserve">Gripa je akutna virusna infektivna bolest respiratornog sustava uzrokovana virusom influence. Bolest je izrazito zarazna prvenstveno zbog načina širenja. Virus se širi direktno, kapljično tijekom kašljanja, kihanja ili razgovora, i indirektno, dodirivanjem predmeta na kojima se nalazi virus, te potom dodirivanjem nosa ili oka. Infektivnosti gripe doprinosi i činjenica da zaražena osoba može prenijeti virus nekoliko dana prije pojave simptoma. </w:t>
      </w:r>
    </w:p>
    <w:p w14:paraId="6E87B828"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p>
    <w:p w14:paraId="67B0BE74"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r w:rsidRPr="004242CE">
        <w:rPr>
          <w:rFonts w:eastAsia="Times New Roman" w:cs="Times New Roman"/>
          <w:color w:val="000000"/>
          <w:szCs w:val="24"/>
          <w:lang w:eastAsia="hr-HR"/>
        </w:rPr>
        <w:t xml:space="preserve">Gripa varira u težini kliničke slike, ovisno o dobi i postojanju kroničnih bolesti zaražene osobe. Kod većine oboljelih gripa se manifestira kao blaga respiratorna bolest, ograničena na gornje dišne putove praćena općim simptomima, no kod nekih pacijenata dolazi do razvoja teške, potencijalno smrtonosne, bolesti koja nastaje kao posljedica zahvaćanja donjih dišnih puteva. </w:t>
      </w:r>
    </w:p>
    <w:p w14:paraId="028765F3"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p>
    <w:p w14:paraId="1F5ECDC8"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r w:rsidRPr="004242CE">
        <w:rPr>
          <w:rFonts w:eastAsia="Times New Roman" w:cs="Times New Roman"/>
          <w:color w:val="000000"/>
          <w:szCs w:val="24"/>
          <w:lang w:eastAsia="hr-HR"/>
        </w:rPr>
        <w:t xml:space="preserve">Gripa ima sezonski karakter i najveći broj oboljelih pojavljuje se u jesen i zimi. Iako iz godine u godinu raste broj prijava bolesti, čemu pridonosi napredak u dijagnostici, stvaran broj oboljelih je uvijek daleko veći, obzirom da dio osoba koji boluju od gripe ne odlazi liječniku, nego primjenjuju samoliječenje ili, što je nepovoljnije, nastavljaju s uobičajenim aktivnostima i tako pridonose širenju bolesti. Uzročnik gripe, za razliku od drugih virusa, stalno mijenja genetsku strukturu i javlja se uvijek u različitom obliku, izmijenjen, pa ljudi iz sezone u sezonu mogu obolijevati od gripe, jer protutijela stvorena kod prethodnog  kontakta s virusom malo ili nimalo djeluju na </w:t>
      </w:r>
      <w:proofErr w:type="spellStart"/>
      <w:r w:rsidRPr="004242CE">
        <w:rPr>
          <w:rFonts w:eastAsia="Times New Roman" w:cs="Times New Roman"/>
          <w:color w:val="000000"/>
          <w:szCs w:val="24"/>
          <w:lang w:eastAsia="hr-HR"/>
        </w:rPr>
        <w:t>mutirane</w:t>
      </w:r>
      <w:proofErr w:type="spellEnd"/>
      <w:r w:rsidRPr="004242CE">
        <w:rPr>
          <w:rFonts w:eastAsia="Times New Roman" w:cs="Times New Roman"/>
          <w:color w:val="000000"/>
          <w:szCs w:val="24"/>
          <w:lang w:eastAsia="hr-HR"/>
        </w:rPr>
        <w:t xml:space="preserve"> viruse. </w:t>
      </w:r>
    </w:p>
    <w:p w14:paraId="13093579"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r w:rsidRPr="004242CE">
        <w:rPr>
          <w:rFonts w:eastAsia="Times New Roman" w:cs="Times New Roman"/>
          <w:color w:val="000000"/>
          <w:szCs w:val="24"/>
          <w:lang w:eastAsia="hr-HR"/>
        </w:rPr>
        <w:lastRenderedPageBreak/>
        <w:t xml:space="preserve">Postojeći podaci ukazuju da starije osobe i osobe s kroničnim bolestima (poput hipertenzije, srčanih bolesti, dijabetesa, bolesti dišnih puteva, malignih bolesti) imaju veći rizik razvoja teže kliničke slike koja zahtijeva bolničko liječenje, nerijetko u jedinicama intenzivnog liječenja, s povećanim rizikom smrtnog ishoda. </w:t>
      </w:r>
    </w:p>
    <w:p w14:paraId="635515D5"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p>
    <w:p w14:paraId="52337308"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r w:rsidRPr="004242CE">
        <w:rPr>
          <w:rFonts w:eastAsia="Times New Roman" w:cs="Times New Roman"/>
          <w:color w:val="000000"/>
          <w:szCs w:val="24"/>
          <w:lang w:eastAsia="hr-HR"/>
        </w:rPr>
        <w:t xml:space="preserve">Prema podacima Hrvatskog zavoda za javno zdravstvo u Hrvatskoj je tijekom sezone gripe 2025./2026. godine, zaključno s 24. svibnja 2026. godine zaprimljeno 40 896  prijava oboljelih od gripe. </w:t>
      </w:r>
    </w:p>
    <w:p w14:paraId="1AD0CDE7" w14:textId="77777777" w:rsidR="004242CE" w:rsidRPr="004242CE" w:rsidRDefault="004242CE" w:rsidP="004242CE">
      <w:pPr>
        <w:shd w:val="clear" w:color="auto" w:fill="FFFFFF"/>
        <w:spacing w:after="0"/>
        <w:contextualSpacing/>
        <w:rPr>
          <w:rFonts w:eastAsia="Times New Roman" w:cs="Times New Roman"/>
          <w:color w:val="000000"/>
          <w:szCs w:val="24"/>
          <w:lang w:eastAsia="hr-HR"/>
        </w:rPr>
      </w:pPr>
    </w:p>
    <w:p w14:paraId="1662C5A4" w14:textId="5777E225" w:rsidR="00897493" w:rsidRDefault="004242CE" w:rsidP="004242CE">
      <w:pPr>
        <w:shd w:val="clear" w:color="auto" w:fill="FFFFFF"/>
        <w:contextualSpacing/>
        <w:rPr>
          <w:rFonts w:eastAsia="Times New Roman" w:cs="Times New Roman"/>
          <w:color w:val="000000"/>
          <w:szCs w:val="24"/>
          <w:lang w:eastAsia="hr-HR"/>
        </w:rPr>
      </w:pPr>
      <w:r w:rsidRPr="004242CE">
        <w:rPr>
          <w:rFonts w:eastAsia="Times New Roman" w:cs="Times New Roman"/>
          <w:color w:val="000000"/>
          <w:szCs w:val="24"/>
          <w:lang w:eastAsia="hr-HR"/>
        </w:rPr>
        <w:t>Među pristiglim prijavama gripe stopa incidencije je uobičajeno najveća u djece predškolske i školske dobi, a najniža u osoba u dobi od 65 godina i više.</w:t>
      </w:r>
    </w:p>
    <w:p w14:paraId="066563DE" w14:textId="77777777" w:rsidR="004242CE" w:rsidRPr="002C0B29" w:rsidRDefault="004242CE" w:rsidP="004242CE">
      <w:pPr>
        <w:shd w:val="clear" w:color="auto" w:fill="FFFFFF"/>
        <w:contextualSpacing/>
        <w:rPr>
          <w:rFonts w:eastAsia="Times New Roman" w:cs="Times New Roman"/>
          <w:color w:val="000000"/>
          <w:szCs w:val="24"/>
          <w:lang w:eastAsia="hr-HR"/>
        </w:rPr>
      </w:pPr>
    </w:p>
    <w:p w14:paraId="7B7D331B" w14:textId="7E89852B" w:rsidR="00897493" w:rsidRPr="004242CE" w:rsidRDefault="00897493" w:rsidP="004242CE">
      <w:pPr>
        <w:tabs>
          <w:tab w:val="left" w:pos="0"/>
        </w:tabs>
        <w:spacing w:before="240" w:after="0" w:line="480" w:lineRule="auto"/>
        <w:contextualSpacing/>
        <w:rPr>
          <w:rFonts w:eastAsia="Calibri" w:cs="Times New Roman"/>
          <w:b/>
          <w:szCs w:val="24"/>
        </w:rPr>
      </w:pPr>
      <w:r w:rsidRPr="004242CE">
        <w:rPr>
          <w:rFonts w:eastAsia="Calibri" w:cs="Times New Roman"/>
          <w:b/>
          <w:szCs w:val="24"/>
        </w:rPr>
        <w:t xml:space="preserve">Funkcioniranje elemenata kritične infrastrukture </w:t>
      </w:r>
    </w:p>
    <w:p w14:paraId="47A6C19C" w14:textId="4D559831" w:rsidR="004242CE" w:rsidRPr="004242CE" w:rsidRDefault="004242CE" w:rsidP="004242CE">
      <w:pPr>
        <w:pStyle w:val="Opisslike"/>
        <w:keepNext/>
        <w:rPr>
          <w:b w:val="0"/>
          <w:bCs w:val="0"/>
        </w:rPr>
      </w:pPr>
      <w:r w:rsidRPr="004242CE">
        <w:rPr>
          <w:b w:val="0"/>
          <w:bCs w:val="0"/>
        </w:rPr>
        <w:t xml:space="preserve">Tablica </w:t>
      </w:r>
      <w:r w:rsidRPr="004242CE">
        <w:rPr>
          <w:b w:val="0"/>
          <w:bCs w:val="0"/>
        </w:rPr>
        <w:fldChar w:fldCharType="begin"/>
      </w:r>
      <w:r w:rsidRPr="004242CE">
        <w:rPr>
          <w:b w:val="0"/>
          <w:bCs w:val="0"/>
        </w:rPr>
        <w:instrText xml:space="preserve"> SEQ Tablica \* ARABIC </w:instrText>
      </w:r>
      <w:r w:rsidRPr="004242CE">
        <w:rPr>
          <w:b w:val="0"/>
          <w:bCs w:val="0"/>
        </w:rPr>
        <w:fldChar w:fldCharType="separate"/>
      </w:r>
      <w:r w:rsidR="005A19A7">
        <w:rPr>
          <w:b w:val="0"/>
          <w:bCs w:val="0"/>
        </w:rPr>
        <w:t>72</w:t>
      </w:r>
      <w:r w:rsidRPr="004242CE">
        <w:rPr>
          <w:b w:val="0"/>
          <w:bCs w:val="0"/>
        </w:rPr>
        <w:fldChar w:fldCharType="end"/>
      </w:r>
      <w:r w:rsidRPr="004242CE">
        <w:rPr>
          <w:b w:val="0"/>
          <w:bCs w:val="0"/>
        </w:rPr>
        <w:t>. Utjecaj epidemija i pandemija na kritičnu infrastrukturu Općine Gračac</w:t>
      </w:r>
    </w:p>
    <w:tbl>
      <w:tblPr>
        <w:tblStyle w:val="Reetkatablice"/>
        <w:tblW w:w="5000" w:type="pct"/>
        <w:tblLook w:val="04A0" w:firstRow="1" w:lastRow="0" w:firstColumn="1" w:lastColumn="0" w:noHBand="0" w:noVBand="1"/>
      </w:tblPr>
      <w:tblGrid>
        <w:gridCol w:w="3106"/>
        <w:gridCol w:w="6244"/>
      </w:tblGrid>
      <w:tr w:rsidR="00897493" w:rsidRPr="002C0B29" w14:paraId="4C41DF84" w14:textId="77777777" w:rsidTr="004242CE">
        <w:trPr>
          <w:trHeight w:val="251"/>
        </w:trPr>
        <w:tc>
          <w:tcPr>
            <w:tcW w:w="1661" w:type="pct"/>
            <w:shd w:val="clear" w:color="auto" w:fill="C5E0B3" w:themeFill="accent6" w:themeFillTint="66"/>
          </w:tcPr>
          <w:p w14:paraId="0D1E92A4" w14:textId="0FE8562B" w:rsidR="00897493" w:rsidRPr="002C0B29" w:rsidRDefault="00897493" w:rsidP="002C0B29">
            <w:pPr>
              <w:spacing w:after="0"/>
              <w:jc w:val="center"/>
              <w:rPr>
                <w:rFonts w:eastAsia="Times New Roman" w:cs="Times New Roman"/>
                <w:b/>
                <w:bCs/>
                <w:sz w:val="22"/>
                <w:lang w:eastAsia="hr-HR"/>
              </w:rPr>
            </w:pPr>
            <w:r w:rsidRPr="002C0B29">
              <w:rPr>
                <w:rFonts w:eastAsia="Calibri" w:cs="Times New Roman"/>
                <w:b/>
                <w:bCs/>
                <w:sz w:val="22"/>
              </w:rPr>
              <w:t>V</w:t>
            </w:r>
            <w:r w:rsidR="004242CE" w:rsidRPr="002C0B29">
              <w:rPr>
                <w:rFonts w:eastAsia="Calibri" w:cs="Times New Roman"/>
                <w:b/>
                <w:bCs/>
                <w:sz w:val="22"/>
              </w:rPr>
              <w:t>rsta infrastrukture</w:t>
            </w:r>
          </w:p>
        </w:tc>
        <w:tc>
          <w:tcPr>
            <w:tcW w:w="3339" w:type="pct"/>
            <w:shd w:val="clear" w:color="auto" w:fill="C5E0B3" w:themeFill="accent6" w:themeFillTint="66"/>
          </w:tcPr>
          <w:p w14:paraId="68EC4C8E" w14:textId="7B3AFBE9" w:rsidR="00897493" w:rsidRPr="002C0B29" w:rsidRDefault="004242CE" w:rsidP="002C0B29">
            <w:pPr>
              <w:spacing w:after="0"/>
              <w:jc w:val="center"/>
              <w:rPr>
                <w:rFonts w:eastAsia="Calibri" w:cs="Times New Roman"/>
                <w:b/>
                <w:bCs/>
                <w:sz w:val="22"/>
                <w:lang w:eastAsia="hr-HR"/>
              </w:rPr>
            </w:pPr>
            <w:r w:rsidRPr="002C0B29">
              <w:rPr>
                <w:rFonts w:eastAsia="Calibri" w:cs="Times New Roman"/>
                <w:b/>
                <w:bCs/>
                <w:sz w:val="22"/>
              </w:rPr>
              <w:t>Učinak</w:t>
            </w:r>
          </w:p>
        </w:tc>
      </w:tr>
      <w:tr w:rsidR="00897493" w:rsidRPr="002C0B29" w14:paraId="48ECA2FD" w14:textId="77777777" w:rsidTr="004D1299">
        <w:tc>
          <w:tcPr>
            <w:tcW w:w="1661" w:type="pct"/>
            <w:shd w:val="clear" w:color="auto" w:fill="E2EFD9" w:themeFill="accent6" w:themeFillTint="33"/>
            <w:vAlign w:val="center"/>
          </w:tcPr>
          <w:p w14:paraId="1628B56E"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Energetika</w:t>
            </w:r>
          </w:p>
        </w:tc>
        <w:tc>
          <w:tcPr>
            <w:tcW w:w="3339" w:type="pct"/>
            <w:vAlign w:val="center"/>
          </w:tcPr>
          <w:p w14:paraId="32C4F4B5" w14:textId="77777777" w:rsidR="00897493" w:rsidRPr="002C0B29" w:rsidRDefault="00897493" w:rsidP="004242CE">
            <w:pPr>
              <w:spacing w:after="0"/>
              <w:jc w:val="left"/>
              <w:rPr>
                <w:rFonts w:eastAsia="Calibri" w:cs="Times New Roman"/>
                <w:sz w:val="22"/>
                <w:lang w:eastAsia="hr-HR"/>
              </w:rPr>
            </w:pPr>
            <w:r w:rsidRPr="002C0B29">
              <w:rPr>
                <w:rFonts w:eastAsia="Calibri" w:cs="Times New Roman"/>
                <w:sz w:val="22"/>
                <w:lang w:eastAsia="hr-HR"/>
              </w:rPr>
              <w:t>Nema utjecaja na proizvodnju i distribuciju električne energije.</w:t>
            </w:r>
          </w:p>
        </w:tc>
      </w:tr>
      <w:tr w:rsidR="00897493" w:rsidRPr="002C0B29" w14:paraId="0FA99E2C" w14:textId="77777777" w:rsidTr="004D1299">
        <w:tc>
          <w:tcPr>
            <w:tcW w:w="1661" w:type="pct"/>
            <w:shd w:val="clear" w:color="auto" w:fill="E2EFD9" w:themeFill="accent6" w:themeFillTint="33"/>
            <w:vAlign w:val="center"/>
          </w:tcPr>
          <w:p w14:paraId="39359894"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Komunikacijska i informacijska tehnologija</w:t>
            </w:r>
          </w:p>
        </w:tc>
        <w:tc>
          <w:tcPr>
            <w:tcW w:w="3339" w:type="pct"/>
            <w:vAlign w:val="center"/>
          </w:tcPr>
          <w:p w14:paraId="582B4958" w14:textId="77777777" w:rsidR="00897493" w:rsidRPr="002C0B29" w:rsidRDefault="00897493" w:rsidP="004242CE">
            <w:pPr>
              <w:spacing w:after="0"/>
              <w:jc w:val="left"/>
              <w:rPr>
                <w:rFonts w:eastAsia="Times New Roman" w:cs="Times New Roman"/>
                <w:sz w:val="22"/>
                <w:lang w:eastAsia="hr-HR"/>
              </w:rPr>
            </w:pPr>
            <w:r w:rsidRPr="002C0B29">
              <w:rPr>
                <w:rFonts w:eastAsia="Times New Roman" w:cs="Times New Roman"/>
                <w:sz w:val="22"/>
                <w:lang w:eastAsia="hr-HR"/>
              </w:rPr>
              <w:t>Nema utjecaja na komunikacijsku i informacijsku tehnologiju.</w:t>
            </w:r>
          </w:p>
        </w:tc>
      </w:tr>
      <w:tr w:rsidR="00897493" w:rsidRPr="002C0B29" w14:paraId="28C7F75D" w14:textId="77777777" w:rsidTr="004D1299">
        <w:tc>
          <w:tcPr>
            <w:tcW w:w="1661" w:type="pct"/>
            <w:shd w:val="clear" w:color="auto" w:fill="E2EFD9" w:themeFill="accent6" w:themeFillTint="33"/>
            <w:vAlign w:val="center"/>
          </w:tcPr>
          <w:p w14:paraId="7925B25B"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Promet</w:t>
            </w:r>
          </w:p>
        </w:tc>
        <w:tc>
          <w:tcPr>
            <w:tcW w:w="3339" w:type="pct"/>
            <w:vAlign w:val="center"/>
          </w:tcPr>
          <w:p w14:paraId="36384BFD" w14:textId="77777777" w:rsidR="00897493" w:rsidRPr="002C0B29" w:rsidRDefault="00897493" w:rsidP="004242CE">
            <w:pPr>
              <w:spacing w:after="0"/>
              <w:jc w:val="left"/>
              <w:rPr>
                <w:rFonts w:eastAsia="Times New Roman" w:cs="Times New Roman"/>
                <w:sz w:val="22"/>
                <w:lang w:eastAsia="hr-HR"/>
              </w:rPr>
            </w:pPr>
            <w:r w:rsidRPr="002C0B29">
              <w:rPr>
                <w:rFonts w:eastAsia="Times New Roman" w:cs="Times New Roman"/>
                <w:sz w:val="22"/>
                <w:lang w:eastAsia="hr-HR"/>
              </w:rPr>
              <w:t>Može doći do ograničenog prometovanja ili blokade prometa radi sprječavanja kretanja stanovništva i time smanjenja širenja virusa.</w:t>
            </w:r>
          </w:p>
        </w:tc>
      </w:tr>
      <w:tr w:rsidR="00897493" w:rsidRPr="002C0B29" w14:paraId="332BAA88" w14:textId="77777777" w:rsidTr="004D1299">
        <w:tc>
          <w:tcPr>
            <w:tcW w:w="1661" w:type="pct"/>
            <w:shd w:val="clear" w:color="auto" w:fill="E2EFD9" w:themeFill="accent6" w:themeFillTint="33"/>
            <w:vAlign w:val="center"/>
          </w:tcPr>
          <w:p w14:paraId="1A696515"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Zdravstvo</w:t>
            </w:r>
          </w:p>
        </w:tc>
        <w:tc>
          <w:tcPr>
            <w:tcW w:w="3339" w:type="pct"/>
            <w:vAlign w:val="center"/>
          </w:tcPr>
          <w:p w14:paraId="5857963E" w14:textId="77777777" w:rsidR="00897493" w:rsidRPr="002C0B29" w:rsidRDefault="00897493" w:rsidP="004242CE">
            <w:pPr>
              <w:spacing w:after="0"/>
              <w:jc w:val="left"/>
              <w:rPr>
                <w:rFonts w:eastAsia="Calibri" w:cs="Times New Roman"/>
                <w:sz w:val="22"/>
                <w:lang w:eastAsia="hr-HR"/>
              </w:rPr>
            </w:pPr>
            <w:r w:rsidRPr="002C0B29">
              <w:rPr>
                <w:rFonts w:eastAsia="Calibri" w:cs="Times New Roman"/>
                <w:sz w:val="22"/>
                <w:lang w:eastAsia="hr-HR"/>
              </w:rPr>
              <w:t xml:space="preserve">Dolazi do porasta broja oboljelih od </w:t>
            </w:r>
            <w:proofErr w:type="spellStart"/>
            <w:r w:rsidRPr="002C0B29">
              <w:rPr>
                <w:rFonts w:eastAsia="Calibri" w:cs="Times New Roman"/>
                <w:sz w:val="22"/>
                <w:lang w:eastAsia="hr-HR"/>
              </w:rPr>
              <w:t>koronavirusa</w:t>
            </w:r>
            <w:proofErr w:type="spellEnd"/>
            <w:r w:rsidRPr="002C0B29">
              <w:rPr>
                <w:rFonts w:eastAsia="Calibri" w:cs="Times New Roman"/>
                <w:sz w:val="22"/>
                <w:lang w:eastAsia="hr-HR"/>
              </w:rPr>
              <w:t>, mogućih komplikacija uslijed kroničnih bolesti što dovodi do povećanog broja hospitaliziranih (time i opterećenja zdravstvenog sustava) i veće smrtnosti.   Povećana potrošnja lijekova.</w:t>
            </w:r>
          </w:p>
        </w:tc>
      </w:tr>
      <w:tr w:rsidR="00897493" w:rsidRPr="002C0B29" w14:paraId="03053586" w14:textId="77777777" w:rsidTr="004D1299">
        <w:trPr>
          <w:trHeight w:val="433"/>
        </w:trPr>
        <w:tc>
          <w:tcPr>
            <w:tcW w:w="1661" w:type="pct"/>
            <w:shd w:val="clear" w:color="auto" w:fill="E2EFD9" w:themeFill="accent6" w:themeFillTint="33"/>
            <w:vAlign w:val="center"/>
          </w:tcPr>
          <w:p w14:paraId="2D39ED5D"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Vodno gospodarstvo</w:t>
            </w:r>
          </w:p>
        </w:tc>
        <w:tc>
          <w:tcPr>
            <w:tcW w:w="3339" w:type="pct"/>
            <w:vAlign w:val="center"/>
          </w:tcPr>
          <w:p w14:paraId="2253C6FA" w14:textId="77777777" w:rsidR="00897493" w:rsidRPr="002C0B29" w:rsidRDefault="00897493" w:rsidP="004242CE">
            <w:pPr>
              <w:spacing w:after="0"/>
              <w:jc w:val="left"/>
              <w:rPr>
                <w:rFonts w:eastAsia="Calibri" w:cs="Times New Roman"/>
                <w:sz w:val="22"/>
                <w:lang w:eastAsia="hr-HR"/>
              </w:rPr>
            </w:pPr>
            <w:r w:rsidRPr="002C0B29">
              <w:rPr>
                <w:rFonts w:eastAsia="Times New Roman" w:cs="Times New Roman"/>
                <w:sz w:val="22"/>
                <w:lang w:eastAsia="hr-HR"/>
              </w:rPr>
              <w:t>Nema utjecaja na vodno gospodarstvo.</w:t>
            </w:r>
          </w:p>
        </w:tc>
      </w:tr>
      <w:tr w:rsidR="00897493" w:rsidRPr="002C0B29" w14:paraId="7D285B2A" w14:textId="77777777" w:rsidTr="004D1299">
        <w:tc>
          <w:tcPr>
            <w:tcW w:w="1661" w:type="pct"/>
            <w:shd w:val="clear" w:color="auto" w:fill="E2EFD9" w:themeFill="accent6" w:themeFillTint="33"/>
            <w:vAlign w:val="center"/>
          </w:tcPr>
          <w:p w14:paraId="79E2FAD7"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Hrana</w:t>
            </w:r>
          </w:p>
        </w:tc>
        <w:tc>
          <w:tcPr>
            <w:tcW w:w="3339" w:type="pct"/>
            <w:vAlign w:val="center"/>
          </w:tcPr>
          <w:p w14:paraId="13BE0DE9" w14:textId="77777777" w:rsidR="00897493" w:rsidRPr="002C0B29" w:rsidRDefault="00897493" w:rsidP="004242CE">
            <w:pPr>
              <w:spacing w:after="0"/>
              <w:jc w:val="left"/>
              <w:rPr>
                <w:rFonts w:eastAsia="Calibri" w:cs="Times New Roman"/>
                <w:sz w:val="22"/>
                <w:lang w:eastAsia="hr-HR"/>
              </w:rPr>
            </w:pPr>
            <w:r w:rsidRPr="002C0B29">
              <w:rPr>
                <w:rFonts w:eastAsia="Calibri" w:cs="Times New Roman"/>
                <w:sz w:val="22"/>
                <w:lang w:eastAsia="hr-HR"/>
              </w:rPr>
              <w:t>Utjecaj na hranu je vidljiv kroz smanjenje ili prekide opskrbnih lanaca.</w:t>
            </w:r>
          </w:p>
        </w:tc>
      </w:tr>
      <w:tr w:rsidR="00897493" w:rsidRPr="002C0B29" w14:paraId="40AD1228" w14:textId="77777777" w:rsidTr="004D1299">
        <w:tc>
          <w:tcPr>
            <w:tcW w:w="1661" w:type="pct"/>
            <w:shd w:val="clear" w:color="auto" w:fill="E2EFD9" w:themeFill="accent6" w:themeFillTint="33"/>
            <w:vAlign w:val="center"/>
          </w:tcPr>
          <w:p w14:paraId="103E4AF4"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Financije</w:t>
            </w:r>
          </w:p>
        </w:tc>
        <w:tc>
          <w:tcPr>
            <w:tcW w:w="3339" w:type="pct"/>
            <w:vAlign w:val="center"/>
          </w:tcPr>
          <w:p w14:paraId="40CE2D4F" w14:textId="77777777" w:rsidR="00897493" w:rsidRPr="002C0B29" w:rsidRDefault="00897493" w:rsidP="004242CE">
            <w:pPr>
              <w:spacing w:after="0"/>
              <w:jc w:val="left"/>
              <w:rPr>
                <w:rFonts w:eastAsia="Calibri" w:cs="Times New Roman"/>
                <w:sz w:val="22"/>
                <w:lang w:eastAsia="hr-HR"/>
              </w:rPr>
            </w:pPr>
            <w:r w:rsidRPr="002C0B29">
              <w:rPr>
                <w:rFonts w:eastAsia="Calibri" w:cs="Times New Roman"/>
                <w:sz w:val="22"/>
                <w:lang w:eastAsia="hr-HR"/>
              </w:rPr>
              <w:t>Poremećaji na tržištu dovode do pomicanja rokova plaćanja roba i usluga.</w:t>
            </w:r>
          </w:p>
        </w:tc>
      </w:tr>
      <w:tr w:rsidR="00897493" w:rsidRPr="002C0B29" w14:paraId="1908429E" w14:textId="77777777" w:rsidTr="004D1299">
        <w:trPr>
          <w:trHeight w:val="171"/>
        </w:trPr>
        <w:tc>
          <w:tcPr>
            <w:tcW w:w="1661" w:type="pct"/>
            <w:shd w:val="clear" w:color="auto" w:fill="E2EFD9" w:themeFill="accent6" w:themeFillTint="33"/>
            <w:vAlign w:val="center"/>
          </w:tcPr>
          <w:p w14:paraId="4A9E55EF"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Proizvodnja, skladištenje i prijevoz opasnih tvari</w:t>
            </w:r>
          </w:p>
        </w:tc>
        <w:tc>
          <w:tcPr>
            <w:tcW w:w="3339" w:type="pct"/>
            <w:vAlign w:val="center"/>
          </w:tcPr>
          <w:p w14:paraId="37537DA7" w14:textId="77777777" w:rsidR="00897493" w:rsidRPr="002C0B29" w:rsidRDefault="00897493" w:rsidP="004242CE">
            <w:pPr>
              <w:spacing w:after="0"/>
              <w:jc w:val="left"/>
              <w:rPr>
                <w:rFonts w:eastAsia="Times New Roman" w:cs="Times New Roman"/>
                <w:sz w:val="22"/>
                <w:lang w:eastAsia="hr-HR"/>
              </w:rPr>
            </w:pPr>
            <w:r w:rsidRPr="002C0B29">
              <w:rPr>
                <w:rFonts w:eastAsia="Times New Roman" w:cs="Times New Roman"/>
                <w:sz w:val="22"/>
                <w:lang w:eastAsia="hr-HR"/>
              </w:rPr>
              <w:t>Nema utjecaja na proizvodnju, skladištenje i prijevoz opasnih tvari.</w:t>
            </w:r>
          </w:p>
        </w:tc>
      </w:tr>
      <w:tr w:rsidR="00897493" w:rsidRPr="002C0B29" w14:paraId="4B7D688F" w14:textId="77777777" w:rsidTr="004D1299">
        <w:tc>
          <w:tcPr>
            <w:tcW w:w="1661" w:type="pct"/>
            <w:shd w:val="clear" w:color="auto" w:fill="E2EFD9" w:themeFill="accent6" w:themeFillTint="33"/>
            <w:vAlign w:val="center"/>
          </w:tcPr>
          <w:p w14:paraId="6CF05DCB"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Javne službe</w:t>
            </w:r>
          </w:p>
        </w:tc>
        <w:tc>
          <w:tcPr>
            <w:tcW w:w="3339" w:type="pct"/>
            <w:vAlign w:val="center"/>
          </w:tcPr>
          <w:p w14:paraId="5C4B3000" w14:textId="77777777" w:rsidR="00897493" w:rsidRPr="002C0B29" w:rsidRDefault="00897493" w:rsidP="004242CE">
            <w:pPr>
              <w:spacing w:after="0"/>
              <w:jc w:val="left"/>
              <w:rPr>
                <w:rFonts w:eastAsia="Times New Roman" w:cs="Times New Roman"/>
                <w:sz w:val="22"/>
                <w:lang w:eastAsia="hr-HR"/>
              </w:rPr>
            </w:pPr>
            <w:r w:rsidRPr="002C0B29">
              <w:rPr>
                <w:rFonts w:eastAsia="Times New Roman" w:cs="Times New Roman"/>
                <w:sz w:val="22"/>
                <w:lang w:eastAsia="hr-HR"/>
              </w:rPr>
              <w:t xml:space="preserve">Uslijed epidemije i pandemije </w:t>
            </w:r>
            <w:proofErr w:type="spellStart"/>
            <w:r w:rsidRPr="002C0B29">
              <w:rPr>
                <w:rFonts w:eastAsia="Times New Roman" w:cs="Times New Roman"/>
                <w:sz w:val="22"/>
                <w:lang w:eastAsia="hr-HR"/>
              </w:rPr>
              <w:t>koronavirusa</w:t>
            </w:r>
            <w:proofErr w:type="spellEnd"/>
            <w:r w:rsidRPr="002C0B29">
              <w:rPr>
                <w:rFonts w:eastAsia="Times New Roman" w:cs="Times New Roman"/>
                <w:sz w:val="22"/>
                <w:lang w:eastAsia="hr-HR"/>
              </w:rPr>
              <w:t xml:space="preserve"> bilježi se povećani broj intervencija javnih službi posebno hitne medicinske pomoći. </w:t>
            </w:r>
          </w:p>
        </w:tc>
      </w:tr>
      <w:tr w:rsidR="00897493" w:rsidRPr="002C0B29" w14:paraId="69BD17EE" w14:textId="77777777" w:rsidTr="004D1299">
        <w:trPr>
          <w:trHeight w:val="469"/>
        </w:trPr>
        <w:tc>
          <w:tcPr>
            <w:tcW w:w="1661" w:type="pct"/>
            <w:shd w:val="clear" w:color="auto" w:fill="E2EFD9" w:themeFill="accent6" w:themeFillTint="33"/>
            <w:vAlign w:val="center"/>
          </w:tcPr>
          <w:p w14:paraId="252119C1" w14:textId="77777777" w:rsidR="00897493" w:rsidRPr="004D1299" w:rsidRDefault="00897493" w:rsidP="004D1299">
            <w:pPr>
              <w:spacing w:after="0"/>
              <w:jc w:val="center"/>
              <w:rPr>
                <w:rFonts w:eastAsia="Times New Roman" w:cs="Times New Roman"/>
                <w:bCs/>
                <w:sz w:val="22"/>
                <w:lang w:eastAsia="hr-HR"/>
              </w:rPr>
            </w:pPr>
            <w:r w:rsidRPr="004D1299">
              <w:rPr>
                <w:rFonts w:eastAsia="Times New Roman" w:cs="Times New Roman"/>
                <w:bCs/>
                <w:sz w:val="22"/>
                <w:lang w:eastAsia="hr-HR"/>
              </w:rPr>
              <w:t>Nacionalni spomenici i vrijednosti</w:t>
            </w:r>
          </w:p>
        </w:tc>
        <w:tc>
          <w:tcPr>
            <w:tcW w:w="3339" w:type="pct"/>
            <w:vAlign w:val="center"/>
          </w:tcPr>
          <w:p w14:paraId="01E5D8DC" w14:textId="77777777" w:rsidR="00897493" w:rsidRPr="002C0B29" w:rsidRDefault="00897493" w:rsidP="004242CE">
            <w:pPr>
              <w:spacing w:after="0"/>
              <w:jc w:val="left"/>
              <w:rPr>
                <w:rFonts w:eastAsia="Times New Roman" w:cs="Times New Roman"/>
                <w:sz w:val="22"/>
                <w:lang w:eastAsia="hr-HR"/>
              </w:rPr>
            </w:pPr>
            <w:r w:rsidRPr="002C0B29">
              <w:rPr>
                <w:rFonts w:eastAsia="Times New Roman" w:cs="Times New Roman"/>
                <w:sz w:val="22"/>
                <w:lang w:eastAsia="hr-HR"/>
              </w:rPr>
              <w:t>Nema utjecaja na nacionalne spomenike i vrijednosti.</w:t>
            </w:r>
          </w:p>
        </w:tc>
      </w:tr>
    </w:tbl>
    <w:p w14:paraId="164C0585" w14:textId="77777777" w:rsidR="00897493" w:rsidRPr="002C0B29" w:rsidRDefault="00897493" w:rsidP="002C0B29">
      <w:pPr>
        <w:spacing w:after="0"/>
        <w:rPr>
          <w:rFonts w:eastAsia="Calibri" w:cs="Times New Roman"/>
          <w:b/>
          <w:szCs w:val="24"/>
          <w:u w:val="single"/>
        </w:rPr>
      </w:pPr>
    </w:p>
    <w:p w14:paraId="7D7C73B0" w14:textId="77777777" w:rsidR="00897493" w:rsidRPr="004D1299" w:rsidRDefault="00897493" w:rsidP="00897493">
      <w:pPr>
        <w:rPr>
          <w:rFonts w:eastAsia="Calibri" w:cs="Times New Roman"/>
          <w:b/>
          <w:szCs w:val="24"/>
        </w:rPr>
      </w:pPr>
      <w:r w:rsidRPr="004D1299">
        <w:rPr>
          <w:rFonts w:eastAsia="Calibri" w:cs="Times New Roman"/>
          <w:b/>
          <w:szCs w:val="24"/>
        </w:rPr>
        <w:t>Ekonomski i politički uvjeti</w:t>
      </w:r>
    </w:p>
    <w:p w14:paraId="43F0DEA9" w14:textId="6E56D21B" w:rsidR="00897493" w:rsidRPr="002C0B29" w:rsidRDefault="00897493" w:rsidP="004D1299">
      <w:pPr>
        <w:pStyle w:val="Naslov3"/>
        <w:numPr>
          <w:ilvl w:val="0"/>
          <w:numId w:val="0"/>
        </w:numPr>
        <w:spacing w:after="240"/>
      </w:pPr>
      <w:bookmarkStart w:id="506" w:name="_Toc70416374"/>
      <w:bookmarkStart w:id="507" w:name="_Toc72483035"/>
      <w:bookmarkStart w:id="508" w:name="_Toc94180498"/>
      <w:bookmarkStart w:id="509" w:name="_Toc105138647"/>
      <w:bookmarkStart w:id="510" w:name="_Toc105138852"/>
      <w:bookmarkStart w:id="511" w:name="_Toc108598504"/>
      <w:bookmarkStart w:id="512" w:name="_Toc233880037"/>
      <w:r w:rsidRPr="002C0B29">
        <w:t xml:space="preserve">5.4.4 </w:t>
      </w:r>
      <w:r w:rsidR="00F11E2A">
        <w:tab/>
      </w:r>
      <w:r w:rsidRPr="002C0B29">
        <w:t>Uzrok</w:t>
      </w:r>
      <w:bookmarkEnd w:id="506"/>
      <w:bookmarkEnd w:id="507"/>
      <w:bookmarkEnd w:id="508"/>
      <w:bookmarkEnd w:id="509"/>
      <w:bookmarkEnd w:id="510"/>
      <w:bookmarkEnd w:id="511"/>
      <w:bookmarkEnd w:id="512"/>
      <w:r w:rsidRPr="002C0B29">
        <w:t xml:space="preserve"> </w:t>
      </w:r>
    </w:p>
    <w:p w14:paraId="441D0A02" w14:textId="77777777" w:rsidR="004D1299" w:rsidRPr="004D1299" w:rsidRDefault="004D1299" w:rsidP="004D1299">
      <w:pPr>
        <w:autoSpaceDE w:val="0"/>
        <w:autoSpaceDN w:val="0"/>
        <w:adjustRightInd w:val="0"/>
        <w:spacing w:after="240"/>
        <w:ind w:firstLine="708"/>
        <w:rPr>
          <w:rFonts w:eastAsia="Times New Roman" w:cs="Times New Roman"/>
          <w:szCs w:val="24"/>
          <w:lang w:eastAsia="hr-HR"/>
        </w:rPr>
      </w:pPr>
      <w:r w:rsidRPr="004D1299">
        <w:rPr>
          <w:rFonts w:eastAsia="Times New Roman" w:cs="Times New Roman"/>
          <w:szCs w:val="24"/>
          <w:lang w:eastAsia="hr-HR"/>
        </w:rPr>
        <w:t>Virus se širi direktno, kapljično tijekom kašljanja, kihanja ili razgovora, i indirektno, dodirivanjem predmeta na kojima se nalazi virus te potom dodirivanjem nosa ili oka.</w:t>
      </w:r>
    </w:p>
    <w:p w14:paraId="6D103472" w14:textId="5A8A46A7" w:rsidR="00897493" w:rsidRDefault="00897493" w:rsidP="004D1299">
      <w:pPr>
        <w:rPr>
          <w:b/>
          <w:bCs/>
        </w:rPr>
      </w:pPr>
      <w:bookmarkStart w:id="513" w:name="_Toc105138853"/>
      <w:r w:rsidRPr="004D1299">
        <w:rPr>
          <w:b/>
          <w:bCs/>
        </w:rPr>
        <w:lastRenderedPageBreak/>
        <w:t>Razvoj događaja koji prethodi velikoj nesreći</w:t>
      </w:r>
      <w:bookmarkEnd w:id="513"/>
    </w:p>
    <w:p w14:paraId="156797E4" w14:textId="56CE8848" w:rsidR="004D1299" w:rsidRPr="004D1299" w:rsidRDefault="004D1299" w:rsidP="004D1299">
      <w:pPr>
        <w:rPr>
          <w:rFonts w:eastAsia="Calibri" w:cs="Times New Roman"/>
          <w:szCs w:val="24"/>
        </w:rPr>
      </w:pPr>
      <w:r w:rsidRPr="004D1299">
        <w:rPr>
          <w:rFonts w:eastAsia="Calibri" w:cs="Times New Roman"/>
          <w:szCs w:val="24"/>
        </w:rPr>
        <w:t xml:space="preserve">Događaj koji prethodi velikoj nesreći može predstavljati pojavu više žarišta na području </w:t>
      </w:r>
      <w:r w:rsidR="008412C4">
        <w:rPr>
          <w:rFonts w:eastAsia="Calibri" w:cs="Times New Roman"/>
          <w:szCs w:val="24"/>
        </w:rPr>
        <w:t>Općine Gračac</w:t>
      </w:r>
      <w:r w:rsidRPr="004D1299">
        <w:rPr>
          <w:rFonts w:eastAsia="Calibri" w:cs="Times New Roman"/>
          <w:szCs w:val="24"/>
        </w:rPr>
        <w:t xml:space="preserve"> i pojavu velikog broja zaraženih među starijom populacijom i kroničnim bolesnicima.</w:t>
      </w:r>
    </w:p>
    <w:p w14:paraId="423ABEA0" w14:textId="77777777" w:rsidR="004D1299" w:rsidRPr="004D1299" w:rsidRDefault="004D1299" w:rsidP="004D1299">
      <w:pPr>
        <w:spacing w:after="0"/>
        <w:rPr>
          <w:rFonts w:eastAsia="Calibri" w:cs="Times New Roman"/>
          <w:szCs w:val="24"/>
        </w:rPr>
      </w:pPr>
      <w:r w:rsidRPr="004D1299">
        <w:rPr>
          <w:rFonts w:eastAsia="Calibri" w:cs="Times New Roman"/>
          <w:szCs w:val="24"/>
        </w:rPr>
        <w:t>Širenje zaraze može se spriječiti na sljedeće načine:</w:t>
      </w:r>
    </w:p>
    <w:p w14:paraId="62AFCDD3" w14:textId="77777777" w:rsidR="004D1299" w:rsidRPr="004D1299" w:rsidRDefault="004D1299" w:rsidP="00CB242F">
      <w:pPr>
        <w:numPr>
          <w:ilvl w:val="0"/>
          <w:numId w:val="99"/>
        </w:numPr>
        <w:spacing w:after="0" w:line="240" w:lineRule="auto"/>
        <w:contextualSpacing/>
        <w:jc w:val="left"/>
        <w:rPr>
          <w:rFonts w:eastAsia="Times New Roman" w:cs="Times New Roman"/>
          <w:szCs w:val="24"/>
          <w:lang w:eastAsia="zh-CN"/>
        </w:rPr>
      </w:pPr>
      <w:r w:rsidRPr="004D1299">
        <w:rPr>
          <w:rFonts w:eastAsia="Times New Roman" w:cs="Times New Roman"/>
          <w:szCs w:val="24"/>
          <w:lang w:eastAsia="zh-CN"/>
        </w:rPr>
        <w:t>redovito i učestalo pranje ruku,</w:t>
      </w:r>
    </w:p>
    <w:p w14:paraId="0D77FF5B" w14:textId="77777777" w:rsidR="004D1299" w:rsidRPr="004D1299" w:rsidRDefault="004D1299" w:rsidP="00CB242F">
      <w:pPr>
        <w:numPr>
          <w:ilvl w:val="0"/>
          <w:numId w:val="99"/>
        </w:numPr>
        <w:spacing w:after="0" w:line="240" w:lineRule="auto"/>
        <w:contextualSpacing/>
        <w:jc w:val="left"/>
        <w:rPr>
          <w:rFonts w:eastAsia="Times New Roman" w:cs="Times New Roman"/>
          <w:szCs w:val="24"/>
          <w:lang w:eastAsia="zh-CN"/>
        </w:rPr>
      </w:pPr>
      <w:r w:rsidRPr="004D1299">
        <w:rPr>
          <w:rFonts w:eastAsia="Times New Roman" w:cs="Times New Roman"/>
          <w:szCs w:val="24"/>
          <w:lang w:eastAsia="zh-CN"/>
        </w:rPr>
        <w:t xml:space="preserve">higijena dišnih puteva: pokrivanja nosa i </w:t>
      </w:r>
      <w:proofErr w:type="spellStart"/>
      <w:r w:rsidRPr="004D1299">
        <w:rPr>
          <w:rFonts w:eastAsia="Times New Roman" w:cs="Times New Roman"/>
          <w:szCs w:val="24"/>
          <w:lang w:eastAsia="zh-CN"/>
        </w:rPr>
        <w:t>ustiju</w:t>
      </w:r>
      <w:proofErr w:type="spellEnd"/>
      <w:r w:rsidRPr="004D1299">
        <w:rPr>
          <w:rFonts w:eastAsia="Times New Roman" w:cs="Times New Roman"/>
          <w:szCs w:val="24"/>
          <w:lang w:eastAsia="zh-CN"/>
        </w:rPr>
        <w:t xml:space="preserve"> prilikom kihanja i kašljanja, korištenjem maramica i pravilnom dispozicijom iskorištenih maramica, i</w:t>
      </w:r>
    </w:p>
    <w:p w14:paraId="4F8C0885" w14:textId="77777777" w:rsidR="004D1299" w:rsidRDefault="004D1299" w:rsidP="00CB242F">
      <w:pPr>
        <w:numPr>
          <w:ilvl w:val="0"/>
          <w:numId w:val="99"/>
        </w:numPr>
        <w:spacing w:after="0" w:line="240" w:lineRule="auto"/>
        <w:contextualSpacing/>
        <w:jc w:val="left"/>
        <w:rPr>
          <w:rFonts w:eastAsia="Times New Roman" w:cs="Times New Roman"/>
          <w:szCs w:val="24"/>
          <w:lang w:eastAsia="zh-CN"/>
        </w:rPr>
      </w:pPr>
      <w:r w:rsidRPr="004D1299">
        <w:rPr>
          <w:rFonts w:eastAsia="Times New Roman" w:cs="Times New Roman"/>
          <w:szCs w:val="24"/>
          <w:lang w:eastAsia="zh-CN"/>
        </w:rPr>
        <w:t>ostajanje kod kuće kada se pojave simptomi bolesti.</w:t>
      </w:r>
    </w:p>
    <w:p w14:paraId="23B125EB" w14:textId="77777777" w:rsidR="004D1299" w:rsidRPr="004D1299" w:rsidRDefault="004D1299" w:rsidP="004D1299">
      <w:pPr>
        <w:spacing w:line="240" w:lineRule="auto"/>
        <w:contextualSpacing/>
        <w:jc w:val="left"/>
        <w:rPr>
          <w:rFonts w:eastAsia="Times New Roman" w:cs="Times New Roman"/>
          <w:szCs w:val="24"/>
          <w:lang w:eastAsia="zh-CN"/>
        </w:rPr>
      </w:pPr>
    </w:p>
    <w:p w14:paraId="4F55BF44" w14:textId="537841B1" w:rsidR="00897493" w:rsidRDefault="00897493" w:rsidP="004D1299">
      <w:pPr>
        <w:spacing w:before="240"/>
        <w:rPr>
          <w:b/>
          <w:bCs/>
        </w:rPr>
      </w:pPr>
      <w:bookmarkStart w:id="514" w:name="_Toc105138854"/>
      <w:r w:rsidRPr="004D1299">
        <w:rPr>
          <w:b/>
          <w:bCs/>
        </w:rPr>
        <w:t>Okidač koji je uzrokovao veliku nesreću</w:t>
      </w:r>
      <w:bookmarkEnd w:id="514"/>
    </w:p>
    <w:p w14:paraId="0970D243" w14:textId="77777777" w:rsidR="004D1299" w:rsidRDefault="004D1299" w:rsidP="004D1299">
      <w:r>
        <w:t>Virus influence se širi direktno, kapljično tijekom kašljanja, kihanja ili razgovora, i indirektno, dodirivanjem predmeta na kojima se nalazi virus te potom dodirivanjem nosa ili oka.</w:t>
      </w:r>
    </w:p>
    <w:p w14:paraId="483F0F02" w14:textId="77777777" w:rsidR="004D1299" w:rsidRDefault="004D1299" w:rsidP="004D1299">
      <w:r>
        <w:t>Kod gripe bolesna osoba obično razvija simptome 1–4 dan nakon kontakta s virusom. Bolest često nastupa rapidno, a osoba je zarazna i 24 sata prije pojave prvih simptoma.</w:t>
      </w:r>
    </w:p>
    <w:p w14:paraId="425E2B82" w14:textId="39F5D6E3" w:rsidR="00897493" w:rsidRPr="004D1299" w:rsidRDefault="004D1299" w:rsidP="004D1299">
      <w:r>
        <w:t>Iznenadne i neočekivane mutacije virusa te mogućnost brzog i povoljnog širenja glavni je okidač za nastanak događaja s katastrofalnim razmjerima.</w:t>
      </w:r>
    </w:p>
    <w:p w14:paraId="554D2E0D" w14:textId="13C73C77" w:rsidR="00897493" w:rsidRPr="00DA0002" w:rsidRDefault="00897493" w:rsidP="002C0B29">
      <w:pPr>
        <w:pStyle w:val="Naslov3"/>
        <w:numPr>
          <w:ilvl w:val="0"/>
          <w:numId w:val="0"/>
        </w:numPr>
        <w:ind w:left="720" w:hanging="720"/>
      </w:pPr>
      <w:bookmarkStart w:id="515" w:name="_Toc105138648"/>
      <w:bookmarkStart w:id="516" w:name="_Toc105138855"/>
      <w:bookmarkStart w:id="517" w:name="_Toc108598505"/>
      <w:bookmarkStart w:id="518" w:name="_Toc233880038"/>
      <w:r w:rsidRPr="00DA0002">
        <w:t xml:space="preserve">5.4.5 </w:t>
      </w:r>
      <w:r w:rsidR="00F11E2A">
        <w:tab/>
      </w:r>
      <w:r w:rsidRPr="00DA0002">
        <w:t>Epidemije i pandemije</w:t>
      </w:r>
      <w:bookmarkEnd w:id="515"/>
      <w:bookmarkEnd w:id="516"/>
      <w:bookmarkEnd w:id="517"/>
      <w:r w:rsidR="004D1299">
        <w:t xml:space="preserve"> - </w:t>
      </w:r>
      <w:r w:rsidR="004D1299" w:rsidRPr="004D1299">
        <w:t>opis događaja s najgorim mogućim posljedicama</w:t>
      </w:r>
      <w:bookmarkEnd w:id="518"/>
    </w:p>
    <w:p w14:paraId="70A70208" w14:textId="487290DC" w:rsidR="00DA0002" w:rsidRPr="00C033AE" w:rsidRDefault="004D1299" w:rsidP="004D1299">
      <w:pPr>
        <w:spacing w:before="240"/>
        <w:rPr>
          <w:rFonts w:cs="Times New Roman"/>
        </w:rPr>
      </w:pPr>
      <w:bookmarkStart w:id="519" w:name="_Toc72483037"/>
      <w:bookmarkStart w:id="520" w:name="_Toc94180500"/>
      <w:r w:rsidRPr="004D1299">
        <w:rPr>
          <w:rFonts w:cs="Times New Roman"/>
        </w:rPr>
        <w:t xml:space="preserve">Događaj koji prethodi velikoj nesreći može predstavljati pojavu više žarišta na području </w:t>
      </w:r>
      <w:r>
        <w:rPr>
          <w:rFonts w:cs="Times New Roman"/>
        </w:rPr>
        <w:t>Općine Gračac</w:t>
      </w:r>
      <w:r w:rsidRPr="004D1299">
        <w:rPr>
          <w:rFonts w:cs="Times New Roman"/>
        </w:rPr>
        <w:t xml:space="preserve"> i pojavu velikog broja zaraženih među starijom populacijom i kroničnim bolesnicima.</w:t>
      </w:r>
    </w:p>
    <w:p w14:paraId="185CBEC3" w14:textId="5205D235" w:rsidR="00897493" w:rsidRPr="00DA0002" w:rsidRDefault="00897493" w:rsidP="00897493">
      <w:pPr>
        <w:rPr>
          <w:rFonts w:cs="Times New Roman"/>
          <w:b/>
          <w:bCs/>
          <w:u w:val="single"/>
        </w:rPr>
      </w:pPr>
      <w:r w:rsidRPr="00DA0002">
        <w:rPr>
          <w:rFonts w:cs="Times New Roman"/>
          <w:b/>
          <w:bCs/>
          <w:u w:val="single"/>
        </w:rPr>
        <w:t>Kriteriji društvenih vrijednosti</w:t>
      </w:r>
      <w:bookmarkEnd w:id="519"/>
      <w:bookmarkEnd w:id="520"/>
      <w:r w:rsidRPr="00DA0002">
        <w:rPr>
          <w:rFonts w:cs="Times New Roman"/>
          <w:b/>
          <w:bCs/>
          <w:u w:val="single"/>
        </w:rPr>
        <w:t xml:space="preserve"> </w:t>
      </w:r>
    </w:p>
    <w:p w14:paraId="117510EE" w14:textId="0D1FF3DF" w:rsidR="00897493" w:rsidRPr="004D1299" w:rsidRDefault="00897493" w:rsidP="004D1299">
      <w:pPr>
        <w:rPr>
          <w:b/>
          <w:bCs/>
        </w:rPr>
      </w:pPr>
      <w:r w:rsidRPr="004D1299">
        <w:rPr>
          <w:b/>
          <w:bCs/>
        </w:rPr>
        <w:t>Život i zdravlje ljudi</w:t>
      </w:r>
    </w:p>
    <w:p w14:paraId="74B79248" w14:textId="0CC1D6CB" w:rsidR="004D1299" w:rsidRPr="004D1299" w:rsidRDefault="004D1299" w:rsidP="004D1299">
      <w:pPr>
        <w:pStyle w:val="Opisslike"/>
        <w:keepNext/>
        <w:rPr>
          <w:b w:val="0"/>
          <w:bCs w:val="0"/>
        </w:rPr>
      </w:pPr>
      <w:r w:rsidRPr="004D1299">
        <w:rPr>
          <w:b w:val="0"/>
          <w:bCs w:val="0"/>
        </w:rPr>
        <w:t xml:space="preserve">Tablica </w:t>
      </w:r>
      <w:r w:rsidRPr="004D1299">
        <w:rPr>
          <w:b w:val="0"/>
          <w:bCs w:val="0"/>
        </w:rPr>
        <w:fldChar w:fldCharType="begin"/>
      </w:r>
      <w:r w:rsidRPr="004D1299">
        <w:rPr>
          <w:b w:val="0"/>
          <w:bCs w:val="0"/>
        </w:rPr>
        <w:instrText xml:space="preserve"> SEQ Tablica \* ARABIC </w:instrText>
      </w:r>
      <w:r w:rsidRPr="004D1299">
        <w:rPr>
          <w:b w:val="0"/>
          <w:bCs w:val="0"/>
        </w:rPr>
        <w:fldChar w:fldCharType="separate"/>
      </w:r>
      <w:r w:rsidR="005A19A7">
        <w:rPr>
          <w:b w:val="0"/>
          <w:bCs w:val="0"/>
        </w:rPr>
        <w:t>73</w:t>
      </w:r>
      <w:r w:rsidRPr="004D1299">
        <w:rPr>
          <w:b w:val="0"/>
          <w:bCs w:val="0"/>
        </w:rPr>
        <w:fldChar w:fldCharType="end"/>
      </w:r>
      <w:r w:rsidRPr="004D1299">
        <w:rPr>
          <w:b w:val="0"/>
          <w:bCs w:val="0"/>
        </w:rPr>
        <w:t>. Posljedice na život i zdravlje ljudi</w:t>
      </w:r>
    </w:p>
    <w:tbl>
      <w:tblPr>
        <w:tblW w:w="5000" w:type="pct"/>
        <w:tblCellMar>
          <w:left w:w="10" w:type="dxa"/>
          <w:right w:w="10" w:type="dxa"/>
        </w:tblCellMar>
        <w:tblLook w:val="0000" w:firstRow="0" w:lastRow="0" w:firstColumn="0" w:lastColumn="0" w:noHBand="0" w:noVBand="0"/>
      </w:tblPr>
      <w:tblGrid>
        <w:gridCol w:w="1571"/>
        <w:gridCol w:w="2131"/>
        <w:gridCol w:w="4172"/>
        <w:gridCol w:w="1476"/>
      </w:tblGrid>
      <w:tr w:rsidR="00DA0002" w:rsidRPr="00DA0002" w14:paraId="335F1300" w14:textId="77777777" w:rsidTr="004D1299">
        <w:trPr>
          <w:trHeight w:val="255"/>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A11AE79" w14:textId="0CFDCA32" w:rsidR="00DA0002" w:rsidRPr="00DA0002" w:rsidRDefault="00DA0002" w:rsidP="00DA0002">
            <w:pPr>
              <w:suppressAutoHyphens/>
              <w:autoSpaceDE w:val="0"/>
              <w:autoSpaceDN w:val="0"/>
              <w:spacing w:after="0" w:line="240" w:lineRule="auto"/>
              <w:jc w:val="center"/>
              <w:rPr>
                <w:rFonts w:eastAsia="Calibri" w:cs="Times New Roman"/>
                <w:sz w:val="22"/>
              </w:rPr>
            </w:pPr>
            <w:r w:rsidRPr="00DA0002">
              <w:rPr>
                <w:rFonts w:eastAsia="Times New Roman" w:cs="Times New Roman"/>
                <w:b/>
                <w:sz w:val="22"/>
                <w:lang w:eastAsia="hr-HR"/>
              </w:rPr>
              <w:t>Ž</w:t>
            </w:r>
            <w:r w:rsidR="004D1299" w:rsidRPr="00DA0002">
              <w:rPr>
                <w:rFonts w:eastAsia="Times New Roman" w:cs="Times New Roman"/>
                <w:b/>
                <w:sz w:val="22"/>
                <w:lang w:eastAsia="hr-HR"/>
              </w:rPr>
              <w:t>ivot i zdravlje ljudi</w:t>
            </w:r>
          </w:p>
        </w:tc>
      </w:tr>
      <w:tr w:rsidR="00DA0002" w:rsidRPr="00DA0002" w14:paraId="5D4025C2" w14:textId="77777777" w:rsidTr="004D1299">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168C5EF" w14:textId="77777777" w:rsidR="00DA0002" w:rsidRPr="00DA0002" w:rsidRDefault="00DA0002" w:rsidP="00DA0002">
            <w:pPr>
              <w:suppressAutoHyphens/>
              <w:autoSpaceDE w:val="0"/>
              <w:autoSpaceDN w:val="0"/>
              <w:spacing w:after="0"/>
              <w:jc w:val="center"/>
              <w:rPr>
                <w:rFonts w:eastAsia="Calibri" w:cs="Times New Roman"/>
                <w:sz w:val="22"/>
              </w:rPr>
            </w:pPr>
            <w:r w:rsidRPr="00DA0002">
              <w:rPr>
                <w:rFonts w:eastAsia="Times New Roman" w:cs="Times New Roman"/>
                <w:b/>
                <w:sz w:val="22"/>
                <w:lang w:eastAsia="hr-HR"/>
              </w:rPr>
              <w:t>Kategorija</w:t>
            </w:r>
          </w:p>
        </w:tc>
        <w:tc>
          <w:tcPr>
            <w:tcW w:w="216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B7E40FD" w14:textId="77777777" w:rsidR="00DA0002" w:rsidRPr="00DA0002" w:rsidRDefault="00DA0002" w:rsidP="00DA0002">
            <w:pPr>
              <w:suppressAutoHyphens/>
              <w:autoSpaceDE w:val="0"/>
              <w:autoSpaceDN w:val="0"/>
              <w:spacing w:after="0" w:line="240" w:lineRule="auto"/>
              <w:jc w:val="center"/>
              <w:rPr>
                <w:rFonts w:eastAsia="Calibri" w:cs="Times New Roman"/>
                <w:sz w:val="22"/>
              </w:rPr>
            </w:pPr>
            <w:r w:rsidRPr="00DA0002">
              <w:rPr>
                <w:rFonts w:eastAsia="Times New Roman" w:cs="Times New Roman"/>
                <w:b/>
                <w:sz w:val="22"/>
                <w:lang w:eastAsia="hr-HR"/>
              </w:rPr>
              <w:t>Posljedice</w:t>
            </w:r>
          </w:p>
        </w:tc>
        <w:tc>
          <w:tcPr>
            <w:tcW w:w="432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95B4596" w14:textId="788C31C6" w:rsidR="00DA0002" w:rsidRPr="00DA0002" w:rsidRDefault="004D1299" w:rsidP="00DA0002">
            <w:pPr>
              <w:suppressAutoHyphens/>
              <w:autoSpaceDE w:val="0"/>
              <w:autoSpaceDN w:val="0"/>
              <w:spacing w:after="0" w:line="240" w:lineRule="auto"/>
              <w:jc w:val="center"/>
              <w:rPr>
                <w:rFonts w:eastAsia="Calibri" w:cs="Times New Roman"/>
                <w:sz w:val="22"/>
              </w:rPr>
            </w:pPr>
            <w:r>
              <w:rPr>
                <w:rFonts w:eastAsia="Times New Roman" w:cs="Times New Roman"/>
                <w:b/>
                <w:sz w:val="22"/>
                <w:lang w:eastAsia="hr-HR"/>
              </w:rPr>
              <w:t>Broj stanovnika</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D897451" w14:textId="77777777" w:rsidR="00DA0002" w:rsidRPr="00DA0002" w:rsidRDefault="00DA0002" w:rsidP="00DA0002">
            <w:pPr>
              <w:suppressAutoHyphens/>
              <w:autoSpaceDE w:val="0"/>
              <w:autoSpaceDN w:val="0"/>
              <w:spacing w:after="0" w:line="240" w:lineRule="auto"/>
              <w:jc w:val="center"/>
              <w:rPr>
                <w:rFonts w:eastAsia="Calibri" w:cs="Times New Roman"/>
                <w:sz w:val="22"/>
              </w:rPr>
            </w:pPr>
            <w:r w:rsidRPr="00DA0002">
              <w:rPr>
                <w:rFonts w:eastAsia="Times New Roman" w:cs="Times New Roman"/>
                <w:b/>
                <w:sz w:val="22"/>
                <w:lang w:eastAsia="hr-HR"/>
              </w:rPr>
              <w:t>Odabrano</w:t>
            </w:r>
          </w:p>
        </w:tc>
      </w:tr>
      <w:tr w:rsidR="004D1299" w:rsidRPr="00DA0002" w14:paraId="24102B8F" w14:textId="77777777" w:rsidTr="0053633F">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0F5779F" w14:textId="77777777" w:rsidR="004D1299" w:rsidRPr="004D1299" w:rsidRDefault="004D1299" w:rsidP="004D1299">
            <w:pPr>
              <w:suppressAutoHyphens/>
              <w:autoSpaceDE w:val="0"/>
              <w:autoSpaceDN w:val="0"/>
              <w:spacing w:after="0"/>
              <w:jc w:val="center"/>
              <w:rPr>
                <w:rFonts w:eastAsia="Calibri" w:cs="Times New Roman"/>
                <w:sz w:val="22"/>
              </w:rPr>
            </w:pPr>
            <w:r w:rsidRPr="004D1299">
              <w:rPr>
                <w:rFonts w:eastAsia="Times New Roman" w:cs="Times New Roman"/>
                <w:sz w:val="22"/>
                <w:lang w:eastAsia="hr-HR"/>
              </w:rPr>
              <w:t>1</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FAB0B4" w14:textId="77777777" w:rsidR="004D1299" w:rsidRPr="00DA0002" w:rsidRDefault="004D1299" w:rsidP="004D1299">
            <w:pPr>
              <w:suppressAutoHyphens/>
              <w:autoSpaceDE w:val="0"/>
              <w:autoSpaceDN w:val="0"/>
              <w:spacing w:after="0" w:line="240" w:lineRule="auto"/>
              <w:jc w:val="center"/>
              <w:rPr>
                <w:rFonts w:eastAsia="Calibri" w:cs="Times New Roman"/>
                <w:sz w:val="22"/>
              </w:rPr>
            </w:pPr>
            <w:r w:rsidRPr="00DA0002">
              <w:rPr>
                <w:rFonts w:eastAsia="Times New Roman" w:cs="Times New Roman"/>
                <w:sz w:val="22"/>
                <w:lang w:eastAsia="hr-HR"/>
              </w:rPr>
              <w:t>Neznatne</w:t>
            </w:r>
          </w:p>
        </w:tc>
        <w:tc>
          <w:tcPr>
            <w:tcW w:w="4326" w:type="dxa"/>
            <w:shd w:val="clear" w:color="auto" w:fill="FFFFFF" w:themeFill="background1"/>
            <w:tcMar>
              <w:top w:w="0" w:type="dxa"/>
              <w:left w:w="108" w:type="dxa"/>
              <w:bottom w:w="0" w:type="dxa"/>
              <w:right w:w="108" w:type="dxa"/>
            </w:tcMar>
            <w:vAlign w:val="center"/>
          </w:tcPr>
          <w:p w14:paraId="2359CE19" w14:textId="4CAFC8AF" w:rsidR="004D1299" w:rsidRPr="00DA0002" w:rsidRDefault="004D1299" w:rsidP="004D1299">
            <w:pPr>
              <w:suppressAutoHyphens/>
              <w:autoSpaceDE w:val="0"/>
              <w:autoSpaceDN w:val="0"/>
              <w:spacing w:after="0" w:line="240" w:lineRule="auto"/>
              <w:jc w:val="center"/>
              <w:rPr>
                <w:rFonts w:eastAsia="Calibri" w:cs="Times New Roman"/>
                <w:sz w:val="22"/>
              </w:rPr>
            </w:pPr>
            <w:r>
              <w:rPr>
                <w:szCs w:val="24"/>
              </w:rPr>
              <w:t>&lt; 0,0314</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74458D1" w14:textId="77777777"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p>
        </w:tc>
      </w:tr>
      <w:tr w:rsidR="004D1299" w:rsidRPr="00DA0002" w14:paraId="17542FBB" w14:textId="77777777" w:rsidTr="0053633F">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B63DA6D" w14:textId="77777777" w:rsidR="004D1299" w:rsidRPr="004D1299" w:rsidRDefault="004D1299" w:rsidP="004D1299">
            <w:pPr>
              <w:suppressAutoHyphens/>
              <w:autoSpaceDE w:val="0"/>
              <w:autoSpaceDN w:val="0"/>
              <w:spacing w:after="0"/>
              <w:jc w:val="center"/>
              <w:rPr>
                <w:rFonts w:eastAsia="Calibri" w:cs="Times New Roman"/>
                <w:sz w:val="22"/>
              </w:rPr>
            </w:pPr>
            <w:r w:rsidRPr="004D1299">
              <w:rPr>
                <w:rFonts w:eastAsia="Times New Roman" w:cs="Times New Roman"/>
                <w:sz w:val="22"/>
                <w:lang w:eastAsia="hr-HR"/>
              </w:rPr>
              <w:t>2</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BF5A64" w14:textId="77777777" w:rsidR="004D1299" w:rsidRPr="00DA0002" w:rsidRDefault="004D1299" w:rsidP="004D1299">
            <w:pPr>
              <w:suppressAutoHyphens/>
              <w:autoSpaceDE w:val="0"/>
              <w:autoSpaceDN w:val="0"/>
              <w:spacing w:after="0" w:line="240" w:lineRule="auto"/>
              <w:jc w:val="center"/>
              <w:rPr>
                <w:rFonts w:eastAsia="Calibri" w:cs="Times New Roman"/>
                <w:sz w:val="22"/>
              </w:rPr>
            </w:pPr>
            <w:r w:rsidRPr="00DA0002">
              <w:rPr>
                <w:rFonts w:eastAsia="Times New Roman" w:cs="Times New Roman"/>
                <w:sz w:val="22"/>
                <w:lang w:eastAsia="hr-HR"/>
              </w:rPr>
              <w:t>Malene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7FBA385" w14:textId="0EB2B3C6"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r>
              <w:rPr>
                <w:szCs w:val="24"/>
              </w:rPr>
              <w:t>0,0314 - 0,1443</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BCDC16" w14:textId="77777777"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p>
        </w:tc>
      </w:tr>
      <w:tr w:rsidR="004D1299" w:rsidRPr="00DA0002" w14:paraId="4BB2D99A" w14:textId="77777777" w:rsidTr="0053633F">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3B7D69A" w14:textId="77777777" w:rsidR="004D1299" w:rsidRPr="004D1299" w:rsidRDefault="004D1299" w:rsidP="004D1299">
            <w:pPr>
              <w:suppressAutoHyphens/>
              <w:autoSpaceDE w:val="0"/>
              <w:autoSpaceDN w:val="0"/>
              <w:spacing w:after="0"/>
              <w:jc w:val="center"/>
              <w:rPr>
                <w:rFonts w:eastAsia="Calibri" w:cs="Times New Roman"/>
                <w:sz w:val="22"/>
              </w:rPr>
            </w:pPr>
            <w:r w:rsidRPr="004D1299">
              <w:rPr>
                <w:rFonts w:eastAsia="Times New Roman" w:cs="Times New Roman"/>
                <w:sz w:val="22"/>
                <w:lang w:eastAsia="hr-HR"/>
              </w:rPr>
              <w:t>3</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B0983B" w14:textId="77777777" w:rsidR="004D1299" w:rsidRPr="00DA0002" w:rsidRDefault="004D1299" w:rsidP="004D1299">
            <w:pPr>
              <w:suppressAutoHyphens/>
              <w:autoSpaceDE w:val="0"/>
              <w:autoSpaceDN w:val="0"/>
              <w:spacing w:after="0" w:line="240" w:lineRule="auto"/>
              <w:jc w:val="center"/>
              <w:rPr>
                <w:rFonts w:eastAsia="Calibri" w:cs="Times New Roman"/>
                <w:sz w:val="22"/>
              </w:rPr>
            </w:pPr>
            <w:r w:rsidRPr="00DA0002">
              <w:rPr>
                <w:rFonts w:eastAsia="Times New Roman" w:cs="Times New Roman"/>
                <w:sz w:val="22"/>
                <w:lang w:eastAsia="hr-HR"/>
              </w:rPr>
              <w:t>Umjerene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7CCD172" w14:textId="78A7705E"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r>
              <w:rPr>
                <w:szCs w:val="24"/>
              </w:rPr>
              <w:t>0,1474 - 0,3450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BDD39" w14:textId="77777777"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p>
        </w:tc>
      </w:tr>
      <w:tr w:rsidR="004D1299" w:rsidRPr="00DA0002" w14:paraId="7BE3F3F8" w14:textId="77777777" w:rsidTr="0053633F">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752D990" w14:textId="77777777" w:rsidR="004D1299" w:rsidRPr="004D1299" w:rsidRDefault="004D1299" w:rsidP="004D1299">
            <w:pPr>
              <w:suppressAutoHyphens/>
              <w:autoSpaceDE w:val="0"/>
              <w:autoSpaceDN w:val="0"/>
              <w:spacing w:after="0"/>
              <w:jc w:val="center"/>
              <w:rPr>
                <w:rFonts w:eastAsia="Calibri" w:cs="Times New Roman"/>
                <w:sz w:val="22"/>
              </w:rPr>
            </w:pPr>
            <w:r w:rsidRPr="004D1299">
              <w:rPr>
                <w:rFonts w:eastAsia="Times New Roman" w:cs="Times New Roman"/>
                <w:sz w:val="22"/>
                <w:lang w:eastAsia="hr-HR"/>
              </w:rPr>
              <w:t>4</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14361" w14:textId="77777777" w:rsidR="004D1299" w:rsidRPr="00DA0002" w:rsidRDefault="004D1299" w:rsidP="004D1299">
            <w:pPr>
              <w:suppressAutoHyphens/>
              <w:autoSpaceDE w:val="0"/>
              <w:autoSpaceDN w:val="0"/>
              <w:spacing w:after="0" w:line="240" w:lineRule="auto"/>
              <w:jc w:val="center"/>
              <w:rPr>
                <w:rFonts w:eastAsia="Calibri" w:cs="Times New Roman"/>
                <w:sz w:val="22"/>
              </w:rPr>
            </w:pPr>
            <w:r w:rsidRPr="00DA0002">
              <w:rPr>
                <w:rFonts w:eastAsia="Times New Roman" w:cs="Times New Roman"/>
                <w:sz w:val="22"/>
                <w:lang w:eastAsia="hr-HR"/>
              </w:rPr>
              <w:t>Značajne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432A075" w14:textId="4A8EC441"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r>
              <w:rPr>
                <w:szCs w:val="24"/>
              </w:rPr>
              <w:t>0,3763 - 1,0976</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424F2B" w14:textId="77777777" w:rsidR="004D1299" w:rsidRPr="00DA0002" w:rsidRDefault="004D1299" w:rsidP="004D1299">
            <w:pPr>
              <w:suppressAutoHyphens/>
              <w:autoSpaceDE w:val="0"/>
              <w:autoSpaceDN w:val="0"/>
              <w:spacing w:after="0" w:line="240" w:lineRule="auto"/>
              <w:jc w:val="center"/>
              <w:rPr>
                <w:rFonts w:eastAsia="Times New Roman" w:cs="Times New Roman"/>
                <w:sz w:val="22"/>
                <w:lang w:eastAsia="hr-HR"/>
              </w:rPr>
            </w:pPr>
          </w:p>
        </w:tc>
      </w:tr>
      <w:tr w:rsidR="004D1299" w:rsidRPr="00DA0002" w14:paraId="4573A3A4" w14:textId="77777777" w:rsidTr="0053633F">
        <w:trPr>
          <w:trHeight w:val="255"/>
        </w:trPr>
        <w:tc>
          <w:tcPr>
            <w:tcW w:w="158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31358A4" w14:textId="77777777" w:rsidR="004D1299" w:rsidRPr="004D1299" w:rsidRDefault="004D1299" w:rsidP="004D1299">
            <w:pPr>
              <w:suppressAutoHyphens/>
              <w:autoSpaceDE w:val="0"/>
              <w:autoSpaceDN w:val="0"/>
              <w:spacing w:after="0"/>
              <w:jc w:val="center"/>
              <w:rPr>
                <w:rFonts w:eastAsia="Calibri" w:cs="Times New Roman"/>
                <w:sz w:val="22"/>
              </w:rPr>
            </w:pPr>
            <w:r w:rsidRPr="004D1299">
              <w:rPr>
                <w:rFonts w:eastAsia="Times New Roman" w:cs="Times New Roman"/>
                <w:sz w:val="22"/>
                <w:lang w:eastAsia="hr-HR"/>
              </w:rPr>
              <w:t>5</w:t>
            </w:r>
          </w:p>
        </w:tc>
        <w:tc>
          <w:tcPr>
            <w:tcW w:w="2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3C8CFB" w14:textId="77777777" w:rsidR="004D1299" w:rsidRPr="00DA0002" w:rsidRDefault="004D1299" w:rsidP="004D1299">
            <w:pPr>
              <w:suppressAutoHyphens/>
              <w:autoSpaceDE w:val="0"/>
              <w:autoSpaceDN w:val="0"/>
              <w:spacing w:after="0" w:line="240" w:lineRule="auto"/>
              <w:jc w:val="center"/>
              <w:rPr>
                <w:rFonts w:eastAsia="Calibri" w:cs="Times New Roman"/>
                <w:sz w:val="22"/>
              </w:rPr>
            </w:pPr>
            <w:r w:rsidRPr="00DA0002">
              <w:rPr>
                <w:rFonts w:eastAsia="Times New Roman" w:cs="Times New Roman"/>
                <w:sz w:val="22"/>
                <w:lang w:eastAsia="hr-HR"/>
              </w:rPr>
              <w:t>Katastrofalne</w:t>
            </w:r>
          </w:p>
        </w:tc>
        <w:tc>
          <w:tcPr>
            <w:tcW w:w="432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5F94755" w14:textId="620BC010" w:rsidR="004D1299" w:rsidRPr="00DA0002" w:rsidRDefault="004D1299" w:rsidP="004D1299">
            <w:pPr>
              <w:suppressAutoHyphens/>
              <w:autoSpaceDE w:val="0"/>
              <w:autoSpaceDN w:val="0"/>
              <w:spacing w:after="0" w:line="240" w:lineRule="auto"/>
              <w:jc w:val="center"/>
              <w:rPr>
                <w:rFonts w:eastAsia="Calibri" w:cs="Times New Roman"/>
                <w:sz w:val="22"/>
              </w:rPr>
            </w:pPr>
            <w:r>
              <w:rPr>
                <w:szCs w:val="24"/>
              </w:rPr>
              <w:t>1,1290 &gt;</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327306" w14:textId="5D13088A" w:rsidR="004D1299" w:rsidRPr="00DA0002" w:rsidRDefault="004D1299" w:rsidP="004D1299">
            <w:pPr>
              <w:suppressAutoHyphens/>
              <w:autoSpaceDE w:val="0"/>
              <w:autoSpaceDN w:val="0"/>
              <w:spacing w:after="0" w:line="240" w:lineRule="auto"/>
              <w:jc w:val="center"/>
              <w:rPr>
                <w:rFonts w:eastAsia="Times New Roman" w:cs="Times New Roman"/>
                <w:b/>
                <w:sz w:val="22"/>
                <w:lang w:eastAsia="hr-HR"/>
              </w:rPr>
            </w:pPr>
            <w:r>
              <w:rPr>
                <w:rFonts w:eastAsia="Times New Roman" w:cs="Times New Roman"/>
                <w:b/>
                <w:sz w:val="22"/>
                <w:lang w:eastAsia="hr-HR"/>
              </w:rPr>
              <w:t>X</w:t>
            </w:r>
          </w:p>
        </w:tc>
      </w:tr>
    </w:tbl>
    <w:p w14:paraId="47DD0EFF" w14:textId="77777777" w:rsidR="004D1299" w:rsidRDefault="004D1299" w:rsidP="004D1299">
      <w:pPr>
        <w:spacing w:before="240"/>
        <w:rPr>
          <w:b/>
          <w:bCs/>
        </w:rPr>
      </w:pPr>
    </w:p>
    <w:p w14:paraId="209EE2C4" w14:textId="77777777" w:rsidR="004D1299" w:rsidRDefault="004D1299">
      <w:pPr>
        <w:spacing w:after="160" w:line="259" w:lineRule="auto"/>
        <w:jc w:val="left"/>
        <w:rPr>
          <w:b/>
          <w:bCs/>
        </w:rPr>
      </w:pPr>
      <w:r>
        <w:rPr>
          <w:b/>
          <w:bCs/>
        </w:rPr>
        <w:br w:type="page"/>
      </w:r>
    </w:p>
    <w:p w14:paraId="53D60AB2" w14:textId="069516F8" w:rsidR="00897493" w:rsidRPr="004D1299" w:rsidRDefault="00897493" w:rsidP="007237C1">
      <w:pPr>
        <w:spacing w:before="240" w:after="0"/>
        <w:rPr>
          <w:b/>
          <w:bCs/>
        </w:rPr>
      </w:pPr>
      <w:r w:rsidRPr="004D1299">
        <w:rPr>
          <w:b/>
          <w:bCs/>
        </w:rPr>
        <w:lastRenderedPageBreak/>
        <w:t>Gospodarstvo</w:t>
      </w:r>
    </w:p>
    <w:p w14:paraId="7309CAAC" w14:textId="3FF9A78F" w:rsidR="004D1299" w:rsidRPr="004D1299" w:rsidRDefault="004D1299" w:rsidP="004D1299">
      <w:pPr>
        <w:pStyle w:val="Opisslike"/>
        <w:keepNext/>
        <w:rPr>
          <w:b w:val="0"/>
          <w:bCs w:val="0"/>
        </w:rPr>
      </w:pPr>
      <w:r w:rsidRPr="004D1299">
        <w:rPr>
          <w:b w:val="0"/>
          <w:bCs w:val="0"/>
        </w:rPr>
        <w:t xml:space="preserve">Tablica </w:t>
      </w:r>
      <w:r w:rsidRPr="004D1299">
        <w:rPr>
          <w:b w:val="0"/>
          <w:bCs w:val="0"/>
        </w:rPr>
        <w:fldChar w:fldCharType="begin"/>
      </w:r>
      <w:r w:rsidRPr="004D1299">
        <w:rPr>
          <w:b w:val="0"/>
          <w:bCs w:val="0"/>
        </w:rPr>
        <w:instrText xml:space="preserve"> SEQ Tablica \* ARABIC </w:instrText>
      </w:r>
      <w:r w:rsidRPr="004D1299">
        <w:rPr>
          <w:b w:val="0"/>
          <w:bCs w:val="0"/>
        </w:rPr>
        <w:fldChar w:fldCharType="separate"/>
      </w:r>
      <w:r w:rsidR="005A19A7">
        <w:rPr>
          <w:b w:val="0"/>
          <w:bCs w:val="0"/>
        </w:rPr>
        <w:t>74</w:t>
      </w:r>
      <w:r w:rsidRPr="004D1299">
        <w:rPr>
          <w:b w:val="0"/>
          <w:bCs w:val="0"/>
        </w:rPr>
        <w:fldChar w:fldCharType="end"/>
      </w:r>
      <w:r w:rsidRPr="004D1299">
        <w:rPr>
          <w:b w:val="0"/>
          <w:bCs w:val="0"/>
        </w:rPr>
        <w:t>. Posljedice na gospodarstvo</w:t>
      </w:r>
    </w:p>
    <w:tbl>
      <w:tblPr>
        <w:tblW w:w="5000" w:type="pct"/>
        <w:tblCellMar>
          <w:left w:w="10" w:type="dxa"/>
          <w:right w:w="10" w:type="dxa"/>
        </w:tblCellMar>
        <w:tblLook w:val="0000" w:firstRow="0" w:lastRow="0" w:firstColumn="0" w:lastColumn="0" w:noHBand="0" w:noVBand="0"/>
      </w:tblPr>
      <w:tblGrid>
        <w:gridCol w:w="1620"/>
        <w:gridCol w:w="2061"/>
        <w:gridCol w:w="4193"/>
        <w:gridCol w:w="1476"/>
      </w:tblGrid>
      <w:tr w:rsidR="00DA0002" w:rsidRPr="00DA0002" w14:paraId="5A55900B" w14:textId="77777777" w:rsidTr="00781E02">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09609C37" w14:textId="40547B3D" w:rsidR="00DA0002" w:rsidRPr="00DA0002" w:rsidRDefault="00781E02" w:rsidP="00DA0002">
            <w:pPr>
              <w:suppressAutoHyphens/>
              <w:autoSpaceDE w:val="0"/>
              <w:autoSpaceDN w:val="0"/>
              <w:spacing w:after="0" w:line="240" w:lineRule="auto"/>
              <w:jc w:val="center"/>
              <w:rPr>
                <w:rFonts w:eastAsia="Calibri" w:cs="Times New Roman"/>
              </w:rPr>
            </w:pPr>
            <w:r w:rsidRPr="00DA0002">
              <w:rPr>
                <w:rFonts w:eastAsia="Times New Roman" w:cs="Times New Roman"/>
                <w:b/>
                <w:sz w:val="22"/>
                <w:lang w:eastAsia="hr-HR"/>
              </w:rPr>
              <w:t>Gospodarstvo</w:t>
            </w:r>
          </w:p>
        </w:tc>
      </w:tr>
      <w:tr w:rsidR="00DA0002" w:rsidRPr="00DA0002" w14:paraId="08651D07" w14:textId="77777777" w:rsidTr="00781E02">
        <w:trPr>
          <w:tblHeader/>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F83DA54" w14:textId="77777777" w:rsidR="00DA0002" w:rsidRPr="00DA0002" w:rsidRDefault="00DA0002" w:rsidP="00DA0002">
            <w:pPr>
              <w:suppressAutoHyphens/>
              <w:autoSpaceDE w:val="0"/>
              <w:autoSpaceDN w:val="0"/>
              <w:spacing w:after="0" w:line="240" w:lineRule="auto"/>
              <w:jc w:val="center"/>
              <w:rPr>
                <w:rFonts w:eastAsia="Calibri" w:cs="Times New Roman"/>
              </w:rPr>
            </w:pPr>
            <w:r w:rsidRPr="00DA0002">
              <w:rPr>
                <w:rFonts w:eastAsia="Times New Roman" w:cs="Times New Roman"/>
                <w:b/>
                <w:sz w:val="22"/>
                <w:lang w:eastAsia="hr-HR"/>
              </w:rPr>
              <w:t>Kategorija</w:t>
            </w:r>
          </w:p>
        </w:tc>
        <w:tc>
          <w:tcPr>
            <w:tcW w:w="209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05B8450" w14:textId="77777777" w:rsidR="00DA0002" w:rsidRPr="00DA0002" w:rsidRDefault="00DA0002" w:rsidP="00DA0002">
            <w:pPr>
              <w:suppressAutoHyphens/>
              <w:autoSpaceDE w:val="0"/>
              <w:autoSpaceDN w:val="0"/>
              <w:spacing w:after="0" w:line="240" w:lineRule="auto"/>
              <w:jc w:val="center"/>
              <w:rPr>
                <w:rFonts w:eastAsia="Calibri" w:cs="Times New Roman"/>
              </w:rPr>
            </w:pPr>
            <w:r w:rsidRPr="00DA0002">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13D572C" w14:textId="28A2D164" w:rsidR="00DA0002" w:rsidRPr="00DA0002" w:rsidRDefault="00781E02" w:rsidP="00DA0002">
            <w:pPr>
              <w:suppressAutoHyphens/>
              <w:autoSpaceDE w:val="0"/>
              <w:autoSpaceDN w:val="0"/>
              <w:spacing w:after="0" w:line="240" w:lineRule="auto"/>
              <w:jc w:val="center"/>
              <w:rPr>
                <w:rFonts w:eastAsia="Calibri" w:cs="Times New Roman"/>
              </w:rPr>
            </w:pPr>
            <w:r w:rsidRPr="00781E02">
              <w:rPr>
                <w:rFonts w:eastAsia="Calibri" w:cs="Times New Roman"/>
                <w:b/>
              </w:rPr>
              <w:t>Kriterij (€)</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945DE11" w14:textId="77777777" w:rsidR="00DA0002" w:rsidRPr="00DA0002" w:rsidRDefault="00DA0002" w:rsidP="00DA0002">
            <w:pPr>
              <w:suppressAutoHyphens/>
              <w:autoSpaceDE w:val="0"/>
              <w:autoSpaceDN w:val="0"/>
              <w:spacing w:after="0" w:line="240" w:lineRule="auto"/>
              <w:jc w:val="center"/>
              <w:rPr>
                <w:rFonts w:eastAsia="Calibri" w:cs="Times New Roman"/>
              </w:rPr>
            </w:pPr>
            <w:r w:rsidRPr="00DA0002">
              <w:rPr>
                <w:rFonts w:eastAsia="Times New Roman" w:cs="Times New Roman"/>
                <w:b/>
                <w:sz w:val="22"/>
                <w:lang w:eastAsia="hr-HR"/>
              </w:rPr>
              <w:t>Odabrano</w:t>
            </w:r>
          </w:p>
        </w:tc>
      </w:tr>
      <w:tr w:rsidR="00781E02" w:rsidRPr="00DA0002" w14:paraId="46620735" w14:textId="77777777" w:rsidTr="0053633F">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A1749EB" w14:textId="77777777" w:rsidR="00781E02" w:rsidRPr="00781E02" w:rsidRDefault="00781E02" w:rsidP="00781E02">
            <w:pPr>
              <w:suppressAutoHyphens/>
              <w:autoSpaceDE w:val="0"/>
              <w:autoSpaceDN w:val="0"/>
              <w:spacing w:after="0" w:line="240" w:lineRule="auto"/>
              <w:jc w:val="center"/>
              <w:rPr>
                <w:rFonts w:eastAsia="Calibri" w:cs="Times New Roman"/>
              </w:rPr>
            </w:pPr>
            <w:r w:rsidRPr="00781E02">
              <w:rPr>
                <w:rFonts w:eastAsia="Times New Roman" w:cs="Times New Roman"/>
                <w:sz w:val="22"/>
                <w:lang w:eastAsia="hr-HR"/>
              </w:rPr>
              <w:t>1</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B94EF" w14:textId="77777777" w:rsidR="00781E02" w:rsidRPr="00DA0002" w:rsidRDefault="00781E02" w:rsidP="00781E02">
            <w:pPr>
              <w:suppressAutoHyphens/>
              <w:autoSpaceDE w:val="0"/>
              <w:autoSpaceDN w:val="0"/>
              <w:spacing w:after="0" w:line="240" w:lineRule="auto"/>
              <w:jc w:val="center"/>
              <w:rPr>
                <w:rFonts w:eastAsia="Calibri" w:cs="Times New Roman"/>
              </w:rPr>
            </w:pPr>
            <w:r w:rsidRPr="00DA0002">
              <w:rPr>
                <w:rFonts w:eastAsia="Times New Roman" w:cs="Times New Roman"/>
                <w:sz w:val="22"/>
                <w:lang w:eastAsia="hr-HR"/>
              </w:rPr>
              <w:t>Neznatne</w:t>
            </w:r>
          </w:p>
        </w:tc>
        <w:tc>
          <w:tcPr>
            <w:tcW w:w="4344" w:type="dxa"/>
            <w:shd w:val="clear" w:color="auto" w:fill="FFFFFF" w:themeFill="background1"/>
            <w:tcMar>
              <w:top w:w="0" w:type="dxa"/>
              <w:left w:w="108" w:type="dxa"/>
              <w:bottom w:w="0" w:type="dxa"/>
              <w:right w:w="108" w:type="dxa"/>
            </w:tcMar>
            <w:vAlign w:val="center"/>
          </w:tcPr>
          <w:p w14:paraId="520D897D" w14:textId="7A827FB0" w:rsidR="00781E02" w:rsidRPr="00DA0002" w:rsidRDefault="00781E02" w:rsidP="00781E02">
            <w:pPr>
              <w:suppressAutoHyphens/>
              <w:autoSpaceDE w:val="0"/>
              <w:autoSpaceDN w:val="0"/>
              <w:spacing w:after="0" w:line="240" w:lineRule="auto"/>
              <w:jc w:val="center"/>
              <w:rPr>
                <w:rFonts w:eastAsia="Calibri" w:cs="Times New Roman"/>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05321" w14:textId="77777777" w:rsidR="00781E02" w:rsidRPr="00DA0002" w:rsidRDefault="00781E02" w:rsidP="00781E02">
            <w:pPr>
              <w:suppressAutoHyphens/>
              <w:autoSpaceDE w:val="0"/>
              <w:autoSpaceDN w:val="0"/>
              <w:spacing w:after="0" w:line="240" w:lineRule="auto"/>
              <w:jc w:val="center"/>
              <w:rPr>
                <w:rFonts w:eastAsia="Times New Roman" w:cs="Times New Roman"/>
                <w:b/>
                <w:lang w:eastAsia="hr-HR"/>
              </w:rPr>
            </w:pPr>
          </w:p>
        </w:tc>
      </w:tr>
      <w:tr w:rsidR="00781E02" w:rsidRPr="00DA0002" w14:paraId="47BD6131" w14:textId="77777777" w:rsidTr="0053633F">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9BB5D96" w14:textId="77777777" w:rsidR="00781E02" w:rsidRPr="00781E02" w:rsidRDefault="00781E02" w:rsidP="00781E02">
            <w:pPr>
              <w:suppressAutoHyphens/>
              <w:autoSpaceDE w:val="0"/>
              <w:autoSpaceDN w:val="0"/>
              <w:spacing w:after="0" w:line="240" w:lineRule="auto"/>
              <w:jc w:val="center"/>
              <w:rPr>
                <w:rFonts w:eastAsia="Calibri" w:cs="Times New Roman"/>
              </w:rPr>
            </w:pPr>
            <w:r w:rsidRPr="00781E02">
              <w:rPr>
                <w:rFonts w:eastAsia="Times New Roman" w:cs="Times New Roman"/>
                <w:sz w:val="22"/>
                <w:lang w:eastAsia="hr-HR"/>
              </w:rPr>
              <w:t>2</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021B75" w14:textId="77777777" w:rsidR="00781E02" w:rsidRPr="00DA0002" w:rsidRDefault="00781E02" w:rsidP="00781E02">
            <w:pPr>
              <w:suppressAutoHyphens/>
              <w:autoSpaceDE w:val="0"/>
              <w:autoSpaceDN w:val="0"/>
              <w:spacing w:after="0" w:line="240" w:lineRule="auto"/>
              <w:jc w:val="center"/>
              <w:rPr>
                <w:rFonts w:eastAsia="Calibri" w:cs="Times New Roman"/>
              </w:rPr>
            </w:pPr>
            <w:r w:rsidRPr="00DA0002">
              <w:rPr>
                <w:rFonts w:eastAsia="Times New Roman" w:cs="Times New Roman"/>
                <w:sz w:val="22"/>
                <w:lang w:eastAsia="hr-HR"/>
              </w:rPr>
              <w:t>Malene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FE43AC9" w14:textId="7B698B3B" w:rsidR="00781E02" w:rsidRPr="00DA0002" w:rsidRDefault="00781E02" w:rsidP="00781E02">
            <w:pPr>
              <w:suppressAutoHyphens/>
              <w:autoSpaceDE w:val="0"/>
              <w:autoSpaceDN w:val="0"/>
              <w:spacing w:after="0" w:line="240" w:lineRule="auto"/>
              <w:jc w:val="center"/>
              <w:rPr>
                <w:rFonts w:eastAsia="Calibri" w:cs="Times New Roman"/>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FFE59" w14:textId="77777777" w:rsidR="00781E02" w:rsidRPr="00DA0002" w:rsidRDefault="00781E02" w:rsidP="00781E02">
            <w:pPr>
              <w:suppressAutoHyphens/>
              <w:autoSpaceDE w:val="0"/>
              <w:autoSpaceDN w:val="0"/>
              <w:spacing w:after="0" w:line="240" w:lineRule="auto"/>
              <w:jc w:val="center"/>
              <w:rPr>
                <w:rFonts w:eastAsia="Times New Roman" w:cs="Times New Roman"/>
                <w:b/>
                <w:lang w:eastAsia="hr-HR"/>
              </w:rPr>
            </w:pPr>
          </w:p>
        </w:tc>
      </w:tr>
      <w:tr w:rsidR="00781E02" w:rsidRPr="00DA0002" w14:paraId="38997DF0" w14:textId="77777777" w:rsidTr="0053633F">
        <w:trPr>
          <w:trHeight w:val="51"/>
        </w:trPr>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7466BDE" w14:textId="77777777" w:rsidR="00781E02" w:rsidRPr="00781E02" w:rsidRDefault="00781E02" w:rsidP="00781E02">
            <w:pPr>
              <w:suppressAutoHyphens/>
              <w:autoSpaceDE w:val="0"/>
              <w:autoSpaceDN w:val="0"/>
              <w:spacing w:after="0" w:line="240" w:lineRule="auto"/>
              <w:jc w:val="center"/>
              <w:rPr>
                <w:rFonts w:eastAsia="Calibri" w:cs="Times New Roman"/>
              </w:rPr>
            </w:pPr>
            <w:r w:rsidRPr="00781E02">
              <w:rPr>
                <w:rFonts w:eastAsia="Times New Roman" w:cs="Times New Roman"/>
                <w:sz w:val="22"/>
                <w:lang w:eastAsia="hr-HR"/>
              </w:rPr>
              <w:t>3</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A50008" w14:textId="77777777" w:rsidR="00781E02" w:rsidRPr="00DA0002" w:rsidRDefault="00781E02" w:rsidP="00781E02">
            <w:pPr>
              <w:suppressAutoHyphens/>
              <w:autoSpaceDE w:val="0"/>
              <w:autoSpaceDN w:val="0"/>
              <w:spacing w:after="0" w:line="240" w:lineRule="auto"/>
              <w:jc w:val="center"/>
              <w:rPr>
                <w:rFonts w:eastAsia="Calibri" w:cs="Times New Roman"/>
              </w:rPr>
            </w:pPr>
            <w:r w:rsidRPr="00DA0002">
              <w:rPr>
                <w:rFonts w:eastAsia="Times New Roman" w:cs="Times New Roman"/>
                <w:sz w:val="22"/>
                <w:lang w:eastAsia="hr-HR"/>
              </w:rPr>
              <w:t>Umjerene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1BFF31B0" w14:textId="1B0F3FDC" w:rsidR="00781E02" w:rsidRPr="00DA0002" w:rsidRDefault="00781E02" w:rsidP="00781E02">
            <w:pPr>
              <w:suppressAutoHyphens/>
              <w:autoSpaceDE w:val="0"/>
              <w:autoSpaceDN w:val="0"/>
              <w:spacing w:after="0" w:line="240" w:lineRule="auto"/>
              <w:jc w:val="center"/>
              <w:rPr>
                <w:rFonts w:eastAsia="Calibri" w:cs="Times New Roman"/>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21ED4D" w14:textId="0BEECF4D" w:rsidR="00781E02" w:rsidRPr="00DA0002" w:rsidRDefault="007237C1" w:rsidP="00781E02">
            <w:pPr>
              <w:suppressAutoHyphens/>
              <w:autoSpaceDE w:val="0"/>
              <w:autoSpaceDN w:val="0"/>
              <w:spacing w:after="0" w:line="240" w:lineRule="auto"/>
              <w:jc w:val="center"/>
              <w:rPr>
                <w:rFonts w:eastAsia="Times New Roman" w:cs="Times New Roman"/>
                <w:lang w:eastAsia="hr-HR"/>
              </w:rPr>
            </w:pPr>
            <w:r w:rsidRPr="001541AB">
              <w:rPr>
                <w:rFonts w:eastAsia="Times New Roman" w:cs="Times New Roman"/>
                <w:b/>
                <w:bCs/>
                <w:lang w:eastAsia="hr-HR"/>
              </w:rPr>
              <w:t>X</w:t>
            </w:r>
          </w:p>
        </w:tc>
      </w:tr>
      <w:tr w:rsidR="00781E02" w:rsidRPr="00DA0002" w14:paraId="5E7B2D2A" w14:textId="77777777" w:rsidTr="0053633F">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381274B" w14:textId="77777777" w:rsidR="00781E02" w:rsidRPr="00781E02" w:rsidRDefault="00781E02" w:rsidP="00781E02">
            <w:pPr>
              <w:suppressAutoHyphens/>
              <w:autoSpaceDE w:val="0"/>
              <w:autoSpaceDN w:val="0"/>
              <w:spacing w:after="0" w:line="240" w:lineRule="auto"/>
              <w:jc w:val="center"/>
              <w:rPr>
                <w:rFonts w:eastAsia="Calibri" w:cs="Times New Roman"/>
              </w:rPr>
            </w:pPr>
            <w:r w:rsidRPr="00781E02">
              <w:rPr>
                <w:rFonts w:eastAsia="Times New Roman" w:cs="Times New Roman"/>
                <w:sz w:val="22"/>
                <w:lang w:eastAsia="hr-HR"/>
              </w:rPr>
              <w:t>4</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D508C" w14:textId="77777777" w:rsidR="00781E02" w:rsidRPr="00DA0002" w:rsidRDefault="00781E02" w:rsidP="00781E02">
            <w:pPr>
              <w:suppressAutoHyphens/>
              <w:autoSpaceDE w:val="0"/>
              <w:autoSpaceDN w:val="0"/>
              <w:spacing w:after="0" w:line="240" w:lineRule="auto"/>
              <w:jc w:val="center"/>
              <w:rPr>
                <w:rFonts w:eastAsia="Calibri" w:cs="Times New Roman"/>
              </w:rPr>
            </w:pPr>
            <w:r w:rsidRPr="00DA0002">
              <w:rPr>
                <w:rFonts w:eastAsia="Times New Roman" w:cs="Times New Roman"/>
                <w:sz w:val="22"/>
                <w:lang w:eastAsia="hr-HR"/>
              </w:rPr>
              <w:t>Značajne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B97DEB5" w14:textId="3311A447" w:rsidR="00781E02" w:rsidRPr="00DA0002" w:rsidRDefault="00781E02" w:rsidP="00781E02">
            <w:pPr>
              <w:suppressAutoHyphens/>
              <w:autoSpaceDE w:val="0"/>
              <w:autoSpaceDN w:val="0"/>
              <w:spacing w:after="0" w:line="240" w:lineRule="auto"/>
              <w:jc w:val="center"/>
              <w:rPr>
                <w:rFonts w:eastAsia="Calibri" w:cs="Times New Roman"/>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47830B" w14:textId="4F019CF2" w:rsidR="00781E02" w:rsidRPr="00DA0002" w:rsidRDefault="00781E02" w:rsidP="00781E02">
            <w:pPr>
              <w:suppressAutoHyphens/>
              <w:autoSpaceDE w:val="0"/>
              <w:autoSpaceDN w:val="0"/>
              <w:spacing w:after="0" w:line="240" w:lineRule="auto"/>
              <w:jc w:val="center"/>
              <w:rPr>
                <w:rFonts w:eastAsia="Times New Roman" w:cs="Times New Roman"/>
                <w:b/>
                <w:bCs/>
                <w:lang w:eastAsia="hr-HR"/>
              </w:rPr>
            </w:pPr>
          </w:p>
        </w:tc>
      </w:tr>
      <w:tr w:rsidR="00781E02" w:rsidRPr="00DA0002" w14:paraId="6336DA8E" w14:textId="77777777" w:rsidTr="0053633F">
        <w:tc>
          <w:tcPr>
            <w:tcW w:w="164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6807AF3" w14:textId="77777777" w:rsidR="00781E02" w:rsidRPr="00781E02" w:rsidRDefault="00781E02" w:rsidP="00781E02">
            <w:pPr>
              <w:suppressAutoHyphens/>
              <w:autoSpaceDE w:val="0"/>
              <w:autoSpaceDN w:val="0"/>
              <w:spacing w:after="0" w:line="240" w:lineRule="auto"/>
              <w:jc w:val="center"/>
              <w:rPr>
                <w:rFonts w:eastAsia="Calibri" w:cs="Times New Roman"/>
              </w:rPr>
            </w:pPr>
            <w:r w:rsidRPr="00781E02">
              <w:rPr>
                <w:rFonts w:eastAsia="Times New Roman" w:cs="Times New Roman"/>
                <w:sz w:val="22"/>
                <w:lang w:eastAsia="hr-HR"/>
              </w:rPr>
              <w:t>5</w:t>
            </w:r>
          </w:p>
        </w:tc>
        <w:tc>
          <w:tcPr>
            <w:tcW w:w="20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99C2F" w14:textId="77777777" w:rsidR="00781E02" w:rsidRPr="00DA0002" w:rsidRDefault="00781E02" w:rsidP="00781E02">
            <w:pPr>
              <w:suppressAutoHyphens/>
              <w:autoSpaceDE w:val="0"/>
              <w:autoSpaceDN w:val="0"/>
              <w:spacing w:after="0" w:line="240" w:lineRule="auto"/>
              <w:jc w:val="center"/>
              <w:rPr>
                <w:rFonts w:eastAsia="Calibri" w:cs="Times New Roman"/>
              </w:rPr>
            </w:pPr>
            <w:r w:rsidRPr="00DA0002">
              <w:rPr>
                <w:rFonts w:eastAsia="Times New Roman" w:cs="Times New Roman"/>
                <w:sz w:val="22"/>
                <w:lang w:eastAsia="hr-HR"/>
              </w:rPr>
              <w:t>Katastrofalne</w:t>
            </w:r>
          </w:p>
        </w:tc>
        <w:tc>
          <w:tcPr>
            <w:tcW w:w="4344"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7E9A418" w14:textId="46D80AF7" w:rsidR="00781E02" w:rsidRPr="00DA0002" w:rsidRDefault="00781E02" w:rsidP="007237C1">
            <w:pPr>
              <w:suppressAutoHyphens/>
              <w:autoSpaceDE w:val="0"/>
              <w:autoSpaceDN w:val="0"/>
              <w:spacing w:after="0" w:line="240" w:lineRule="auto"/>
              <w:jc w:val="center"/>
              <w:rPr>
                <w:rFonts w:eastAsia="Times New Roman" w:cs="Times New Roman"/>
                <w:sz w:val="20"/>
                <w:szCs w:val="20"/>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94911A5" w14:textId="77777777" w:rsidR="00781E02" w:rsidRPr="00DA0002" w:rsidRDefault="00781E02" w:rsidP="00781E02">
            <w:pPr>
              <w:suppressAutoHyphens/>
              <w:autoSpaceDE w:val="0"/>
              <w:autoSpaceDN w:val="0"/>
              <w:spacing w:after="0" w:line="240" w:lineRule="auto"/>
              <w:jc w:val="center"/>
              <w:rPr>
                <w:rFonts w:eastAsia="Times New Roman" w:cs="Times New Roman"/>
                <w:b/>
                <w:lang w:eastAsia="hr-HR"/>
              </w:rPr>
            </w:pPr>
          </w:p>
        </w:tc>
      </w:tr>
    </w:tbl>
    <w:p w14:paraId="12A7E04A" w14:textId="4DA457FC" w:rsidR="001541AB" w:rsidRPr="00781E02" w:rsidRDefault="00897493" w:rsidP="00781E02">
      <w:pPr>
        <w:spacing w:before="240"/>
        <w:rPr>
          <w:b/>
          <w:bCs/>
        </w:rPr>
      </w:pPr>
      <w:r w:rsidRPr="00781E02">
        <w:rPr>
          <w:b/>
          <w:bCs/>
        </w:rPr>
        <w:t>Društvena stabilnost i politika</w:t>
      </w:r>
    </w:p>
    <w:p w14:paraId="557EC917" w14:textId="66775B50" w:rsidR="00781E02" w:rsidRPr="00781E02" w:rsidRDefault="00781E02" w:rsidP="00781E02">
      <w:pPr>
        <w:pStyle w:val="Opisslike"/>
        <w:keepNext/>
        <w:rPr>
          <w:b w:val="0"/>
          <w:bCs w:val="0"/>
        </w:rPr>
      </w:pPr>
      <w:r w:rsidRPr="00781E02">
        <w:rPr>
          <w:b w:val="0"/>
          <w:bCs w:val="0"/>
        </w:rPr>
        <w:t xml:space="preserve">Tablica </w:t>
      </w:r>
      <w:r w:rsidRPr="00781E02">
        <w:rPr>
          <w:b w:val="0"/>
          <w:bCs w:val="0"/>
        </w:rPr>
        <w:fldChar w:fldCharType="begin"/>
      </w:r>
      <w:r w:rsidRPr="00781E02">
        <w:rPr>
          <w:b w:val="0"/>
          <w:bCs w:val="0"/>
        </w:rPr>
        <w:instrText xml:space="preserve"> SEQ Tablica \* ARABIC </w:instrText>
      </w:r>
      <w:r w:rsidRPr="00781E02">
        <w:rPr>
          <w:b w:val="0"/>
          <w:bCs w:val="0"/>
        </w:rPr>
        <w:fldChar w:fldCharType="separate"/>
      </w:r>
      <w:r w:rsidR="005A19A7">
        <w:rPr>
          <w:b w:val="0"/>
          <w:bCs w:val="0"/>
        </w:rPr>
        <w:t>75</w:t>
      </w:r>
      <w:r w:rsidRPr="00781E02">
        <w:rPr>
          <w:b w:val="0"/>
          <w:bCs w:val="0"/>
        </w:rPr>
        <w:fldChar w:fldCharType="end"/>
      </w:r>
      <w:r w:rsidRPr="00781E02">
        <w:rPr>
          <w:b w:val="0"/>
          <w:bCs w:val="0"/>
        </w:rPr>
        <w:t>. Posljedice na društvenu stabilnost i politiku – štete/gubici na građevinama od javnog društvenog značaja</w:t>
      </w:r>
    </w:p>
    <w:tbl>
      <w:tblPr>
        <w:tblW w:w="5000" w:type="pct"/>
        <w:tblCellMar>
          <w:left w:w="10" w:type="dxa"/>
          <w:right w:w="10" w:type="dxa"/>
        </w:tblCellMar>
        <w:tblLook w:val="0000" w:firstRow="0" w:lastRow="0" w:firstColumn="0" w:lastColumn="0" w:noHBand="0" w:noVBand="0"/>
      </w:tblPr>
      <w:tblGrid>
        <w:gridCol w:w="1479"/>
        <w:gridCol w:w="2202"/>
        <w:gridCol w:w="4193"/>
        <w:gridCol w:w="1476"/>
      </w:tblGrid>
      <w:tr w:rsidR="001541AB" w:rsidRPr="001541AB" w14:paraId="31208624" w14:textId="77777777" w:rsidTr="007237C1">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4D542BC8" w14:textId="3A28C610"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D</w:t>
            </w:r>
            <w:r w:rsidR="00781E02" w:rsidRPr="001541AB">
              <w:rPr>
                <w:rFonts w:eastAsia="Times New Roman" w:cs="Times New Roman"/>
                <w:b/>
                <w:sz w:val="22"/>
                <w:lang w:eastAsia="hr-HR"/>
              </w:rPr>
              <w:t>ruštvena stabilnost i politika</w:t>
            </w:r>
          </w:p>
        </w:tc>
      </w:tr>
      <w:tr w:rsidR="001541AB" w:rsidRPr="001541AB" w14:paraId="31A1D167" w14:textId="77777777" w:rsidTr="007237C1">
        <w:trPr>
          <w:tblHeader/>
        </w:trPr>
        <w:tc>
          <w:tcPr>
            <w:tcW w:w="957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7C6D337" w14:textId="489FDAA5" w:rsidR="001541AB" w:rsidRPr="001541AB" w:rsidRDefault="00781E02"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Štete/gubici na građevinama od javnog društvenog značaja</w:t>
            </w:r>
          </w:p>
        </w:tc>
      </w:tr>
      <w:tr w:rsidR="001541AB" w:rsidRPr="001541AB" w14:paraId="26E050EE" w14:textId="77777777" w:rsidTr="007237C1">
        <w:trPr>
          <w:tblHeader/>
        </w:trPr>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7EB2FE4"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498FEA5"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83839A8" w14:textId="19030E32" w:rsidR="001541AB" w:rsidRPr="001541AB" w:rsidRDefault="001541AB" w:rsidP="00781E02">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Kriteriji</w:t>
            </w:r>
            <w:r w:rsidR="00781E02">
              <w:rPr>
                <w:rFonts w:eastAsia="Times New Roman" w:cs="Times New Roman"/>
                <w:b/>
                <w:lang w:eastAsia="hr-HR"/>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008A64B"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Odabrano</w:t>
            </w:r>
          </w:p>
        </w:tc>
      </w:tr>
      <w:tr w:rsidR="007237C1" w:rsidRPr="001541AB" w14:paraId="5CD5722D"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68D9175"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11E490"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7A1E7C" w14:textId="64797DE6" w:rsidR="007237C1" w:rsidRPr="001541AB" w:rsidRDefault="007237C1" w:rsidP="007237C1">
            <w:pPr>
              <w:suppressAutoHyphens/>
              <w:autoSpaceDE w:val="0"/>
              <w:autoSpaceDN w:val="0"/>
              <w:spacing w:after="0" w:line="240" w:lineRule="auto"/>
              <w:jc w:val="center"/>
              <w:rPr>
                <w:rFonts w:eastAsia="Calibri" w:cs="Times New Roman"/>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F06166" w14:textId="4264D6AF"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r>
              <w:rPr>
                <w:rFonts w:eastAsia="Times New Roman" w:cs="Times New Roman"/>
                <w:b/>
                <w:lang w:eastAsia="hr-HR"/>
              </w:rPr>
              <w:t>X</w:t>
            </w:r>
          </w:p>
        </w:tc>
      </w:tr>
      <w:tr w:rsidR="007237C1" w:rsidRPr="001541AB" w14:paraId="5C10848C"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38A0663"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23B5DE"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04DE71" w14:textId="23DFCDCD" w:rsidR="007237C1" w:rsidRPr="001541AB" w:rsidRDefault="007237C1" w:rsidP="007237C1">
            <w:pPr>
              <w:suppressAutoHyphens/>
              <w:autoSpaceDE w:val="0"/>
              <w:autoSpaceDN w:val="0"/>
              <w:spacing w:after="0" w:line="240" w:lineRule="auto"/>
              <w:jc w:val="center"/>
              <w:rPr>
                <w:rFonts w:eastAsia="Calibri" w:cs="Times New Roman"/>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D651E4" w14:textId="77777777"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p>
        </w:tc>
      </w:tr>
      <w:tr w:rsidR="007237C1" w:rsidRPr="001541AB" w14:paraId="26510410"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0B9DE48"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912773"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A368ED" w14:textId="5BE704DE" w:rsidR="007237C1" w:rsidRPr="001541AB" w:rsidRDefault="007237C1" w:rsidP="007237C1">
            <w:pPr>
              <w:suppressAutoHyphens/>
              <w:autoSpaceDE w:val="0"/>
              <w:autoSpaceDN w:val="0"/>
              <w:spacing w:after="0" w:line="240" w:lineRule="auto"/>
              <w:jc w:val="center"/>
              <w:rPr>
                <w:rFonts w:eastAsia="Calibri" w:cs="Times New Roman"/>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D451C" w14:textId="77777777" w:rsidR="007237C1" w:rsidRPr="001541AB" w:rsidRDefault="007237C1" w:rsidP="007237C1">
            <w:pPr>
              <w:suppressAutoHyphens/>
              <w:autoSpaceDE w:val="0"/>
              <w:autoSpaceDN w:val="0"/>
              <w:spacing w:after="0" w:line="240" w:lineRule="auto"/>
              <w:jc w:val="center"/>
              <w:rPr>
                <w:rFonts w:eastAsia="Times New Roman" w:cs="Times New Roman"/>
                <w:lang w:eastAsia="hr-HR"/>
              </w:rPr>
            </w:pPr>
          </w:p>
        </w:tc>
      </w:tr>
      <w:tr w:rsidR="007237C1" w:rsidRPr="001541AB" w14:paraId="35C6FCF0"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D1598D5"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94CDA4"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A1D123" w14:textId="48B298DB" w:rsidR="007237C1" w:rsidRPr="001541AB" w:rsidRDefault="007237C1" w:rsidP="007237C1">
            <w:pPr>
              <w:suppressAutoHyphens/>
              <w:autoSpaceDE w:val="0"/>
              <w:autoSpaceDN w:val="0"/>
              <w:spacing w:after="0" w:line="240" w:lineRule="auto"/>
              <w:jc w:val="center"/>
              <w:rPr>
                <w:rFonts w:eastAsia="Calibri" w:cs="Times New Roman"/>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E10D45" w14:textId="77777777" w:rsidR="007237C1" w:rsidRPr="001541AB" w:rsidRDefault="007237C1" w:rsidP="007237C1">
            <w:pPr>
              <w:suppressAutoHyphens/>
              <w:autoSpaceDE w:val="0"/>
              <w:autoSpaceDN w:val="0"/>
              <w:spacing w:after="0" w:line="240" w:lineRule="auto"/>
              <w:jc w:val="center"/>
              <w:rPr>
                <w:rFonts w:eastAsia="Times New Roman" w:cs="Times New Roman"/>
                <w:lang w:eastAsia="hr-HR"/>
              </w:rPr>
            </w:pPr>
          </w:p>
        </w:tc>
      </w:tr>
      <w:tr w:rsidR="007237C1" w:rsidRPr="001541AB" w14:paraId="736F4305"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DE25A1B"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A78C42"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BCA0A3" w14:textId="069EEC18" w:rsidR="007237C1" w:rsidRPr="001541AB" w:rsidRDefault="007237C1" w:rsidP="007237C1">
            <w:pPr>
              <w:suppressAutoHyphens/>
              <w:autoSpaceDE w:val="0"/>
              <w:autoSpaceDN w:val="0"/>
              <w:spacing w:after="0" w:line="240" w:lineRule="auto"/>
              <w:jc w:val="center"/>
              <w:rPr>
                <w:rFonts w:eastAsia="Times New Roman" w:cs="Times New Roman"/>
                <w:sz w:val="20"/>
                <w:szCs w:val="20"/>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46B4CD5" w14:textId="77777777"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p>
        </w:tc>
      </w:tr>
    </w:tbl>
    <w:p w14:paraId="3AFD87FB" w14:textId="25574252" w:rsidR="001541AB" w:rsidRPr="001541AB" w:rsidRDefault="001541AB" w:rsidP="007237C1">
      <w:pPr>
        <w:pStyle w:val="Opisslike"/>
        <w:jc w:val="both"/>
        <w:rPr>
          <w:rFonts w:eastAsia="Calibri"/>
        </w:rPr>
      </w:pPr>
    </w:p>
    <w:p w14:paraId="46ACCA64" w14:textId="7CDB6B81" w:rsidR="007237C1" w:rsidRPr="007237C1" w:rsidRDefault="007237C1" w:rsidP="007237C1">
      <w:pPr>
        <w:pStyle w:val="Opisslike"/>
        <w:keepNext/>
        <w:rPr>
          <w:b w:val="0"/>
          <w:bCs w:val="0"/>
        </w:rPr>
      </w:pPr>
      <w:r w:rsidRPr="007237C1">
        <w:rPr>
          <w:b w:val="0"/>
          <w:bCs w:val="0"/>
        </w:rPr>
        <w:t xml:space="preserve">Tablica </w:t>
      </w:r>
      <w:r w:rsidRPr="007237C1">
        <w:rPr>
          <w:b w:val="0"/>
          <w:bCs w:val="0"/>
        </w:rPr>
        <w:fldChar w:fldCharType="begin"/>
      </w:r>
      <w:r w:rsidRPr="007237C1">
        <w:rPr>
          <w:b w:val="0"/>
          <w:bCs w:val="0"/>
        </w:rPr>
        <w:instrText xml:space="preserve"> SEQ Tablica \* ARABIC </w:instrText>
      </w:r>
      <w:r w:rsidRPr="007237C1">
        <w:rPr>
          <w:b w:val="0"/>
          <w:bCs w:val="0"/>
        </w:rPr>
        <w:fldChar w:fldCharType="separate"/>
      </w:r>
      <w:r w:rsidR="005A19A7">
        <w:rPr>
          <w:b w:val="0"/>
          <w:bCs w:val="0"/>
        </w:rPr>
        <w:t>76</w:t>
      </w:r>
      <w:r w:rsidRPr="007237C1">
        <w:rPr>
          <w:b w:val="0"/>
          <w:bCs w:val="0"/>
        </w:rPr>
        <w:fldChar w:fldCharType="end"/>
      </w:r>
      <w:r w:rsidRPr="007237C1">
        <w:rPr>
          <w:b w:val="0"/>
          <w:bCs w:val="0"/>
        </w:rPr>
        <w:t>. Posljedice na društvenu stabilnost i politiku – oštećena kritična infrastruktura</w:t>
      </w:r>
    </w:p>
    <w:tbl>
      <w:tblPr>
        <w:tblW w:w="5000" w:type="pct"/>
        <w:tblCellMar>
          <w:left w:w="10" w:type="dxa"/>
          <w:right w:w="10" w:type="dxa"/>
        </w:tblCellMar>
        <w:tblLook w:val="0000" w:firstRow="0" w:lastRow="0" w:firstColumn="0" w:lastColumn="0" w:noHBand="0" w:noVBand="0"/>
      </w:tblPr>
      <w:tblGrid>
        <w:gridCol w:w="1479"/>
        <w:gridCol w:w="2202"/>
        <w:gridCol w:w="4193"/>
        <w:gridCol w:w="1476"/>
      </w:tblGrid>
      <w:tr w:rsidR="001541AB" w:rsidRPr="001541AB" w14:paraId="3073959A" w14:textId="77777777" w:rsidTr="007237C1">
        <w:tc>
          <w:tcPr>
            <w:tcW w:w="957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2B567FDA" w14:textId="456DCBF7" w:rsidR="001541AB" w:rsidRPr="001541AB" w:rsidRDefault="007237C1"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Društvena stabilnost i politika</w:t>
            </w:r>
          </w:p>
        </w:tc>
      </w:tr>
      <w:tr w:rsidR="001541AB" w:rsidRPr="001541AB" w14:paraId="57BF5FD6" w14:textId="77777777" w:rsidTr="007237C1">
        <w:tc>
          <w:tcPr>
            <w:tcW w:w="957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D3F12C1" w14:textId="688CAE9D" w:rsidR="001541AB" w:rsidRPr="001541AB" w:rsidRDefault="00781E02"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Oštećena kritična infrastruktura</w:t>
            </w:r>
          </w:p>
        </w:tc>
      </w:tr>
      <w:tr w:rsidR="001541AB" w:rsidRPr="001541AB" w14:paraId="156B37D2" w14:textId="77777777" w:rsidTr="007237C1">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3CC79E5"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Kategorija</w:t>
            </w:r>
          </w:p>
        </w:tc>
        <w:tc>
          <w:tcPr>
            <w:tcW w:w="22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66D2846"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Posljedice</w:t>
            </w:r>
          </w:p>
        </w:tc>
        <w:tc>
          <w:tcPr>
            <w:tcW w:w="43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2621B22" w14:textId="38EDA5F5" w:rsidR="001541AB" w:rsidRPr="001541AB" w:rsidRDefault="001541AB" w:rsidP="00781E02">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Kriteriji</w:t>
            </w:r>
            <w:r w:rsidR="00781E02">
              <w:rPr>
                <w:rFonts w:eastAsia="Times New Roman" w:cs="Times New Roman"/>
                <w:b/>
                <w:lang w:eastAsia="hr-HR"/>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8B7920F" w14:textId="77777777" w:rsidR="001541AB" w:rsidRPr="001541AB" w:rsidRDefault="001541AB" w:rsidP="001541AB">
            <w:pPr>
              <w:suppressAutoHyphens/>
              <w:autoSpaceDE w:val="0"/>
              <w:autoSpaceDN w:val="0"/>
              <w:spacing w:after="0" w:line="240" w:lineRule="auto"/>
              <w:jc w:val="center"/>
              <w:rPr>
                <w:rFonts w:eastAsia="Calibri" w:cs="Times New Roman"/>
              </w:rPr>
            </w:pPr>
            <w:r w:rsidRPr="001541AB">
              <w:rPr>
                <w:rFonts w:eastAsia="Times New Roman" w:cs="Times New Roman"/>
                <w:b/>
                <w:sz w:val="22"/>
                <w:lang w:eastAsia="hr-HR"/>
              </w:rPr>
              <w:t>Odabrano</w:t>
            </w:r>
          </w:p>
        </w:tc>
      </w:tr>
      <w:tr w:rsidR="007237C1" w:rsidRPr="001541AB" w14:paraId="233594E1"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D493C1E"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1</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943A05"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Neznatne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82939B" w14:textId="615AA05D" w:rsidR="007237C1" w:rsidRPr="001541AB" w:rsidRDefault="007237C1" w:rsidP="007237C1">
            <w:pPr>
              <w:suppressAutoHyphens/>
              <w:autoSpaceDE w:val="0"/>
              <w:autoSpaceDN w:val="0"/>
              <w:spacing w:after="0" w:line="240" w:lineRule="auto"/>
              <w:jc w:val="center"/>
              <w:rPr>
                <w:rFonts w:eastAsia="Calibri" w:cs="Times New Roman"/>
              </w:rPr>
            </w:pPr>
            <w:r>
              <w:rPr>
                <w:szCs w:val="24"/>
              </w:rPr>
              <w:t>30.127,84 - 60.255,68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656737" w14:textId="69267028"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r>
              <w:rPr>
                <w:rFonts w:eastAsia="Times New Roman" w:cs="Times New Roman"/>
                <w:b/>
                <w:lang w:eastAsia="hr-HR"/>
              </w:rPr>
              <w:t>X</w:t>
            </w:r>
          </w:p>
        </w:tc>
      </w:tr>
      <w:tr w:rsidR="007237C1" w:rsidRPr="001541AB" w14:paraId="26F95160"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99D44CB"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2</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4FD69"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Malene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A5A92" w14:textId="6CC6F5C3" w:rsidR="007237C1" w:rsidRPr="001541AB" w:rsidRDefault="007237C1" w:rsidP="007237C1">
            <w:pPr>
              <w:suppressAutoHyphens/>
              <w:autoSpaceDE w:val="0"/>
              <w:autoSpaceDN w:val="0"/>
              <w:spacing w:after="0" w:line="240" w:lineRule="auto"/>
              <w:jc w:val="center"/>
              <w:rPr>
                <w:rFonts w:eastAsia="Calibri" w:cs="Times New Roman"/>
              </w:rPr>
            </w:pPr>
            <w:r>
              <w:rPr>
                <w:szCs w:val="24"/>
              </w:rPr>
              <w:t>60.255,68 - 301.278,38</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15A13" w14:textId="77777777"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p>
        </w:tc>
      </w:tr>
      <w:tr w:rsidR="007237C1" w:rsidRPr="001541AB" w14:paraId="6B3E6688"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5B39020"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3</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ACFF52"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Umjerene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CBA6EF" w14:textId="27CF1BD9" w:rsidR="007237C1" w:rsidRPr="001541AB" w:rsidRDefault="007237C1" w:rsidP="007237C1">
            <w:pPr>
              <w:suppressAutoHyphens/>
              <w:autoSpaceDE w:val="0"/>
              <w:autoSpaceDN w:val="0"/>
              <w:spacing w:after="0" w:line="240" w:lineRule="auto"/>
              <w:jc w:val="center"/>
              <w:rPr>
                <w:rFonts w:eastAsia="Calibri" w:cs="Times New Roman"/>
              </w:rPr>
            </w:pPr>
            <w:r>
              <w:rPr>
                <w:szCs w:val="24"/>
              </w:rPr>
              <w:t>301.278,38 - 903.835,14</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FF6DD" w14:textId="77777777" w:rsidR="007237C1" w:rsidRPr="001541AB" w:rsidRDefault="007237C1" w:rsidP="007237C1">
            <w:pPr>
              <w:suppressAutoHyphens/>
              <w:autoSpaceDE w:val="0"/>
              <w:autoSpaceDN w:val="0"/>
              <w:spacing w:after="0" w:line="240" w:lineRule="auto"/>
              <w:jc w:val="center"/>
              <w:rPr>
                <w:rFonts w:eastAsia="Times New Roman" w:cs="Times New Roman"/>
                <w:lang w:eastAsia="hr-HR"/>
              </w:rPr>
            </w:pPr>
          </w:p>
        </w:tc>
      </w:tr>
      <w:tr w:rsidR="007237C1" w:rsidRPr="001541AB" w14:paraId="09D8BD6C"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3F05EF9"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4</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786221"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Značajne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96680" w14:textId="4F6C1DC9" w:rsidR="007237C1" w:rsidRPr="001541AB" w:rsidRDefault="007237C1" w:rsidP="007237C1">
            <w:pPr>
              <w:suppressAutoHyphens/>
              <w:autoSpaceDE w:val="0"/>
              <w:autoSpaceDN w:val="0"/>
              <w:spacing w:after="0" w:line="240" w:lineRule="auto"/>
              <w:jc w:val="center"/>
              <w:rPr>
                <w:rFonts w:eastAsia="Calibri" w:cs="Times New Roman"/>
              </w:rPr>
            </w:pPr>
            <w:r>
              <w:rPr>
                <w:szCs w:val="24"/>
              </w:rPr>
              <w:t>903.835,14 - 1.506.391,90</w:t>
            </w:r>
          </w:p>
        </w:tc>
        <w:tc>
          <w:tcPr>
            <w:tcW w:w="14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BE2686" w14:textId="77777777" w:rsidR="007237C1" w:rsidRPr="001541AB" w:rsidRDefault="007237C1" w:rsidP="007237C1">
            <w:pPr>
              <w:suppressAutoHyphens/>
              <w:autoSpaceDE w:val="0"/>
              <w:autoSpaceDN w:val="0"/>
              <w:spacing w:after="0" w:line="240" w:lineRule="auto"/>
              <w:jc w:val="center"/>
              <w:rPr>
                <w:rFonts w:eastAsia="Times New Roman" w:cs="Times New Roman"/>
                <w:lang w:eastAsia="hr-HR"/>
              </w:rPr>
            </w:pPr>
          </w:p>
        </w:tc>
      </w:tr>
      <w:tr w:rsidR="007237C1" w:rsidRPr="001541AB" w14:paraId="71A54B02" w14:textId="77777777" w:rsidTr="0053633F">
        <w:tc>
          <w:tcPr>
            <w:tcW w:w="149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AE78A6F" w14:textId="77777777" w:rsidR="007237C1" w:rsidRPr="007237C1" w:rsidRDefault="007237C1" w:rsidP="007237C1">
            <w:pPr>
              <w:suppressAutoHyphens/>
              <w:autoSpaceDE w:val="0"/>
              <w:autoSpaceDN w:val="0"/>
              <w:spacing w:after="0" w:line="240" w:lineRule="auto"/>
              <w:jc w:val="center"/>
              <w:rPr>
                <w:rFonts w:eastAsia="Calibri" w:cs="Times New Roman"/>
              </w:rPr>
            </w:pPr>
            <w:r w:rsidRPr="007237C1">
              <w:rPr>
                <w:rFonts w:eastAsia="Times New Roman" w:cs="Times New Roman"/>
                <w:sz w:val="22"/>
                <w:lang w:eastAsia="hr-HR"/>
              </w:rPr>
              <w:t>5</w:t>
            </w:r>
          </w:p>
        </w:tc>
        <w:tc>
          <w:tcPr>
            <w:tcW w:w="22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B6B8FC" w14:textId="77777777" w:rsidR="007237C1" w:rsidRPr="001541AB" w:rsidRDefault="007237C1" w:rsidP="007237C1">
            <w:pPr>
              <w:suppressAutoHyphens/>
              <w:autoSpaceDE w:val="0"/>
              <w:autoSpaceDN w:val="0"/>
              <w:spacing w:after="0" w:line="240" w:lineRule="auto"/>
              <w:jc w:val="center"/>
              <w:rPr>
                <w:rFonts w:eastAsia="Calibri" w:cs="Times New Roman"/>
              </w:rPr>
            </w:pPr>
            <w:r w:rsidRPr="001541AB">
              <w:rPr>
                <w:rFonts w:eastAsia="Times New Roman" w:cs="Times New Roman"/>
                <w:sz w:val="22"/>
                <w:lang w:eastAsia="hr-HR"/>
              </w:rPr>
              <w:t>Katastrofalne</w:t>
            </w:r>
          </w:p>
        </w:tc>
        <w:tc>
          <w:tcPr>
            <w:tcW w:w="43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E394A2" w14:textId="01BF8C94" w:rsidR="007237C1" w:rsidRPr="001541AB" w:rsidRDefault="007237C1" w:rsidP="007237C1">
            <w:pPr>
              <w:suppressAutoHyphens/>
              <w:autoSpaceDE w:val="0"/>
              <w:autoSpaceDN w:val="0"/>
              <w:spacing w:after="0" w:line="240" w:lineRule="auto"/>
              <w:jc w:val="center"/>
              <w:rPr>
                <w:rFonts w:eastAsia="Times New Roman" w:cs="Times New Roman"/>
                <w:sz w:val="20"/>
                <w:szCs w:val="20"/>
                <w:lang w:eastAsia="zh-CN"/>
              </w:rPr>
            </w:pPr>
            <w:r>
              <w:rPr>
                <w:szCs w:val="24"/>
              </w:rPr>
              <w:t>&gt; 1.506.391,90</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8C9D2B4" w14:textId="77777777" w:rsidR="007237C1" w:rsidRPr="001541AB" w:rsidRDefault="007237C1" w:rsidP="007237C1">
            <w:pPr>
              <w:suppressAutoHyphens/>
              <w:autoSpaceDE w:val="0"/>
              <w:autoSpaceDN w:val="0"/>
              <w:spacing w:after="0" w:line="240" w:lineRule="auto"/>
              <w:jc w:val="center"/>
              <w:rPr>
                <w:rFonts w:eastAsia="Times New Roman" w:cs="Times New Roman"/>
                <w:b/>
                <w:lang w:eastAsia="hr-HR"/>
              </w:rPr>
            </w:pPr>
          </w:p>
        </w:tc>
      </w:tr>
    </w:tbl>
    <w:p w14:paraId="61D4E0C9" w14:textId="3C62E0A9" w:rsidR="00897493" w:rsidRPr="007237C1" w:rsidRDefault="00897493" w:rsidP="007237C1">
      <w:pPr>
        <w:spacing w:before="240"/>
        <w:jc w:val="left"/>
        <w:rPr>
          <w:b/>
          <w:bCs/>
          <w:lang w:eastAsia="hr-HR"/>
        </w:rPr>
      </w:pPr>
      <w:bookmarkStart w:id="521" w:name="_Toc105138857"/>
      <w:r w:rsidRPr="007237C1">
        <w:rPr>
          <w:b/>
          <w:bCs/>
          <w:lang w:eastAsia="hr-HR"/>
        </w:rPr>
        <w:t>Vjerojatnost/frekvencija događaja za događaj s najgorim mogućim posljedicama za epidemije i pandemije</w:t>
      </w:r>
      <w:bookmarkEnd w:id="521"/>
    </w:p>
    <w:p w14:paraId="6CE0BF94" w14:textId="0FD6E1FF" w:rsidR="001541AB" w:rsidRPr="007237C1" w:rsidRDefault="00897493" w:rsidP="007237C1">
      <w:pPr>
        <w:ind w:firstLine="708"/>
        <w:rPr>
          <w:rFonts w:eastAsia="Calibri" w:cs="Times New Roman"/>
          <w:szCs w:val="24"/>
        </w:rPr>
      </w:pPr>
      <w:r w:rsidRPr="001541AB">
        <w:rPr>
          <w:rFonts w:eastAsia="Calibri" w:cs="Times New Roman"/>
          <w:szCs w:val="24"/>
        </w:rPr>
        <w:t>Vjerojatnost je iskazana na osnovi statističkih podataka koje smo koristili. Vidljivo je da događaj s najgorim mogućim posljedicama nastaje jednom u 20 – 100 godina, iz čega proizlazi da je vjerojatnost ovog događaja mala</w:t>
      </w:r>
      <w:r w:rsidR="007237C1">
        <w:rPr>
          <w:rFonts w:eastAsia="Calibri" w:cs="Times New Roman"/>
          <w:szCs w:val="24"/>
        </w:rPr>
        <w:t>.</w:t>
      </w:r>
    </w:p>
    <w:p w14:paraId="527BEBFB" w14:textId="588C4619" w:rsidR="007237C1" w:rsidRPr="007237C1" w:rsidRDefault="007237C1" w:rsidP="007237C1">
      <w:pPr>
        <w:pStyle w:val="Opisslike"/>
        <w:keepNext/>
        <w:rPr>
          <w:b w:val="0"/>
          <w:bCs w:val="0"/>
        </w:rPr>
      </w:pPr>
      <w:r w:rsidRPr="007237C1">
        <w:rPr>
          <w:b w:val="0"/>
          <w:bCs w:val="0"/>
        </w:rPr>
        <w:t xml:space="preserve">Tablica </w:t>
      </w:r>
      <w:r w:rsidRPr="007237C1">
        <w:rPr>
          <w:b w:val="0"/>
          <w:bCs w:val="0"/>
        </w:rPr>
        <w:fldChar w:fldCharType="begin"/>
      </w:r>
      <w:r w:rsidRPr="007237C1">
        <w:rPr>
          <w:b w:val="0"/>
          <w:bCs w:val="0"/>
        </w:rPr>
        <w:instrText xml:space="preserve"> SEQ Tablica \* ARABIC </w:instrText>
      </w:r>
      <w:r w:rsidRPr="007237C1">
        <w:rPr>
          <w:b w:val="0"/>
          <w:bCs w:val="0"/>
        </w:rPr>
        <w:fldChar w:fldCharType="separate"/>
      </w:r>
      <w:r w:rsidR="005A19A7">
        <w:rPr>
          <w:b w:val="0"/>
          <w:bCs w:val="0"/>
        </w:rPr>
        <w:t>77</w:t>
      </w:r>
      <w:r w:rsidRPr="007237C1">
        <w:rPr>
          <w:b w:val="0"/>
          <w:bCs w:val="0"/>
        </w:rPr>
        <w:fldChar w:fldCharType="end"/>
      </w:r>
      <w:r w:rsidRPr="007237C1">
        <w:rPr>
          <w:b w:val="0"/>
          <w:bCs w:val="0"/>
        </w:rPr>
        <w:t>. Vjerojatnost/frekvencija događaja s najgorim mogućim posljedicama – epidemije i pandemije</w:t>
      </w:r>
    </w:p>
    <w:tbl>
      <w:tblPr>
        <w:tblW w:w="5000" w:type="pct"/>
        <w:tblCellMar>
          <w:left w:w="10" w:type="dxa"/>
          <w:right w:w="10" w:type="dxa"/>
        </w:tblCellMar>
        <w:tblLook w:val="0000" w:firstRow="0" w:lastRow="0" w:firstColumn="0" w:lastColumn="0" w:noHBand="0" w:noVBand="0"/>
      </w:tblPr>
      <w:tblGrid>
        <w:gridCol w:w="1749"/>
        <w:gridCol w:w="1693"/>
        <w:gridCol w:w="1447"/>
        <w:gridCol w:w="3241"/>
        <w:gridCol w:w="1220"/>
      </w:tblGrid>
      <w:tr w:rsidR="001541AB" w:rsidRPr="001541AB" w14:paraId="451FA204" w14:textId="77777777" w:rsidTr="007237C1">
        <w:tc>
          <w:tcPr>
            <w:tcW w:w="1696" w:type="dxa"/>
            <w:vMerge w:val="restart"/>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0522794B" w14:textId="61EB6205" w:rsidR="001541AB" w:rsidRPr="001541AB" w:rsidRDefault="001541AB" w:rsidP="001541AB">
            <w:pPr>
              <w:suppressAutoHyphens/>
              <w:autoSpaceDN w:val="0"/>
              <w:spacing w:after="0"/>
              <w:jc w:val="center"/>
              <w:rPr>
                <w:rFonts w:eastAsia="Calibri" w:cs="Times New Roman"/>
                <w:b/>
              </w:rPr>
            </w:pPr>
            <w:r w:rsidRPr="001541AB">
              <w:rPr>
                <w:rFonts w:eastAsia="Calibri" w:cs="Times New Roman"/>
                <w:b/>
                <w:sz w:val="22"/>
              </w:rPr>
              <w:t>K</w:t>
            </w:r>
            <w:r w:rsidR="007237C1" w:rsidRPr="001541AB">
              <w:rPr>
                <w:rFonts w:eastAsia="Calibri" w:cs="Times New Roman"/>
                <w:b/>
                <w:sz w:val="22"/>
              </w:rPr>
              <w:t>ategorija</w:t>
            </w:r>
          </w:p>
        </w:tc>
        <w:tc>
          <w:tcPr>
            <w:tcW w:w="736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693F4B6" w14:textId="3BFC30F0" w:rsidR="001541AB" w:rsidRPr="001541AB" w:rsidRDefault="007237C1" w:rsidP="001541AB">
            <w:pPr>
              <w:suppressAutoHyphens/>
              <w:autoSpaceDN w:val="0"/>
              <w:spacing w:after="0"/>
              <w:jc w:val="center"/>
              <w:rPr>
                <w:rFonts w:eastAsia="Calibri" w:cs="Times New Roman"/>
                <w:b/>
              </w:rPr>
            </w:pPr>
            <w:r w:rsidRPr="001541AB">
              <w:rPr>
                <w:rFonts w:eastAsia="Calibri" w:cs="Times New Roman"/>
                <w:b/>
                <w:sz w:val="22"/>
              </w:rPr>
              <w:t>Vjerojatnost/frekvencija</w:t>
            </w:r>
          </w:p>
        </w:tc>
      </w:tr>
      <w:tr w:rsidR="001541AB" w:rsidRPr="001541AB" w14:paraId="79B53533" w14:textId="77777777" w:rsidTr="007237C1">
        <w:tc>
          <w:tcPr>
            <w:tcW w:w="1696" w:type="dxa"/>
            <w:vMerge/>
            <w:tcBorders>
              <w:top w:val="single" w:sz="4" w:space="0" w:color="000000"/>
              <w:left w:val="single" w:sz="4" w:space="0" w:color="000000"/>
              <w:bottom w:val="single" w:sz="4" w:space="0" w:color="000000"/>
              <w:right w:val="single" w:sz="4" w:space="0" w:color="000000"/>
            </w:tcBorders>
            <w:shd w:val="clear" w:color="auto" w:fill="BDD6EE" w:themeFill="accent5" w:themeFillTint="66"/>
            <w:tcMar>
              <w:top w:w="0" w:type="dxa"/>
              <w:left w:w="108" w:type="dxa"/>
              <w:bottom w:w="0" w:type="dxa"/>
              <w:right w:w="108" w:type="dxa"/>
            </w:tcMar>
            <w:vAlign w:val="center"/>
          </w:tcPr>
          <w:p w14:paraId="69973A42" w14:textId="77777777" w:rsidR="001541AB" w:rsidRPr="001541AB" w:rsidRDefault="001541AB" w:rsidP="001541AB">
            <w:pPr>
              <w:suppressAutoHyphens/>
              <w:autoSpaceDN w:val="0"/>
              <w:spacing w:after="0"/>
              <w:jc w:val="center"/>
              <w:rPr>
                <w:rFonts w:eastAsia="Calibri" w:cs="Times New Roman"/>
                <w:b/>
              </w:rPr>
            </w:pPr>
          </w:p>
        </w:tc>
        <w:tc>
          <w:tcPr>
            <w:tcW w:w="164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9A2E8C4" w14:textId="77777777" w:rsidR="001541AB" w:rsidRPr="001541AB" w:rsidRDefault="001541AB" w:rsidP="007237C1">
            <w:pPr>
              <w:suppressAutoHyphens/>
              <w:autoSpaceDN w:val="0"/>
              <w:spacing w:after="0"/>
              <w:jc w:val="center"/>
              <w:rPr>
                <w:rFonts w:eastAsia="Calibri" w:cs="Times New Roman"/>
                <w:b/>
              </w:rPr>
            </w:pPr>
            <w:r w:rsidRPr="001541AB">
              <w:rPr>
                <w:rFonts w:eastAsia="Calibri" w:cs="Times New Roman"/>
                <w:b/>
                <w:sz w:val="22"/>
              </w:rPr>
              <w:t>Kvalitativno</w:t>
            </w:r>
          </w:p>
        </w:tc>
        <w:tc>
          <w:tcPr>
            <w:tcW w:w="140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9C88B89" w14:textId="77777777" w:rsidR="001541AB" w:rsidRPr="001541AB" w:rsidRDefault="001541AB" w:rsidP="007237C1">
            <w:pPr>
              <w:suppressAutoHyphens/>
              <w:autoSpaceDN w:val="0"/>
              <w:spacing w:after="0"/>
              <w:jc w:val="center"/>
              <w:rPr>
                <w:rFonts w:eastAsia="Calibri" w:cs="Times New Roman"/>
                <w:b/>
              </w:rPr>
            </w:pPr>
            <w:r w:rsidRPr="001541AB">
              <w:rPr>
                <w:rFonts w:eastAsia="Calibri" w:cs="Times New Roman"/>
                <w:b/>
                <w:sz w:val="22"/>
              </w:rPr>
              <w:t>Vjerojatnost</w:t>
            </w:r>
          </w:p>
        </w:tc>
        <w:tc>
          <w:tcPr>
            <w:tcW w:w="314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D9DC291" w14:textId="77777777" w:rsidR="001541AB" w:rsidRPr="001541AB" w:rsidRDefault="001541AB" w:rsidP="007237C1">
            <w:pPr>
              <w:suppressAutoHyphens/>
              <w:autoSpaceDN w:val="0"/>
              <w:spacing w:after="0"/>
              <w:jc w:val="center"/>
              <w:rPr>
                <w:rFonts w:eastAsia="Calibri" w:cs="Times New Roman"/>
                <w:b/>
              </w:rPr>
            </w:pPr>
            <w:r w:rsidRPr="001541AB">
              <w:rPr>
                <w:rFonts w:eastAsia="Calibri" w:cs="Times New Roman"/>
                <w:b/>
                <w:sz w:val="22"/>
              </w:rPr>
              <w:t>Frekvencija</w:t>
            </w:r>
          </w:p>
        </w:tc>
        <w:tc>
          <w:tcPr>
            <w:tcW w:w="118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83DE633" w14:textId="77777777" w:rsidR="001541AB" w:rsidRPr="001541AB" w:rsidRDefault="001541AB" w:rsidP="007237C1">
            <w:pPr>
              <w:suppressAutoHyphens/>
              <w:autoSpaceDN w:val="0"/>
              <w:spacing w:after="0"/>
              <w:jc w:val="center"/>
              <w:rPr>
                <w:rFonts w:eastAsia="Calibri" w:cs="Times New Roman"/>
                <w:b/>
              </w:rPr>
            </w:pPr>
            <w:r w:rsidRPr="001541AB">
              <w:rPr>
                <w:rFonts w:eastAsia="Calibri" w:cs="Times New Roman"/>
                <w:b/>
                <w:sz w:val="22"/>
              </w:rPr>
              <w:t>Odabrano</w:t>
            </w:r>
          </w:p>
        </w:tc>
      </w:tr>
      <w:tr w:rsidR="001541AB" w:rsidRPr="001541AB" w14:paraId="0B3188FA" w14:textId="77777777" w:rsidTr="0053633F">
        <w:tc>
          <w:tcPr>
            <w:tcW w:w="169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7C6DD57" w14:textId="77777777" w:rsidR="001541AB" w:rsidRPr="007237C1" w:rsidRDefault="001541AB" w:rsidP="001541AB">
            <w:pPr>
              <w:suppressAutoHyphens/>
              <w:autoSpaceDN w:val="0"/>
              <w:spacing w:after="0"/>
              <w:jc w:val="center"/>
              <w:rPr>
                <w:rFonts w:eastAsia="Calibri" w:cs="Times New Roman"/>
              </w:rPr>
            </w:pPr>
            <w:r w:rsidRPr="007237C1">
              <w:rPr>
                <w:rFonts w:eastAsia="Calibri" w:cs="Times New Roman"/>
                <w:sz w:val="22"/>
              </w:rPr>
              <w:t>1</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26172A" w14:textId="77777777"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Iznimno mala</w:t>
            </w:r>
          </w:p>
        </w:tc>
        <w:tc>
          <w:tcPr>
            <w:tcW w:w="1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5387D0" w14:textId="531EFCC4"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&lt;</w:t>
            </w:r>
            <w:r w:rsidR="007237C1">
              <w:rPr>
                <w:rFonts w:eastAsia="Calibri" w:cs="Times New Roman"/>
                <w:sz w:val="22"/>
              </w:rPr>
              <w:t xml:space="preserve"> </w:t>
            </w:r>
            <w:r w:rsidRPr="001541AB">
              <w:rPr>
                <w:rFonts w:eastAsia="Calibri" w:cs="Times New Roman"/>
                <w:sz w:val="22"/>
              </w:rPr>
              <w:t>1</w:t>
            </w:r>
            <w:r w:rsidR="007237C1">
              <w:rPr>
                <w:rFonts w:eastAsia="Calibri" w:cs="Times New Roman"/>
                <w:sz w:val="22"/>
              </w:rPr>
              <w:t xml:space="preserve"> </w:t>
            </w:r>
            <w:r w:rsidRPr="001541AB">
              <w:rPr>
                <w:rFonts w:eastAsia="Calibri" w:cs="Times New Roman"/>
                <w:sz w:val="22"/>
              </w:rPr>
              <w:t>%</w:t>
            </w:r>
          </w:p>
        </w:tc>
        <w:tc>
          <w:tcPr>
            <w:tcW w:w="3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8E236E" w14:textId="77777777" w:rsidR="001541AB" w:rsidRPr="001541AB" w:rsidRDefault="001541AB" w:rsidP="001541AB">
            <w:pPr>
              <w:suppressAutoHyphens/>
              <w:autoSpaceDN w:val="0"/>
              <w:spacing w:after="0"/>
              <w:jc w:val="left"/>
              <w:rPr>
                <w:rFonts w:eastAsia="Calibri" w:cs="Times New Roman"/>
              </w:rPr>
            </w:pPr>
            <w:r w:rsidRPr="001541AB">
              <w:rPr>
                <w:rFonts w:eastAsia="Calibri" w:cs="Times New Roman"/>
                <w:sz w:val="22"/>
              </w:rPr>
              <w:t>1 događaj u 100 godina i rjeđe</w:t>
            </w:r>
          </w:p>
        </w:tc>
        <w:tc>
          <w:tcPr>
            <w:tcW w:w="11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2303D" w14:textId="77777777" w:rsidR="001541AB" w:rsidRPr="001541AB" w:rsidRDefault="001541AB" w:rsidP="001541AB">
            <w:pPr>
              <w:suppressAutoHyphens/>
              <w:autoSpaceDN w:val="0"/>
              <w:spacing w:after="0"/>
              <w:jc w:val="center"/>
              <w:rPr>
                <w:rFonts w:eastAsia="Calibri" w:cs="Times New Roman"/>
              </w:rPr>
            </w:pPr>
          </w:p>
        </w:tc>
      </w:tr>
      <w:tr w:rsidR="001541AB" w:rsidRPr="001541AB" w14:paraId="2837DDB9" w14:textId="77777777" w:rsidTr="0053633F">
        <w:tc>
          <w:tcPr>
            <w:tcW w:w="169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660991E" w14:textId="77777777" w:rsidR="001541AB" w:rsidRPr="007237C1" w:rsidRDefault="001541AB" w:rsidP="001541AB">
            <w:pPr>
              <w:suppressAutoHyphens/>
              <w:autoSpaceDN w:val="0"/>
              <w:spacing w:after="0"/>
              <w:jc w:val="center"/>
              <w:rPr>
                <w:rFonts w:eastAsia="Calibri" w:cs="Times New Roman"/>
              </w:rPr>
            </w:pPr>
            <w:r w:rsidRPr="007237C1">
              <w:rPr>
                <w:rFonts w:eastAsia="Calibri" w:cs="Times New Roman"/>
                <w:sz w:val="22"/>
              </w:rPr>
              <w:t>2</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DED383" w14:textId="77777777"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Mala</w:t>
            </w:r>
          </w:p>
        </w:tc>
        <w:tc>
          <w:tcPr>
            <w:tcW w:w="1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652A98" w14:textId="4FD71DFC"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1</w:t>
            </w:r>
            <w:r w:rsidR="007237C1">
              <w:rPr>
                <w:rFonts w:eastAsia="Calibri" w:cs="Times New Roman"/>
                <w:sz w:val="22"/>
              </w:rPr>
              <w:t xml:space="preserve"> </w:t>
            </w:r>
            <w:r w:rsidRPr="001541AB">
              <w:rPr>
                <w:rFonts w:eastAsia="Calibri" w:cs="Times New Roman"/>
                <w:sz w:val="22"/>
              </w:rPr>
              <w:t>-</w:t>
            </w:r>
            <w:r w:rsidR="007237C1">
              <w:rPr>
                <w:rFonts w:eastAsia="Calibri" w:cs="Times New Roman"/>
                <w:sz w:val="22"/>
              </w:rPr>
              <w:t xml:space="preserve"> </w:t>
            </w:r>
            <w:r w:rsidRPr="001541AB">
              <w:rPr>
                <w:rFonts w:eastAsia="Calibri" w:cs="Times New Roman"/>
                <w:sz w:val="22"/>
              </w:rPr>
              <w:t>5</w:t>
            </w:r>
            <w:r w:rsidR="007237C1">
              <w:rPr>
                <w:rFonts w:eastAsia="Calibri" w:cs="Times New Roman"/>
                <w:sz w:val="22"/>
              </w:rPr>
              <w:t xml:space="preserve"> </w:t>
            </w:r>
            <w:r w:rsidRPr="001541AB">
              <w:rPr>
                <w:rFonts w:eastAsia="Calibri" w:cs="Times New Roman"/>
                <w:sz w:val="22"/>
              </w:rPr>
              <w:t>%</w:t>
            </w:r>
          </w:p>
        </w:tc>
        <w:tc>
          <w:tcPr>
            <w:tcW w:w="3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FF989" w14:textId="77777777" w:rsidR="001541AB" w:rsidRPr="001541AB" w:rsidRDefault="001541AB" w:rsidP="001541AB">
            <w:pPr>
              <w:suppressAutoHyphens/>
              <w:autoSpaceDN w:val="0"/>
              <w:spacing w:after="0"/>
              <w:jc w:val="left"/>
              <w:rPr>
                <w:rFonts w:eastAsia="Calibri" w:cs="Times New Roman"/>
              </w:rPr>
            </w:pPr>
            <w:r w:rsidRPr="001541AB">
              <w:rPr>
                <w:rFonts w:eastAsia="Calibri" w:cs="Times New Roman"/>
                <w:sz w:val="22"/>
              </w:rPr>
              <w:t>1 događaj u 20 do 100 godina</w:t>
            </w:r>
          </w:p>
        </w:tc>
        <w:tc>
          <w:tcPr>
            <w:tcW w:w="11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B4E167" w14:textId="2B9E0E52" w:rsidR="001541AB" w:rsidRPr="001541AB" w:rsidRDefault="007237C1" w:rsidP="001541AB">
            <w:pPr>
              <w:suppressAutoHyphens/>
              <w:autoSpaceDN w:val="0"/>
              <w:spacing w:after="0"/>
              <w:jc w:val="center"/>
              <w:rPr>
                <w:rFonts w:eastAsia="Calibri" w:cs="Times New Roman"/>
                <w:b/>
                <w:bCs/>
              </w:rPr>
            </w:pPr>
            <w:r w:rsidRPr="001541AB">
              <w:rPr>
                <w:rFonts w:eastAsia="Calibri" w:cs="Times New Roman"/>
                <w:b/>
                <w:bCs/>
              </w:rPr>
              <w:t>X</w:t>
            </w:r>
          </w:p>
        </w:tc>
      </w:tr>
      <w:tr w:rsidR="001541AB" w:rsidRPr="001541AB" w14:paraId="1A422D91" w14:textId="77777777" w:rsidTr="0053633F">
        <w:tc>
          <w:tcPr>
            <w:tcW w:w="169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241C99E" w14:textId="77777777" w:rsidR="001541AB" w:rsidRPr="007237C1" w:rsidRDefault="001541AB" w:rsidP="001541AB">
            <w:pPr>
              <w:suppressAutoHyphens/>
              <w:autoSpaceDN w:val="0"/>
              <w:spacing w:after="0"/>
              <w:jc w:val="center"/>
              <w:rPr>
                <w:rFonts w:eastAsia="Calibri" w:cs="Times New Roman"/>
              </w:rPr>
            </w:pPr>
            <w:r w:rsidRPr="007237C1">
              <w:rPr>
                <w:rFonts w:eastAsia="Calibri" w:cs="Times New Roman"/>
                <w:sz w:val="22"/>
              </w:rPr>
              <w:t>3</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E069D9" w14:textId="77777777"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Umjerena</w:t>
            </w:r>
          </w:p>
        </w:tc>
        <w:tc>
          <w:tcPr>
            <w:tcW w:w="1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496D32" w14:textId="755090E6"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5</w:t>
            </w:r>
            <w:r w:rsidR="007237C1">
              <w:rPr>
                <w:rFonts w:eastAsia="Calibri" w:cs="Times New Roman"/>
                <w:sz w:val="22"/>
              </w:rPr>
              <w:t xml:space="preserve"> </w:t>
            </w:r>
            <w:r w:rsidRPr="001541AB">
              <w:rPr>
                <w:rFonts w:eastAsia="Calibri" w:cs="Times New Roman"/>
                <w:sz w:val="22"/>
              </w:rPr>
              <w:t>-</w:t>
            </w:r>
            <w:r w:rsidR="007237C1">
              <w:rPr>
                <w:rFonts w:eastAsia="Calibri" w:cs="Times New Roman"/>
                <w:sz w:val="22"/>
              </w:rPr>
              <w:t xml:space="preserve"> </w:t>
            </w:r>
            <w:r w:rsidRPr="001541AB">
              <w:rPr>
                <w:rFonts w:eastAsia="Calibri" w:cs="Times New Roman"/>
                <w:sz w:val="22"/>
              </w:rPr>
              <w:t>50</w:t>
            </w:r>
            <w:r w:rsidR="007237C1">
              <w:rPr>
                <w:rFonts w:eastAsia="Calibri" w:cs="Times New Roman"/>
                <w:sz w:val="22"/>
              </w:rPr>
              <w:t xml:space="preserve"> </w:t>
            </w:r>
            <w:r w:rsidRPr="001541AB">
              <w:rPr>
                <w:rFonts w:eastAsia="Calibri" w:cs="Times New Roman"/>
                <w:sz w:val="22"/>
              </w:rPr>
              <w:t>%</w:t>
            </w:r>
          </w:p>
        </w:tc>
        <w:tc>
          <w:tcPr>
            <w:tcW w:w="3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EEECF6" w14:textId="77777777" w:rsidR="001541AB" w:rsidRPr="001541AB" w:rsidRDefault="001541AB" w:rsidP="001541AB">
            <w:pPr>
              <w:suppressAutoHyphens/>
              <w:autoSpaceDN w:val="0"/>
              <w:spacing w:after="0"/>
              <w:jc w:val="left"/>
              <w:rPr>
                <w:rFonts w:eastAsia="Calibri" w:cs="Times New Roman"/>
              </w:rPr>
            </w:pPr>
            <w:r w:rsidRPr="001541AB">
              <w:rPr>
                <w:rFonts w:eastAsia="Calibri" w:cs="Times New Roman"/>
                <w:sz w:val="22"/>
              </w:rPr>
              <w:t>1 događaj u 2 do 20 godina</w:t>
            </w:r>
          </w:p>
        </w:tc>
        <w:tc>
          <w:tcPr>
            <w:tcW w:w="11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054C05" w14:textId="77777777" w:rsidR="001541AB" w:rsidRPr="001541AB" w:rsidRDefault="001541AB" w:rsidP="001541AB">
            <w:pPr>
              <w:suppressAutoHyphens/>
              <w:autoSpaceDN w:val="0"/>
              <w:spacing w:after="0"/>
              <w:jc w:val="center"/>
              <w:rPr>
                <w:rFonts w:eastAsia="Calibri" w:cs="Times New Roman"/>
                <w:b/>
              </w:rPr>
            </w:pPr>
          </w:p>
        </w:tc>
      </w:tr>
      <w:tr w:rsidR="001541AB" w:rsidRPr="001541AB" w14:paraId="5EB6052C" w14:textId="77777777" w:rsidTr="0053633F">
        <w:tc>
          <w:tcPr>
            <w:tcW w:w="169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7DACDAB" w14:textId="77777777" w:rsidR="001541AB" w:rsidRPr="007237C1" w:rsidRDefault="001541AB" w:rsidP="001541AB">
            <w:pPr>
              <w:suppressAutoHyphens/>
              <w:autoSpaceDN w:val="0"/>
              <w:spacing w:after="0"/>
              <w:jc w:val="center"/>
              <w:rPr>
                <w:rFonts w:eastAsia="Calibri" w:cs="Times New Roman"/>
              </w:rPr>
            </w:pPr>
            <w:r w:rsidRPr="007237C1">
              <w:rPr>
                <w:rFonts w:eastAsia="Calibri" w:cs="Times New Roman"/>
                <w:sz w:val="22"/>
              </w:rPr>
              <w:lastRenderedPageBreak/>
              <w:t>4</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110997" w14:textId="77777777"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Velika</w:t>
            </w:r>
          </w:p>
        </w:tc>
        <w:tc>
          <w:tcPr>
            <w:tcW w:w="1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9B20F" w14:textId="20D84F82"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51</w:t>
            </w:r>
            <w:r w:rsidR="007237C1">
              <w:rPr>
                <w:rFonts w:eastAsia="Calibri" w:cs="Times New Roman"/>
                <w:sz w:val="22"/>
              </w:rPr>
              <w:t xml:space="preserve"> </w:t>
            </w:r>
            <w:r w:rsidRPr="001541AB">
              <w:rPr>
                <w:rFonts w:eastAsia="Calibri" w:cs="Times New Roman"/>
                <w:sz w:val="22"/>
              </w:rPr>
              <w:t>-</w:t>
            </w:r>
            <w:r w:rsidR="007237C1">
              <w:rPr>
                <w:rFonts w:eastAsia="Calibri" w:cs="Times New Roman"/>
                <w:sz w:val="22"/>
              </w:rPr>
              <w:t xml:space="preserve"> </w:t>
            </w:r>
            <w:r w:rsidRPr="001541AB">
              <w:rPr>
                <w:rFonts w:eastAsia="Calibri" w:cs="Times New Roman"/>
                <w:sz w:val="22"/>
              </w:rPr>
              <w:t>98</w:t>
            </w:r>
            <w:r w:rsidR="007237C1">
              <w:rPr>
                <w:rFonts w:eastAsia="Calibri" w:cs="Times New Roman"/>
                <w:sz w:val="22"/>
              </w:rPr>
              <w:t xml:space="preserve"> </w:t>
            </w:r>
            <w:r w:rsidRPr="001541AB">
              <w:rPr>
                <w:rFonts w:eastAsia="Calibri" w:cs="Times New Roman"/>
                <w:sz w:val="22"/>
              </w:rPr>
              <w:t>%</w:t>
            </w:r>
          </w:p>
        </w:tc>
        <w:tc>
          <w:tcPr>
            <w:tcW w:w="3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0B8E0" w14:textId="77777777" w:rsidR="001541AB" w:rsidRPr="001541AB" w:rsidRDefault="001541AB" w:rsidP="001541AB">
            <w:pPr>
              <w:suppressAutoHyphens/>
              <w:autoSpaceDN w:val="0"/>
              <w:spacing w:after="0"/>
              <w:jc w:val="left"/>
              <w:rPr>
                <w:rFonts w:eastAsia="Calibri" w:cs="Times New Roman"/>
              </w:rPr>
            </w:pPr>
            <w:r w:rsidRPr="001541AB">
              <w:rPr>
                <w:rFonts w:eastAsia="Calibri" w:cs="Times New Roman"/>
                <w:sz w:val="22"/>
              </w:rPr>
              <w:t>1 događaj u 1 do 2 godine</w:t>
            </w:r>
          </w:p>
        </w:tc>
        <w:tc>
          <w:tcPr>
            <w:tcW w:w="11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613188" w14:textId="77777777" w:rsidR="001541AB" w:rsidRPr="001541AB" w:rsidRDefault="001541AB" w:rsidP="001541AB">
            <w:pPr>
              <w:suppressAutoHyphens/>
              <w:autoSpaceDN w:val="0"/>
              <w:spacing w:after="0"/>
              <w:jc w:val="center"/>
              <w:rPr>
                <w:rFonts w:eastAsia="Calibri" w:cs="Times New Roman"/>
              </w:rPr>
            </w:pPr>
          </w:p>
        </w:tc>
      </w:tr>
      <w:tr w:rsidR="001541AB" w:rsidRPr="001541AB" w14:paraId="18B54011" w14:textId="77777777" w:rsidTr="0053633F">
        <w:tc>
          <w:tcPr>
            <w:tcW w:w="169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7F14FDD" w14:textId="77777777" w:rsidR="001541AB" w:rsidRPr="007237C1" w:rsidRDefault="001541AB" w:rsidP="001541AB">
            <w:pPr>
              <w:suppressAutoHyphens/>
              <w:autoSpaceDN w:val="0"/>
              <w:spacing w:after="0"/>
              <w:jc w:val="center"/>
              <w:rPr>
                <w:rFonts w:eastAsia="Calibri" w:cs="Times New Roman"/>
              </w:rPr>
            </w:pPr>
            <w:r w:rsidRPr="007237C1">
              <w:rPr>
                <w:rFonts w:eastAsia="Calibri" w:cs="Times New Roman"/>
                <w:sz w:val="22"/>
              </w:rPr>
              <w:t>5</w:t>
            </w:r>
          </w:p>
        </w:tc>
        <w:tc>
          <w:tcPr>
            <w:tcW w:w="16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9193D2" w14:textId="77777777"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Iznimno velika</w:t>
            </w:r>
          </w:p>
        </w:tc>
        <w:tc>
          <w:tcPr>
            <w:tcW w:w="1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E0C485" w14:textId="2AD83C6D" w:rsidR="001541AB" w:rsidRPr="001541AB" w:rsidRDefault="001541AB" w:rsidP="001541AB">
            <w:pPr>
              <w:suppressAutoHyphens/>
              <w:autoSpaceDN w:val="0"/>
              <w:spacing w:after="0"/>
              <w:jc w:val="center"/>
              <w:rPr>
                <w:rFonts w:eastAsia="Calibri" w:cs="Times New Roman"/>
              </w:rPr>
            </w:pPr>
            <w:r w:rsidRPr="001541AB">
              <w:rPr>
                <w:rFonts w:eastAsia="Calibri" w:cs="Times New Roman"/>
                <w:sz w:val="22"/>
              </w:rPr>
              <w:t>&gt;</w:t>
            </w:r>
            <w:r w:rsidR="007237C1">
              <w:rPr>
                <w:rFonts w:eastAsia="Calibri" w:cs="Times New Roman"/>
                <w:sz w:val="22"/>
              </w:rPr>
              <w:t xml:space="preserve"> </w:t>
            </w:r>
            <w:r w:rsidRPr="001541AB">
              <w:rPr>
                <w:rFonts w:eastAsia="Calibri" w:cs="Times New Roman"/>
                <w:sz w:val="22"/>
              </w:rPr>
              <w:t>98</w:t>
            </w:r>
            <w:r w:rsidR="007237C1">
              <w:rPr>
                <w:rFonts w:eastAsia="Calibri" w:cs="Times New Roman"/>
                <w:sz w:val="22"/>
              </w:rPr>
              <w:t xml:space="preserve"> </w:t>
            </w:r>
            <w:r w:rsidRPr="001541AB">
              <w:rPr>
                <w:rFonts w:eastAsia="Calibri" w:cs="Times New Roman"/>
                <w:sz w:val="22"/>
              </w:rPr>
              <w:t>%</w:t>
            </w:r>
          </w:p>
        </w:tc>
        <w:tc>
          <w:tcPr>
            <w:tcW w:w="314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DFE501" w14:textId="77777777" w:rsidR="001541AB" w:rsidRPr="001541AB" w:rsidRDefault="001541AB" w:rsidP="001541AB">
            <w:pPr>
              <w:autoSpaceDN w:val="0"/>
              <w:spacing w:after="0" w:line="240" w:lineRule="auto"/>
              <w:jc w:val="left"/>
              <w:rPr>
                <w:rFonts w:eastAsia="Times New Roman" w:cs="Times New Roman"/>
                <w:lang w:eastAsia="zh-CN"/>
              </w:rPr>
            </w:pPr>
            <w:r w:rsidRPr="001541AB">
              <w:rPr>
                <w:rFonts w:eastAsia="Times New Roman" w:cs="Times New Roman"/>
                <w:sz w:val="22"/>
                <w:lang w:eastAsia="zh-CN"/>
              </w:rPr>
              <w:t>1 događaj godišnje ili češće</w:t>
            </w:r>
          </w:p>
        </w:tc>
        <w:tc>
          <w:tcPr>
            <w:tcW w:w="11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61242A" w14:textId="77777777" w:rsidR="001541AB" w:rsidRPr="001541AB" w:rsidRDefault="001541AB" w:rsidP="001541AB">
            <w:pPr>
              <w:suppressAutoHyphens/>
              <w:autoSpaceDN w:val="0"/>
              <w:spacing w:after="0"/>
              <w:jc w:val="center"/>
              <w:rPr>
                <w:rFonts w:eastAsia="Calibri" w:cs="Times New Roman"/>
              </w:rPr>
            </w:pPr>
          </w:p>
        </w:tc>
      </w:tr>
    </w:tbl>
    <w:p w14:paraId="44A28EBC" w14:textId="1F0981C6" w:rsidR="00897493" w:rsidRPr="006862E0" w:rsidRDefault="00897493" w:rsidP="007237C1">
      <w:pPr>
        <w:spacing w:before="240"/>
        <w:rPr>
          <w:b/>
          <w:bCs/>
        </w:rPr>
      </w:pPr>
      <w:bookmarkStart w:id="522" w:name="_Toc105138858"/>
      <w:r w:rsidRPr="006862E0">
        <w:rPr>
          <w:b/>
          <w:bCs/>
        </w:rPr>
        <w:t>Podaci, izvori i metode izračuna</w:t>
      </w:r>
      <w:bookmarkEnd w:id="522"/>
    </w:p>
    <w:p w14:paraId="5E859D40" w14:textId="20C15EA6" w:rsidR="007237C1" w:rsidRPr="007237C1" w:rsidRDefault="007237C1" w:rsidP="007237C1">
      <w:pPr>
        <w:ind w:firstLine="708"/>
        <w:rPr>
          <w:rFonts w:eastAsia="Calibri" w:cs="Times New Roman"/>
          <w:b/>
          <w:bCs/>
          <w:szCs w:val="24"/>
        </w:rPr>
      </w:pPr>
      <w:r w:rsidRPr="007237C1">
        <w:rPr>
          <w:rFonts w:eastAsia="Calibri" w:cs="Times New Roman"/>
          <w:szCs w:val="24"/>
        </w:rPr>
        <w:t xml:space="preserve">Za izradu scenarija: Epidemija i pandemija influence na području </w:t>
      </w:r>
      <w:r>
        <w:rPr>
          <w:rFonts w:eastAsia="Calibri" w:cs="Times New Roman"/>
          <w:szCs w:val="24"/>
        </w:rPr>
        <w:t>Općine Gračac</w:t>
      </w:r>
      <w:r w:rsidRPr="007237C1">
        <w:rPr>
          <w:rFonts w:eastAsia="Calibri" w:cs="Times New Roman"/>
          <w:szCs w:val="24"/>
        </w:rPr>
        <w:t xml:space="preserve"> korištena je sljedeća dokumentacija: </w:t>
      </w:r>
    </w:p>
    <w:p w14:paraId="46EE7751" w14:textId="77777777" w:rsidR="007237C1" w:rsidRPr="007237C1" w:rsidRDefault="007237C1" w:rsidP="00CB242F">
      <w:pPr>
        <w:numPr>
          <w:ilvl w:val="0"/>
          <w:numId w:val="100"/>
        </w:numPr>
        <w:spacing w:after="0"/>
        <w:contextualSpacing/>
        <w:jc w:val="left"/>
        <w:rPr>
          <w:rFonts w:eastAsia="Calibri" w:cs="Times New Roman"/>
          <w:szCs w:val="24"/>
        </w:rPr>
      </w:pPr>
      <w:r w:rsidRPr="007237C1">
        <w:rPr>
          <w:rFonts w:eastAsia="Calibri" w:cs="Times New Roman"/>
          <w:szCs w:val="24"/>
        </w:rPr>
        <w:t>Procjena rizika od katastrofa za Republiku Hrvatsku, 2023. godina,</w:t>
      </w:r>
    </w:p>
    <w:p w14:paraId="45644647" w14:textId="77777777" w:rsidR="007237C1" w:rsidRPr="007237C1" w:rsidRDefault="007237C1" w:rsidP="00CB242F">
      <w:pPr>
        <w:numPr>
          <w:ilvl w:val="0"/>
          <w:numId w:val="100"/>
        </w:numPr>
        <w:spacing w:after="0"/>
        <w:contextualSpacing/>
        <w:jc w:val="left"/>
        <w:rPr>
          <w:rFonts w:eastAsia="Calibri" w:cs="Times New Roman"/>
          <w:szCs w:val="24"/>
        </w:rPr>
      </w:pPr>
      <w:r w:rsidRPr="007237C1">
        <w:rPr>
          <w:rFonts w:eastAsia="Calibri" w:cs="Times New Roman"/>
          <w:szCs w:val="24"/>
        </w:rPr>
        <w:t>Državni zavod za statistiku, Popis stanovništva 2021. godine,</w:t>
      </w:r>
    </w:p>
    <w:p w14:paraId="32E8E231" w14:textId="73B73272" w:rsidR="007237C1" w:rsidRPr="007237C1" w:rsidRDefault="007237C1" w:rsidP="00CB242F">
      <w:pPr>
        <w:numPr>
          <w:ilvl w:val="0"/>
          <w:numId w:val="100"/>
        </w:numPr>
        <w:spacing w:after="0"/>
        <w:contextualSpacing/>
        <w:jc w:val="left"/>
        <w:rPr>
          <w:rFonts w:eastAsia="Calibri" w:cs="Times New Roman"/>
          <w:szCs w:val="24"/>
        </w:rPr>
      </w:pPr>
      <w:r w:rsidRPr="007237C1">
        <w:rPr>
          <w:rFonts w:eastAsia="Calibri" w:cs="Times New Roman"/>
          <w:szCs w:val="24"/>
        </w:rPr>
        <w:t xml:space="preserve">Proračun </w:t>
      </w:r>
      <w:r w:rsidR="008A2658">
        <w:rPr>
          <w:rFonts w:eastAsia="Calibri" w:cs="Times New Roman"/>
          <w:szCs w:val="24"/>
        </w:rPr>
        <w:t>Općine Grač</w:t>
      </w:r>
      <w:r w:rsidRPr="007237C1">
        <w:rPr>
          <w:rFonts w:eastAsia="Calibri" w:cs="Times New Roman"/>
          <w:szCs w:val="24"/>
        </w:rPr>
        <w:t>a</w:t>
      </w:r>
      <w:r w:rsidR="008A2658">
        <w:rPr>
          <w:rFonts w:eastAsia="Calibri" w:cs="Times New Roman"/>
          <w:szCs w:val="24"/>
        </w:rPr>
        <w:t>c</w:t>
      </w:r>
      <w:r w:rsidRPr="007237C1">
        <w:rPr>
          <w:rFonts w:eastAsia="Calibri" w:cs="Times New Roman"/>
          <w:szCs w:val="24"/>
        </w:rPr>
        <w:t xml:space="preserve"> za 2026. godinu, </w:t>
      </w:r>
    </w:p>
    <w:p w14:paraId="2B3A47D2" w14:textId="77777777" w:rsidR="007237C1" w:rsidRPr="007237C1" w:rsidRDefault="007237C1" w:rsidP="00CB242F">
      <w:pPr>
        <w:numPr>
          <w:ilvl w:val="0"/>
          <w:numId w:val="100"/>
        </w:numPr>
        <w:spacing w:after="0"/>
        <w:contextualSpacing/>
        <w:jc w:val="left"/>
        <w:rPr>
          <w:rFonts w:eastAsia="Calibri" w:cs="Times New Roman"/>
          <w:szCs w:val="24"/>
        </w:rPr>
      </w:pPr>
      <w:r w:rsidRPr="007237C1">
        <w:rPr>
          <w:rFonts w:eastAsia="Calibri" w:cs="Times New Roman"/>
          <w:szCs w:val="24"/>
        </w:rPr>
        <w:t>Ravnateljstvo civilne zaštite, Upute za građane, Epidemije i pandemije brošura,</w:t>
      </w:r>
    </w:p>
    <w:p w14:paraId="75E20AD8" w14:textId="3558CA0A" w:rsidR="007237C1" w:rsidRPr="007237C1" w:rsidRDefault="007237C1" w:rsidP="00CB242F">
      <w:pPr>
        <w:numPr>
          <w:ilvl w:val="0"/>
          <w:numId w:val="100"/>
        </w:numPr>
        <w:spacing w:after="0"/>
        <w:contextualSpacing/>
        <w:jc w:val="left"/>
        <w:rPr>
          <w:rFonts w:eastAsia="Calibri" w:cs="Times New Roman"/>
          <w:i/>
          <w:iCs/>
          <w:szCs w:val="24"/>
        </w:rPr>
      </w:pPr>
      <w:r w:rsidRPr="007237C1">
        <w:rPr>
          <w:rFonts w:eastAsia="Calibri" w:cs="Times New Roman"/>
          <w:szCs w:val="24"/>
        </w:rPr>
        <w:t xml:space="preserve">Službena web stranica Hrvatskog zavoda za javno zdravstvo, </w:t>
      </w:r>
      <w:r w:rsidRPr="007237C1">
        <w:rPr>
          <w:rFonts w:eastAsia="Calibri" w:cs="Times New Roman"/>
          <w:i/>
          <w:iCs/>
          <w:szCs w:val="24"/>
        </w:rPr>
        <w:t xml:space="preserve">https://www.hzjz.hr/sluzba-epidemiologija-zarazne-bolesti/gripa-u-hrvatskoj-u-sezoni-2025-2026-20-tjedan-2026/, </w:t>
      </w:r>
      <w:proofErr w:type="spellStart"/>
      <w:r w:rsidRPr="007237C1">
        <w:rPr>
          <w:rFonts w:eastAsia="Calibri" w:cs="Times New Roman"/>
          <w:szCs w:val="24"/>
        </w:rPr>
        <w:t>pristupljeno</w:t>
      </w:r>
      <w:proofErr w:type="spellEnd"/>
      <w:r w:rsidRPr="007237C1">
        <w:rPr>
          <w:rFonts w:eastAsia="Calibri" w:cs="Times New Roman"/>
          <w:szCs w:val="24"/>
        </w:rPr>
        <w:t xml:space="preserve"> 1. lipnja 2026. godine</w:t>
      </w:r>
      <w:r>
        <w:rPr>
          <w:rFonts w:eastAsia="Calibri" w:cs="Times New Roman"/>
          <w:szCs w:val="24"/>
        </w:rPr>
        <w:t>.</w:t>
      </w:r>
    </w:p>
    <w:p w14:paraId="583A3ABE" w14:textId="77777777" w:rsidR="00897493" w:rsidRPr="00897493" w:rsidRDefault="00897493" w:rsidP="00897493">
      <w:pPr>
        <w:rPr>
          <w:rFonts w:eastAsia="Calibri" w:cs="Times New Roman"/>
          <w:szCs w:val="24"/>
          <w:highlight w:val="yellow"/>
          <w:lang w:eastAsia="hr-HR" w:bidi="hr-HR"/>
        </w:rPr>
      </w:pPr>
    </w:p>
    <w:p w14:paraId="4CEC8096" w14:textId="77777777" w:rsidR="00897493" w:rsidRPr="00897493" w:rsidRDefault="00897493" w:rsidP="00897493">
      <w:pPr>
        <w:rPr>
          <w:rFonts w:eastAsia="Calibri" w:cs="Times New Roman"/>
          <w:szCs w:val="24"/>
          <w:highlight w:val="yellow"/>
        </w:rPr>
        <w:sectPr w:rsidR="00897493" w:rsidRPr="00897493" w:rsidSect="00582314">
          <w:pgSz w:w="12240" w:h="15840"/>
          <w:pgMar w:top="1440" w:right="1440" w:bottom="1440" w:left="1440" w:header="720" w:footer="720" w:gutter="0"/>
          <w:cols w:space="720"/>
          <w:docGrid w:linePitch="360"/>
        </w:sectPr>
      </w:pPr>
    </w:p>
    <w:p w14:paraId="280DD41C" w14:textId="5D674F03" w:rsidR="00897493" w:rsidRPr="00CD7F12" w:rsidRDefault="00897493" w:rsidP="00DC6CFE">
      <w:pPr>
        <w:pStyle w:val="Naslov3"/>
        <w:numPr>
          <w:ilvl w:val="0"/>
          <w:numId w:val="0"/>
        </w:numPr>
        <w:spacing w:after="240"/>
        <w:ind w:left="720" w:hanging="720"/>
        <w:rPr>
          <w:rFonts w:cs="Times New Roman"/>
        </w:rPr>
      </w:pPr>
      <w:bookmarkStart w:id="523" w:name="_Toc94180501"/>
      <w:bookmarkStart w:id="524" w:name="_Toc105138649"/>
      <w:bookmarkStart w:id="525" w:name="_Toc105138859"/>
      <w:bookmarkStart w:id="526" w:name="_Toc108598506"/>
      <w:bookmarkStart w:id="527" w:name="_Toc233880039"/>
      <w:r w:rsidRPr="00CD7F12">
        <w:rPr>
          <w:rFonts w:cs="Times New Roman"/>
        </w:rPr>
        <w:lastRenderedPageBreak/>
        <w:t xml:space="preserve">5.4.6 </w:t>
      </w:r>
      <w:r w:rsidR="00F11E2A">
        <w:rPr>
          <w:rFonts w:cs="Times New Roman"/>
        </w:rPr>
        <w:tab/>
      </w:r>
      <w:r w:rsidRPr="00CD7F12">
        <w:rPr>
          <w:rFonts w:cs="Times New Roman"/>
        </w:rPr>
        <w:t>Matrice rizika</w:t>
      </w:r>
      <w:bookmarkEnd w:id="523"/>
      <w:r w:rsidRPr="00CD7F12">
        <w:rPr>
          <w:rFonts w:cs="Times New Roman"/>
        </w:rPr>
        <w:t xml:space="preserve"> za epidemije i pandemije</w:t>
      </w:r>
      <w:bookmarkEnd w:id="524"/>
      <w:bookmarkEnd w:id="525"/>
      <w:bookmarkEnd w:id="526"/>
      <w:bookmarkEnd w:id="527"/>
    </w:p>
    <w:p w14:paraId="480AC6F1" w14:textId="77777777" w:rsidR="00897493" w:rsidRPr="00CD7F12" w:rsidRDefault="00897493" w:rsidP="00897493">
      <w:pPr>
        <w:spacing w:after="0"/>
        <w:rPr>
          <w:rFonts w:cs="Times New Roman"/>
        </w:rPr>
      </w:pPr>
      <w:r w:rsidRPr="00CD7F12">
        <w:rPr>
          <w:rFonts w:cs="Times New Roman"/>
          <w:b/>
        </w:rPr>
        <w:t>Rizik:</w:t>
      </w:r>
      <w:r w:rsidRPr="00CD7F12">
        <w:rPr>
          <w:rFonts w:cs="Times New Roman"/>
        </w:rPr>
        <w:t xml:space="preserve"> Epidemije i pandemije</w:t>
      </w:r>
    </w:p>
    <w:p w14:paraId="607ED8A6" w14:textId="46A8F0A7" w:rsidR="00897493" w:rsidRPr="00CD7F12" w:rsidRDefault="00897493" w:rsidP="00DC6CFE">
      <w:pPr>
        <w:rPr>
          <w:rFonts w:cs="Times New Roman"/>
        </w:rPr>
      </w:pPr>
      <w:r w:rsidRPr="00CD7F12">
        <w:rPr>
          <w:rFonts w:cs="Times New Roman"/>
          <w:b/>
        </w:rPr>
        <w:t>Naziv scenarija:</w:t>
      </w:r>
      <w:r w:rsidRPr="00CD7F12">
        <w:rPr>
          <w:rFonts w:cs="Times New Roman"/>
        </w:rPr>
        <w:t xml:space="preserve"> </w:t>
      </w:r>
      <w:r w:rsidR="007237C1" w:rsidRPr="007237C1">
        <w:rPr>
          <w:rFonts w:cs="Times New Roman"/>
        </w:rPr>
        <w:t xml:space="preserve">Epidemija </w:t>
      </w:r>
      <w:r w:rsidR="007237C1">
        <w:rPr>
          <w:rFonts w:cs="Times New Roman"/>
        </w:rPr>
        <w:t>i p</w:t>
      </w:r>
      <w:r w:rsidR="007237C1" w:rsidRPr="00CD7F12">
        <w:rPr>
          <w:rFonts w:cs="Times New Roman"/>
        </w:rPr>
        <w:t>andemija</w:t>
      </w:r>
      <w:r w:rsidR="007237C1">
        <w:rPr>
          <w:rFonts w:cs="Times New Roman"/>
        </w:rPr>
        <w:t xml:space="preserve"> </w:t>
      </w:r>
      <w:r w:rsidR="007237C1" w:rsidRPr="007237C1">
        <w:rPr>
          <w:rFonts w:cs="Times New Roman"/>
        </w:rPr>
        <w:t>virusa influence</w:t>
      </w:r>
      <w:r w:rsidRPr="00CD7F12">
        <w:rPr>
          <w:rFonts w:cs="Times New Roman"/>
        </w:rPr>
        <w:t xml:space="preserve"> na području Općine </w:t>
      </w:r>
      <w:r w:rsidR="00CD7F12" w:rsidRPr="00CD7F12">
        <w:rPr>
          <w:rFonts w:cs="Times New Roman"/>
        </w:rPr>
        <w:t>Gračac</w:t>
      </w:r>
    </w:p>
    <w:p w14:paraId="27AB2AFB" w14:textId="77777777" w:rsidR="00897493" w:rsidRPr="00CD7F12" w:rsidRDefault="00897493" w:rsidP="00897493">
      <w:pPr>
        <w:keepNext/>
        <w:spacing w:after="0"/>
        <w:jc w:val="center"/>
        <w:rPr>
          <w:rFonts w:cs="Times New Roman"/>
          <w:b/>
        </w:rPr>
      </w:pPr>
      <w:r w:rsidRPr="00CD7F12">
        <w:rPr>
          <w:rFonts w:cs="Times New Roman"/>
          <w:b/>
        </w:rPr>
        <w:t>Ukupni rizik za epidemije i pandemije-visok rizik</w:t>
      </w:r>
    </w:p>
    <w:p w14:paraId="6C9C9428" w14:textId="77777777" w:rsidR="00897493" w:rsidRPr="00CD7F12" w:rsidRDefault="00897493" w:rsidP="00897493">
      <w:pPr>
        <w:keepNext/>
        <w:jc w:val="center"/>
        <w:rPr>
          <w:rFonts w:cs="Times New Roman"/>
        </w:rPr>
      </w:pPr>
      <w:r w:rsidRPr="00CD7F12">
        <w:rPr>
          <w:rFonts w:eastAsia="Courier New" w:cs="Times New Roman"/>
          <w:noProof/>
          <w:color w:val="000000"/>
          <w:szCs w:val="24"/>
          <w:lang w:eastAsia="hr-HR"/>
        </w:rPr>
        <mc:AlternateContent>
          <mc:Choice Requires="wps">
            <w:drawing>
              <wp:anchor distT="0" distB="0" distL="114300" distR="114300" simplePos="0" relativeHeight="251679744" behindDoc="0" locked="0" layoutInCell="1" allowOverlap="1" wp14:anchorId="711BB23A" wp14:editId="47AE70C0">
                <wp:simplePos x="0" y="0"/>
                <wp:positionH relativeFrom="column">
                  <wp:posOffset>2407285</wp:posOffset>
                </wp:positionH>
                <wp:positionV relativeFrom="paragraph">
                  <wp:posOffset>1082675</wp:posOffset>
                </wp:positionV>
                <wp:extent cx="212725" cy="159385"/>
                <wp:effectExtent l="13970" t="8255" r="11430" b="13335"/>
                <wp:wrapNone/>
                <wp:docPr id="473" name="Šesterokut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3E8F0" id="Šesterokut 473" o:spid="_x0000_s1026" type="#_x0000_t9" style="position:absolute;margin-left:189.55pt;margin-top:85.25pt;width:16.75pt;height:1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"/>
            </w:pict>
          </mc:Fallback>
        </mc:AlternateContent>
      </w:r>
      <w:r w:rsidRPr="00CD7F12">
        <w:rPr>
          <w:rFonts w:eastAsia="Courier New" w:cs="Times New Roman"/>
          <w:noProof/>
          <w:color w:val="000000"/>
          <w:szCs w:val="24"/>
          <w:lang w:val="en-US"/>
        </w:rPr>
        <w:drawing>
          <wp:inline distT="0" distB="0" distL="0" distR="0" wp14:anchorId="3764D540" wp14:editId="21FAD994">
            <wp:extent cx="3152775" cy="2686050"/>
            <wp:effectExtent l="0" t="0" r="9525" b="0"/>
            <wp:docPr id="477" name="Slika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571724B2" w14:textId="77777777" w:rsidR="00897493" w:rsidRPr="00CD7F12" w:rsidRDefault="00897493" w:rsidP="00897493">
      <w:pPr>
        <w:rPr>
          <w:rFonts w:cs="Times New Roman"/>
          <w:b/>
          <w:i/>
        </w:rPr>
      </w:pPr>
      <w:r w:rsidRPr="00CD7F12">
        <w:rPr>
          <w:rFonts w:cs="Times New Roman"/>
          <w:b/>
          <w:i/>
        </w:rPr>
        <w:t>Događaj s najgorim mogućim posljedicama</w:t>
      </w:r>
    </w:p>
    <w:p w14:paraId="2DE7B0D5" w14:textId="2CCF087E" w:rsidR="00897493" w:rsidRPr="00CD7F12" w:rsidRDefault="0053633F" w:rsidP="00897493">
      <w:pPr>
        <w:spacing w:after="0"/>
        <w:rPr>
          <w:rFonts w:cs="Times New Roman"/>
          <w:b/>
        </w:rPr>
      </w:pPr>
      <w:r>
        <w:rPr>
          <w:rFonts w:cs="Times New Roman"/>
          <w:b/>
        </w:rPr>
        <w:t xml:space="preserve">    </w:t>
      </w:r>
      <w:r w:rsidR="00897493" w:rsidRPr="00CD7F12">
        <w:rPr>
          <w:rFonts w:cs="Times New Roman"/>
          <w:b/>
        </w:rPr>
        <w:t xml:space="preserve">Život i zdravlje ljudi    </w:t>
      </w:r>
      <w:r>
        <w:rPr>
          <w:rFonts w:cs="Times New Roman"/>
          <w:b/>
        </w:rPr>
        <w:t xml:space="preserve"> </w:t>
      </w:r>
      <w:r w:rsidR="00897493" w:rsidRPr="00CD7F12">
        <w:rPr>
          <w:rFonts w:cs="Times New Roman"/>
          <w:b/>
        </w:rPr>
        <w:t xml:space="preserve">  </w:t>
      </w:r>
      <w:r>
        <w:rPr>
          <w:rFonts w:cs="Times New Roman"/>
          <w:b/>
        </w:rPr>
        <w:t xml:space="preserve">   </w:t>
      </w:r>
      <w:r w:rsidR="00897493" w:rsidRPr="00CD7F12">
        <w:rPr>
          <w:rFonts w:cs="Times New Roman"/>
          <w:b/>
        </w:rPr>
        <w:t xml:space="preserve">    </w:t>
      </w:r>
      <w:r>
        <w:rPr>
          <w:rFonts w:cs="Times New Roman"/>
          <w:b/>
        </w:rPr>
        <w:t xml:space="preserve"> </w:t>
      </w:r>
      <w:r w:rsidR="00897493" w:rsidRPr="00CD7F12">
        <w:rPr>
          <w:rFonts w:cs="Times New Roman"/>
          <w:b/>
        </w:rPr>
        <w:t xml:space="preserve">        Gospodarstvo            Društvena stabilnost i politika</w:t>
      </w:r>
    </w:p>
    <w:p w14:paraId="2C77B1FF" w14:textId="79D6E488" w:rsidR="00897493" w:rsidRPr="00CD7F12" w:rsidRDefault="00281164" w:rsidP="00897493">
      <w:pPr>
        <w:rPr>
          <w:rFonts w:cs="Times New Roman"/>
          <w:noProof/>
          <w:lang w:eastAsia="hr-HR"/>
        </w:rPr>
      </w:pPr>
      <w:r w:rsidRPr="00CD7F12">
        <w:rPr>
          <w:rFonts w:eastAsia="Courier New" w:cs="Times New Roman"/>
          <w:noProof/>
          <w:color w:val="000000"/>
          <w:szCs w:val="24"/>
          <w:lang w:eastAsia="hr-HR"/>
        </w:rPr>
        <mc:AlternateContent>
          <mc:Choice Requires="wps">
            <w:drawing>
              <wp:anchor distT="0" distB="0" distL="114300" distR="114300" simplePos="0" relativeHeight="251677696" behindDoc="0" locked="0" layoutInCell="1" allowOverlap="1" wp14:anchorId="04115AEB" wp14:editId="0C919283">
                <wp:simplePos x="0" y="0"/>
                <wp:positionH relativeFrom="column">
                  <wp:posOffset>665480</wp:posOffset>
                </wp:positionH>
                <wp:positionV relativeFrom="paragraph">
                  <wp:posOffset>218421</wp:posOffset>
                </wp:positionV>
                <wp:extent cx="127000" cy="111125"/>
                <wp:effectExtent l="19685" t="13970" r="15240" b="8255"/>
                <wp:wrapNone/>
                <wp:docPr id="475" name="Šesterokut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AD02B" id="Šesterokut 475" o:spid="_x0000_s1026" type="#_x0000_t9" style="position:absolute;margin-left:52.4pt;margin-top:17.2pt;width:10pt;height:8.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"/>
            </w:pict>
          </mc:Fallback>
        </mc:AlternateContent>
      </w:r>
      <w:r w:rsidRPr="00CD7F12">
        <w:rPr>
          <w:rFonts w:eastAsia="Courier New" w:cs="Times New Roman"/>
          <w:noProof/>
          <w:color w:val="000000"/>
          <w:szCs w:val="24"/>
          <w:lang w:eastAsia="hr-HR"/>
        </w:rPr>
        <mc:AlternateContent>
          <mc:Choice Requires="wps">
            <w:drawing>
              <wp:anchor distT="0" distB="0" distL="114300" distR="114300" simplePos="0" relativeHeight="251675648" behindDoc="0" locked="0" layoutInCell="1" allowOverlap="1" wp14:anchorId="22A89FAD" wp14:editId="5A410CB6">
                <wp:simplePos x="0" y="0"/>
                <wp:positionH relativeFrom="column">
                  <wp:posOffset>2569845</wp:posOffset>
                </wp:positionH>
                <wp:positionV relativeFrom="paragraph">
                  <wp:posOffset>633095</wp:posOffset>
                </wp:positionV>
                <wp:extent cx="127000" cy="111125"/>
                <wp:effectExtent l="13970" t="11430" r="11430" b="10795"/>
                <wp:wrapNone/>
                <wp:docPr id="476" name="Šesterokut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7E27E" id="Šesterokut 476" o:spid="_x0000_s1026" type="#_x0000_t9" style="position:absolute;margin-left:202.35pt;margin-top:49.85pt;width:10pt;height: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"/>
            </w:pict>
          </mc:Fallback>
        </mc:AlternateContent>
      </w:r>
      <w:r w:rsidRPr="00CD7F12">
        <w:rPr>
          <w:rFonts w:eastAsia="Courier New" w:cs="Times New Roman"/>
          <w:noProof/>
          <w:color w:val="000000"/>
          <w:szCs w:val="24"/>
          <w:lang w:eastAsia="hr-HR"/>
        </w:rPr>
        <mc:AlternateContent>
          <mc:Choice Requires="wps">
            <w:drawing>
              <wp:anchor distT="0" distB="0" distL="114300" distR="114300" simplePos="0" relativeHeight="251681792" behindDoc="0" locked="0" layoutInCell="1" allowOverlap="1" wp14:anchorId="0908148F" wp14:editId="0A284255">
                <wp:simplePos x="0" y="0"/>
                <wp:positionH relativeFrom="column">
                  <wp:posOffset>4509770</wp:posOffset>
                </wp:positionH>
                <wp:positionV relativeFrom="paragraph">
                  <wp:posOffset>1065511</wp:posOffset>
                </wp:positionV>
                <wp:extent cx="127000" cy="111125"/>
                <wp:effectExtent l="13970" t="11430" r="11430" b="10795"/>
                <wp:wrapNone/>
                <wp:docPr id="474" name="Šesterokut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EDB558" id="Šesterokut 474" o:spid="_x0000_s1026" type="#_x0000_t9" style="position:absolute;margin-left:355.1pt;margin-top:83.9pt;width:10pt;height: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"/>
            </w:pict>
          </mc:Fallback>
        </mc:AlternateContent>
      </w:r>
      <w:r w:rsidR="00897493" w:rsidRPr="00CD7F12">
        <w:rPr>
          <w:rFonts w:eastAsia="Courier New" w:cs="Times New Roman"/>
          <w:noProof/>
          <w:color w:val="000000"/>
          <w:szCs w:val="24"/>
          <w:lang w:val="en-US"/>
        </w:rPr>
        <w:drawing>
          <wp:inline distT="0" distB="0" distL="0" distR="0" wp14:anchorId="3D1B7CC2" wp14:editId="28770EA8">
            <wp:extent cx="1908000" cy="1628545"/>
            <wp:effectExtent l="0" t="0" r="0" b="0"/>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8000" cy="1628545"/>
                    </a:xfrm>
                    <a:prstGeom prst="rect">
                      <a:avLst/>
                    </a:prstGeom>
                    <a:noFill/>
                    <a:ln>
                      <a:noFill/>
                    </a:ln>
                  </pic:spPr>
                </pic:pic>
              </a:graphicData>
            </a:graphic>
          </wp:inline>
        </w:drawing>
      </w:r>
      <w:r w:rsidR="00897493" w:rsidRPr="00CD7F12">
        <w:rPr>
          <w:rFonts w:eastAsia="Courier New" w:cs="Times New Roman"/>
          <w:noProof/>
          <w:color w:val="000000"/>
          <w:szCs w:val="24"/>
          <w:lang w:val="en-US"/>
        </w:rPr>
        <w:drawing>
          <wp:inline distT="0" distB="0" distL="0" distR="0" wp14:anchorId="7A4E3AAC" wp14:editId="7B12F982">
            <wp:extent cx="1908000" cy="1626030"/>
            <wp:effectExtent l="0" t="0" r="0" b="0"/>
            <wp:docPr id="463" name="Slika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8000" cy="1626030"/>
                    </a:xfrm>
                    <a:prstGeom prst="rect">
                      <a:avLst/>
                    </a:prstGeom>
                    <a:noFill/>
                    <a:ln>
                      <a:noFill/>
                    </a:ln>
                  </pic:spPr>
                </pic:pic>
              </a:graphicData>
            </a:graphic>
          </wp:inline>
        </w:drawing>
      </w:r>
      <w:r w:rsidR="00897493" w:rsidRPr="00CD7F12">
        <w:rPr>
          <w:rFonts w:eastAsia="Courier New" w:cs="Times New Roman"/>
          <w:noProof/>
          <w:color w:val="000000"/>
          <w:szCs w:val="24"/>
          <w:lang w:val="en-US"/>
        </w:rPr>
        <w:drawing>
          <wp:inline distT="0" distB="0" distL="0" distR="0" wp14:anchorId="496877E4" wp14:editId="5D4354A4">
            <wp:extent cx="1908000" cy="1626030"/>
            <wp:effectExtent l="0" t="0" r="0" b="0"/>
            <wp:docPr id="480" name="Slika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8000" cy="1626030"/>
                    </a:xfrm>
                    <a:prstGeom prst="rect">
                      <a:avLst/>
                    </a:prstGeom>
                    <a:noFill/>
                    <a:ln>
                      <a:noFill/>
                    </a:ln>
                  </pic:spPr>
                </pic:pic>
              </a:graphicData>
            </a:graphic>
          </wp:inline>
        </w:drawing>
      </w:r>
    </w:p>
    <w:p w14:paraId="2C269CDF" w14:textId="77777777" w:rsidR="00897493" w:rsidRPr="00DC6CFE" w:rsidRDefault="00897493" w:rsidP="00897493">
      <w:pPr>
        <w:rPr>
          <w:rFonts w:eastAsia="Calibri" w:cs="Times New Roman"/>
          <w:b/>
          <w:sz w:val="22"/>
        </w:rPr>
      </w:pPr>
      <w:r w:rsidRPr="00DC6CFE">
        <w:rPr>
          <w:rFonts w:eastAsia="Calibri" w:cs="Times New Roman"/>
          <w:b/>
          <w:sz w:val="22"/>
        </w:rPr>
        <w:t>METODOLOGIJA I NEPOUZDANOST</w:t>
      </w:r>
    </w:p>
    <w:tbl>
      <w:tblPr>
        <w:tblStyle w:val="Reetkatablice15"/>
        <w:tblW w:w="0" w:type="auto"/>
        <w:tblLook w:val="04A0" w:firstRow="1" w:lastRow="0" w:firstColumn="1" w:lastColumn="0" w:noHBand="0" w:noVBand="1"/>
      </w:tblPr>
      <w:tblGrid>
        <w:gridCol w:w="3442"/>
        <w:gridCol w:w="687"/>
        <w:gridCol w:w="4931"/>
      </w:tblGrid>
      <w:tr w:rsidR="00CD7F12" w:rsidRPr="00CD7F12" w14:paraId="5068F3C2" w14:textId="77777777" w:rsidTr="00DC6CFE">
        <w:tc>
          <w:tcPr>
            <w:tcW w:w="3652" w:type="dxa"/>
            <w:shd w:val="clear" w:color="auto" w:fill="C5E0B3" w:themeFill="accent6" w:themeFillTint="66"/>
          </w:tcPr>
          <w:p w14:paraId="5AB7C19F" w14:textId="77777777" w:rsidR="00CD7F12" w:rsidRPr="00CD7F12" w:rsidRDefault="00CD7F12" w:rsidP="00CD7F12">
            <w:pPr>
              <w:spacing w:after="0"/>
              <w:rPr>
                <w:rFonts w:cs="Times New Roman"/>
                <w:sz w:val="22"/>
              </w:rPr>
            </w:pPr>
          </w:p>
        </w:tc>
        <w:tc>
          <w:tcPr>
            <w:tcW w:w="6060" w:type="dxa"/>
            <w:gridSpan w:val="2"/>
            <w:shd w:val="clear" w:color="auto" w:fill="C5E0B3" w:themeFill="accent6" w:themeFillTint="66"/>
          </w:tcPr>
          <w:p w14:paraId="568BE8A5" w14:textId="3D8338CD" w:rsidR="00CD7F12" w:rsidRPr="00CD7F12" w:rsidRDefault="00CD7F12" w:rsidP="00DC6CFE">
            <w:pPr>
              <w:spacing w:after="0"/>
              <w:jc w:val="left"/>
              <w:rPr>
                <w:rFonts w:cs="Times New Roman"/>
                <w:sz w:val="22"/>
              </w:rPr>
            </w:pPr>
            <w:r w:rsidRPr="00CD7F12">
              <w:rPr>
                <w:rFonts w:cs="Times New Roman"/>
                <w:sz w:val="22"/>
              </w:rPr>
              <w:t>Ne postoji dovoljna količina statističkih, iskustva stručnjaka i ostalih podataka te pouzdana metodologija procjene posljedica zbog čega se očekuju značajnije greške</w:t>
            </w:r>
            <w:r w:rsidR="00DC6CFE">
              <w:rPr>
                <w:rFonts w:cs="Times New Roman"/>
                <w:sz w:val="22"/>
              </w:rPr>
              <w:t>.</w:t>
            </w:r>
          </w:p>
        </w:tc>
      </w:tr>
      <w:tr w:rsidR="00CD7F12" w:rsidRPr="00CD7F12" w14:paraId="5C6A6B0E" w14:textId="77777777" w:rsidTr="0086638D">
        <w:tc>
          <w:tcPr>
            <w:tcW w:w="3652" w:type="dxa"/>
          </w:tcPr>
          <w:p w14:paraId="655C2FF1" w14:textId="77777777" w:rsidR="00CD7F12" w:rsidRPr="00CD7F12" w:rsidRDefault="00CD7F12" w:rsidP="00CD7F12">
            <w:pPr>
              <w:spacing w:after="0"/>
              <w:rPr>
                <w:rFonts w:cs="Times New Roman"/>
                <w:sz w:val="22"/>
              </w:rPr>
            </w:pPr>
            <w:r w:rsidRPr="00CD7F12">
              <w:rPr>
                <w:rFonts w:cs="Times New Roman"/>
                <w:sz w:val="22"/>
              </w:rPr>
              <w:t>Vrlo visoka nepouzdanost</w:t>
            </w:r>
          </w:p>
        </w:tc>
        <w:tc>
          <w:tcPr>
            <w:tcW w:w="709" w:type="dxa"/>
            <w:shd w:val="clear" w:color="auto" w:fill="FF0000"/>
          </w:tcPr>
          <w:p w14:paraId="1CA821EB" w14:textId="77777777" w:rsidR="00CD7F12" w:rsidRPr="00CD7F12" w:rsidRDefault="00CD7F12" w:rsidP="00DC6CFE">
            <w:pPr>
              <w:spacing w:after="0"/>
              <w:jc w:val="center"/>
              <w:rPr>
                <w:rFonts w:cs="Times New Roman"/>
                <w:sz w:val="22"/>
              </w:rPr>
            </w:pPr>
            <w:r w:rsidRPr="00CD7F12">
              <w:rPr>
                <w:rFonts w:cs="Times New Roman"/>
                <w:sz w:val="22"/>
              </w:rPr>
              <w:t>4</w:t>
            </w:r>
          </w:p>
        </w:tc>
        <w:tc>
          <w:tcPr>
            <w:tcW w:w="5351" w:type="dxa"/>
          </w:tcPr>
          <w:p w14:paraId="792A0763" w14:textId="77777777" w:rsidR="00CD7F12" w:rsidRPr="00CD7F12" w:rsidRDefault="00CD7F12" w:rsidP="00DC6CFE">
            <w:pPr>
              <w:spacing w:after="0"/>
              <w:jc w:val="left"/>
              <w:rPr>
                <w:rFonts w:cs="Times New Roman"/>
                <w:sz w:val="22"/>
              </w:rPr>
            </w:pPr>
          </w:p>
        </w:tc>
      </w:tr>
      <w:tr w:rsidR="00CD7F12" w:rsidRPr="00CD7F12" w14:paraId="11670C75" w14:textId="77777777" w:rsidTr="0086638D">
        <w:tc>
          <w:tcPr>
            <w:tcW w:w="3652" w:type="dxa"/>
          </w:tcPr>
          <w:p w14:paraId="7999EF4B" w14:textId="77777777" w:rsidR="00CD7F12" w:rsidRPr="00CD7F12" w:rsidRDefault="00CD7F12" w:rsidP="00CD7F12">
            <w:pPr>
              <w:spacing w:after="0"/>
              <w:rPr>
                <w:rFonts w:cs="Times New Roman"/>
                <w:sz w:val="22"/>
              </w:rPr>
            </w:pPr>
            <w:r w:rsidRPr="00CD7F12">
              <w:rPr>
                <w:rFonts w:cs="Times New Roman"/>
                <w:sz w:val="22"/>
              </w:rPr>
              <w:t>Visoka nepouzdanost</w:t>
            </w:r>
          </w:p>
        </w:tc>
        <w:tc>
          <w:tcPr>
            <w:tcW w:w="709" w:type="dxa"/>
            <w:shd w:val="clear" w:color="auto" w:fill="FFC000"/>
          </w:tcPr>
          <w:p w14:paraId="217E1013" w14:textId="77777777" w:rsidR="00CD7F12" w:rsidRPr="00CD7F12" w:rsidRDefault="00CD7F12" w:rsidP="00DC6CFE">
            <w:pPr>
              <w:spacing w:after="0"/>
              <w:jc w:val="center"/>
              <w:rPr>
                <w:rFonts w:cs="Times New Roman"/>
                <w:sz w:val="22"/>
              </w:rPr>
            </w:pPr>
            <w:r w:rsidRPr="00CD7F12">
              <w:rPr>
                <w:rFonts w:cs="Times New Roman"/>
                <w:sz w:val="22"/>
              </w:rPr>
              <w:t>3</w:t>
            </w:r>
          </w:p>
        </w:tc>
        <w:tc>
          <w:tcPr>
            <w:tcW w:w="5351" w:type="dxa"/>
          </w:tcPr>
          <w:p w14:paraId="7C3B7E3E" w14:textId="77777777" w:rsidR="00CD7F12" w:rsidRPr="00CD7F12" w:rsidRDefault="00CD7F12" w:rsidP="00DC6CFE">
            <w:pPr>
              <w:spacing w:after="0"/>
              <w:jc w:val="left"/>
              <w:rPr>
                <w:rFonts w:cs="Times New Roman"/>
                <w:b/>
                <w:sz w:val="22"/>
              </w:rPr>
            </w:pPr>
            <w:r w:rsidRPr="00CD7F12">
              <w:rPr>
                <w:rFonts w:cs="Times New Roman"/>
                <w:b/>
                <w:sz w:val="22"/>
              </w:rPr>
              <w:t>X</w:t>
            </w:r>
          </w:p>
        </w:tc>
      </w:tr>
      <w:tr w:rsidR="00CD7F12" w:rsidRPr="00CD7F12" w14:paraId="3E3C78EC" w14:textId="77777777" w:rsidTr="0086638D">
        <w:tc>
          <w:tcPr>
            <w:tcW w:w="3652" w:type="dxa"/>
          </w:tcPr>
          <w:p w14:paraId="3955A8C4" w14:textId="77777777" w:rsidR="00CD7F12" w:rsidRPr="00CD7F12" w:rsidRDefault="00CD7F12" w:rsidP="00CD7F12">
            <w:pPr>
              <w:spacing w:after="0"/>
              <w:rPr>
                <w:rFonts w:cs="Times New Roman"/>
                <w:sz w:val="22"/>
              </w:rPr>
            </w:pPr>
            <w:r w:rsidRPr="00CD7F12">
              <w:rPr>
                <w:rFonts w:cs="Times New Roman"/>
                <w:sz w:val="22"/>
              </w:rPr>
              <w:t>Niska nepouzdanost</w:t>
            </w:r>
          </w:p>
        </w:tc>
        <w:tc>
          <w:tcPr>
            <w:tcW w:w="709" w:type="dxa"/>
            <w:shd w:val="clear" w:color="auto" w:fill="FFFF00"/>
          </w:tcPr>
          <w:p w14:paraId="26382CE3" w14:textId="77777777" w:rsidR="00CD7F12" w:rsidRPr="00CD7F12" w:rsidRDefault="00CD7F12" w:rsidP="00DC6CFE">
            <w:pPr>
              <w:spacing w:after="0"/>
              <w:jc w:val="center"/>
              <w:rPr>
                <w:rFonts w:cs="Times New Roman"/>
                <w:sz w:val="22"/>
              </w:rPr>
            </w:pPr>
            <w:r w:rsidRPr="00CD7F12">
              <w:rPr>
                <w:rFonts w:cs="Times New Roman"/>
                <w:sz w:val="22"/>
              </w:rPr>
              <w:t>2</w:t>
            </w:r>
          </w:p>
        </w:tc>
        <w:tc>
          <w:tcPr>
            <w:tcW w:w="5351" w:type="dxa"/>
          </w:tcPr>
          <w:p w14:paraId="541ED775" w14:textId="77777777" w:rsidR="00CD7F12" w:rsidRPr="00CD7F12" w:rsidRDefault="00CD7F12" w:rsidP="00DC6CFE">
            <w:pPr>
              <w:spacing w:after="0"/>
              <w:jc w:val="left"/>
              <w:rPr>
                <w:rFonts w:cs="Times New Roman"/>
                <w:sz w:val="22"/>
              </w:rPr>
            </w:pPr>
          </w:p>
        </w:tc>
      </w:tr>
      <w:tr w:rsidR="00CD7F12" w:rsidRPr="00CD7F12" w14:paraId="561368C5" w14:textId="77777777" w:rsidTr="0086638D">
        <w:tc>
          <w:tcPr>
            <w:tcW w:w="3652" w:type="dxa"/>
          </w:tcPr>
          <w:p w14:paraId="30F7D246" w14:textId="77777777" w:rsidR="00CD7F12" w:rsidRPr="00CD7F12" w:rsidRDefault="00CD7F12" w:rsidP="00CD7F12">
            <w:pPr>
              <w:spacing w:after="0"/>
              <w:rPr>
                <w:rFonts w:cs="Times New Roman"/>
                <w:sz w:val="22"/>
              </w:rPr>
            </w:pPr>
            <w:r w:rsidRPr="00CD7F12">
              <w:rPr>
                <w:rFonts w:cs="Times New Roman"/>
                <w:sz w:val="22"/>
              </w:rPr>
              <w:t>Vrlo niska nepouzdanost</w:t>
            </w:r>
          </w:p>
        </w:tc>
        <w:tc>
          <w:tcPr>
            <w:tcW w:w="709" w:type="dxa"/>
            <w:shd w:val="clear" w:color="auto" w:fill="92D050"/>
          </w:tcPr>
          <w:p w14:paraId="2E4A876B" w14:textId="77777777" w:rsidR="00CD7F12" w:rsidRPr="00CD7F12" w:rsidRDefault="00CD7F12" w:rsidP="00DC6CFE">
            <w:pPr>
              <w:spacing w:after="0"/>
              <w:jc w:val="center"/>
              <w:rPr>
                <w:rFonts w:cs="Times New Roman"/>
                <w:sz w:val="22"/>
              </w:rPr>
            </w:pPr>
            <w:r w:rsidRPr="00CD7F12">
              <w:rPr>
                <w:rFonts w:cs="Times New Roman"/>
                <w:sz w:val="22"/>
              </w:rPr>
              <w:t>1</w:t>
            </w:r>
          </w:p>
        </w:tc>
        <w:tc>
          <w:tcPr>
            <w:tcW w:w="5351" w:type="dxa"/>
          </w:tcPr>
          <w:p w14:paraId="7C39F25A" w14:textId="77777777" w:rsidR="00CD7F12" w:rsidRPr="00CD7F12" w:rsidRDefault="00CD7F12" w:rsidP="00DC6CFE">
            <w:pPr>
              <w:spacing w:after="0"/>
              <w:jc w:val="left"/>
              <w:rPr>
                <w:rFonts w:cs="Times New Roman"/>
                <w:sz w:val="22"/>
              </w:rPr>
            </w:pPr>
          </w:p>
        </w:tc>
      </w:tr>
      <w:tr w:rsidR="00CD7F12" w:rsidRPr="00CD7F12" w14:paraId="16F7C32A" w14:textId="77777777" w:rsidTr="00DC6CFE">
        <w:trPr>
          <w:trHeight w:val="476"/>
        </w:trPr>
        <w:tc>
          <w:tcPr>
            <w:tcW w:w="3652" w:type="dxa"/>
            <w:shd w:val="clear" w:color="auto" w:fill="C5E0B3" w:themeFill="accent6" w:themeFillTint="66"/>
          </w:tcPr>
          <w:p w14:paraId="41A733FE" w14:textId="77777777" w:rsidR="00CD7F12" w:rsidRPr="00CD7F12" w:rsidRDefault="00CD7F12" w:rsidP="00CD7F12">
            <w:pPr>
              <w:spacing w:after="0"/>
              <w:rPr>
                <w:rFonts w:cs="Times New Roman"/>
                <w:sz w:val="22"/>
              </w:rPr>
            </w:pPr>
          </w:p>
        </w:tc>
        <w:tc>
          <w:tcPr>
            <w:tcW w:w="6060" w:type="dxa"/>
            <w:gridSpan w:val="2"/>
            <w:shd w:val="clear" w:color="auto" w:fill="C5E0B3" w:themeFill="accent6" w:themeFillTint="66"/>
          </w:tcPr>
          <w:p w14:paraId="46827CBA" w14:textId="6E26D76D" w:rsidR="00CD7F12" w:rsidRPr="00CD7F12" w:rsidRDefault="00CD7F12" w:rsidP="00DC6CFE">
            <w:pPr>
              <w:spacing w:after="0"/>
              <w:jc w:val="left"/>
              <w:rPr>
                <w:rFonts w:cs="Times New Roman"/>
                <w:sz w:val="22"/>
              </w:rPr>
            </w:pPr>
            <w:r w:rsidRPr="00CD7F12">
              <w:rPr>
                <w:rFonts w:cs="Times New Roman"/>
                <w:sz w:val="22"/>
              </w:rPr>
              <w:t>Postoji dovoljna količina statističkih podataka, iskustva stručnjaka i pouzdana metodologija procjene zbog čega je pojavljivanje grešaka vrlo malo vjerojatno</w:t>
            </w:r>
            <w:r w:rsidR="00DC6CFE">
              <w:rPr>
                <w:rFonts w:cs="Times New Roman"/>
                <w:sz w:val="22"/>
              </w:rPr>
              <w:t>.</w:t>
            </w:r>
          </w:p>
        </w:tc>
      </w:tr>
    </w:tbl>
    <w:p w14:paraId="7E061A84" w14:textId="77777777" w:rsidR="00897493" w:rsidRPr="00CD7F12" w:rsidRDefault="00897493" w:rsidP="00897493">
      <w:pPr>
        <w:rPr>
          <w:rFonts w:eastAsia="Calibri" w:cs="Times New Roman"/>
          <w:szCs w:val="24"/>
          <w:lang w:eastAsia="hr-HR" w:bidi="hr-HR"/>
        </w:rPr>
      </w:pPr>
    </w:p>
    <w:p w14:paraId="4B34428C" w14:textId="5F4EFF41" w:rsidR="00897493" w:rsidRPr="00CD7F12" w:rsidRDefault="00897493" w:rsidP="00DC6CFE">
      <w:pPr>
        <w:pStyle w:val="Naslov3"/>
        <w:numPr>
          <w:ilvl w:val="0"/>
          <w:numId w:val="0"/>
        </w:numPr>
        <w:spacing w:after="240"/>
        <w:ind w:left="720" w:hanging="720"/>
        <w:rPr>
          <w:rFonts w:cs="Times New Roman"/>
        </w:rPr>
      </w:pPr>
      <w:bookmarkStart w:id="528" w:name="_Toc105138650"/>
      <w:bookmarkStart w:id="529" w:name="_Toc105138860"/>
      <w:bookmarkStart w:id="530" w:name="_Toc108598507"/>
      <w:bookmarkStart w:id="531" w:name="_Toc233880040"/>
      <w:r w:rsidRPr="00CD7F12">
        <w:rPr>
          <w:rFonts w:cs="Times New Roman"/>
        </w:rPr>
        <w:lastRenderedPageBreak/>
        <w:t xml:space="preserve">5.4.7 </w:t>
      </w:r>
      <w:r w:rsidR="00F11E2A">
        <w:rPr>
          <w:rFonts w:cs="Times New Roman"/>
        </w:rPr>
        <w:tab/>
      </w:r>
      <w:r w:rsidRPr="00CD7F12">
        <w:rPr>
          <w:rFonts w:cs="Times New Roman"/>
        </w:rPr>
        <w:t>Kart</w:t>
      </w:r>
      <w:r w:rsidR="0060269C">
        <w:rPr>
          <w:rFonts w:cs="Times New Roman"/>
        </w:rPr>
        <w:t xml:space="preserve">a </w:t>
      </w:r>
      <w:r w:rsidRPr="00CD7F12">
        <w:rPr>
          <w:rFonts w:cs="Times New Roman"/>
        </w:rPr>
        <w:t>rizika</w:t>
      </w:r>
      <w:bookmarkEnd w:id="528"/>
      <w:bookmarkEnd w:id="529"/>
      <w:bookmarkEnd w:id="530"/>
      <w:r w:rsidR="004518E4">
        <w:rPr>
          <w:rFonts w:cs="Times New Roman"/>
        </w:rPr>
        <w:t xml:space="preserve"> za epidemije i pandemije</w:t>
      </w:r>
      <w:bookmarkEnd w:id="531"/>
    </w:p>
    <w:p w14:paraId="5B6EF1E7" w14:textId="59EBA2E5" w:rsidR="00897493" w:rsidRPr="00897493" w:rsidRDefault="00897493" w:rsidP="00897493">
      <w:pPr>
        <w:rPr>
          <w:rFonts w:eastAsia="Calibri" w:cs="Times New Roman"/>
          <w:szCs w:val="24"/>
          <w:lang w:eastAsia="hr-HR" w:bidi="hr-HR"/>
        </w:rPr>
      </w:pPr>
      <w:r w:rsidRPr="00CD7F12">
        <w:rPr>
          <w:rFonts w:eastAsia="Calibri" w:cs="Times New Roman"/>
          <w:szCs w:val="24"/>
          <w:lang w:eastAsia="hr-HR" w:bidi="hr-HR"/>
        </w:rPr>
        <w:t xml:space="preserve">Grafički prilog 5. Karta rizika za epidemije i pandemije na području Općine </w:t>
      </w:r>
      <w:r w:rsidR="00CD7F12" w:rsidRPr="00CD7F12">
        <w:rPr>
          <w:rFonts w:eastAsia="Calibri" w:cs="Times New Roman"/>
          <w:szCs w:val="24"/>
          <w:lang w:eastAsia="hr-HR" w:bidi="hr-HR"/>
        </w:rPr>
        <w:t>Gračac</w:t>
      </w:r>
      <w:r w:rsidR="0060269C">
        <w:rPr>
          <w:rFonts w:eastAsia="Calibri" w:cs="Times New Roman"/>
          <w:szCs w:val="24"/>
          <w:lang w:eastAsia="hr-HR" w:bidi="hr-HR"/>
        </w:rPr>
        <w:t>.</w:t>
      </w:r>
    </w:p>
    <w:p w14:paraId="4A431EFB" w14:textId="3FD5009C" w:rsidR="00DC6CFE" w:rsidRDefault="00DC6CFE">
      <w:pPr>
        <w:spacing w:after="160" w:line="259" w:lineRule="auto"/>
        <w:jc w:val="left"/>
        <w:rPr>
          <w:rFonts w:cs="Times New Roman"/>
          <w:sz w:val="20"/>
          <w:szCs w:val="20"/>
          <w:highlight w:val="yellow"/>
        </w:rPr>
      </w:pPr>
      <w:r>
        <w:rPr>
          <w:rFonts w:cs="Times New Roman"/>
          <w:sz w:val="20"/>
          <w:szCs w:val="20"/>
          <w:highlight w:val="yellow"/>
        </w:rPr>
        <w:br w:type="page"/>
      </w:r>
    </w:p>
    <w:p w14:paraId="7931002D" w14:textId="74A3404B" w:rsidR="000B7524" w:rsidRPr="00463F42" w:rsidRDefault="00BB65C9" w:rsidP="00BB65C9">
      <w:pPr>
        <w:pStyle w:val="Naslov2"/>
        <w:numPr>
          <w:ilvl w:val="0"/>
          <w:numId w:val="0"/>
        </w:numPr>
        <w:ind w:left="576" w:hanging="576"/>
        <w:rPr>
          <w:lang w:eastAsia="zh-CN"/>
        </w:rPr>
      </w:pPr>
      <w:bookmarkStart w:id="532" w:name="_Toc233880041"/>
      <w:r w:rsidRPr="00463F42">
        <w:rPr>
          <w:lang w:eastAsia="zh-CN"/>
        </w:rPr>
        <w:lastRenderedPageBreak/>
        <w:t>5.</w:t>
      </w:r>
      <w:r w:rsidR="00DC6CFE">
        <w:rPr>
          <w:lang w:eastAsia="zh-CN"/>
        </w:rPr>
        <w:t>5</w:t>
      </w:r>
      <w:r w:rsidRPr="00463F42">
        <w:rPr>
          <w:lang w:eastAsia="zh-CN"/>
        </w:rPr>
        <w:t xml:space="preserve"> </w:t>
      </w:r>
      <w:r w:rsidR="00F11E2A">
        <w:rPr>
          <w:lang w:eastAsia="zh-CN"/>
        </w:rPr>
        <w:tab/>
      </w:r>
      <w:r w:rsidRPr="00463F42">
        <w:rPr>
          <w:lang w:eastAsia="zh-CN"/>
        </w:rPr>
        <w:t>OPIS SCENARIJA – SNIJEG I LED</w:t>
      </w:r>
      <w:bookmarkEnd w:id="532"/>
    </w:p>
    <w:p w14:paraId="30774186" w14:textId="77777777" w:rsidR="000B7524" w:rsidRPr="00463F42" w:rsidRDefault="000B7524" w:rsidP="00463F42">
      <w:pPr>
        <w:spacing w:after="0" w:line="240" w:lineRule="auto"/>
        <w:rPr>
          <w:rFonts w:cs="Times New Roman"/>
          <w:b/>
          <w:szCs w:val="24"/>
          <w:lang w:eastAsia="zh-CN"/>
        </w:rPr>
      </w:pPr>
    </w:p>
    <w:p w14:paraId="760E8F83"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533" w:name="_Toc1552531"/>
      <w:bookmarkStart w:id="534" w:name="_Toc1552753"/>
      <w:bookmarkStart w:id="535" w:name="_Toc2151893"/>
      <w:bookmarkStart w:id="536" w:name="_Toc2152126"/>
      <w:bookmarkStart w:id="537" w:name="_Toc10446087"/>
      <w:bookmarkStart w:id="538" w:name="_Toc109120153"/>
      <w:bookmarkStart w:id="539" w:name="_Toc109194315"/>
      <w:bookmarkStart w:id="540" w:name="_Toc110240814"/>
      <w:bookmarkStart w:id="541" w:name="_Toc110495276"/>
      <w:bookmarkStart w:id="542" w:name="_Toc110495497"/>
      <w:bookmarkStart w:id="543" w:name="_Toc231883886"/>
      <w:bookmarkStart w:id="544" w:name="_Toc231899642"/>
      <w:bookmarkStart w:id="545" w:name="_Toc232150854"/>
      <w:bookmarkStart w:id="546" w:name="_Toc232401722"/>
      <w:bookmarkStart w:id="547" w:name="_Toc232404378"/>
      <w:bookmarkStart w:id="548" w:name="_Toc232577974"/>
      <w:bookmarkStart w:id="549" w:name="_Toc232578190"/>
      <w:bookmarkStart w:id="550" w:name="_Toc232578406"/>
      <w:bookmarkStart w:id="551" w:name="_Toc232578622"/>
      <w:bookmarkStart w:id="552" w:name="_Toc232578838"/>
      <w:bookmarkStart w:id="553" w:name="_Toc232592518"/>
      <w:bookmarkStart w:id="554" w:name="_Toc233879826"/>
      <w:bookmarkStart w:id="555" w:name="_Toc23388004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6BB9F1DC"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556" w:name="_Toc1552532"/>
      <w:bookmarkStart w:id="557" w:name="_Toc1552754"/>
      <w:bookmarkStart w:id="558" w:name="_Toc2151894"/>
      <w:bookmarkStart w:id="559" w:name="_Toc2152127"/>
      <w:bookmarkStart w:id="560" w:name="_Toc10446088"/>
      <w:bookmarkStart w:id="561" w:name="_Toc109120154"/>
      <w:bookmarkStart w:id="562" w:name="_Toc109194316"/>
      <w:bookmarkStart w:id="563" w:name="_Toc110240815"/>
      <w:bookmarkStart w:id="564" w:name="_Toc110495277"/>
      <w:bookmarkStart w:id="565" w:name="_Toc110495498"/>
      <w:bookmarkStart w:id="566" w:name="_Toc231883887"/>
      <w:bookmarkStart w:id="567" w:name="_Toc231899643"/>
      <w:bookmarkStart w:id="568" w:name="_Toc232150855"/>
      <w:bookmarkStart w:id="569" w:name="_Toc232401723"/>
      <w:bookmarkStart w:id="570" w:name="_Toc232404379"/>
      <w:bookmarkStart w:id="571" w:name="_Toc232577975"/>
      <w:bookmarkStart w:id="572" w:name="_Toc232578191"/>
      <w:bookmarkStart w:id="573" w:name="_Toc232578407"/>
      <w:bookmarkStart w:id="574" w:name="_Toc232578623"/>
      <w:bookmarkStart w:id="575" w:name="_Toc232578839"/>
      <w:bookmarkStart w:id="576" w:name="_Toc232592519"/>
      <w:bookmarkStart w:id="577" w:name="_Toc233879827"/>
      <w:bookmarkStart w:id="578" w:name="_Toc233880043"/>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4BCF99E"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579" w:name="_Toc1552533"/>
      <w:bookmarkStart w:id="580" w:name="_Toc1552755"/>
      <w:bookmarkStart w:id="581" w:name="_Toc2151895"/>
      <w:bookmarkStart w:id="582" w:name="_Toc2152128"/>
      <w:bookmarkStart w:id="583" w:name="_Toc10446089"/>
      <w:bookmarkStart w:id="584" w:name="_Toc109120155"/>
      <w:bookmarkStart w:id="585" w:name="_Toc109194317"/>
      <w:bookmarkStart w:id="586" w:name="_Toc110240816"/>
      <w:bookmarkStart w:id="587" w:name="_Toc110495278"/>
      <w:bookmarkStart w:id="588" w:name="_Toc110495499"/>
      <w:bookmarkStart w:id="589" w:name="_Toc231883888"/>
      <w:bookmarkStart w:id="590" w:name="_Toc231899644"/>
      <w:bookmarkStart w:id="591" w:name="_Toc232150856"/>
      <w:bookmarkStart w:id="592" w:name="_Toc232401724"/>
      <w:bookmarkStart w:id="593" w:name="_Toc232404380"/>
      <w:bookmarkStart w:id="594" w:name="_Toc232577976"/>
      <w:bookmarkStart w:id="595" w:name="_Toc232578192"/>
      <w:bookmarkStart w:id="596" w:name="_Toc232578408"/>
      <w:bookmarkStart w:id="597" w:name="_Toc232578624"/>
      <w:bookmarkStart w:id="598" w:name="_Toc232578840"/>
      <w:bookmarkStart w:id="599" w:name="_Toc232592520"/>
      <w:bookmarkStart w:id="600" w:name="_Toc233879828"/>
      <w:bookmarkStart w:id="601" w:name="_Toc233880044"/>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5C33E14C"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602" w:name="_Toc1552534"/>
      <w:bookmarkStart w:id="603" w:name="_Toc1552756"/>
      <w:bookmarkStart w:id="604" w:name="_Toc2151896"/>
      <w:bookmarkStart w:id="605" w:name="_Toc2152129"/>
      <w:bookmarkStart w:id="606" w:name="_Toc10446090"/>
      <w:bookmarkStart w:id="607" w:name="_Toc109120156"/>
      <w:bookmarkStart w:id="608" w:name="_Toc109194318"/>
      <w:bookmarkStart w:id="609" w:name="_Toc110240817"/>
      <w:bookmarkStart w:id="610" w:name="_Toc110495279"/>
      <w:bookmarkStart w:id="611" w:name="_Toc110495500"/>
      <w:bookmarkStart w:id="612" w:name="_Toc231883889"/>
      <w:bookmarkStart w:id="613" w:name="_Toc231899645"/>
      <w:bookmarkStart w:id="614" w:name="_Toc232150857"/>
      <w:bookmarkStart w:id="615" w:name="_Toc232401725"/>
      <w:bookmarkStart w:id="616" w:name="_Toc232404381"/>
      <w:bookmarkStart w:id="617" w:name="_Toc232577977"/>
      <w:bookmarkStart w:id="618" w:name="_Toc232578193"/>
      <w:bookmarkStart w:id="619" w:name="_Toc232578409"/>
      <w:bookmarkStart w:id="620" w:name="_Toc232578625"/>
      <w:bookmarkStart w:id="621" w:name="_Toc232578841"/>
      <w:bookmarkStart w:id="622" w:name="_Toc232592521"/>
      <w:bookmarkStart w:id="623" w:name="_Toc233879829"/>
      <w:bookmarkStart w:id="624" w:name="_Toc233880045"/>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F0925F9"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625" w:name="_Toc1552535"/>
      <w:bookmarkStart w:id="626" w:name="_Toc1552757"/>
      <w:bookmarkStart w:id="627" w:name="_Toc2151897"/>
      <w:bookmarkStart w:id="628" w:name="_Toc2152130"/>
      <w:bookmarkStart w:id="629" w:name="_Toc10446091"/>
      <w:bookmarkStart w:id="630" w:name="_Toc109120157"/>
      <w:bookmarkStart w:id="631" w:name="_Toc109194319"/>
      <w:bookmarkStart w:id="632" w:name="_Toc110240818"/>
      <w:bookmarkStart w:id="633" w:name="_Toc110495280"/>
      <w:bookmarkStart w:id="634" w:name="_Toc110495501"/>
      <w:bookmarkStart w:id="635" w:name="_Toc231883890"/>
      <w:bookmarkStart w:id="636" w:name="_Toc231899646"/>
      <w:bookmarkStart w:id="637" w:name="_Toc232150858"/>
      <w:bookmarkStart w:id="638" w:name="_Toc232401726"/>
      <w:bookmarkStart w:id="639" w:name="_Toc232404382"/>
      <w:bookmarkStart w:id="640" w:name="_Toc232577978"/>
      <w:bookmarkStart w:id="641" w:name="_Toc232578194"/>
      <w:bookmarkStart w:id="642" w:name="_Toc232578410"/>
      <w:bookmarkStart w:id="643" w:name="_Toc232578626"/>
      <w:bookmarkStart w:id="644" w:name="_Toc232578842"/>
      <w:bookmarkStart w:id="645" w:name="_Toc232592522"/>
      <w:bookmarkStart w:id="646" w:name="_Toc233879830"/>
      <w:bookmarkStart w:id="647" w:name="_Toc233880046"/>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70CAFCB"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648" w:name="_Toc1552536"/>
      <w:bookmarkStart w:id="649" w:name="_Toc1552758"/>
      <w:bookmarkStart w:id="650" w:name="_Toc2151898"/>
      <w:bookmarkStart w:id="651" w:name="_Toc2152131"/>
      <w:bookmarkStart w:id="652" w:name="_Toc10446092"/>
      <w:bookmarkStart w:id="653" w:name="_Toc109120158"/>
      <w:bookmarkStart w:id="654" w:name="_Toc109194320"/>
      <w:bookmarkStart w:id="655" w:name="_Toc110240819"/>
      <w:bookmarkStart w:id="656" w:name="_Toc110495281"/>
      <w:bookmarkStart w:id="657" w:name="_Toc110495502"/>
      <w:bookmarkStart w:id="658" w:name="_Toc231883891"/>
      <w:bookmarkStart w:id="659" w:name="_Toc231899647"/>
      <w:bookmarkStart w:id="660" w:name="_Toc232150859"/>
      <w:bookmarkStart w:id="661" w:name="_Toc232401727"/>
      <w:bookmarkStart w:id="662" w:name="_Toc232404383"/>
      <w:bookmarkStart w:id="663" w:name="_Toc232577979"/>
      <w:bookmarkStart w:id="664" w:name="_Toc232578195"/>
      <w:bookmarkStart w:id="665" w:name="_Toc232578411"/>
      <w:bookmarkStart w:id="666" w:name="_Toc232578627"/>
      <w:bookmarkStart w:id="667" w:name="_Toc232578843"/>
      <w:bookmarkStart w:id="668" w:name="_Toc232592523"/>
      <w:bookmarkStart w:id="669" w:name="_Toc233879831"/>
      <w:bookmarkStart w:id="670" w:name="_Toc2338800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AA9C209"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671" w:name="_Toc1552537"/>
      <w:bookmarkStart w:id="672" w:name="_Toc1552759"/>
      <w:bookmarkStart w:id="673" w:name="_Toc2151899"/>
      <w:bookmarkStart w:id="674" w:name="_Toc2152132"/>
      <w:bookmarkStart w:id="675" w:name="_Toc10446093"/>
      <w:bookmarkStart w:id="676" w:name="_Toc109120159"/>
      <w:bookmarkStart w:id="677" w:name="_Toc109194321"/>
      <w:bookmarkStart w:id="678" w:name="_Toc110240820"/>
      <w:bookmarkStart w:id="679" w:name="_Toc110495282"/>
      <w:bookmarkStart w:id="680" w:name="_Toc110495503"/>
      <w:bookmarkStart w:id="681" w:name="_Toc231883892"/>
      <w:bookmarkStart w:id="682" w:name="_Toc231899648"/>
      <w:bookmarkStart w:id="683" w:name="_Toc232150860"/>
      <w:bookmarkStart w:id="684" w:name="_Toc232401728"/>
      <w:bookmarkStart w:id="685" w:name="_Toc232404384"/>
      <w:bookmarkStart w:id="686" w:name="_Toc232577980"/>
      <w:bookmarkStart w:id="687" w:name="_Toc232578196"/>
      <w:bookmarkStart w:id="688" w:name="_Toc232578412"/>
      <w:bookmarkStart w:id="689" w:name="_Toc232578628"/>
      <w:bookmarkStart w:id="690" w:name="_Toc232578844"/>
      <w:bookmarkStart w:id="691" w:name="_Toc232592524"/>
      <w:bookmarkStart w:id="692" w:name="_Toc233879832"/>
      <w:bookmarkStart w:id="693" w:name="_Toc233880048"/>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0EC47B0"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694" w:name="_Toc1552538"/>
      <w:bookmarkStart w:id="695" w:name="_Toc1552760"/>
      <w:bookmarkStart w:id="696" w:name="_Toc2151900"/>
      <w:bookmarkStart w:id="697" w:name="_Toc2152133"/>
      <w:bookmarkStart w:id="698" w:name="_Toc10446094"/>
      <w:bookmarkStart w:id="699" w:name="_Toc109120160"/>
      <w:bookmarkStart w:id="700" w:name="_Toc109194322"/>
      <w:bookmarkStart w:id="701" w:name="_Toc110240821"/>
      <w:bookmarkStart w:id="702" w:name="_Toc110495283"/>
      <w:bookmarkStart w:id="703" w:name="_Toc110495504"/>
      <w:bookmarkStart w:id="704" w:name="_Toc231883893"/>
      <w:bookmarkStart w:id="705" w:name="_Toc231899649"/>
      <w:bookmarkStart w:id="706" w:name="_Toc232150861"/>
      <w:bookmarkStart w:id="707" w:name="_Toc232401729"/>
      <w:bookmarkStart w:id="708" w:name="_Toc232404385"/>
      <w:bookmarkStart w:id="709" w:name="_Toc232577981"/>
      <w:bookmarkStart w:id="710" w:name="_Toc232578197"/>
      <w:bookmarkStart w:id="711" w:name="_Toc232578413"/>
      <w:bookmarkStart w:id="712" w:name="_Toc232578629"/>
      <w:bookmarkStart w:id="713" w:name="_Toc232578845"/>
      <w:bookmarkStart w:id="714" w:name="_Toc232592525"/>
      <w:bookmarkStart w:id="715" w:name="_Toc233879833"/>
      <w:bookmarkStart w:id="716" w:name="_Toc233880049"/>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62A0407B"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717" w:name="_Toc1552539"/>
      <w:bookmarkStart w:id="718" w:name="_Toc1552761"/>
      <w:bookmarkStart w:id="719" w:name="_Toc2151901"/>
      <w:bookmarkStart w:id="720" w:name="_Toc2152134"/>
      <w:bookmarkStart w:id="721" w:name="_Toc10446095"/>
      <w:bookmarkStart w:id="722" w:name="_Toc109120161"/>
      <w:bookmarkStart w:id="723" w:name="_Toc109194323"/>
      <w:bookmarkStart w:id="724" w:name="_Toc110240822"/>
      <w:bookmarkStart w:id="725" w:name="_Toc110495284"/>
      <w:bookmarkStart w:id="726" w:name="_Toc110495505"/>
      <w:bookmarkStart w:id="727" w:name="_Toc231883894"/>
      <w:bookmarkStart w:id="728" w:name="_Toc231899650"/>
      <w:bookmarkStart w:id="729" w:name="_Toc232150862"/>
      <w:bookmarkStart w:id="730" w:name="_Toc232401730"/>
      <w:bookmarkStart w:id="731" w:name="_Toc232404386"/>
      <w:bookmarkStart w:id="732" w:name="_Toc232577982"/>
      <w:bookmarkStart w:id="733" w:name="_Toc232578198"/>
      <w:bookmarkStart w:id="734" w:name="_Toc232578414"/>
      <w:bookmarkStart w:id="735" w:name="_Toc232578630"/>
      <w:bookmarkStart w:id="736" w:name="_Toc232578846"/>
      <w:bookmarkStart w:id="737" w:name="_Toc232592526"/>
      <w:bookmarkStart w:id="738" w:name="_Toc233879834"/>
      <w:bookmarkStart w:id="739" w:name="_Toc233880050"/>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1E73327A" w14:textId="77777777" w:rsidR="0040295F" w:rsidRPr="00463F42" w:rsidRDefault="0040295F" w:rsidP="00CB242F">
      <w:pPr>
        <w:pStyle w:val="Odlomakpopisa"/>
        <w:keepNext/>
        <w:keepLines/>
        <w:numPr>
          <w:ilvl w:val="0"/>
          <w:numId w:val="16"/>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740" w:name="_Toc1552540"/>
      <w:bookmarkStart w:id="741" w:name="_Toc1552762"/>
      <w:bookmarkStart w:id="742" w:name="_Toc2151902"/>
      <w:bookmarkStart w:id="743" w:name="_Toc2152135"/>
      <w:bookmarkStart w:id="744" w:name="_Toc10446096"/>
      <w:bookmarkStart w:id="745" w:name="_Toc109120162"/>
      <w:bookmarkStart w:id="746" w:name="_Toc109194324"/>
      <w:bookmarkStart w:id="747" w:name="_Toc110240823"/>
      <w:bookmarkStart w:id="748" w:name="_Toc110495285"/>
      <w:bookmarkStart w:id="749" w:name="_Toc110495506"/>
      <w:bookmarkStart w:id="750" w:name="_Toc231883895"/>
      <w:bookmarkStart w:id="751" w:name="_Toc231899651"/>
      <w:bookmarkStart w:id="752" w:name="_Toc232150863"/>
      <w:bookmarkStart w:id="753" w:name="_Toc232401731"/>
      <w:bookmarkStart w:id="754" w:name="_Toc232404387"/>
      <w:bookmarkStart w:id="755" w:name="_Toc232577983"/>
      <w:bookmarkStart w:id="756" w:name="_Toc232578199"/>
      <w:bookmarkStart w:id="757" w:name="_Toc232578415"/>
      <w:bookmarkStart w:id="758" w:name="_Toc232578631"/>
      <w:bookmarkStart w:id="759" w:name="_Toc232578847"/>
      <w:bookmarkStart w:id="760" w:name="_Toc232592527"/>
      <w:bookmarkStart w:id="761" w:name="_Toc233879835"/>
      <w:bookmarkStart w:id="762" w:name="_Toc233880051"/>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E065337"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763" w:name="_Toc1552541"/>
      <w:bookmarkStart w:id="764" w:name="_Toc1552763"/>
      <w:bookmarkStart w:id="765" w:name="_Toc2151903"/>
      <w:bookmarkStart w:id="766" w:name="_Toc2152136"/>
      <w:bookmarkStart w:id="767" w:name="_Toc10446097"/>
      <w:bookmarkStart w:id="768" w:name="_Toc109120163"/>
      <w:bookmarkStart w:id="769" w:name="_Toc109194325"/>
      <w:bookmarkStart w:id="770" w:name="_Toc110240824"/>
      <w:bookmarkStart w:id="771" w:name="_Toc110495286"/>
      <w:bookmarkStart w:id="772" w:name="_Toc110495507"/>
      <w:bookmarkStart w:id="773" w:name="_Toc231883896"/>
      <w:bookmarkStart w:id="774" w:name="_Toc231899652"/>
      <w:bookmarkStart w:id="775" w:name="_Toc232150864"/>
      <w:bookmarkStart w:id="776" w:name="_Toc232401732"/>
      <w:bookmarkStart w:id="777" w:name="_Toc232404388"/>
      <w:bookmarkStart w:id="778" w:name="_Toc232577984"/>
      <w:bookmarkStart w:id="779" w:name="_Toc232578200"/>
      <w:bookmarkStart w:id="780" w:name="_Toc232578416"/>
      <w:bookmarkStart w:id="781" w:name="_Toc232578632"/>
      <w:bookmarkStart w:id="782" w:name="_Toc232578848"/>
      <w:bookmarkStart w:id="783" w:name="_Toc232592528"/>
      <w:bookmarkStart w:id="784" w:name="_Toc233879836"/>
      <w:bookmarkStart w:id="785" w:name="_Toc23388005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85976B4"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786" w:name="_Toc1552542"/>
      <w:bookmarkStart w:id="787" w:name="_Toc1552764"/>
      <w:bookmarkStart w:id="788" w:name="_Toc2151904"/>
      <w:bookmarkStart w:id="789" w:name="_Toc2152137"/>
      <w:bookmarkStart w:id="790" w:name="_Toc10446098"/>
      <w:bookmarkStart w:id="791" w:name="_Toc109120164"/>
      <w:bookmarkStart w:id="792" w:name="_Toc109194326"/>
      <w:bookmarkStart w:id="793" w:name="_Toc110240825"/>
      <w:bookmarkStart w:id="794" w:name="_Toc110495287"/>
      <w:bookmarkStart w:id="795" w:name="_Toc110495508"/>
      <w:bookmarkStart w:id="796" w:name="_Toc231883897"/>
      <w:bookmarkStart w:id="797" w:name="_Toc231899653"/>
      <w:bookmarkStart w:id="798" w:name="_Toc232150865"/>
      <w:bookmarkStart w:id="799" w:name="_Toc232401733"/>
      <w:bookmarkStart w:id="800" w:name="_Toc232404389"/>
      <w:bookmarkStart w:id="801" w:name="_Toc232577985"/>
      <w:bookmarkStart w:id="802" w:name="_Toc232578201"/>
      <w:bookmarkStart w:id="803" w:name="_Toc232578417"/>
      <w:bookmarkStart w:id="804" w:name="_Toc232578633"/>
      <w:bookmarkStart w:id="805" w:name="_Toc232578849"/>
      <w:bookmarkStart w:id="806" w:name="_Toc232592529"/>
      <w:bookmarkStart w:id="807" w:name="_Toc233879837"/>
      <w:bookmarkStart w:id="808" w:name="_Toc233880053"/>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24C826CA"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809" w:name="_Toc1552543"/>
      <w:bookmarkStart w:id="810" w:name="_Toc1552765"/>
      <w:bookmarkStart w:id="811" w:name="_Toc2151905"/>
      <w:bookmarkStart w:id="812" w:name="_Toc2152138"/>
      <w:bookmarkStart w:id="813" w:name="_Toc10446099"/>
      <w:bookmarkStart w:id="814" w:name="_Toc109120165"/>
      <w:bookmarkStart w:id="815" w:name="_Toc109194327"/>
      <w:bookmarkStart w:id="816" w:name="_Toc110240826"/>
      <w:bookmarkStart w:id="817" w:name="_Toc110495288"/>
      <w:bookmarkStart w:id="818" w:name="_Toc110495509"/>
      <w:bookmarkStart w:id="819" w:name="_Toc231883898"/>
      <w:bookmarkStart w:id="820" w:name="_Toc231899654"/>
      <w:bookmarkStart w:id="821" w:name="_Toc232150866"/>
      <w:bookmarkStart w:id="822" w:name="_Toc232401734"/>
      <w:bookmarkStart w:id="823" w:name="_Toc232404390"/>
      <w:bookmarkStart w:id="824" w:name="_Toc232577986"/>
      <w:bookmarkStart w:id="825" w:name="_Toc232578202"/>
      <w:bookmarkStart w:id="826" w:name="_Toc232578418"/>
      <w:bookmarkStart w:id="827" w:name="_Toc232578634"/>
      <w:bookmarkStart w:id="828" w:name="_Toc232578850"/>
      <w:bookmarkStart w:id="829" w:name="_Toc232592530"/>
      <w:bookmarkStart w:id="830" w:name="_Toc233879838"/>
      <w:bookmarkStart w:id="831" w:name="_Toc233880054"/>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5EAA5F98"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832" w:name="_Toc1552544"/>
      <w:bookmarkStart w:id="833" w:name="_Toc1552766"/>
      <w:bookmarkStart w:id="834" w:name="_Toc2151906"/>
      <w:bookmarkStart w:id="835" w:name="_Toc2152139"/>
      <w:bookmarkStart w:id="836" w:name="_Toc10446100"/>
      <w:bookmarkStart w:id="837" w:name="_Toc109120166"/>
      <w:bookmarkStart w:id="838" w:name="_Toc109194328"/>
      <w:bookmarkStart w:id="839" w:name="_Toc110240827"/>
      <w:bookmarkStart w:id="840" w:name="_Toc110495289"/>
      <w:bookmarkStart w:id="841" w:name="_Toc110495510"/>
      <w:bookmarkStart w:id="842" w:name="_Toc231883899"/>
      <w:bookmarkStart w:id="843" w:name="_Toc231899655"/>
      <w:bookmarkStart w:id="844" w:name="_Toc232150867"/>
      <w:bookmarkStart w:id="845" w:name="_Toc232401735"/>
      <w:bookmarkStart w:id="846" w:name="_Toc232404391"/>
      <w:bookmarkStart w:id="847" w:name="_Toc232577987"/>
      <w:bookmarkStart w:id="848" w:name="_Toc232578203"/>
      <w:bookmarkStart w:id="849" w:name="_Toc232578419"/>
      <w:bookmarkStart w:id="850" w:name="_Toc232578635"/>
      <w:bookmarkStart w:id="851" w:name="_Toc232578851"/>
      <w:bookmarkStart w:id="852" w:name="_Toc232592531"/>
      <w:bookmarkStart w:id="853" w:name="_Toc233879839"/>
      <w:bookmarkStart w:id="854" w:name="_Toc233880055"/>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088A5B2"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855" w:name="_Toc1552545"/>
      <w:bookmarkStart w:id="856" w:name="_Toc1552767"/>
      <w:bookmarkStart w:id="857" w:name="_Toc2151907"/>
      <w:bookmarkStart w:id="858" w:name="_Toc2152140"/>
      <w:bookmarkStart w:id="859" w:name="_Toc10446101"/>
      <w:bookmarkStart w:id="860" w:name="_Toc109120167"/>
      <w:bookmarkStart w:id="861" w:name="_Toc109194329"/>
      <w:bookmarkStart w:id="862" w:name="_Toc110240828"/>
      <w:bookmarkStart w:id="863" w:name="_Toc110495290"/>
      <w:bookmarkStart w:id="864" w:name="_Toc110495511"/>
      <w:bookmarkStart w:id="865" w:name="_Toc231883900"/>
      <w:bookmarkStart w:id="866" w:name="_Toc231899656"/>
      <w:bookmarkStart w:id="867" w:name="_Toc232150868"/>
      <w:bookmarkStart w:id="868" w:name="_Toc232401736"/>
      <w:bookmarkStart w:id="869" w:name="_Toc232404392"/>
      <w:bookmarkStart w:id="870" w:name="_Toc232577988"/>
      <w:bookmarkStart w:id="871" w:name="_Toc232578204"/>
      <w:bookmarkStart w:id="872" w:name="_Toc232578420"/>
      <w:bookmarkStart w:id="873" w:name="_Toc232578636"/>
      <w:bookmarkStart w:id="874" w:name="_Toc232578852"/>
      <w:bookmarkStart w:id="875" w:name="_Toc232592532"/>
      <w:bookmarkStart w:id="876" w:name="_Toc233879840"/>
      <w:bookmarkStart w:id="877" w:name="_Toc233880056"/>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DD0C929"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878" w:name="_Toc1552546"/>
      <w:bookmarkStart w:id="879" w:name="_Toc1552768"/>
      <w:bookmarkStart w:id="880" w:name="_Toc2151908"/>
      <w:bookmarkStart w:id="881" w:name="_Toc2152141"/>
      <w:bookmarkStart w:id="882" w:name="_Toc10446102"/>
      <w:bookmarkStart w:id="883" w:name="_Toc109120168"/>
      <w:bookmarkStart w:id="884" w:name="_Toc109194330"/>
      <w:bookmarkStart w:id="885" w:name="_Toc110240829"/>
      <w:bookmarkStart w:id="886" w:name="_Toc110495291"/>
      <w:bookmarkStart w:id="887" w:name="_Toc110495512"/>
      <w:bookmarkStart w:id="888" w:name="_Toc231883901"/>
      <w:bookmarkStart w:id="889" w:name="_Toc231899657"/>
      <w:bookmarkStart w:id="890" w:name="_Toc232150869"/>
      <w:bookmarkStart w:id="891" w:name="_Toc232401737"/>
      <w:bookmarkStart w:id="892" w:name="_Toc232404393"/>
      <w:bookmarkStart w:id="893" w:name="_Toc232577989"/>
      <w:bookmarkStart w:id="894" w:name="_Toc232578205"/>
      <w:bookmarkStart w:id="895" w:name="_Toc232578421"/>
      <w:bookmarkStart w:id="896" w:name="_Toc232578637"/>
      <w:bookmarkStart w:id="897" w:name="_Toc232578853"/>
      <w:bookmarkStart w:id="898" w:name="_Toc232592533"/>
      <w:bookmarkStart w:id="899" w:name="_Toc233879841"/>
      <w:bookmarkStart w:id="900" w:name="_Toc23388005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EB5DD28"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901" w:name="_Toc1552547"/>
      <w:bookmarkStart w:id="902" w:name="_Toc1552769"/>
      <w:bookmarkStart w:id="903" w:name="_Toc2151909"/>
      <w:bookmarkStart w:id="904" w:name="_Toc2152142"/>
      <w:bookmarkStart w:id="905" w:name="_Toc10446103"/>
      <w:bookmarkStart w:id="906" w:name="_Toc109120169"/>
      <w:bookmarkStart w:id="907" w:name="_Toc109194331"/>
      <w:bookmarkStart w:id="908" w:name="_Toc110240830"/>
      <w:bookmarkStart w:id="909" w:name="_Toc110495292"/>
      <w:bookmarkStart w:id="910" w:name="_Toc110495513"/>
      <w:bookmarkStart w:id="911" w:name="_Toc231883902"/>
      <w:bookmarkStart w:id="912" w:name="_Toc231899658"/>
      <w:bookmarkStart w:id="913" w:name="_Toc232150870"/>
      <w:bookmarkStart w:id="914" w:name="_Toc232401738"/>
      <w:bookmarkStart w:id="915" w:name="_Toc232404394"/>
      <w:bookmarkStart w:id="916" w:name="_Toc232577990"/>
      <w:bookmarkStart w:id="917" w:name="_Toc232578206"/>
      <w:bookmarkStart w:id="918" w:name="_Toc232578422"/>
      <w:bookmarkStart w:id="919" w:name="_Toc232578638"/>
      <w:bookmarkStart w:id="920" w:name="_Toc232578854"/>
      <w:bookmarkStart w:id="921" w:name="_Toc232592534"/>
      <w:bookmarkStart w:id="922" w:name="_Toc233879842"/>
      <w:bookmarkStart w:id="923" w:name="_Toc233880058"/>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13EE7F4"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924" w:name="_Toc1552548"/>
      <w:bookmarkStart w:id="925" w:name="_Toc1552770"/>
      <w:bookmarkStart w:id="926" w:name="_Toc2151910"/>
      <w:bookmarkStart w:id="927" w:name="_Toc2152143"/>
      <w:bookmarkStart w:id="928" w:name="_Toc10446104"/>
      <w:bookmarkStart w:id="929" w:name="_Toc109120170"/>
      <w:bookmarkStart w:id="930" w:name="_Toc109194332"/>
      <w:bookmarkStart w:id="931" w:name="_Toc110240831"/>
      <w:bookmarkStart w:id="932" w:name="_Toc110495293"/>
      <w:bookmarkStart w:id="933" w:name="_Toc110495514"/>
      <w:bookmarkStart w:id="934" w:name="_Toc231883903"/>
      <w:bookmarkStart w:id="935" w:name="_Toc231899659"/>
      <w:bookmarkStart w:id="936" w:name="_Toc232150871"/>
      <w:bookmarkStart w:id="937" w:name="_Toc232401739"/>
      <w:bookmarkStart w:id="938" w:name="_Toc232404395"/>
      <w:bookmarkStart w:id="939" w:name="_Toc232577991"/>
      <w:bookmarkStart w:id="940" w:name="_Toc232578207"/>
      <w:bookmarkStart w:id="941" w:name="_Toc232578423"/>
      <w:bookmarkStart w:id="942" w:name="_Toc232578639"/>
      <w:bookmarkStart w:id="943" w:name="_Toc232578855"/>
      <w:bookmarkStart w:id="944" w:name="_Toc232592535"/>
      <w:bookmarkStart w:id="945" w:name="_Toc233879843"/>
      <w:bookmarkStart w:id="946" w:name="_Toc233880059"/>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1BAEF87"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947" w:name="_Toc1552549"/>
      <w:bookmarkStart w:id="948" w:name="_Toc1552771"/>
      <w:bookmarkStart w:id="949" w:name="_Toc2151911"/>
      <w:bookmarkStart w:id="950" w:name="_Toc2152144"/>
      <w:bookmarkStart w:id="951" w:name="_Toc10446105"/>
      <w:bookmarkStart w:id="952" w:name="_Toc109120171"/>
      <w:bookmarkStart w:id="953" w:name="_Toc109194333"/>
      <w:bookmarkStart w:id="954" w:name="_Toc110240832"/>
      <w:bookmarkStart w:id="955" w:name="_Toc110495294"/>
      <w:bookmarkStart w:id="956" w:name="_Toc110495515"/>
      <w:bookmarkStart w:id="957" w:name="_Toc231883904"/>
      <w:bookmarkStart w:id="958" w:name="_Toc231899660"/>
      <w:bookmarkStart w:id="959" w:name="_Toc232150872"/>
      <w:bookmarkStart w:id="960" w:name="_Toc232401740"/>
      <w:bookmarkStart w:id="961" w:name="_Toc232404396"/>
      <w:bookmarkStart w:id="962" w:name="_Toc232577992"/>
      <w:bookmarkStart w:id="963" w:name="_Toc232578208"/>
      <w:bookmarkStart w:id="964" w:name="_Toc232578424"/>
      <w:bookmarkStart w:id="965" w:name="_Toc232578640"/>
      <w:bookmarkStart w:id="966" w:name="_Toc232578856"/>
      <w:bookmarkStart w:id="967" w:name="_Toc232592536"/>
      <w:bookmarkStart w:id="968" w:name="_Toc233879844"/>
      <w:bookmarkStart w:id="969" w:name="_Toc233880060"/>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A95269E" w14:textId="77777777" w:rsidR="0040295F" w:rsidRPr="00463F42" w:rsidRDefault="0040295F" w:rsidP="00CB242F">
      <w:pPr>
        <w:pStyle w:val="Odlomakpopisa"/>
        <w:keepNext/>
        <w:keepLines/>
        <w:numPr>
          <w:ilvl w:val="0"/>
          <w:numId w:val="17"/>
        </w:numPr>
        <w:spacing w:before="40" w:after="0" w:line="240" w:lineRule="auto"/>
        <w:contextualSpacing w:val="0"/>
        <w:outlineLvl w:val="1"/>
        <w:rPr>
          <w:rFonts w:eastAsiaTheme="majorEastAsia" w:cs="Times New Roman"/>
          <w:vanish/>
          <w:color w:val="2F5496" w:themeColor="accent1" w:themeShade="BF"/>
          <w:sz w:val="26"/>
          <w:szCs w:val="26"/>
          <w:lang w:eastAsia="zh-CN"/>
        </w:rPr>
      </w:pPr>
      <w:bookmarkStart w:id="970" w:name="_Toc1552550"/>
      <w:bookmarkStart w:id="971" w:name="_Toc1552772"/>
      <w:bookmarkStart w:id="972" w:name="_Toc2151912"/>
      <w:bookmarkStart w:id="973" w:name="_Toc2152145"/>
      <w:bookmarkStart w:id="974" w:name="_Toc10446106"/>
      <w:bookmarkStart w:id="975" w:name="_Toc109120172"/>
      <w:bookmarkStart w:id="976" w:name="_Toc109194334"/>
      <w:bookmarkStart w:id="977" w:name="_Toc110240833"/>
      <w:bookmarkStart w:id="978" w:name="_Toc110495295"/>
      <w:bookmarkStart w:id="979" w:name="_Toc110495516"/>
      <w:bookmarkStart w:id="980" w:name="_Toc231883905"/>
      <w:bookmarkStart w:id="981" w:name="_Toc231899661"/>
      <w:bookmarkStart w:id="982" w:name="_Toc232150873"/>
      <w:bookmarkStart w:id="983" w:name="_Toc232401741"/>
      <w:bookmarkStart w:id="984" w:name="_Toc232404397"/>
      <w:bookmarkStart w:id="985" w:name="_Toc232577993"/>
      <w:bookmarkStart w:id="986" w:name="_Toc232578209"/>
      <w:bookmarkStart w:id="987" w:name="_Toc232578425"/>
      <w:bookmarkStart w:id="988" w:name="_Toc232578641"/>
      <w:bookmarkStart w:id="989" w:name="_Toc232578857"/>
      <w:bookmarkStart w:id="990" w:name="_Toc232592537"/>
      <w:bookmarkStart w:id="991" w:name="_Toc233879845"/>
      <w:bookmarkStart w:id="992" w:name="_Toc233880061"/>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8888406"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993" w:name="_Toc1552552"/>
      <w:bookmarkStart w:id="994" w:name="_Toc1552774"/>
      <w:bookmarkStart w:id="995" w:name="_Toc2151914"/>
      <w:bookmarkStart w:id="996" w:name="_Toc2152147"/>
      <w:bookmarkStart w:id="997" w:name="_Toc10446108"/>
      <w:bookmarkStart w:id="998" w:name="_Toc109120174"/>
      <w:bookmarkStart w:id="999" w:name="_Toc109194335"/>
      <w:bookmarkStart w:id="1000" w:name="_Toc110240834"/>
      <w:bookmarkStart w:id="1001" w:name="_Toc110495296"/>
      <w:bookmarkStart w:id="1002" w:name="_Toc110495517"/>
      <w:bookmarkStart w:id="1003" w:name="_Toc231883906"/>
      <w:bookmarkStart w:id="1004" w:name="_Toc231899662"/>
      <w:bookmarkStart w:id="1005" w:name="_Toc232150874"/>
      <w:bookmarkStart w:id="1006" w:name="_Toc232401742"/>
      <w:bookmarkStart w:id="1007" w:name="_Toc232404398"/>
      <w:bookmarkStart w:id="1008" w:name="_Toc232577994"/>
      <w:bookmarkStart w:id="1009" w:name="_Toc232578210"/>
      <w:bookmarkStart w:id="1010" w:name="_Toc232578426"/>
      <w:bookmarkStart w:id="1011" w:name="_Toc232578642"/>
      <w:bookmarkStart w:id="1012" w:name="_Toc232578858"/>
      <w:bookmarkStart w:id="1013" w:name="_Toc232592538"/>
      <w:bookmarkStart w:id="1014" w:name="_Toc233879846"/>
      <w:bookmarkStart w:id="1015" w:name="_Toc23388006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97C6180"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016" w:name="_Toc1552553"/>
      <w:bookmarkStart w:id="1017" w:name="_Toc1552775"/>
      <w:bookmarkStart w:id="1018" w:name="_Toc2151915"/>
      <w:bookmarkStart w:id="1019" w:name="_Toc2152148"/>
      <w:bookmarkStart w:id="1020" w:name="_Toc10446109"/>
      <w:bookmarkStart w:id="1021" w:name="_Toc109120175"/>
      <w:bookmarkStart w:id="1022" w:name="_Toc109194336"/>
      <w:bookmarkStart w:id="1023" w:name="_Toc110240835"/>
      <w:bookmarkStart w:id="1024" w:name="_Toc110495297"/>
      <w:bookmarkStart w:id="1025" w:name="_Toc110495518"/>
      <w:bookmarkStart w:id="1026" w:name="_Toc231883907"/>
      <w:bookmarkStart w:id="1027" w:name="_Toc231899663"/>
      <w:bookmarkStart w:id="1028" w:name="_Toc232150875"/>
      <w:bookmarkStart w:id="1029" w:name="_Toc232401743"/>
      <w:bookmarkStart w:id="1030" w:name="_Toc232404399"/>
      <w:bookmarkStart w:id="1031" w:name="_Toc232577995"/>
      <w:bookmarkStart w:id="1032" w:name="_Toc232578211"/>
      <w:bookmarkStart w:id="1033" w:name="_Toc232578427"/>
      <w:bookmarkStart w:id="1034" w:name="_Toc232578643"/>
      <w:bookmarkStart w:id="1035" w:name="_Toc232578859"/>
      <w:bookmarkStart w:id="1036" w:name="_Toc232592539"/>
      <w:bookmarkStart w:id="1037" w:name="_Toc233879847"/>
      <w:bookmarkStart w:id="1038" w:name="_Toc233880063"/>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E2EB563"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039" w:name="_Toc1552554"/>
      <w:bookmarkStart w:id="1040" w:name="_Toc1552776"/>
      <w:bookmarkStart w:id="1041" w:name="_Toc2151916"/>
      <w:bookmarkStart w:id="1042" w:name="_Toc2152149"/>
      <w:bookmarkStart w:id="1043" w:name="_Toc10446110"/>
      <w:bookmarkStart w:id="1044" w:name="_Toc109120176"/>
      <w:bookmarkStart w:id="1045" w:name="_Toc109194337"/>
      <w:bookmarkStart w:id="1046" w:name="_Toc110240836"/>
      <w:bookmarkStart w:id="1047" w:name="_Toc110495298"/>
      <w:bookmarkStart w:id="1048" w:name="_Toc110495519"/>
      <w:bookmarkStart w:id="1049" w:name="_Toc231883908"/>
      <w:bookmarkStart w:id="1050" w:name="_Toc231899664"/>
      <w:bookmarkStart w:id="1051" w:name="_Toc232150876"/>
      <w:bookmarkStart w:id="1052" w:name="_Toc232401744"/>
      <w:bookmarkStart w:id="1053" w:name="_Toc232404400"/>
      <w:bookmarkStart w:id="1054" w:name="_Toc232577996"/>
      <w:bookmarkStart w:id="1055" w:name="_Toc232578212"/>
      <w:bookmarkStart w:id="1056" w:name="_Toc232578428"/>
      <w:bookmarkStart w:id="1057" w:name="_Toc232578644"/>
      <w:bookmarkStart w:id="1058" w:name="_Toc232578860"/>
      <w:bookmarkStart w:id="1059" w:name="_Toc232592540"/>
      <w:bookmarkStart w:id="1060" w:name="_Toc233879848"/>
      <w:bookmarkStart w:id="1061" w:name="_Toc233880064"/>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695C0230"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062" w:name="_Toc1552555"/>
      <w:bookmarkStart w:id="1063" w:name="_Toc1552777"/>
      <w:bookmarkStart w:id="1064" w:name="_Toc2151917"/>
      <w:bookmarkStart w:id="1065" w:name="_Toc2152150"/>
      <w:bookmarkStart w:id="1066" w:name="_Toc10446111"/>
      <w:bookmarkStart w:id="1067" w:name="_Toc109120177"/>
      <w:bookmarkStart w:id="1068" w:name="_Toc109194338"/>
      <w:bookmarkStart w:id="1069" w:name="_Toc110240837"/>
      <w:bookmarkStart w:id="1070" w:name="_Toc110495299"/>
      <w:bookmarkStart w:id="1071" w:name="_Toc110495520"/>
      <w:bookmarkStart w:id="1072" w:name="_Toc231883909"/>
      <w:bookmarkStart w:id="1073" w:name="_Toc231899665"/>
      <w:bookmarkStart w:id="1074" w:name="_Toc232150877"/>
      <w:bookmarkStart w:id="1075" w:name="_Toc232401745"/>
      <w:bookmarkStart w:id="1076" w:name="_Toc232404401"/>
      <w:bookmarkStart w:id="1077" w:name="_Toc232577997"/>
      <w:bookmarkStart w:id="1078" w:name="_Toc232578213"/>
      <w:bookmarkStart w:id="1079" w:name="_Toc232578429"/>
      <w:bookmarkStart w:id="1080" w:name="_Toc232578645"/>
      <w:bookmarkStart w:id="1081" w:name="_Toc232578861"/>
      <w:bookmarkStart w:id="1082" w:name="_Toc232592541"/>
      <w:bookmarkStart w:id="1083" w:name="_Toc233879849"/>
      <w:bookmarkStart w:id="1084" w:name="_Toc233880065"/>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1EF4CFE"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085" w:name="_Toc1552556"/>
      <w:bookmarkStart w:id="1086" w:name="_Toc1552778"/>
      <w:bookmarkStart w:id="1087" w:name="_Toc2151918"/>
      <w:bookmarkStart w:id="1088" w:name="_Toc2152151"/>
      <w:bookmarkStart w:id="1089" w:name="_Toc10446112"/>
      <w:bookmarkStart w:id="1090" w:name="_Toc109120178"/>
      <w:bookmarkStart w:id="1091" w:name="_Toc109194339"/>
      <w:bookmarkStart w:id="1092" w:name="_Toc110240838"/>
      <w:bookmarkStart w:id="1093" w:name="_Toc110495300"/>
      <w:bookmarkStart w:id="1094" w:name="_Toc110495521"/>
      <w:bookmarkStart w:id="1095" w:name="_Toc231883910"/>
      <w:bookmarkStart w:id="1096" w:name="_Toc231899666"/>
      <w:bookmarkStart w:id="1097" w:name="_Toc232150878"/>
      <w:bookmarkStart w:id="1098" w:name="_Toc232401746"/>
      <w:bookmarkStart w:id="1099" w:name="_Toc232404402"/>
      <w:bookmarkStart w:id="1100" w:name="_Toc232577998"/>
      <w:bookmarkStart w:id="1101" w:name="_Toc232578214"/>
      <w:bookmarkStart w:id="1102" w:name="_Toc232578430"/>
      <w:bookmarkStart w:id="1103" w:name="_Toc232578646"/>
      <w:bookmarkStart w:id="1104" w:name="_Toc232578862"/>
      <w:bookmarkStart w:id="1105" w:name="_Toc232592542"/>
      <w:bookmarkStart w:id="1106" w:name="_Toc233879850"/>
      <w:bookmarkStart w:id="1107" w:name="_Toc233880066"/>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88B45EE"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108" w:name="_Toc1552557"/>
      <w:bookmarkStart w:id="1109" w:name="_Toc1552779"/>
      <w:bookmarkStart w:id="1110" w:name="_Toc2151919"/>
      <w:bookmarkStart w:id="1111" w:name="_Toc2152152"/>
      <w:bookmarkStart w:id="1112" w:name="_Toc10446113"/>
      <w:bookmarkStart w:id="1113" w:name="_Toc109120179"/>
      <w:bookmarkStart w:id="1114" w:name="_Toc109194340"/>
      <w:bookmarkStart w:id="1115" w:name="_Toc110240839"/>
      <w:bookmarkStart w:id="1116" w:name="_Toc110495301"/>
      <w:bookmarkStart w:id="1117" w:name="_Toc110495522"/>
      <w:bookmarkStart w:id="1118" w:name="_Toc231883911"/>
      <w:bookmarkStart w:id="1119" w:name="_Toc231899667"/>
      <w:bookmarkStart w:id="1120" w:name="_Toc232150879"/>
      <w:bookmarkStart w:id="1121" w:name="_Toc232401747"/>
      <w:bookmarkStart w:id="1122" w:name="_Toc232404403"/>
      <w:bookmarkStart w:id="1123" w:name="_Toc232577999"/>
      <w:bookmarkStart w:id="1124" w:name="_Toc232578215"/>
      <w:bookmarkStart w:id="1125" w:name="_Toc232578431"/>
      <w:bookmarkStart w:id="1126" w:name="_Toc232578647"/>
      <w:bookmarkStart w:id="1127" w:name="_Toc232578863"/>
      <w:bookmarkStart w:id="1128" w:name="_Toc232592543"/>
      <w:bookmarkStart w:id="1129" w:name="_Toc233879851"/>
      <w:bookmarkStart w:id="1130" w:name="_Toc23388006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24C2384E"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131" w:name="_Toc1552558"/>
      <w:bookmarkStart w:id="1132" w:name="_Toc1552780"/>
      <w:bookmarkStart w:id="1133" w:name="_Toc2151920"/>
      <w:bookmarkStart w:id="1134" w:name="_Toc2152153"/>
      <w:bookmarkStart w:id="1135" w:name="_Toc10446114"/>
      <w:bookmarkStart w:id="1136" w:name="_Toc109120180"/>
      <w:bookmarkStart w:id="1137" w:name="_Toc109194341"/>
      <w:bookmarkStart w:id="1138" w:name="_Toc110240840"/>
      <w:bookmarkStart w:id="1139" w:name="_Toc110495302"/>
      <w:bookmarkStart w:id="1140" w:name="_Toc110495523"/>
      <w:bookmarkStart w:id="1141" w:name="_Toc231883912"/>
      <w:bookmarkStart w:id="1142" w:name="_Toc231899668"/>
      <w:bookmarkStart w:id="1143" w:name="_Toc232150880"/>
      <w:bookmarkStart w:id="1144" w:name="_Toc232401748"/>
      <w:bookmarkStart w:id="1145" w:name="_Toc232404404"/>
      <w:bookmarkStart w:id="1146" w:name="_Toc232578000"/>
      <w:bookmarkStart w:id="1147" w:name="_Toc232578216"/>
      <w:bookmarkStart w:id="1148" w:name="_Toc232578432"/>
      <w:bookmarkStart w:id="1149" w:name="_Toc232578648"/>
      <w:bookmarkStart w:id="1150" w:name="_Toc232578864"/>
      <w:bookmarkStart w:id="1151" w:name="_Toc232592544"/>
      <w:bookmarkStart w:id="1152" w:name="_Toc233879852"/>
      <w:bookmarkStart w:id="1153" w:name="_Toc233880068"/>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E2D5715" w14:textId="77777777" w:rsidR="0040295F" w:rsidRPr="00463F42" w:rsidRDefault="0040295F" w:rsidP="00CB242F">
      <w:pPr>
        <w:pStyle w:val="Odlomakpopisa"/>
        <w:keepNext/>
        <w:keepLines/>
        <w:numPr>
          <w:ilvl w:val="0"/>
          <w:numId w:val="18"/>
        </w:numPr>
        <w:spacing w:before="40" w:after="0"/>
        <w:contextualSpacing w:val="0"/>
        <w:outlineLvl w:val="2"/>
        <w:rPr>
          <w:rFonts w:eastAsiaTheme="majorEastAsia" w:cs="Times New Roman"/>
          <w:vanish/>
          <w:color w:val="000000" w:themeColor="text1"/>
          <w:szCs w:val="24"/>
          <w:lang w:eastAsia="zh-CN"/>
        </w:rPr>
      </w:pPr>
      <w:bookmarkStart w:id="1154" w:name="_Toc1552559"/>
      <w:bookmarkStart w:id="1155" w:name="_Toc1552781"/>
      <w:bookmarkStart w:id="1156" w:name="_Toc2151921"/>
      <w:bookmarkStart w:id="1157" w:name="_Toc2152154"/>
      <w:bookmarkStart w:id="1158" w:name="_Toc10446115"/>
      <w:bookmarkStart w:id="1159" w:name="_Toc109120181"/>
      <w:bookmarkStart w:id="1160" w:name="_Toc109194342"/>
      <w:bookmarkStart w:id="1161" w:name="_Toc110240841"/>
      <w:bookmarkStart w:id="1162" w:name="_Toc110495303"/>
      <w:bookmarkStart w:id="1163" w:name="_Toc110495524"/>
      <w:bookmarkStart w:id="1164" w:name="_Toc231883913"/>
      <w:bookmarkStart w:id="1165" w:name="_Toc231899669"/>
      <w:bookmarkStart w:id="1166" w:name="_Toc232150881"/>
      <w:bookmarkStart w:id="1167" w:name="_Toc232401749"/>
      <w:bookmarkStart w:id="1168" w:name="_Toc232404405"/>
      <w:bookmarkStart w:id="1169" w:name="_Toc232578001"/>
      <w:bookmarkStart w:id="1170" w:name="_Toc232578217"/>
      <w:bookmarkStart w:id="1171" w:name="_Toc232578433"/>
      <w:bookmarkStart w:id="1172" w:name="_Toc232578649"/>
      <w:bookmarkStart w:id="1173" w:name="_Toc232578865"/>
      <w:bookmarkStart w:id="1174" w:name="_Toc232592545"/>
      <w:bookmarkStart w:id="1175" w:name="_Toc233879853"/>
      <w:bookmarkStart w:id="1176" w:name="_Toc233880069"/>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2AE29FF"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177" w:name="_Toc1552560"/>
      <w:bookmarkStart w:id="1178" w:name="_Toc1552782"/>
      <w:bookmarkStart w:id="1179" w:name="_Toc2151922"/>
      <w:bookmarkStart w:id="1180" w:name="_Toc2152155"/>
      <w:bookmarkStart w:id="1181" w:name="_Toc10446116"/>
      <w:bookmarkStart w:id="1182" w:name="_Toc109120182"/>
      <w:bookmarkStart w:id="1183" w:name="_Toc109194343"/>
      <w:bookmarkStart w:id="1184" w:name="_Toc110240842"/>
      <w:bookmarkStart w:id="1185" w:name="_Toc110495304"/>
      <w:bookmarkStart w:id="1186" w:name="_Toc110495525"/>
      <w:bookmarkStart w:id="1187" w:name="_Toc231883914"/>
      <w:bookmarkStart w:id="1188" w:name="_Toc231899670"/>
      <w:bookmarkStart w:id="1189" w:name="_Toc232150882"/>
      <w:bookmarkStart w:id="1190" w:name="_Toc232401750"/>
      <w:bookmarkStart w:id="1191" w:name="_Toc232404406"/>
      <w:bookmarkStart w:id="1192" w:name="_Toc232578002"/>
      <w:bookmarkStart w:id="1193" w:name="_Toc232578218"/>
      <w:bookmarkStart w:id="1194" w:name="_Toc232578434"/>
      <w:bookmarkStart w:id="1195" w:name="_Toc232578650"/>
      <w:bookmarkStart w:id="1196" w:name="_Toc232578866"/>
      <w:bookmarkStart w:id="1197" w:name="_Toc232592546"/>
      <w:bookmarkStart w:id="1198" w:name="_Toc233879854"/>
      <w:bookmarkStart w:id="1199" w:name="_Toc233880070"/>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C41FF1D"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200" w:name="_Toc1552561"/>
      <w:bookmarkStart w:id="1201" w:name="_Toc1552783"/>
      <w:bookmarkStart w:id="1202" w:name="_Toc2151923"/>
      <w:bookmarkStart w:id="1203" w:name="_Toc2152156"/>
      <w:bookmarkStart w:id="1204" w:name="_Toc10446117"/>
      <w:bookmarkStart w:id="1205" w:name="_Toc109120183"/>
      <w:bookmarkStart w:id="1206" w:name="_Toc109194344"/>
      <w:bookmarkStart w:id="1207" w:name="_Toc110240843"/>
      <w:bookmarkStart w:id="1208" w:name="_Toc110495305"/>
      <w:bookmarkStart w:id="1209" w:name="_Toc110495526"/>
      <w:bookmarkStart w:id="1210" w:name="_Toc231883915"/>
      <w:bookmarkStart w:id="1211" w:name="_Toc231899671"/>
      <w:bookmarkStart w:id="1212" w:name="_Toc232150883"/>
      <w:bookmarkStart w:id="1213" w:name="_Toc232401751"/>
      <w:bookmarkStart w:id="1214" w:name="_Toc232404407"/>
      <w:bookmarkStart w:id="1215" w:name="_Toc232578003"/>
      <w:bookmarkStart w:id="1216" w:name="_Toc232578219"/>
      <w:bookmarkStart w:id="1217" w:name="_Toc232578435"/>
      <w:bookmarkStart w:id="1218" w:name="_Toc232578651"/>
      <w:bookmarkStart w:id="1219" w:name="_Toc232578867"/>
      <w:bookmarkStart w:id="1220" w:name="_Toc232592547"/>
      <w:bookmarkStart w:id="1221" w:name="_Toc233879855"/>
      <w:bookmarkStart w:id="1222" w:name="_Toc233880071"/>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494D64DD"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223" w:name="_Toc1552562"/>
      <w:bookmarkStart w:id="1224" w:name="_Toc1552784"/>
      <w:bookmarkStart w:id="1225" w:name="_Toc2151924"/>
      <w:bookmarkStart w:id="1226" w:name="_Toc2152157"/>
      <w:bookmarkStart w:id="1227" w:name="_Toc10446118"/>
      <w:bookmarkStart w:id="1228" w:name="_Toc109120184"/>
      <w:bookmarkStart w:id="1229" w:name="_Toc109194345"/>
      <w:bookmarkStart w:id="1230" w:name="_Toc110240844"/>
      <w:bookmarkStart w:id="1231" w:name="_Toc110495306"/>
      <w:bookmarkStart w:id="1232" w:name="_Toc110495527"/>
      <w:bookmarkStart w:id="1233" w:name="_Toc231883916"/>
      <w:bookmarkStart w:id="1234" w:name="_Toc231899672"/>
      <w:bookmarkStart w:id="1235" w:name="_Toc232150884"/>
      <w:bookmarkStart w:id="1236" w:name="_Toc232401752"/>
      <w:bookmarkStart w:id="1237" w:name="_Toc232404408"/>
      <w:bookmarkStart w:id="1238" w:name="_Toc232578004"/>
      <w:bookmarkStart w:id="1239" w:name="_Toc232578220"/>
      <w:bookmarkStart w:id="1240" w:name="_Toc232578436"/>
      <w:bookmarkStart w:id="1241" w:name="_Toc232578652"/>
      <w:bookmarkStart w:id="1242" w:name="_Toc232578868"/>
      <w:bookmarkStart w:id="1243" w:name="_Toc232592548"/>
      <w:bookmarkStart w:id="1244" w:name="_Toc233879856"/>
      <w:bookmarkStart w:id="1245" w:name="_Toc23388007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1AECD0A2"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246" w:name="_Toc1552563"/>
      <w:bookmarkStart w:id="1247" w:name="_Toc1552785"/>
      <w:bookmarkStart w:id="1248" w:name="_Toc2151925"/>
      <w:bookmarkStart w:id="1249" w:name="_Toc2152158"/>
      <w:bookmarkStart w:id="1250" w:name="_Toc10446119"/>
      <w:bookmarkStart w:id="1251" w:name="_Toc109120185"/>
      <w:bookmarkStart w:id="1252" w:name="_Toc109194346"/>
      <w:bookmarkStart w:id="1253" w:name="_Toc110240845"/>
      <w:bookmarkStart w:id="1254" w:name="_Toc110495307"/>
      <w:bookmarkStart w:id="1255" w:name="_Toc110495528"/>
      <w:bookmarkStart w:id="1256" w:name="_Toc231883917"/>
      <w:bookmarkStart w:id="1257" w:name="_Toc231899673"/>
      <w:bookmarkStart w:id="1258" w:name="_Toc232150885"/>
      <w:bookmarkStart w:id="1259" w:name="_Toc232401753"/>
      <w:bookmarkStart w:id="1260" w:name="_Toc232404409"/>
      <w:bookmarkStart w:id="1261" w:name="_Toc232578005"/>
      <w:bookmarkStart w:id="1262" w:name="_Toc232578221"/>
      <w:bookmarkStart w:id="1263" w:name="_Toc232578437"/>
      <w:bookmarkStart w:id="1264" w:name="_Toc232578653"/>
      <w:bookmarkStart w:id="1265" w:name="_Toc232578869"/>
      <w:bookmarkStart w:id="1266" w:name="_Toc232592549"/>
      <w:bookmarkStart w:id="1267" w:name="_Toc233879857"/>
      <w:bookmarkStart w:id="1268" w:name="_Toc233880073"/>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22AFB5D0"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269" w:name="_Toc1552564"/>
      <w:bookmarkStart w:id="1270" w:name="_Toc1552786"/>
      <w:bookmarkStart w:id="1271" w:name="_Toc2151926"/>
      <w:bookmarkStart w:id="1272" w:name="_Toc2152159"/>
      <w:bookmarkStart w:id="1273" w:name="_Toc10446120"/>
      <w:bookmarkStart w:id="1274" w:name="_Toc109120186"/>
      <w:bookmarkStart w:id="1275" w:name="_Toc109194347"/>
      <w:bookmarkStart w:id="1276" w:name="_Toc110240846"/>
      <w:bookmarkStart w:id="1277" w:name="_Toc110495308"/>
      <w:bookmarkStart w:id="1278" w:name="_Toc110495529"/>
      <w:bookmarkStart w:id="1279" w:name="_Toc231883918"/>
      <w:bookmarkStart w:id="1280" w:name="_Toc231899674"/>
      <w:bookmarkStart w:id="1281" w:name="_Toc232150886"/>
      <w:bookmarkStart w:id="1282" w:name="_Toc232401754"/>
      <w:bookmarkStart w:id="1283" w:name="_Toc232404410"/>
      <w:bookmarkStart w:id="1284" w:name="_Toc232578006"/>
      <w:bookmarkStart w:id="1285" w:name="_Toc232578222"/>
      <w:bookmarkStart w:id="1286" w:name="_Toc232578438"/>
      <w:bookmarkStart w:id="1287" w:name="_Toc232578654"/>
      <w:bookmarkStart w:id="1288" w:name="_Toc232578870"/>
      <w:bookmarkStart w:id="1289" w:name="_Toc232592550"/>
      <w:bookmarkStart w:id="1290" w:name="_Toc233879858"/>
      <w:bookmarkStart w:id="1291" w:name="_Toc233880074"/>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F74715C"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292" w:name="_Toc1552565"/>
      <w:bookmarkStart w:id="1293" w:name="_Toc1552787"/>
      <w:bookmarkStart w:id="1294" w:name="_Toc2151927"/>
      <w:bookmarkStart w:id="1295" w:name="_Toc2152160"/>
      <w:bookmarkStart w:id="1296" w:name="_Toc10446121"/>
      <w:bookmarkStart w:id="1297" w:name="_Toc109120187"/>
      <w:bookmarkStart w:id="1298" w:name="_Toc109194348"/>
      <w:bookmarkStart w:id="1299" w:name="_Toc110240847"/>
      <w:bookmarkStart w:id="1300" w:name="_Toc110495309"/>
      <w:bookmarkStart w:id="1301" w:name="_Toc110495530"/>
      <w:bookmarkStart w:id="1302" w:name="_Toc231883919"/>
      <w:bookmarkStart w:id="1303" w:name="_Toc231899675"/>
      <w:bookmarkStart w:id="1304" w:name="_Toc232150887"/>
      <w:bookmarkStart w:id="1305" w:name="_Toc232401755"/>
      <w:bookmarkStart w:id="1306" w:name="_Toc232404411"/>
      <w:bookmarkStart w:id="1307" w:name="_Toc232578007"/>
      <w:bookmarkStart w:id="1308" w:name="_Toc232578223"/>
      <w:bookmarkStart w:id="1309" w:name="_Toc232578439"/>
      <w:bookmarkStart w:id="1310" w:name="_Toc232578655"/>
      <w:bookmarkStart w:id="1311" w:name="_Toc232578871"/>
      <w:bookmarkStart w:id="1312" w:name="_Toc232592551"/>
      <w:bookmarkStart w:id="1313" w:name="_Toc233879859"/>
      <w:bookmarkStart w:id="1314" w:name="_Toc233880075"/>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436D8DE1"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315" w:name="_Toc1552566"/>
      <w:bookmarkStart w:id="1316" w:name="_Toc1552788"/>
      <w:bookmarkStart w:id="1317" w:name="_Toc2151928"/>
      <w:bookmarkStart w:id="1318" w:name="_Toc2152161"/>
      <w:bookmarkStart w:id="1319" w:name="_Toc10446122"/>
      <w:bookmarkStart w:id="1320" w:name="_Toc109120188"/>
      <w:bookmarkStart w:id="1321" w:name="_Toc109194349"/>
      <w:bookmarkStart w:id="1322" w:name="_Toc110240848"/>
      <w:bookmarkStart w:id="1323" w:name="_Toc110495310"/>
      <w:bookmarkStart w:id="1324" w:name="_Toc110495531"/>
      <w:bookmarkStart w:id="1325" w:name="_Toc231883920"/>
      <w:bookmarkStart w:id="1326" w:name="_Toc231899676"/>
      <w:bookmarkStart w:id="1327" w:name="_Toc232150888"/>
      <w:bookmarkStart w:id="1328" w:name="_Toc232401756"/>
      <w:bookmarkStart w:id="1329" w:name="_Toc232404412"/>
      <w:bookmarkStart w:id="1330" w:name="_Toc232578008"/>
      <w:bookmarkStart w:id="1331" w:name="_Toc232578224"/>
      <w:bookmarkStart w:id="1332" w:name="_Toc232578440"/>
      <w:bookmarkStart w:id="1333" w:name="_Toc232578656"/>
      <w:bookmarkStart w:id="1334" w:name="_Toc232578872"/>
      <w:bookmarkStart w:id="1335" w:name="_Toc232592552"/>
      <w:bookmarkStart w:id="1336" w:name="_Toc233879860"/>
      <w:bookmarkStart w:id="1337" w:name="_Toc233880076"/>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69740427"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338" w:name="_Toc1552567"/>
      <w:bookmarkStart w:id="1339" w:name="_Toc1552789"/>
      <w:bookmarkStart w:id="1340" w:name="_Toc2151929"/>
      <w:bookmarkStart w:id="1341" w:name="_Toc2152162"/>
      <w:bookmarkStart w:id="1342" w:name="_Toc10446123"/>
      <w:bookmarkStart w:id="1343" w:name="_Toc109120189"/>
      <w:bookmarkStart w:id="1344" w:name="_Toc109194350"/>
      <w:bookmarkStart w:id="1345" w:name="_Toc110240849"/>
      <w:bookmarkStart w:id="1346" w:name="_Toc110495311"/>
      <w:bookmarkStart w:id="1347" w:name="_Toc110495532"/>
      <w:bookmarkStart w:id="1348" w:name="_Toc231883921"/>
      <w:bookmarkStart w:id="1349" w:name="_Toc231899677"/>
      <w:bookmarkStart w:id="1350" w:name="_Toc232150889"/>
      <w:bookmarkStart w:id="1351" w:name="_Toc232401757"/>
      <w:bookmarkStart w:id="1352" w:name="_Toc232404413"/>
      <w:bookmarkStart w:id="1353" w:name="_Toc232578009"/>
      <w:bookmarkStart w:id="1354" w:name="_Toc232578225"/>
      <w:bookmarkStart w:id="1355" w:name="_Toc232578441"/>
      <w:bookmarkStart w:id="1356" w:name="_Toc232578657"/>
      <w:bookmarkStart w:id="1357" w:name="_Toc232578873"/>
      <w:bookmarkStart w:id="1358" w:name="_Toc232592553"/>
      <w:bookmarkStart w:id="1359" w:name="_Toc233879861"/>
      <w:bookmarkStart w:id="1360" w:name="_Toc23388007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27B63C3C"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361" w:name="_Toc1552568"/>
      <w:bookmarkStart w:id="1362" w:name="_Toc1552790"/>
      <w:bookmarkStart w:id="1363" w:name="_Toc2151930"/>
      <w:bookmarkStart w:id="1364" w:name="_Toc2152163"/>
      <w:bookmarkStart w:id="1365" w:name="_Toc10446124"/>
      <w:bookmarkStart w:id="1366" w:name="_Toc109120190"/>
      <w:bookmarkStart w:id="1367" w:name="_Toc109194351"/>
      <w:bookmarkStart w:id="1368" w:name="_Toc110240850"/>
      <w:bookmarkStart w:id="1369" w:name="_Toc110495312"/>
      <w:bookmarkStart w:id="1370" w:name="_Toc110495533"/>
      <w:bookmarkStart w:id="1371" w:name="_Toc231883922"/>
      <w:bookmarkStart w:id="1372" w:name="_Toc231899678"/>
      <w:bookmarkStart w:id="1373" w:name="_Toc232150890"/>
      <w:bookmarkStart w:id="1374" w:name="_Toc232401758"/>
      <w:bookmarkStart w:id="1375" w:name="_Toc232404414"/>
      <w:bookmarkStart w:id="1376" w:name="_Toc232578010"/>
      <w:bookmarkStart w:id="1377" w:name="_Toc232578226"/>
      <w:bookmarkStart w:id="1378" w:name="_Toc232578442"/>
      <w:bookmarkStart w:id="1379" w:name="_Toc232578658"/>
      <w:bookmarkStart w:id="1380" w:name="_Toc232578874"/>
      <w:bookmarkStart w:id="1381" w:name="_Toc232592554"/>
      <w:bookmarkStart w:id="1382" w:name="_Toc233879862"/>
      <w:bookmarkStart w:id="1383" w:name="_Toc233880078"/>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29D8B2FD"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384" w:name="_Toc1552569"/>
      <w:bookmarkStart w:id="1385" w:name="_Toc1552791"/>
      <w:bookmarkStart w:id="1386" w:name="_Toc2151931"/>
      <w:bookmarkStart w:id="1387" w:name="_Toc2152164"/>
      <w:bookmarkStart w:id="1388" w:name="_Toc10446125"/>
      <w:bookmarkStart w:id="1389" w:name="_Toc109120191"/>
      <w:bookmarkStart w:id="1390" w:name="_Toc109194352"/>
      <w:bookmarkStart w:id="1391" w:name="_Toc110240851"/>
      <w:bookmarkStart w:id="1392" w:name="_Toc110495313"/>
      <w:bookmarkStart w:id="1393" w:name="_Toc110495534"/>
      <w:bookmarkStart w:id="1394" w:name="_Toc231883923"/>
      <w:bookmarkStart w:id="1395" w:name="_Toc231899679"/>
      <w:bookmarkStart w:id="1396" w:name="_Toc232150891"/>
      <w:bookmarkStart w:id="1397" w:name="_Toc232401759"/>
      <w:bookmarkStart w:id="1398" w:name="_Toc232404415"/>
      <w:bookmarkStart w:id="1399" w:name="_Toc232578011"/>
      <w:bookmarkStart w:id="1400" w:name="_Toc232578227"/>
      <w:bookmarkStart w:id="1401" w:name="_Toc232578443"/>
      <w:bookmarkStart w:id="1402" w:name="_Toc232578659"/>
      <w:bookmarkStart w:id="1403" w:name="_Toc232578875"/>
      <w:bookmarkStart w:id="1404" w:name="_Toc232592555"/>
      <w:bookmarkStart w:id="1405" w:name="_Toc233879863"/>
      <w:bookmarkStart w:id="1406" w:name="_Toc233880079"/>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2543482A" w14:textId="77777777" w:rsidR="0040295F" w:rsidRPr="00463F42" w:rsidRDefault="0040295F" w:rsidP="00CB242F">
      <w:pPr>
        <w:pStyle w:val="Odlomakpopisa"/>
        <w:keepNext/>
        <w:keepLines/>
        <w:numPr>
          <w:ilvl w:val="1"/>
          <w:numId w:val="18"/>
        </w:numPr>
        <w:spacing w:before="40" w:after="0"/>
        <w:contextualSpacing w:val="0"/>
        <w:outlineLvl w:val="2"/>
        <w:rPr>
          <w:rFonts w:eastAsiaTheme="majorEastAsia" w:cs="Times New Roman"/>
          <w:vanish/>
          <w:color w:val="000000" w:themeColor="text1"/>
          <w:szCs w:val="24"/>
          <w:lang w:eastAsia="zh-CN"/>
        </w:rPr>
      </w:pPr>
      <w:bookmarkStart w:id="1407" w:name="_Toc1552570"/>
      <w:bookmarkStart w:id="1408" w:name="_Toc1552792"/>
      <w:bookmarkStart w:id="1409" w:name="_Toc2151932"/>
      <w:bookmarkStart w:id="1410" w:name="_Toc2152165"/>
      <w:bookmarkStart w:id="1411" w:name="_Toc10446126"/>
      <w:bookmarkStart w:id="1412" w:name="_Toc109120192"/>
      <w:bookmarkStart w:id="1413" w:name="_Toc109194353"/>
      <w:bookmarkStart w:id="1414" w:name="_Toc110240852"/>
      <w:bookmarkStart w:id="1415" w:name="_Toc110495314"/>
      <w:bookmarkStart w:id="1416" w:name="_Toc110495535"/>
      <w:bookmarkStart w:id="1417" w:name="_Toc231883924"/>
      <w:bookmarkStart w:id="1418" w:name="_Toc231899680"/>
      <w:bookmarkStart w:id="1419" w:name="_Toc232150892"/>
      <w:bookmarkStart w:id="1420" w:name="_Toc232401760"/>
      <w:bookmarkStart w:id="1421" w:name="_Toc232404416"/>
      <w:bookmarkStart w:id="1422" w:name="_Toc232578012"/>
      <w:bookmarkStart w:id="1423" w:name="_Toc232578228"/>
      <w:bookmarkStart w:id="1424" w:name="_Toc232578444"/>
      <w:bookmarkStart w:id="1425" w:name="_Toc232578660"/>
      <w:bookmarkStart w:id="1426" w:name="_Toc232578876"/>
      <w:bookmarkStart w:id="1427" w:name="_Toc232592556"/>
      <w:bookmarkStart w:id="1428" w:name="_Toc233879864"/>
      <w:bookmarkStart w:id="1429" w:name="_Toc233880080"/>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AF35F1A" w14:textId="35E67BBA" w:rsidR="00B96BC7" w:rsidRPr="00463F42" w:rsidRDefault="00BB65C9" w:rsidP="00782950">
      <w:pPr>
        <w:pStyle w:val="Naslov3"/>
        <w:numPr>
          <w:ilvl w:val="0"/>
          <w:numId w:val="0"/>
        </w:numPr>
        <w:ind w:left="720" w:hanging="720"/>
      </w:pPr>
      <w:bookmarkStart w:id="1430" w:name="_Toc233880081"/>
      <w:r w:rsidRPr="00463F42">
        <w:t>5.</w:t>
      </w:r>
      <w:r w:rsidR="00DC6CFE">
        <w:t>5</w:t>
      </w:r>
      <w:r w:rsidRPr="00463F42">
        <w:t xml:space="preserve">.1 </w:t>
      </w:r>
      <w:r w:rsidR="00F11E2A">
        <w:tab/>
      </w:r>
      <w:r w:rsidR="00B96BC7" w:rsidRPr="00463F42">
        <w:t>Naziv scenarija, rizik, radna skupina</w:t>
      </w:r>
      <w:bookmarkEnd w:id="1430"/>
    </w:p>
    <w:tbl>
      <w:tblPr>
        <w:tblStyle w:val="Tablicareetke4-isticanje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40295F" w:rsidRPr="00463F42" w14:paraId="2E7F514C" w14:textId="77777777" w:rsidTr="00DC6CFE">
        <w:trPr>
          <w:cnfStyle w:val="100000000000" w:firstRow="1" w:lastRow="0" w:firstColumn="0" w:lastColumn="0" w:oddVBand="0" w:evenVBand="0" w:oddHBand="0"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9060" w:type="dxa"/>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6E7C380E" w14:textId="205F3736" w:rsidR="0040295F" w:rsidRPr="00463F42" w:rsidRDefault="00DC6CFE" w:rsidP="00463F42">
            <w:pPr>
              <w:spacing w:after="0" w:line="240" w:lineRule="auto"/>
              <w:rPr>
                <w:rFonts w:cs="Times New Roman"/>
                <w:b w:val="0"/>
                <w:bCs w:val="0"/>
                <w:color w:val="auto"/>
                <w:sz w:val="22"/>
              </w:rPr>
            </w:pPr>
            <w:r w:rsidRPr="00463F42">
              <w:rPr>
                <w:rFonts w:cs="Times New Roman"/>
                <w:color w:val="auto"/>
                <w:sz w:val="22"/>
              </w:rPr>
              <w:t>Naziv scenarija</w:t>
            </w:r>
          </w:p>
        </w:tc>
      </w:tr>
      <w:tr w:rsidR="0040295F" w:rsidRPr="00463F42" w14:paraId="774B82A9" w14:textId="77777777" w:rsidTr="00782950">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vAlign w:val="center"/>
          </w:tcPr>
          <w:p w14:paraId="655E8CC6" w14:textId="260C8413" w:rsidR="0040295F" w:rsidRPr="00463F42" w:rsidRDefault="00922921" w:rsidP="00463F42">
            <w:pPr>
              <w:spacing w:after="0" w:line="240" w:lineRule="auto"/>
              <w:rPr>
                <w:rFonts w:cs="Times New Roman"/>
                <w:b w:val="0"/>
                <w:bCs w:val="0"/>
                <w:sz w:val="22"/>
              </w:rPr>
            </w:pPr>
            <w:r w:rsidRPr="00463F42">
              <w:rPr>
                <w:rFonts w:cs="Times New Roman"/>
                <w:b w:val="0"/>
                <w:sz w:val="22"/>
              </w:rPr>
              <w:t>Prometni i energetski kolaps na području Općine Gračac uzrokovan snijegom i ledom</w:t>
            </w:r>
          </w:p>
        </w:tc>
      </w:tr>
      <w:tr w:rsidR="0040295F" w:rsidRPr="00463F42" w14:paraId="0CED57A1" w14:textId="77777777" w:rsidTr="00DC6CFE">
        <w:trPr>
          <w:trHeight w:val="269"/>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26E07B77" w14:textId="34F954DD" w:rsidR="0040295F" w:rsidRPr="00463F42" w:rsidRDefault="00DC6CFE" w:rsidP="00463F42">
            <w:pPr>
              <w:spacing w:after="0" w:line="240" w:lineRule="auto"/>
              <w:rPr>
                <w:rFonts w:cs="Times New Roman"/>
                <w:b w:val="0"/>
                <w:bCs w:val="0"/>
                <w:sz w:val="22"/>
              </w:rPr>
            </w:pPr>
            <w:r w:rsidRPr="00463F42">
              <w:rPr>
                <w:rFonts w:cs="Times New Roman"/>
                <w:sz w:val="22"/>
              </w:rPr>
              <w:t>Grupa rizika</w:t>
            </w:r>
          </w:p>
        </w:tc>
      </w:tr>
      <w:tr w:rsidR="0040295F" w:rsidRPr="00463F42" w14:paraId="386D2069" w14:textId="77777777" w:rsidTr="00782950">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vAlign w:val="center"/>
          </w:tcPr>
          <w:p w14:paraId="08477556" w14:textId="271B6895" w:rsidR="0040295F" w:rsidRPr="00463F42" w:rsidRDefault="0040295F" w:rsidP="00463F42">
            <w:pPr>
              <w:spacing w:after="0" w:line="240" w:lineRule="auto"/>
              <w:rPr>
                <w:rFonts w:cs="Times New Roman"/>
                <w:b w:val="0"/>
                <w:bCs w:val="0"/>
                <w:sz w:val="22"/>
              </w:rPr>
            </w:pPr>
            <w:r w:rsidRPr="00463F42">
              <w:rPr>
                <w:rFonts w:cs="Times New Roman"/>
                <w:b w:val="0"/>
                <w:sz w:val="22"/>
              </w:rPr>
              <w:t>Ekstremne vremenske pojave</w:t>
            </w:r>
            <w:r w:rsidR="00922921" w:rsidRPr="00463F42">
              <w:rPr>
                <w:rFonts w:cs="Times New Roman"/>
                <w:b w:val="0"/>
                <w:sz w:val="22"/>
              </w:rPr>
              <w:t xml:space="preserve"> </w:t>
            </w:r>
          </w:p>
        </w:tc>
      </w:tr>
      <w:tr w:rsidR="0040295F" w:rsidRPr="00463F42" w14:paraId="702EFFA8" w14:textId="77777777" w:rsidTr="00DC6CFE">
        <w:trPr>
          <w:trHeight w:val="283"/>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4D813083" w14:textId="4DAB3E35" w:rsidR="0040295F" w:rsidRPr="00463F42" w:rsidRDefault="00DC6CFE" w:rsidP="00463F42">
            <w:pPr>
              <w:spacing w:after="0" w:line="240" w:lineRule="auto"/>
              <w:rPr>
                <w:rFonts w:cs="Times New Roman"/>
                <w:sz w:val="22"/>
              </w:rPr>
            </w:pPr>
            <w:r w:rsidRPr="00463F42">
              <w:rPr>
                <w:rFonts w:cs="Times New Roman"/>
                <w:sz w:val="22"/>
              </w:rPr>
              <w:t>Rizik</w:t>
            </w:r>
          </w:p>
        </w:tc>
      </w:tr>
      <w:tr w:rsidR="0040295F" w:rsidRPr="00463F42" w14:paraId="29D14AB9" w14:textId="77777777" w:rsidTr="00782950">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060" w:type="dxa"/>
            <w:shd w:val="clear" w:color="auto" w:fill="FFFFFF" w:themeFill="background1"/>
            <w:vAlign w:val="center"/>
          </w:tcPr>
          <w:p w14:paraId="5612C9B7" w14:textId="518AC2FA" w:rsidR="0040295F" w:rsidRPr="00463F42" w:rsidRDefault="00336E30" w:rsidP="00463F42">
            <w:pPr>
              <w:spacing w:after="0" w:line="240" w:lineRule="auto"/>
              <w:rPr>
                <w:rFonts w:cs="Times New Roman"/>
                <w:b w:val="0"/>
                <w:sz w:val="22"/>
              </w:rPr>
            </w:pPr>
            <w:r w:rsidRPr="00463F42">
              <w:rPr>
                <w:rFonts w:cs="Times New Roman"/>
                <w:b w:val="0"/>
                <w:sz w:val="22"/>
              </w:rPr>
              <w:t>Snijeg i led</w:t>
            </w:r>
          </w:p>
        </w:tc>
      </w:tr>
      <w:tr w:rsidR="0040295F" w:rsidRPr="001D0457" w14:paraId="09BEEB23" w14:textId="77777777" w:rsidTr="00DC6CFE">
        <w:trPr>
          <w:trHeight w:val="257"/>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5D2C5B7E" w14:textId="59B15E14" w:rsidR="0040295F" w:rsidRPr="009A3E82" w:rsidRDefault="00DC6CFE" w:rsidP="00463F42">
            <w:pPr>
              <w:spacing w:after="0" w:line="240" w:lineRule="auto"/>
              <w:rPr>
                <w:rFonts w:cs="Times New Roman"/>
                <w:b w:val="0"/>
                <w:bCs w:val="0"/>
                <w:sz w:val="22"/>
              </w:rPr>
            </w:pPr>
            <w:r w:rsidRPr="009A3E82">
              <w:rPr>
                <w:rFonts w:cs="Times New Roman"/>
                <w:sz w:val="22"/>
              </w:rPr>
              <w:t>Radna skupina</w:t>
            </w:r>
          </w:p>
        </w:tc>
      </w:tr>
      <w:tr w:rsidR="0040295F" w:rsidRPr="001D0457" w14:paraId="07BA0FB2" w14:textId="77777777" w:rsidTr="00DC6CF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7C4F4294" w14:textId="77777777" w:rsidR="0040295F" w:rsidRPr="00463F42" w:rsidRDefault="0040295F" w:rsidP="00463F42">
            <w:pPr>
              <w:spacing w:after="0" w:line="240" w:lineRule="auto"/>
              <w:rPr>
                <w:rFonts w:cs="Times New Roman"/>
                <w:bCs w:val="0"/>
                <w:sz w:val="22"/>
              </w:rPr>
            </w:pPr>
            <w:r w:rsidRPr="00463F42">
              <w:rPr>
                <w:rFonts w:cs="Times New Roman"/>
                <w:sz w:val="22"/>
              </w:rPr>
              <w:t>Koordinator:</w:t>
            </w:r>
          </w:p>
        </w:tc>
      </w:tr>
      <w:tr w:rsidR="0040295F" w:rsidRPr="001D0457" w14:paraId="6F6CE1E3" w14:textId="77777777" w:rsidTr="00463F42">
        <w:trPr>
          <w:trHeight w:val="271"/>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07F8D0BF" w14:textId="5A67FF75" w:rsidR="0040295F" w:rsidRPr="00463F42" w:rsidRDefault="009A3E82" w:rsidP="00463F42">
            <w:pPr>
              <w:spacing w:after="0" w:line="240" w:lineRule="auto"/>
              <w:rPr>
                <w:rFonts w:cs="Times New Roman"/>
                <w:b w:val="0"/>
                <w:bCs w:val="0"/>
                <w:sz w:val="22"/>
              </w:rPr>
            </w:pPr>
            <w:r>
              <w:rPr>
                <w:rFonts w:cs="Times New Roman"/>
                <w:b w:val="0"/>
                <w:bCs w:val="0"/>
                <w:sz w:val="22"/>
              </w:rPr>
              <w:t xml:space="preserve">Natalia </w:t>
            </w:r>
            <w:proofErr w:type="spellStart"/>
            <w:r>
              <w:rPr>
                <w:rFonts w:cs="Times New Roman"/>
                <w:b w:val="0"/>
                <w:bCs w:val="0"/>
                <w:sz w:val="22"/>
              </w:rPr>
              <w:t>Turbić</w:t>
            </w:r>
            <w:proofErr w:type="spellEnd"/>
          </w:p>
        </w:tc>
      </w:tr>
      <w:tr w:rsidR="0040295F" w:rsidRPr="001D0457" w14:paraId="301F74E4" w14:textId="77777777" w:rsidTr="00DC6CFE">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3F22ABA3" w14:textId="6BB2E1DE" w:rsidR="0040295F" w:rsidRPr="00463F42" w:rsidRDefault="00782950" w:rsidP="00463F42">
            <w:pPr>
              <w:spacing w:after="0" w:line="240" w:lineRule="auto"/>
              <w:rPr>
                <w:rFonts w:cs="Times New Roman"/>
                <w:b w:val="0"/>
                <w:bCs w:val="0"/>
                <w:sz w:val="22"/>
              </w:rPr>
            </w:pPr>
            <w:r w:rsidRPr="00463F42">
              <w:rPr>
                <w:rFonts w:cs="Times New Roman"/>
                <w:sz w:val="22"/>
              </w:rPr>
              <w:t>N</w:t>
            </w:r>
            <w:r w:rsidR="0040295F" w:rsidRPr="00463F42">
              <w:rPr>
                <w:rFonts w:cs="Times New Roman"/>
                <w:sz w:val="22"/>
              </w:rPr>
              <w:t>ositelj:</w:t>
            </w:r>
          </w:p>
        </w:tc>
      </w:tr>
      <w:tr w:rsidR="0040295F" w:rsidRPr="001D0457" w14:paraId="01BBEA39" w14:textId="77777777" w:rsidTr="00463F42">
        <w:trPr>
          <w:trHeight w:val="265"/>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41D41F27" w14:textId="25DD760A" w:rsidR="0040295F" w:rsidRPr="00463F42" w:rsidRDefault="00DC6CFE" w:rsidP="00463F42">
            <w:pPr>
              <w:spacing w:after="0" w:line="240" w:lineRule="auto"/>
              <w:rPr>
                <w:rFonts w:cs="Times New Roman"/>
                <w:b w:val="0"/>
                <w:bCs w:val="0"/>
                <w:sz w:val="22"/>
              </w:rPr>
            </w:pPr>
            <w:r>
              <w:rPr>
                <w:rFonts w:cs="Times New Roman"/>
                <w:b w:val="0"/>
                <w:bCs w:val="0"/>
                <w:sz w:val="22"/>
              </w:rPr>
              <w:t>Mladen Duvnjak</w:t>
            </w:r>
          </w:p>
        </w:tc>
      </w:tr>
      <w:tr w:rsidR="0040295F" w:rsidRPr="001D0457" w14:paraId="452CD531" w14:textId="77777777" w:rsidTr="00DC6CFE">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060" w:type="dxa"/>
            <w:shd w:val="clear" w:color="auto" w:fill="C5E0B3" w:themeFill="accent6" w:themeFillTint="66"/>
            <w:vAlign w:val="center"/>
          </w:tcPr>
          <w:p w14:paraId="21153206" w14:textId="4B1546F1" w:rsidR="0040295F" w:rsidRPr="00463F42" w:rsidRDefault="00782950" w:rsidP="00463F42">
            <w:pPr>
              <w:spacing w:after="0" w:line="240" w:lineRule="auto"/>
              <w:rPr>
                <w:rFonts w:cs="Times New Roman"/>
                <w:bCs w:val="0"/>
                <w:sz w:val="22"/>
              </w:rPr>
            </w:pPr>
            <w:r w:rsidRPr="00463F42">
              <w:rPr>
                <w:rFonts w:cs="Times New Roman"/>
                <w:sz w:val="22"/>
              </w:rPr>
              <w:t>I</w:t>
            </w:r>
            <w:r w:rsidR="0040295F" w:rsidRPr="00463F42">
              <w:rPr>
                <w:rFonts w:cs="Times New Roman"/>
                <w:sz w:val="22"/>
              </w:rPr>
              <w:t>zvršitelj:</w:t>
            </w:r>
          </w:p>
        </w:tc>
      </w:tr>
      <w:tr w:rsidR="0040295F" w:rsidRPr="001D0457" w14:paraId="4494767E" w14:textId="77777777" w:rsidTr="00463F42">
        <w:trPr>
          <w:trHeight w:val="259"/>
        </w:trPr>
        <w:tc>
          <w:tcPr>
            <w:cnfStyle w:val="001000000000" w:firstRow="0" w:lastRow="0" w:firstColumn="1" w:lastColumn="0" w:oddVBand="0" w:evenVBand="0" w:oddHBand="0" w:evenHBand="0" w:firstRowFirstColumn="0" w:firstRowLastColumn="0" w:lastRowFirstColumn="0" w:lastRowLastColumn="0"/>
            <w:tcW w:w="9060" w:type="dxa"/>
            <w:vAlign w:val="center"/>
          </w:tcPr>
          <w:p w14:paraId="63FB8E71" w14:textId="62344CD8" w:rsidR="0040295F" w:rsidRPr="00463F42" w:rsidRDefault="00DC6CFE" w:rsidP="00463F42">
            <w:pPr>
              <w:spacing w:after="0" w:line="240" w:lineRule="auto"/>
              <w:rPr>
                <w:rFonts w:cs="Times New Roman"/>
                <w:b w:val="0"/>
                <w:bCs w:val="0"/>
                <w:sz w:val="22"/>
              </w:rPr>
            </w:pPr>
            <w:r>
              <w:rPr>
                <w:rFonts w:cs="Times New Roman"/>
                <w:b w:val="0"/>
                <w:bCs w:val="0"/>
                <w:sz w:val="22"/>
              </w:rPr>
              <w:t>Mladen Duvnjak</w:t>
            </w:r>
          </w:p>
        </w:tc>
      </w:tr>
    </w:tbl>
    <w:p w14:paraId="3738C89D" w14:textId="5366D7D9" w:rsidR="00CB6A85" w:rsidRPr="00DC6CFE" w:rsidRDefault="00336E30" w:rsidP="00DC6CFE">
      <w:pPr>
        <w:spacing w:before="240"/>
        <w:rPr>
          <w:b/>
          <w:bCs/>
          <w:lang w:eastAsia="zh-CN"/>
        </w:rPr>
      </w:pPr>
      <w:r w:rsidRPr="00DC6CFE">
        <w:rPr>
          <w:b/>
          <w:bCs/>
          <w:lang w:eastAsia="zh-CN"/>
        </w:rPr>
        <w:t>Uvod</w:t>
      </w:r>
    </w:p>
    <w:p w14:paraId="31C9DCCA" w14:textId="23C315DC" w:rsidR="00336E30" w:rsidRPr="000C67BF" w:rsidRDefault="00C84FCA" w:rsidP="00C84FCA">
      <w:pPr>
        <w:spacing w:after="0"/>
        <w:rPr>
          <w:rFonts w:eastAsia="Times New Roman" w:cs="Times New Roman"/>
          <w:szCs w:val="24"/>
          <w:lang w:eastAsia="hr-HR"/>
        </w:rPr>
      </w:pPr>
      <w:r w:rsidRPr="000C67BF">
        <w:rPr>
          <w:rFonts w:cs="Times New Roman"/>
          <w:szCs w:val="24"/>
        </w:rPr>
        <w:t xml:space="preserve">S obzirom na </w:t>
      </w:r>
      <w:r w:rsidR="00C6591A">
        <w:rPr>
          <w:rFonts w:cs="Times New Roman"/>
          <w:szCs w:val="24"/>
        </w:rPr>
        <w:t>geografski</w:t>
      </w:r>
      <w:r w:rsidRPr="000C67BF">
        <w:rPr>
          <w:rFonts w:cs="Times New Roman"/>
          <w:szCs w:val="24"/>
        </w:rPr>
        <w:t xml:space="preserve"> položaj Općine Gračac tu se susreću dva osnovna klimatska podtipa. Najveći dio teritorija ima karakteristike kontinentalne klime planinskog tipa koja se očituje u predjelu jugoistočnih padina Velebita</w:t>
      </w:r>
      <w:r w:rsidR="00C6591A">
        <w:rPr>
          <w:rFonts w:cs="Times New Roman"/>
          <w:szCs w:val="24"/>
        </w:rPr>
        <w:t>,</w:t>
      </w:r>
      <w:r w:rsidRPr="000C67BF">
        <w:rPr>
          <w:rFonts w:cs="Times New Roman"/>
          <w:szCs w:val="24"/>
        </w:rPr>
        <w:t xml:space="preserve"> dok se udolina rijeke Zrmanje</w:t>
      </w:r>
      <w:r w:rsidR="00C6591A">
        <w:rPr>
          <w:rFonts w:cs="Times New Roman"/>
          <w:szCs w:val="24"/>
        </w:rPr>
        <w:t xml:space="preserve"> </w:t>
      </w:r>
      <w:r w:rsidRPr="000C67BF">
        <w:rPr>
          <w:rFonts w:cs="Times New Roman"/>
          <w:szCs w:val="24"/>
        </w:rPr>
        <w:t xml:space="preserve">odlikuje </w:t>
      </w:r>
      <w:proofErr w:type="spellStart"/>
      <w:r w:rsidRPr="000C67BF">
        <w:rPr>
          <w:rFonts w:cs="Times New Roman"/>
          <w:szCs w:val="24"/>
        </w:rPr>
        <w:t>submediteranskom</w:t>
      </w:r>
      <w:proofErr w:type="spellEnd"/>
      <w:r w:rsidRPr="000C67BF">
        <w:rPr>
          <w:rFonts w:cs="Times New Roman"/>
          <w:szCs w:val="24"/>
        </w:rPr>
        <w:t xml:space="preserve"> klimom. Prosječna godišnja temperatura na planini je od 2° C do 4° C, dok je u nizinama do 10° C. Veliki utjecaj na klimu imaju vjetrovi, posebno bura</w:t>
      </w:r>
      <w:r w:rsidR="003C1C32" w:rsidRPr="000C67BF">
        <w:rPr>
          <w:rFonts w:cs="Times New Roman"/>
          <w:szCs w:val="24"/>
        </w:rPr>
        <w:t>.</w:t>
      </w:r>
      <w:r w:rsidRPr="000C67BF">
        <w:rPr>
          <w:rFonts w:cs="Times New Roman"/>
          <w:szCs w:val="24"/>
        </w:rPr>
        <w:t xml:space="preserve"> </w:t>
      </w:r>
    </w:p>
    <w:p w14:paraId="6E78E5CD" w14:textId="26E96A7E" w:rsidR="00C84FCA" w:rsidRPr="000C67BF" w:rsidRDefault="00C84FCA" w:rsidP="00C84FCA">
      <w:pPr>
        <w:spacing w:before="120" w:after="120"/>
        <w:rPr>
          <w:rFonts w:eastAsia="Calibri" w:cs="Times New Roman"/>
          <w:color w:val="000000"/>
        </w:rPr>
      </w:pPr>
      <w:r w:rsidRPr="000C67BF">
        <w:rPr>
          <w:rFonts w:eastAsia="Calibri" w:cs="Times New Roman"/>
        </w:rPr>
        <w:t>Snijeg može predstavljati ozbiljnu poteškoću za normalno odvijanje svakodnevnih aktivnosti kao što je cestovni promet</w:t>
      </w:r>
      <w:r w:rsidR="00C6591A">
        <w:rPr>
          <w:rFonts w:eastAsia="Calibri" w:cs="Times New Roman"/>
        </w:rPr>
        <w:t>,</w:t>
      </w:r>
      <w:r w:rsidRPr="000C67BF">
        <w:rPr>
          <w:rFonts w:eastAsia="Calibri" w:cs="Times New Roman"/>
        </w:rPr>
        <w:t xml:space="preserve"> ili može predstavljati opterećenje na građevinskoj infrastrukturi (dalekovodi, zgrade i dr.). </w:t>
      </w:r>
    </w:p>
    <w:p w14:paraId="352FD806" w14:textId="77777777" w:rsidR="00336E30" w:rsidRPr="000C67BF" w:rsidRDefault="00336E30" w:rsidP="00336E30">
      <w:pPr>
        <w:spacing w:after="0"/>
        <w:rPr>
          <w:rFonts w:eastAsia="Times New Roman" w:cs="Times New Roman"/>
          <w:szCs w:val="24"/>
          <w:lang w:eastAsia="hr-HR"/>
        </w:rPr>
      </w:pPr>
      <w:r w:rsidRPr="000C67BF">
        <w:rPr>
          <w:rFonts w:eastAsia="Times New Roman" w:cs="Times New Roman"/>
          <w:szCs w:val="24"/>
          <w:lang w:eastAsia="hr-HR"/>
        </w:rPr>
        <w:t xml:space="preserve">Pojava zaleđenih kolnika može biti uzrokovana meteorološkim pojavama ledene kiše, poledice i površinskog leda (zaleđeno i klizavo tlo). To su izvanredne meteorološke pojave koje u hladno doba godine ugrožavaju promet i ljudsko zdravlje. Ledena kiša odnosi se na kišu sačinjenu od prehladnih kapljica koje se u doticaju s hladnim predmetima i tlom zamrzavaju, te tvore glatku ledenu koru na zemlji meteorološkog naziva poledica. </w:t>
      </w:r>
    </w:p>
    <w:p w14:paraId="3DD15BA1" w14:textId="574D61D0" w:rsidR="00042264" w:rsidRPr="000C67BF" w:rsidRDefault="00042264" w:rsidP="00C6591A">
      <w:pPr>
        <w:spacing w:before="240"/>
        <w:rPr>
          <w:rFonts w:cs="Times New Roman"/>
          <w:szCs w:val="24"/>
        </w:rPr>
      </w:pPr>
      <w:r w:rsidRPr="000C67BF">
        <w:rPr>
          <w:rFonts w:cs="Times New Roman"/>
          <w:szCs w:val="24"/>
        </w:rPr>
        <w:t>Općina Gračac posjeduje mehanizaciju za čišćenje i posipanje soli. Općina ujedno ima i izrađen Operativni plan postupanja zimskih službi za predstojeću zimsku sezonu.</w:t>
      </w:r>
    </w:p>
    <w:p w14:paraId="2C00857E" w14:textId="6625596C" w:rsidR="00D438C1" w:rsidRPr="00D438C1" w:rsidRDefault="00D7122B" w:rsidP="00C6591A">
      <w:pPr>
        <w:pStyle w:val="Naslov3"/>
        <w:numPr>
          <w:ilvl w:val="0"/>
          <w:numId w:val="0"/>
        </w:numPr>
        <w:spacing w:after="240"/>
      </w:pPr>
      <w:bookmarkStart w:id="1431" w:name="_Toc233880082"/>
      <w:r>
        <w:t>5.</w:t>
      </w:r>
      <w:r w:rsidR="00C6591A">
        <w:t>5</w:t>
      </w:r>
      <w:r>
        <w:t xml:space="preserve">.2 </w:t>
      </w:r>
      <w:r w:rsidR="00F11E2A">
        <w:tab/>
      </w:r>
      <w:r w:rsidR="002873A9" w:rsidRPr="00E33939">
        <w:t>Prikaz utjecaja na infrastrukturu</w:t>
      </w:r>
      <w:bookmarkEnd w:id="1431"/>
    </w:p>
    <w:p w14:paraId="7247C9BA" w14:textId="7B1E4E77" w:rsidR="00C6591A" w:rsidRPr="00C6591A" w:rsidRDefault="00C6591A" w:rsidP="00C6591A">
      <w:pPr>
        <w:pStyle w:val="Opisslike"/>
        <w:keepNext/>
        <w:rPr>
          <w:b w:val="0"/>
          <w:bCs w:val="0"/>
        </w:rPr>
      </w:pPr>
      <w:r w:rsidRPr="00C6591A">
        <w:rPr>
          <w:b w:val="0"/>
          <w:bCs w:val="0"/>
        </w:rPr>
        <w:t xml:space="preserve">Tablica </w:t>
      </w:r>
      <w:r w:rsidRPr="00C6591A">
        <w:rPr>
          <w:b w:val="0"/>
          <w:bCs w:val="0"/>
        </w:rPr>
        <w:fldChar w:fldCharType="begin"/>
      </w:r>
      <w:r w:rsidRPr="00C6591A">
        <w:rPr>
          <w:b w:val="0"/>
          <w:bCs w:val="0"/>
        </w:rPr>
        <w:instrText xml:space="preserve"> SEQ Tablica \* ARABIC </w:instrText>
      </w:r>
      <w:r w:rsidRPr="00C6591A">
        <w:rPr>
          <w:b w:val="0"/>
          <w:bCs w:val="0"/>
        </w:rPr>
        <w:fldChar w:fldCharType="separate"/>
      </w:r>
      <w:r w:rsidR="005A19A7">
        <w:rPr>
          <w:b w:val="0"/>
          <w:bCs w:val="0"/>
        </w:rPr>
        <w:t>78</w:t>
      </w:r>
      <w:r w:rsidRPr="00C6591A">
        <w:rPr>
          <w:b w:val="0"/>
          <w:bCs w:val="0"/>
        </w:rPr>
        <w:fldChar w:fldCharType="end"/>
      </w:r>
      <w:r w:rsidRPr="00C6591A">
        <w:rPr>
          <w:b w:val="0"/>
          <w:bCs w:val="0"/>
        </w:rPr>
        <w:t>. Prikaz utjecaja snijega i leda na kritičnu infrastrukturu Općine Gračac</w:t>
      </w:r>
    </w:p>
    <w:tbl>
      <w:tblPr>
        <w:tblStyle w:val="Reetkatablice29"/>
        <w:tblW w:w="0" w:type="auto"/>
        <w:tblLook w:val="04A0" w:firstRow="1" w:lastRow="0" w:firstColumn="1" w:lastColumn="0" w:noHBand="0" w:noVBand="1"/>
      </w:tblPr>
      <w:tblGrid>
        <w:gridCol w:w="1086"/>
        <w:gridCol w:w="7974"/>
      </w:tblGrid>
      <w:tr w:rsidR="002873A9" w:rsidRPr="00E33939" w14:paraId="7F3D28F6" w14:textId="77777777" w:rsidTr="00C6591A">
        <w:trPr>
          <w:trHeight w:val="255"/>
          <w:tblHeader/>
        </w:trPr>
        <w:tc>
          <w:tcPr>
            <w:tcW w:w="1093" w:type="dxa"/>
            <w:shd w:val="clear" w:color="auto" w:fill="C5E0B3" w:themeFill="accent6" w:themeFillTint="66"/>
            <w:vAlign w:val="center"/>
          </w:tcPr>
          <w:p w14:paraId="5665BDBB" w14:textId="2A951622" w:rsidR="002873A9" w:rsidRPr="00E33939" w:rsidRDefault="000C67BF" w:rsidP="000C67BF">
            <w:pPr>
              <w:autoSpaceDE w:val="0"/>
              <w:autoSpaceDN w:val="0"/>
              <w:adjustRightInd w:val="0"/>
              <w:spacing w:after="0"/>
              <w:jc w:val="center"/>
              <w:rPr>
                <w:rFonts w:eastAsia="Calibri" w:cs="Times New Roman"/>
                <w:b/>
                <w:color w:val="000000"/>
                <w:sz w:val="22"/>
              </w:rPr>
            </w:pPr>
            <w:r w:rsidRPr="00E33939">
              <w:rPr>
                <w:rFonts w:eastAsia="Calibri" w:cs="Times New Roman"/>
                <w:b/>
                <w:color w:val="000000"/>
                <w:sz w:val="22"/>
              </w:rPr>
              <w:t>U</w:t>
            </w:r>
            <w:r w:rsidR="00C6591A" w:rsidRPr="00E33939">
              <w:rPr>
                <w:rFonts w:eastAsia="Calibri" w:cs="Times New Roman"/>
                <w:b/>
                <w:color w:val="000000"/>
                <w:sz w:val="22"/>
              </w:rPr>
              <w:t>tjecaj</w:t>
            </w:r>
          </w:p>
        </w:tc>
        <w:tc>
          <w:tcPr>
            <w:tcW w:w="8193" w:type="dxa"/>
            <w:shd w:val="clear" w:color="auto" w:fill="C5E0B3" w:themeFill="accent6" w:themeFillTint="66"/>
            <w:vAlign w:val="center"/>
          </w:tcPr>
          <w:p w14:paraId="182C86D4" w14:textId="001A0FCB" w:rsidR="002873A9" w:rsidRPr="00E33939" w:rsidRDefault="00C6591A" w:rsidP="000C67BF">
            <w:pPr>
              <w:autoSpaceDE w:val="0"/>
              <w:autoSpaceDN w:val="0"/>
              <w:adjustRightInd w:val="0"/>
              <w:spacing w:after="0"/>
              <w:jc w:val="center"/>
              <w:rPr>
                <w:rFonts w:eastAsia="Calibri" w:cs="Times New Roman"/>
                <w:b/>
                <w:color w:val="000000"/>
                <w:sz w:val="22"/>
              </w:rPr>
            </w:pPr>
            <w:r w:rsidRPr="00E33939">
              <w:rPr>
                <w:rFonts w:eastAsia="Calibri" w:cs="Times New Roman"/>
                <w:b/>
                <w:color w:val="000000"/>
                <w:sz w:val="22"/>
              </w:rPr>
              <w:t>Sektor</w:t>
            </w:r>
          </w:p>
        </w:tc>
      </w:tr>
      <w:tr w:rsidR="002873A9" w:rsidRPr="00E33939" w14:paraId="2724A2A0" w14:textId="77777777" w:rsidTr="00C6591A">
        <w:trPr>
          <w:trHeight w:val="255"/>
        </w:trPr>
        <w:tc>
          <w:tcPr>
            <w:tcW w:w="1093" w:type="dxa"/>
            <w:vAlign w:val="center"/>
          </w:tcPr>
          <w:p w14:paraId="68595D2D"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47587245"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energetika (proizvodnja, uključivo akumulacije i brane, prijenos, skladištenje, transport energenata i energije, sustavi za distribuciju)</w:t>
            </w:r>
          </w:p>
        </w:tc>
      </w:tr>
      <w:tr w:rsidR="002873A9" w:rsidRPr="00E33939" w14:paraId="13D5C705" w14:textId="77777777" w:rsidTr="00C6591A">
        <w:trPr>
          <w:trHeight w:val="255"/>
        </w:trPr>
        <w:tc>
          <w:tcPr>
            <w:tcW w:w="1093" w:type="dxa"/>
            <w:vAlign w:val="center"/>
          </w:tcPr>
          <w:p w14:paraId="437F9AA2"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115C0FC6"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komunikacijska i informacijska tehnologija (elektroničke komunikacije, prijenos podataka, informacijski sustavi, pružanje audio i audiovizualnih medijskih usluga)</w:t>
            </w:r>
          </w:p>
        </w:tc>
      </w:tr>
      <w:tr w:rsidR="002873A9" w:rsidRPr="00E33939" w14:paraId="1C23F8D0" w14:textId="77777777" w:rsidTr="00C6591A">
        <w:trPr>
          <w:trHeight w:val="255"/>
        </w:trPr>
        <w:tc>
          <w:tcPr>
            <w:tcW w:w="1093" w:type="dxa"/>
            <w:vAlign w:val="center"/>
          </w:tcPr>
          <w:p w14:paraId="0B40C51D"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4ED6A926"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promet (cestovni, željeznički, zračni, pomorski i promet unutarnjim plovnim putovima)</w:t>
            </w:r>
          </w:p>
        </w:tc>
      </w:tr>
      <w:tr w:rsidR="002873A9" w:rsidRPr="00E33939" w14:paraId="725EFCEC" w14:textId="77777777" w:rsidTr="00C6591A">
        <w:trPr>
          <w:trHeight w:val="255"/>
        </w:trPr>
        <w:tc>
          <w:tcPr>
            <w:tcW w:w="1093" w:type="dxa"/>
            <w:vAlign w:val="center"/>
          </w:tcPr>
          <w:p w14:paraId="2B0D0D85"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2ECC6582"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zdravstvo (zdravstvena zaštita, proizvodnja, promet i nadzor nad lijekovima)</w:t>
            </w:r>
          </w:p>
        </w:tc>
      </w:tr>
      <w:tr w:rsidR="002873A9" w:rsidRPr="00E33939" w14:paraId="086A6933" w14:textId="77777777" w:rsidTr="00C6591A">
        <w:trPr>
          <w:trHeight w:val="255"/>
        </w:trPr>
        <w:tc>
          <w:tcPr>
            <w:tcW w:w="1093" w:type="dxa"/>
            <w:vAlign w:val="center"/>
          </w:tcPr>
          <w:p w14:paraId="4119DBA0"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lastRenderedPageBreak/>
              <w:t>X</w:t>
            </w:r>
          </w:p>
        </w:tc>
        <w:tc>
          <w:tcPr>
            <w:tcW w:w="8193" w:type="dxa"/>
            <w:vAlign w:val="center"/>
          </w:tcPr>
          <w:p w14:paraId="180B6690" w14:textId="77777777" w:rsidR="002873A9" w:rsidRPr="00E33939" w:rsidRDefault="002873A9" w:rsidP="00C6591A">
            <w:pPr>
              <w:autoSpaceDE w:val="0"/>
              <w:autoSpaceDN w:val="0"/>
              <w:adjustRightInd w:val="0"/>
              <w:spacing w:after="0"/>
              <w:jc w:val="left"/>
              <w:rPr>
                <w:rFonts w:eastAsia="Calibri" w:cs="Times New Roman"/>
                <w:color w:val="000000"/>
                <w:sz w:val="22"/>
              </w:rPr>
            </w:pPr>
            <w:proofErr w:type="spellStart"/>
            <w:r w:rsidRPr="00E33939">
              <w:rPr>
                <w:rFonts w:eastAsia="Calibri" w:cs="Times New Roman"/>
                <w:color w:val="000000"/>
                <w:sz w:val="22"/>
              </w:rPr>
              <w:t>vodnogospodarstvo</w:t>
            </w:r>
            <w:proofErr w:type="spellEnd"/>
            <w:r w:rsidRPr="00E33939">
              <w:rPr>
                <w:rFonts w:eastAsia="Calibri" w:cs="Times New Roman"/>
                <w:color w:val="000000"/>
                <w:sz w:val="22"/>
              </w:rPr>
              <w:t xml:space="preserve"> (regulacijske i zaštitne vodne građevine i komunalne vodne građevine)</w:t>
            </w:r>
          </w:p>
        </w:tc>
      </w:tr>
      <w:tr w:rsidR="002873A9" w:rsidRPr="00E33939" w14:paraId="16F9DD11" w14:textId="77777777" w:rsidTr="00C6591A">
        <w:trPr>
          <w:trHeight w:val="255"/>
        </w:trPr>
        <w:tc>
          <w:tcPr>
            <w:tcW w:w="1093" w:type="dxa"/>
            <w:vAlign w:val="center"/>
          </w:tcPr>
          <w:p w14:paraId="7552768E" w14:textId="77777777" w:rsidR="002873A9" w:rsidRPr="00C6591A" w:rsidRDefault="002873A9"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779B2C27"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hrana (proizvodnja i opskrba hranom i sustav sigurnosti hrane, robne zalihe)</w:t>
            </w:r>
          </w:p>
        </w:tc>
      </w:tr>
      <w:tr w:rsidR="002873A9" w:rsidRPr="00E33939" w14:paraId="62205ADE" w14:textId="77777777" w:rsidTr="00C6591A">
        <w:trPr>
          <w:trHeight w:val="255"/>
        </w:trPr>
        <w:tc>
          <w:tcPr>
            <w:tcW w:w="1093" w:type="dxa"/>
            <w:vAlign w:val="center"/>
          </w:tcPr>
          <w:p w14:paraId="0AA28343" w14:textId="77777777" w:rsidR="002873A9" w:rsidRPr="00C6591A" w:rsidRDefault="002873A9" w:rsidP="000C67BF">
            <w:pPr>
              <w:autoSpaceDE w:val="0"/>
              <w:autoSpaceDN w:val="0"/>
              <w:adjustRightInd w:val="0"/>
              <w:spacing w:after="0"/>
              <w:jc w:val="center"/>
              <w:rPr>
                <w:rFonts w:eastAsia="Calibri" w:cs="Times New Roman"/>
                <w:bCs/>
                <w:color w:val="000000"/>
                <w:sz w:val="22"/>
              </w:rPr>
            </w:pPr>
          </w:p>
        </w:tc>
        <w:tc>
          <w:tcPr>
            <w:tcW w:w="8193" w:type="dxa"/>
            <w:vAlign w:val="center"/>
          </w:tcPr>
          <w:p w14:paraId="179249A7"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financije (bankarstvo, burze, investicije, sustavi osiguranja i plaćanja)</w:t>
            </w:r>
          </w:p>
        </w:tc>
      </w:tr>
      <w:tr w:rsidR="002873A9" w:rsidRPr="00E33939" w14:paraId="7DEE4A58" w14:textId="77777777" w:rsidTr="00C6591A">
        <w:trPr>
          <w:trHeight w:val="255"/>
        </w:trPr>
        <w:tc>
          <w:tcPr>
            <w:tcW w:w="1093" w:type="dxa"/>
            <w:vAlign w:val="center"/>
          </w:tcPr>
          <w:p w14:paraId="0E4AD044" w14:textId="1BF1DE7C" w:rsidR="002873A9" w:rsidRPr="00C6591A" w:rsidRDefault="00AC2AE8"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67247D78"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proizvodnja, skladištenje i prijevoz opasnih tvari (kemijski, biološki, radiološki i nuklearni materijali)</w:t>
            </w:r>
          </w:p>
        </w:tc>
      </w:tr>
      <w:tr w:rsidR="002873A9" w:rsidRPr="00E33939" w14:paraId="2280DBE1" w14:textId="77777777" w:rsidTr="00C6591A">
        <w:trPr>
          <w:trHeight w:val="255"/>
        </w:trPr>
        <w:tc>
          <w:tcPr>
            <w:tcW w:w="1093" w:type="dxa"/>
            <w:vAlign w:val="center"/>
          </w:tcPr>
          <w:p w14:paraId="39A7056F" w14:textId="4E330A01" w:rsidR="002873A9" w:rsidRPr="00C6591A" w:rsidRDefault="004B6575"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578849B7"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javne službe (osiguranje javnog reda i mira, zaštita i spašavanje, hitna medicinska pomoć)</w:t>
            </w:r>
          </w:p>
        </w:tc>
      </w:tr>
      <w:tr w:rsidR="002873A9" w:rsidRPr="000C67BF" w14:paraId="67008103" w14:textId="77777777" w:rsidTr="00C6591A">
        <w:trPr>
          <w:trHeight w:val="255"/>
        </w:trPr>
        <w:tc>
          <w:tcPr>
            <w:tcW w:w="1093" w:type="dxa"/>
            <w:vAlign w:val="center"/>
          </w:tcPr>
          <w:p w14:paraId="44801DE1" w14:textId="28F10680" w:rsidR="002873A9" w:rsidRPr="00C6591A" w:rsidRDefault="00AC2AE8" w:rsidP="000C67BF">
            <w:pPr>
              <w:autoSpaceDE w:val="0"/>
              <w:autoSpaceDN w:val="0"/>
              <w:adjustRightInd w:val="0"/>
              <w:spacing w:after="0"/>
              <w:jc w:val="center"/>
              <w:rPr>
                <w:rFonts w:eastAsia="Calibri" w:cs="Times New Roman"/>
                <w:bCs/>
                <w:color w:val="000000"/>
                <w:sz w:val="22"/>
              </w:rPr>
            </w:pPr>
            <w:r w:rsidRPr="00C6591A">
              <w:rPr>
                <w:rFonts w:eastAsia="Calibri" w:cs="Times New Roman"/>
                <w:bCs/>
                <w:color w:val="000000"/>
                <w:sz w:val="22"/>
              </w:rPr>
              <w:t>X</w:t>
            </w:r>
          </w:p>
        </w:tc>
        <w:tc>
          <w:tcPr>
            <w:tcW w:w="8193" w:type="dxa"/>
            <w:vAlign w:val="center"/>
          </w:tcPr>
          <w:p w14:paraId="02072419" w14:textId="77777777" w:rsidR="002873A9" w:rsidRPr="00E33939" w:rsidRDefault="002873A9" w:rsidP="00C6591A">
            <w:pPr>
              <w:autoSpaceDE w:val="0"/>
              <w:autoSpaceDN w:val="0"/>
              <w:adjustRightInd w:val="0"/>
              <w:spacing w:after="0"/>
              <w:jc w:val="left"/>
              <w:rPr>
                <w:rFonts w:eastAsia="Calibri" w:cs="Times New Roman"/>
                <w:color w:val="000000"/>
                <w:sz w:val="22"/>
              </w:rPr>
            </w:pPr>
            <w:r w:rsidRPr="00E33939">
              <w:rPr>
                <w:rFonts w:eastAsia="Calibri" w:cs="Times New Roman"/>
                <w:color w:val="000000"/>
                <w:sz w:val="22"/>
              </w:rPr>
              <w:t>nacionalni spomenici i vrijednosti</w:t>
            </w:r>
          </w:p>
        </w:tc>
      </w:tr>
    </w:tbl>
    <w:p w14:paraId="5D10D51A" w14:textId="77777777" w:rsidR="00AC2AE8" w:rsidRPr="001D0457" w:rsidRDefault="00AC2AE8" w:rsidP="00C6591A">
      <w:pPr>
        <w:spacing w:after="0"/>
        <w:rPr>
          <w:rFonts w:cs="Times New Roman"/>
          <w:b/>
          <w:szCs w:val="24"/>
          <w:highlight w:val="yellow"/>
          <w:lang w:eastAsia="zh-CN"/>
        </w:rPr>
      </w:pPr>
    </w:p>
    <w:p w14:paraId="21969ABD" w14:textId="41E46FAF" w:rsidR="0040295F" w:rsidRPr="00E33939" w:rsidRDefault="00E33939" w:rsidP="00E33939">
      <w:pPr>
        <w:pStyle w:val="Naslov3"/>
        <w:numPr>
          <w:ilvl w:val="0"/>
          <w:numId w:val="0"/>
        </w:numPr>
        <w:rPr>
          <w:lang w:eastAsia="zh-CN"/>
        </w:rPr>
      </w:pPr>
      <w:bookmarkStart w:id="1432" w:name="_Toc233880083"/>
      <w:r w:rsidRPr="00E33939">
        <w:rPr>
          <w:lang w:eastAsia="zh-CN"/>
        </w:rPr>
        <w:t>5.</w:t>
      </w:r>
      <w:r w:rsidR="00DB1AD2">
        <w:rPr>
          <w:lang w:eastAsia="zh-CN"/>
        </w:rPr>
        <w:t>5</w:t>
      </w:r>
      <w:r w:rsidRPr="00E33939">
        <w:rPr>
          <w:lang w:eastAsia="zh-CN"/>
        </w:rPr>
        <w:t xml:space="preserve">.3 </w:t>
      </w:r>
      <w:r w:rsidR="00F11E2A">
        <w:rPr>
          <w:lang w:eastAsia="zh-CN"/>
        </w:rPr>
        <w:tab/>
      </w:r>
      <w:r w:rsidR="004B6575" w:rsidRPr="00E33939">
        <w:rPr>
          <w:lang w:eastAsia="zh-CN"/>
        </w:rPr>
        <w:t>Kontekst</w:t>
      </w:r>
      <w:bookmarkEnd w:id="1432"/>
    </w:p>
    <w:p w14:paraId="3AA3029D" w14:textId="77777777" w:rsidR="00E33939" w:rsidRPr="00E33939" w:rsidRDefault="00E33939" w:rsidP="004B6575">
      <w:pPr>
        <w:shd w:val="clear" w:color="auto" w:fill="FFFFFF" w:themeFill="background1"/>
        <w:spacing w:after="0"/>
        <w:rPr>
          <w:rFonts w:eastAsia="Calibri" w:cs="Times New Roman"/>
          <w:b/>
          <w:szCs w:val="24"/>
          <w:u w:val="single"/>
        </w:rPr>
      </w:pPr>
    </w:p>
    <w:p w14:paraId="65D97B06" w14:textId="00398B56" w:rsidR="004B6575" w:rsidRPr="00C6591A" w:rsidRDefault="004B6575" w:rsidP="00C6591A">
      <w:pPr>
        <w:shd w:val="clear" w:color="auto" w:fill="FFFFFF" w:themeFill="background1"/>
        <w:rPr>
          <w:rFonts w:eastAsia="Calibri" w:cs="Times New Roman"/>
          <w:b/>
          <w:szCs w:val="24"/>
        </w:rPr>
      </w:pPr>
      <w:r w:rsidRPr="00C6591A">
        <w:rPr>
          <w:rFonts w:eastAsia="Calibri" w:cs="Times New Roman"/>
          <w:b/>
          <w:szCs w:val="24"/>
        </w:rPr>
        <w:t>Stanovništvo, društvo, administracija i upravljanje</w:t>
      </w:r>
    </w:p>
    <w:p w14:paraId="746A3EDC" w14:textId="77777777" w:rsidR="00C6591A" w:rsidRDefault="00C6591A" w:rsidP="00C6591A">
      <w:pPr>
        <w:rPr>
          <w:rFonts w:cs="Times New Roman"/>
          <w:szCs w:val="24"/>
        </w:rPr>
      </w:pPr>
      <w:r>
        <w:rPr>
          <w:rFonts w:cs="Times New Roman"/>
          <w:szCs w:val="24"/>
        </w:rPr>
        <w:t xml:space="preserve">Zbog pojave snijega i leda može doći do poremećaja u životu i radu sustava na području Općine. </w:t>
      </w:r>
      <w:r>
        <w:rPr>
          <w:rFonts w:eastAsia="Calibri" w:cs="Times New Roman"/>
          <w:szCs w:val="24"/>
        </w:rPr>
        <w:t xml:space="preserve">Opasne meteorološke pojave povezane s ledom su kiša/rosulja koje se lede, poledica i poledica na tlu. Kiša/rosulja koja se ledi su kapljice kiše/rosulje čija je temperatura ispod 0 °C, a ipak su se zadržale u tekućem stanju prilikom padanja kroz zrak. Zaleđuju se u dodiru s tlom ili s predmetima na Zemljinoj površini stvarajući gladak i proziran sloj leda na horizontalnim, a u slučaju vjetra i vertikalnim površinama. Površinska temperatura predmeta ili tla na kojima dolazi do trenutačnog zaleđivanja tih pothlađenih (prehladnih) kapljica i nastanka poledice je oko 0 °C ili niža. </w:t>
      </w:r>
    </w:p>
    <w:p w14:paraId="2AFA7429" w14:textId="77777777" w:rsidR="00C6591A" w:rsidRDefault="00C6591A" w:rsidP="00C6591A">
      <w:pPr>
        <w:spacing w:after="160"/>
        <w:rPr>
          <w:rFonts w:eastAsia="Calibri" w:cs="Times New Roman"/>
          <w:szCs w:val="24"/>
        </w:rPr>
      </w:pPr>
      <w:r>
        <w:rPr>
          <w:rFonts w:eastAsia="Calibri" w:cs="Times New Roman"/>
          <w:szCs w:val="24"/>
        </w:rPr>
        <w:t xml:space="preserve">Poledica može nastati i neposredno nakon dodira </w:t>
      </w:r>
      <w:proofErr w:type="spellStart"/>
      <w:r>
        <w:rPr>
          <w:rFonts w:eastAsia="Calibri" w:cs="Times New Roman"/>
          <w:szCs w:val="24"/>
        </w:rPr>
        <w:t>nepothlađenih</w:t>
      </w:r>
      <w:proofErr w:type="spellEnd"/>
      <w:r>
        <w:rPr>
          <w:rFonts w:eastAsia="Calibri" w:cs="Times New Roman"/>
          <w:szCs w:val="24"/>
        </w:rPr>
        <w:t xml:space="preserve"> kapljica rosulje ili kiše s površinama čija je temperatura znatno ispod 0 °C. Poledica može nastati na tlu, ali i na predmetima na visini, npr. biljkama, drveću, građevinama, stupovima i vodovima električne mreže. Mogućnost nastanka poledice na tlu može se procijeniti iz istovremene pojave oborine i temperature zraka pri tlu ≤ 0 °C (mjeri se na 5 cm visine). Temperatura zraka na tlu, na 5 cm visine mjeri se na malom broju postaja, ali utvrđeno je da temperatura zraka na 2 m visine ≤ 3 °C (standardno mjerenje) i pojava oborine stvaraju uvjete povoljne za nastanak poledice na tlu.</w:t>
      </w:r>
    </w:p>
    <w:p w14:paraId="3CF84470" w14:textId="77777777" w:rsidR="00723EDF" w:rsidRPr="00C6591A" w:rsidRDefault="00723EDF" w:rsidP="00723EDF">
      <w:pPr>
        <w:rPr>
          <w:rFonts w:cs="Times New Roman"/>
          <w:b/>
          <w:szCs w:val="24"/>
        </w:rPr>
      </w:pPr>
      <w:bookmarkStart w:id="1433" w:name="_Toc489965275"/>
      <w:r w:rsidRPr="00C6591A">
        <w:rPr>
          <w:rFonts w:cs="Times New Roman"/>
          <w:b/>
          <w:szCs w:val="24"/>
        </w:rPr>
        <w:t>Fizički, klimatološki, geografski, demografski, ekonomski i politički uvjeti</w:t>
      </w:r>
      <w:bookmarkEnd w:id="1433"/>
    </w:p>
    <w:p w14:paraId="52ED5A2F" w14:textId="1586F75F" w:rsidR="00042264" w:rsidRPr="00E33939" w:rsidRDefault="00042264" w:rsidP="00FF12D0">
      <w:pPr>
        <w:spacing w:after="0"/>
        <w:rPr>
          <w:rFonts w:cs="Times New Roman"/>
          <w:color w:val="000000"/>
          <w:szCs w:val="24"/>
          <w:lang w:eastAsia="hr-HR"/>
        </w:rPr>
      </w:pPr>
      <w:r w:rsidRPr="00E33939">
        <w:rPr>
          <w:rFonts w:cs="Times New Roman"/>
          <w:color w:val="000000"/>
          <w:szCs w:val="24"/>
          <w:lang w:eastAsia="hr-HR"/>
        </w:rPr>
        <w:t xml:space="preserve">Geomorfološki prostor Općine Gračac participira u tri regionalno prostorne jedinice: </w:t>
      </w:r>
    </w:p>
    <w:p w14:paraId="76A99470" w14:textId="28AE8D52" w:rsidR="00042264" w:rsidRPr="00E33939" w:rsidRDefault="00042264" w:rsidP="00387A01">
      <w:pPr>
        <w:pStyle w:val="Odlomakpopisa"/>
        <w:numPr>
          <w:ilvl w:val="0"/>
          <w:numId w:val="2"/>
        </w:numPr>
        <w:rPr>
          <w:rFonts w:cs="Times New Roman"/>
          <w:color w:val="000000"/>
          <w:szCs w:val="24"/>
          <w:lang w:eastAsia="hr-HR"/>
        </w:rPr>
      </w:pPr>
      <w:r w:rsidRPr="00E33939">
        <w:rPr>
          <w:rFonts w:cs="Times New Roman"/>
          <w:color w:val="000000"/>
          <w:szCs w:val="24"/>
          <w:lang w:eastAsia="hr-HR"/>
        </w:rPr>
        <w:t>gorski masiv Velebit</w:t>
      </w:r>
      <w:r w:rsidR="00FF12D0">
        <w:rPr>
          <w:rFonts w:cs="Times New Roman"/>
          <w:color w:val="000000"/>
          <w:szCs w:val="24"/>
          <w:lang w:eastAsia="hr-HR"/>
        </w:rPr>
        <w:t>,</w:t>
      </w:r>
    </w:p>
    <w:p w14:paraId="62B084F2" w14:textId="4B7056C9" w:rsidR="00042264" w:rsidRPr="00E33939" w:rsidRDefault="00042264" w:rsidP="00387A01">
      <w:pPr>
        <w:pStyle w:val="Odlomakpopisa"/>
        <w:numPr>
          <w:ilvl w:val="0"/>
          <w:numId w:val="2"/>
        </w:numPr>
        <w:rPr>
          <w:rFonts w:cs="Times New Roman"/>
          <w:color w:val="000000"/>
          <w:szCs w:val="24"/>
          <w:lang w:eastAsia="hr-HR"/>
        </w:rPr>
      </w:pPr>
      <w:r w:rsidRPr="00E33939">
        <w:rPr>
          <w:rFonts w:cs="Times New Roman"/>
          <w:color w:val="000000"/>
          <w:szCs w:val="24"/>
          <w:lang w:eastAsia="hr-HR"/>
        </w:rPr>
        <w:t xml:space="preserve">ličko </w:t>
      </w:r>
      <w:proofErr w:type="spellStart"/>
      <w:r w:rsidRPr="00E33939">
        <w:rPr>
          <w:rFonts w:cs="Times New Roman"/>
          <w:color w:val="000000"/>
          <w:szCs w:val="24"/>
          <w:lang w:eastAsia="hr-HR"/>
        </w:rPr>
        <w:t>sredogorje</w:t>
      </w:r>
      <w:proofErr w:type="spellEnd"/>
      <w:r w:rsidR="00FF12D0">
        <w:rPr>
          <w:rFonts w:cs="Times New Roman"/>
          <w:color w:val="000000"/>
          <w:szCs w:val="24"/>
          <w:lang w:eastAsia="hr-HR"/>
        </w:rPr>
        <w:t>,</w:t>
      </w:r>
    </w:p>
    <w:p w14:paraId="28E92649" w14:textId="2FBE2840" w:rsidR="00042264" w:rsidRPr="00E33939" w:rsidRDefault="00042264" w:rsidP="00387A01">
      <w:pPr>
        <w:pStyle w:val="Odlomakpopisa"/>
        <w:numPr>
          <w:ilvl w:val="0"/>
          <w:numId w:val="2"/>
        </w:numPr>
        <w:rPr>
          <w:rFonts w:cs="Times New Roman"/>
          <w:color w:val="000000"/>
          <w:szCs w:val="24"/>
          <w:lang w:eastAsia="hr-HR"/>
        </w:rPr>
      </w:pPr>
      <w:r w:rsidRPr="00E33939">
        <w:rPr>
          <w:rFonts w:cs="Times New Roman"/>
          <w:color w:val="000000"/>
          <w:szCs w:val="24"/>
          <w:lang w:eastAsia="hr-HR"/>
        </w:rPr>
        <w:t xml:space="preserve">dolina Zrmanje do padina Plješivice u </w:t>
      </w:r>
      <w:proofErr w:type="spellStart"/>
      <w:r w:rsidRPr="00E33939">
        <w:rPr>
          <w:rFonts w:cs="Times New Roman"/>
          <w:color w:val="000000"/>
          <w:szCs w:val="24"/>
          <w:lang w:eastAsia="hr-HR"/>
        </w:rPr>
        <w:t>pounskom</w:t>
      </w:r>
      <w:proofErr w:type="spellEnd"/>
      <w:r w:rsidRPr="00E33939">
        <w:rPr>
          <w:rFonts w:cs="Times New Roman"/>
          <w:color w:val="000000"/>
          <w:szCs w:val="24"/>
          <w:lang w:eastAsia="hr-HR"/>
        </w:rPr>
        <w:t xml:space="preserve"> području</w:t>
      </w:r>
      <w:r w:rsidR="00FF12D0">
        <w:rPr>
          <w:rFonts w:cs="Times New Roman"/>
          <w:color w:val="000000"/>
          <w:szCs w:val="24"/>
          <w:lang w:eastAsia="hr-HR"/>
        </w:rPr>
        <w:t>.</w:t>
      </w:r>
    </w:p>
    <w:p w14:paraId="136E875A" w14:textId="60C0D867" w:rsidR="0053633F" w:rsidRDefault="00042264" w:rsidP="00042264">
      <w:pPr>
        <w:rPr>
          <w:rFonts w:cs="Times New Roman"/>
          <w:color w:val="000000"/>
          <w:szCs w:val="24"/>
          <w:lang w:eastAsia="hr-HR"/>
        </w:rPr>
      </w:pPr>
      <w:r w:rsidRPr="00E33939">
        <w:rPr>
          <w:rFonts w:cs="Times New Roman"/>
          <w:color w:val="000000"/>
          <w:szCs w:val="24"/>
          <w:lang w:eastAsia="hr-HR"/>
        </w:rPr>
        <w:t>Po tome se prostor Općine Gračac smatra brdsko-planinsk</w:t>
      </w:r>
      <w:r w:rsidR="00FF12D0">
        <w:rPr>
          <w:rFonts w:cs="Times New Roman"/>
          <w:color w:val="000000"/>
          <w:szCs w:val="24"/>
          <w:lang w:eastAsia="hr-HR"/>
        </w:rPr>
        <w:t>i</w:t>
      </w:r>
      <w:r w:rsidRPr="00E33939">
        <w:rPr>
          <w:rFonts w:cs="Times New Roman"/>
          <w:color w:val="000000"/>
          <w:szCs w:val="24"/>
          <w:lang w:eastAsia="hr-HR"/>
        </w:rPr>
        <w:t>m područjem.</w:t>
      </w:r>
    </w:p>
    <w:p w14:paraId="613AC3CE" w14:textId="77777777" w:rsidR="0053633F" w:rsidRDefault="0053633F">
      <w:pPr>
        <w:spacing w:after="160" w:line="259" w:lineRule="auto"/>
        <w:jc w:val="left"/>
        <w:rPr>
          <w:rFonts w:cs="Times New Roman"/>
          <w:color w:val="000000"/>
          <w:szCs w:val="24"/>
          <w:lang w:eastAsia="hr-HR"/>
        </w:rPr>
      </w:pPr>
      <w:r>
        <w:rPr>
          <w:rFonts w:cs="Times New Roman"/>
          <w:color w:val="000000"/>
          <w:szCs w:val="24"/>
          <w:lang w:eastAsia="hr-HR"/>
        </w:rPr>
        <w:br w:type="page"/>
      </w:r>
    </w:p>
    <w:p w14:paraId="23E3A4B7" w14:textId="0B9EC05C" w:rsidR="00731C53" w:rsidRPr="00731C53" w:rsidRDefault="00731C53" w:rsidP="00731C53">
      <w:pPr>
        <w:pStyle w:val="Opisslike"/>
        <w:keepNext/>
        <w:rPr>
          <w:b w:val="0"/>
          <w:bCs w:val="0"/>
        </w:rPr>
      </w:pPr>
      <w:r w:rsidRPr="00731C53">
        <w:rPr>
          <w:b w:val="0"/>
          <w:bCs w:val="0"/>
        </w:rPr>
        <w:lastRenderedPageBreak/>
        <w:t xml:space="preserve">Tablica </w:t>
      </w:r>
      <w:r w:rsidRPr="00731C53">
        <w:rPr>
          <w:b w:val="0"/>
          <w:bCs w:val="0"/>
        </w:rPr>
        <w:fldChar w:fldCharType="begin"/>
      </w:r>
      <w:r w:rsidRPr="00731C53">
        <w:rPr>
          <w:b w:val="0"/>
          <w:bCs w:val="0"/>
        </w:rPr>
        <w:instrText xml:space="preserve"> SEQ Tablica \* ARABIC </w:instrText>
      </w:r>
      <w:r w:rsidRPr="00731C53">
        <w:rPr>
          <w:b w:val="0"/>
          <w:bCs w:val="0"/>
        </w:rPr>
        <w:fldChar w:fldCharType="separate"/>
      </w:r>
      <w:r w:rsidR="005A19A7">
        <w:rPr>
          <w:b w:val="0"/>
          <w:bCs w:val="0"/>
        </w:rPr>
        <w:t>79</w:t>
      </w:r>
      <w:r w:rsidRPr="00731C53">
        <w:rPr>
          <w:b w:val="0"/>
          <w:bCs w:val="0"/>
        </w:rPr>
        <w:fldChar w:fldCharType="end"/>
      </w:r>
      <w:r w:rsidRPr="00731C53">
        <w:rPr>
          <w:b w:val="0"/>
          <w:bCs w:val="0"/>
        </w:rPr>
        <w:t>. Pregled broja dana sa snijegom na meteorološkoj postaj</w:t>
      </w:r>
      <w:r w:rsidR="002758DD">
        <w:rPr>
          <w:b w:val="0"/>
          <w:bCs w:val="0"/>
        </w:rPr>
        <w:t>i</w:t>
      </w:r>
      <w:r w:rsidRPr="00731C53">
        <w:rPr>
          <w:b w:val="0"/>
          <w:bCs w:val="0"/>
        </w:rPr>
        <w:t xml:space="preserve"> Gospić u razdoblju od 20</w:t>
      </w:r>
      <w:r>
        <w:rPr>
          <w:b w:val="0"/>
          <w:bCs w:val="0"/>
        </w:rPr>
        <w:t>2</w:t>
      </w:r>
      <w:r w:rsidRPr="00731C53">
        <w:rPr>
          <w:b w:val="0"/>
          <w:bCs w:val="0"/>
        </w:rPr>
        <w:t>1. do 202</w:t>
      </w:r>
      <w:r>
        <w:rPr>
          <w:b w:val="0"/>
          <w:bCs w:val="0"/>
        </w:rPr>
        <w:t>4</w:t>
      </w:r>
      <w:r w:rsidRPr="00731C53">
        <w:rPr>
          <w:b w:val="0"/>
          <w:bCs w:val="0"/>
        </w:rPr>
        <w:t>. godine</w:t>
      </w:r>
    </w:p>
    <w:tbl>
      <w:tblPr>
        <w:tblStyle w:val="Reetkatablice"/>
        <w:tblW w:w="5191" w:type="pct"/>
        <w:jc w:val="center"/>
        <w:tblLayout w:type="fixed"/>
        <w:tblLook w:val="04A0" w:firstRow="1" w:lastRow="0" w:firstColumn="1" w:lastColumn="0" w:noHBand="0" w:noVBand="1"/>
      </w:tblPr>
      <w:tblGrid>
        <w:gridCol w:w="876"/>
        <w:gridCol w:w="644"/>
        <w:gridCol w:w="644"/>
        <w:gridCol w:w="643"/>
        <w:gridCol w:w="643"/>
        <w:gridCol w:w="645"/>
        <w:gridCol w:w="645"/>
        <w:gridCol w:w="645"/>
        <w:gridCol w:w="645"/>
        <w:gridCol w:w="645"/>
        <w:gridCol w:w="645"/>
        <w:gridCol w:w="645"/>
        <w:gridCol w:w="645"/>
        <w:gridCol w:w="796"/>
      </w:tblGrid>
      <w:tr w:rsidR="00E33939" w:rsidRPr="00DF2ADA" w14:paraId="64B26557" w14:textId="77777777" w:rsidTr="00DB1AD2">
        <w:trPr>
          <w:trHeight w:val="282"/>
          <w:jc w:val="center"/>
        </w:trPr>
        <w:tc>
          <w:tcPr>
            <w:tcW w:w="465" w:type="pct"/>
            <w:shd w:val="clear" w:color="auto" w:fill="C5E0B3" w:themeFill="accent6" w:themeFillTint="66"/>
            <w:vAlign w:val="center"/>
          </w:tcPr>
          <w:p w14:paraId="0CDC1E8D"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GOD.</w:t>
            </w:r>
          </w:p>
        </w:tc>
        <w:tc>
          <w:tcPr>
            <w:tcW w:w="342" w:type="pct"/>
            <w:shd w:val="clear" w:color="auto" w:fill="C5E0B3" w:themeFill="accent6" w:themeFillTint="66"/>
            <w:vAlign w:val="center"/>
          </w:tcPr>
          <w:p w14:paraId="738CB5FA"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1.</w:t>
            </w:r>
          </w:p>
        </w:tc>
        <w:tc>
          <w:tcPr>
            <w:tcW w:w="342" w:type="pct"/>
            <w:shd w:val="clear" w:color="auto" w:fill="C5E0B3" w:themeFill="accent6" w:themeFillTint="66"/>
            <w:vAlign w:val="center"/>
          </w:tcPr>
          <w:p w14:paraId="782E1ED8"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2.</w:t>
            </w:r>
          </w:p>
        </w:tc>
        <w:tc>
          <w:tcPr>
            <w:tcW w:w="342" w:type="pct"/>
            <w:shd w:val="clear" w:color="auto" w:fill="C5E0B3" w:themeFill="accent6" w:themeFillTint="66"/>
            <w:vAlign w:val="center"/>
          </w:tcPr>
          <w:p w14:paraId="1C623B62"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3.</w:t>
            </w:r>
          </w:p>
        </w:tc>
        <w:tc>
          <w:tcPr>
            <w:tcW w:w="342" w:type="pct"/>
            <w:shd w:val="clear" w:color="auto" w:fill="C5E0B3" w:themeFill="accent6" w:themeFillTint="66"/>
            <w:vAlign w:val="center"/>
          </w:tcPr>
          <w:p w14:paraId="7F8CDC44"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4.</w:t>
            </w:r>
          </w:p>
        </w:tc>
        <w:tc>
          <w:tcPr>
            <w:tcW w:w="343" w:type="pct"/>
            <w:shd w:val="clear" w:color="auto" w:fill="C5E0B3" w:themeFill="accent6" w:themeFillTint="66"/>
            <w:vAlign w:val="center"/>
          </w:tcPr>
          <w:p w14:paraId="59EB0959"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5.</w:t>
            </w:r>
          </w:p>
        </w:tc>
        <w:tc>
          <w:tcPr>
            <w:tcW w:w="343" w:type="pct"/>
            <w:shd w:val="clear" w:color="auto" w:fill="C5E0B3" w:themeFill="accent6" w:themeFillTint="66"/>
            <w:vAlign w:val="center"/>
          </w:tcPr>
          <w:p w14:paraId="28D283DC"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6.</w:t>
            </w:r>
          </w:p>
        </w:tc>
        <w:tc>
          <w:tcPr>
            <w:tcW w:w="343" w:type="pct"/>
            <w:shd w:val="clear" w:color="auto" w:fill="C5E0B3" w:themeFill="accent6" w:themeFillTint="66"/>
            <w:vAlign w:val="center"/>
          </w:tcPr>
          <w:p w14:paraId="2F19514F"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7.</w:t>
            </w:r>
          </w:p>
        </w:tc>
        <w:tc>
          <w:tcPr>
            <w:tcW w:w="343" w:type="pct"/>
            <w:shd w:val="clear" w:color="auto" w:fill="C5E0B3" w:themeFill="accent6" w:themeFillTint="66"/>
            <w:vAlign w:val="center"/>
          </w:tcPr>
          <w:p w14:paraId="79511AFD"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8.</w:t>
            </w:r>
          </w:p>
        </w:tc>
        <w:tc>
          <w:tcPr>
            <w:tcW w:w="343" w:type="pct"/>
            <w:shd w:val="clear" w:color="auto" w:fill="C5E0B3" w:themeFill="accent6" w:themeFillTint="66"/>
            <w:vAlign w:val="center"/>
          </w:tcPr>
          <w:p w14:paraId="37854D34"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9.</w:t>
            </w:r>
          </w:p>
        </w:tc>
        <w:tc>
          <w:tcPr>
            <w:tcW w:w="343" w:type="pct"/>
            <w:shd w:val="clear" w:color="auto" w:fill="C5E0B3" w:themeFill="accent6" w:themeFillTint="66"/>
            <w:vAlign w:val="center"/>
          </w:tcPr>
          <w:p w14:paraId="0FEF8FF2"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10.</w:t>
            </w:r>
          </w:p>
        </w:tc>
        <w:tc>
          <w:tcPr>
            <w:tcW w:w="343" w:type="pct"/>
            <w:shd w:val="clear" w:color="auto" w:fill="C5E0B3" w:themeFill="accent6" w:themeFillTint="66"/>
            <w:vAlign w:val="center"/>
          </w:tcPr>
          <w:p w14:paraId="7471F866"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11.</w:t>
            </w:r>
          </w:p>
        </w:tc>
        <w:tc>
          <w:tcPr>
            <w:tcW w:w="343" w:type="pct"/>
            <w:shd w:val="clear" w:color="auto" w:fill="C5E0B3" w:themeFill="accent6" w:themeFillTint="66"/>
            <w:vAlign w:val="center"/>
          </w:tcPr>
          <w:p w14:paraId="535357D1" w14:textId="77777777" w:rsidR="00E33939" w:rsidRPr="00DF2ADA" w:rsidRDefault="00E33939" w:rsidP="00731C53">
            <w:pPr>
              <w:spacing w:after="0" w:line="240" w:lineRule="auto"/>
              <w:jc w:val="center"/>
              <w:rPr>
                <w:rFonts w:cs="Times New Roman"/>
                <w:b/>
                <w:bCs/>
                <w:sz w:val="20"/>
                <w:szCs w:val="20"/>
                <w:lang w:eastAsia="zh-CN"/>
              </w:rPr>
            </w:pPr>
            <w:r w:rsidRPr="00DF2ADA">
              <w:rPr>
                <w:rFonts w:cs="Times New Roman"/>
                <w:b/>
                <w:bCs/>
                <w:sz w:val="20"/>
                <w:szCs w:val="20"/>
                <w:lang w:eastAsia="zh-CN"/>
              </w:rPr>
              <w:t>12.</w:t>
            </w:r>
          </w:p>
        </w:tc>
        <w:tc>
          <w:tcPr>
            <w:tcW w:w="423" w:type="pct"/>
            <w:shd w:val="clear" w:color="auto" w:fill="C5E0B3" w:themeFill="accent6" w:themeFillTint="66"/>
            <w:vAlign w:val="center"/>
          </w:tcPr>
          <w:p w14:paraId="3F5CC305" w14:textId="7604457D" w:rsidR="00E33939" w:rsidRPr="00DF2ADA" w:rsidRDefault="00E33939" w:rsidP="00731C53">
            <w:pPr>
              <w:spacing w:after="0" w:line="240" w:lineRule="auto"/>
              <w:jc w:val="center"/>
              <w:rPr>
                <w:rFonts w:cs="Times New Roman"/>
                <w:b/>
                <w:bCs/>
                <w:sz w:val="20"/>
                <w:szCs w:val="20"/>
                <w:lang w:eastAsia="zh-CN"/>
              </w:rPr>
            </w:pPr>
            <w:r>
              <w:rPr>
                <w:rFonts w:cs="Times New Roman"/>
                <w:b/>
                <w:bCs/>
                <w:sz w:val="20"/>
                <w:szCs w:val="20"/>
                <w:lang w:eastAsia="zh-CN"/>
              </w:rPr>
              <w:t>Zbroj</w:t>
            </w:r>
          </w:p>
        </w:tc>
      </w:tr>
      <w:tr w:rsidR="00731C53" w:rsidRPr="00731C53" w14:paraId="495D827F" w14:textId="77777777" w:rsidTr="00DB1AD2">
        <w:trPr>
          <w:trHeight w:val="361"/>
          <w:jc w:val="center"/>
        </w:trPr>
        <w:tc>
          <w:tcPr>
            <w:tcW w:w="465" w:type="pct"/>
            <w:shd w:val="clear" w:color="auto" w:fill="E2EFD9" w:themeFill="accent6" w:themeFillTint="33"/>
            <w:vAlign w:val="center"/>
          </w:tcPr>
          <w:p w14:paraId="2AE6A23C" w14:textId="321EA80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2" w:type="pct"/>
            <w:vAlign w:val="bottom"/>
          </w:tcPr>
          <w:p w14:paraId="6CEA934A" w14:textId="1C210C4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19</w:t>
            </w:r>
          </w:p>
        </w:tc>
        <w:tc>
          <w:tcPr>
            <w:tcW w:w="342" w:type="pct"/>
            <w:vAlign w:val="bottom"/>
          </w:tcPr>
          <w:p w14:paraId="7E216043" w14:textId="3AE0B75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w:t>
            </w:r>
          </w:p>
        </w:tc>
        <w:tc>
          <w:tcPr>
            <w:tcW w:w="342" w:type="pct"/>
            <w:vAlign w:val="bottom"/>
          </w:tcPr>
          <w:p w14:paraId="6176D735" w14:textId="59E568C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342" w:type="pct"/>
            <w:vAlign w:val="bottom"/>
          </w:tcPr>
          <w:p w14:paraId="272B099C" w14:textId="50F0952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5</w:t>
            </w:r>
          </w:p>
        </w:tc>
        <w:tc>
          <w:tcPr>
            <w:tcW w:w="343" w:type="pct"/>
            <w:vAlign w:val="bottom"/>
          </w:tcPr>
          <w:p w14:paraId="391C7B17" w14:textId="38968EE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4AAFDE5" w14:textId="02F4DAF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7EDAFA2D" w14:textId="0680B4D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1BC9532" w14:textId="12A6225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AB47AF4" w14:textId="0A7FBDE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8DDA9AC" w14:textId="61A5503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AC30CD2" w14:textId="1E03823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7CF85E4" w14:textId="07A788E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w:t>
            </w:r>
          </w:p>
        </w:tc>
        <w:tc>
          <w:tcPr>
            <w:tcW w:w="423" w:type="pct"/>
            <w:vAlign w:val="bottom"/>
          </w:tcPr>
          <w:p w14:paraId="7F505F1B" w14:textId="413B77E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30</w:t>
            </w:r>
          </w:p>
        </w:tc>
      </w:tr>
      <w:tr w:rsidR="00731C53" w:rsidRPr="00731C53" w14:paraId="4B582083" w14:textId="77777777" w:rsidTr="00DB1AD2">
        <w:trPr>
          <w:trHeight w:val="335"/>
          <w:jc w:val="center"/>
        </w:trPr>
        <w:tc>
          <w:tcPr>
            <w:tcW w:w="465" w:type="pct"/>
            <w:shd w:val="clear" w:color="auto" w:fill="E2EFD9" w:themeFill="accent6" w:themeFillTint="33"/>
            <w:vAlign w:val="center"/>
          </w:tcPr>
          <w:p w14:paraId="23642D5C" w14:textId="443A85F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2022.</w:t>
            </w:r>
          </w:p>
        </w:tc>
        <w:tc>
          <w:tcPr>
            <w:tcW w:w="342" w:type="pct"/>
            <w:vAlign w:val="bottom"/>
          </w:tcPr>
          <w:p w14:paraId="552CF97D" w14:textId="2173DA6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26</w:t>
            </w:r>
          </w:p>
        </w:tc>
        <w:tc>
          <w:tcPr>
            <w:tcW w:w="342" w:type="pct"/>
            <w:vAlign w:val="bottom"/>
          </w:tcPr>
          <w:p w14:paraId="396C0CCC" w14:textId="748E29B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4</w:t>
            </w:r>
          </w:p>
        </w:tc>
        <w:tc>
          <w:tcPr>
            <w:tcW w:w="342" w:type="pct"/>
            <w:vAlign w:val="bottom"/>
          </w:tcPr>
          <w:p w14:paraId="0133C687" w14:textId="0CE3F15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2" w:type="pct"/>
            <w:vAlign w:val="bottom"/>
          </w:tcPr>
          <w:p w14:paraId="3A53E968" w14:textId="1FAF04C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w:t>
            </w:r>
          </w:p>
        </w:tc>
        <w:tc>
          <w:tcPr>
            <w:tcW w:w="343" w:type="pct"/>
            <w:vAlign w:val="bottom"/>
          </w:tcPr>
          <w:p w14:paraId="402E15BF" w14:textId="1858170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30512F5" w14:textId="0677FFE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4B5214A" w14:textId="44A0CF4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3CAD705" w14:textId="683DB86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7A7AB11" w14:textId="22D7414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65A7342" w14:textId="36F0D53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7047AC6" w14:textId="5030088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w:t>
            </w:r>
          </w:p>
        </w:tc>
        <w:tc>
          <w:tcPr>
            <w:tcW w:w="343" w:type="pct"/>
            <w:vAlign w:val="bottom"/>
          </w:tcPr>
          <w:p w14:paraId="11E6E8EE" w14:textId="5DC303D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6</w:t>
            </w:r>
          </w:p>
        </w:tc>
        <w:tc>
          <w:tcPr>
            <w:tcW w:w="423" w:type="pct"/>
            <w:vAlign w:val="bottom"/>
          </w:tcPr>
          <w:p w14:paraId="6282B49F" w14:textId="1D7669A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39</w:t>
            </w:r>
          </w:p>
        </w:tc>
      </w:tr>
      <w:tr w:rsidR="00731C53" w:rsidRPr="00731C53" w14:paraId="11567BE7" w14:textId="77777777" w:rsidTr="00DB1AD2">
        <w:trPr>
          <w:trHeight w:val="269"/>
          <w:jc w:val="center"/>
        </w:trPr>
        <w:tc>
          <w:tcPr>
            <w:tcW w:w="465" w:type="pct"/>
            <w:shd w:val="clear" w:color="auto" w:fill="E2EFD9" w:themeFill="accent6" w:themeFillTint="33"/>
            <w:vAlign w:val="center"/>
          </w:tcPr>
          <w:p w14:paraId="0EE418E2" w14:textId="0D19319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2023.</w:t>
            </w:r>
          </w:p>
        </w:tc>
        <w:tc>
          <w:tcPr>
            <w:tcW w:w="342" w:type="pct"/>
            <w:vAlign w:val="bottom"/>
          </w:tcPr>
          <w:p w14:paraId="5F9B6107" w14:textId="62C007C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13</w:t>
            </w:r>
          </w:p>
        </w:tc>
        <w:tc>
          <w:tcPr>
            <w:tcW w:w="342" w:type="pct"/>
            <w:vAlign w:val="bottom"/>
          </w:tcPr>
          <w:p w14:paraId="66E63BF5" w14:textId="7BF65A0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7</w:t>
            </w:r>
          </w:p>
        </w:tc>
        <w:tc>
          <w:tcPr>
            <w:tcW w:w="342" w:type="pct"/>
            <w:vAlign w:val="bottom"/>
          </w:tcPr>
          <w:p w14:paraId="29970DDB" w14:textId="34E842A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8</w:t>
            </w:r>
          </w:p>
        </w:tc>
        <w:tc>
          <w:tcPr>
            <w:tcW w:w="342" w:type="pct"/>
            <w:vAlign w:val="bottom"/>
          </w:tcPr>
          <w:p w14:paraId="22FB5AF5" w14:textId="4D524D4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FDD3F06" w14:textId="696C38C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5C790BD" w14:textId="77CAC77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408680B" w14:textId="395206C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18C4F7A" w14:textId="1ADADA2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ED1E139" w14:textId="58EF1C0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4BA22BF" w14:textId="6812EB9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3D3C776" w14:textId="38E40E4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E97DE0C" w14:textId="2004127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423" w:type="pct"/>
            <w:vAlign w:val="bottom"/>
          </w:tcPr>
          <w:p w14:paraId="332E4694" w14:textId="5744DE7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31</w:t>
            </w:r>
          </w:p>
        </w:tc>
      </w:tr>
      <w:tr w:rsidR="00731C53" w:rsidRPr="00731C53" w14:paraId="3D7A582B" w14:textId="77777777" w:rsidTr="00DB1AD2">
        <w:trPr>
          <w:trHeight w:val="273"/>
          <w:jc w:val="center"/>
        </w:trPr>
        <w:tc>
          <w:tcPr>
            <w:tcW w:w="465" w:type="pct"/>
            <w:shd w:val="clear" w:color="auto" w:fill="E2EFD9" w:themeFill="accent6" w:themeFillTint="33"/>
            <w:vAlign w:val="center"/>
          </w:tcPr>
          <w:p w14:paraId="3DDC021E" w14:textId="18D9872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2024.</w:t>
            </w:r>
          </w:p>
        </w:tc>
        <w:tc>
          <w:tcPr>
            <w:tcW w:w="342" w:type="pct"/>
            <w:vAlign w:val="bottom"/>
          </w:tcPr>
          <w:p w14:paraId="3C4A1164" w14:textId="0817F59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11</w:t>
            </w:r>
          </w:p>
        </w:tc>
        <w:tc>
          <w:tcPr>
            <w:tcW w:w="342" w:type="pct"/>
            <w:vAlign w:val="bottom"/>
          </w:tcPr>
          <w:p w14:paraId="0089F0AA" w14:textId="1A349033"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2" w:type="pct"/>
            <w:vAlign w:val="bottom"/>
          </w:tcPr>
          <w:p w14:paraId="46E25A3C" w14:textId="6D8CA3C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w:t>
            </w:r>
          </w:p>
        </w:tc>
        <w:tc>
          <w:tcPr>
            <w:tcW w:w="342" w:type="pct"/>
            <w:vAlign w:val="bottom"/>
          </w:tcPr>
          <w:p w14:paraId="74AC9DA4" w14:textId="4775074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D288CD3" w14:textId="6FA508E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7AF3206" w14:textId="2954800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71EF2EF" w14:textId="29BF95C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95AA419" w14:textId="35E1F75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55634CB" w14:textId="38D9BA3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733FDD3" w14:textId="13C9970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09D7CB2" w14:textId="37B32F6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343" w:type="pct"/>
            <w:vAlign w:val="bottom"/>
          </w:tcPr>
          <w:p w14:paraId="34C56180" w14:textId="702F1A33"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23</w:t>
            </w:r>
          </w:p>
        </w:tc>
        <w:tc>
          <w:tcPr>
            <w:tcW w:w="423" w:type="pct"/>
            <w:vAlign w:val="bottom"/>
          </w:tcPr>
          <w:p w14:paraId="133A451E" w14:textId="5A0CF9C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38</w:t>
            </w:r>
          </w:p>
        </w:tc>
      </w:tr>
      <w:tr w:rsidR="00731C53" w:rsidRPr="00731C53" w14:paraId="063C71DF" w14:textId="77777777" w:rsidTr="00DB1AD2">
        <w:trPr>
          <w:trHeight w:val="252"/>
          <w:jc w:val="center"/>
        </w:trPr>
        <w:tc>
          <w:tcPr>
            <w:tcW w:w="5000" w:type="pct"/>
            <w:gridSpan w:val="14"/>
            <w:shd w:val="clear" w:color="auto" w:fill="E2EFD9" w:themeFill="accent6" w:themeFillTint="33"/>
            <w:vAlign w:val="center"/>
          </w:tcPr>
          <w:p w14:paraId="2B982126" w14:textId="77777777" w:rsidR="00731C53" w:rsidRPr="00731C53" w:rsidRDefault="00731C53" w:rsidP="00731C53">
            <w:pPr>
              <w:spacing w:after="0"/>
              <w:jc w:val="center"/>
              <w:rPr>
                <w:rFonts w:eastAsia="Times New Roman" w:cs="Times New Roman"/>
                <w:sz w:val="20"/>
                <w:szCs w:val="20"/>
                <w:lang w:eastAsia="hr-HR"/>
              </w:rPr>
            </w:pPr>
          </w:p>
        </w:tc>
      </w:tr>
      <w:tr w:rsidR="00731C53" w:rsidRPr="00731C53" w14:paraId="6E06372E" w14:textId="77777777" w:rsidTr="00DB1AD2">
        <w:trPr>
          <w:trHeight w:val="305"/>
          <w:jc w:val="center"/>
        </w:trPr>
        <w:tc>
          <w:tcPr>
            <w:tcW w:w="465" w:type="pct"/>
            <w:shd w:val="clear" w:color="auto" w:fill="E2EFD9" w:themeFill="accent6" w:themeFillTint="33"/>
            <w:vAlign w:val="center"/>
          </w:tcPr>
          <w:p w14:paraId="57E91AED" w14:textId="2459602A"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Zbroj</w:t>
            </w:r>
          </w:p>
        </w:tc>
        <w:tc>
          <w:tcPr>
            <w:tcW w:w="342" w:type="pct"/>
            <w:vAlign w:val="bottom"/>
          </w:tcPr>
          <w:p w14:paraId="24BAE8AA" w14:textId="2BE690D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69</w:t>
            </w:r>
          </w:p>
        </w:tc>
        <w:tc>
          <w:tcPr>
            <w:tcW w:w="342" w:type="pct"/>
            <w:vAlign w:val="bottom"/>
          </w:tcPr>
          <w:p w14:paraId="317C912F" w14:textId="474EDBA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13</w:t>
            </w:r>
          </w:p>
        </w:tc>
        <w:tc>
          <w:tcPr>
            <w:tcW w:w="342" w:type="pct"/>
            <w:vAlign w:val="bottom"/>
          </w:tcPr>
          <w:p w14:paraId="12DA803C" w14:textId="374E3A5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12</w:t>
            </w:r>
          </w:p>
        </w:tc>
        <w:tc>
          <w:tcPr>
            <w:tcW w:w="342" w:type="pct"/>
            <w:vAlign w:val="bottom"/>
          </w:tcPr>
          <w:p w14:paraId="63762E33" w14:textId="4F20E1D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6</w:t>
            </w:r>
          </w:p>
        </w:tc>
        <w:tc>
          <w:tcPr>
            <w:tcW w:w="343" w:type="pct"/>
            <w:vAlign w:val="bottom"/>
          </w:tcPr>
          <w:p w14:paraId="47D74167" w14:textId="3B83C9F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7F4F552" w14:textId="49E80E0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7B7409A7" w14:textId="666F01B3"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DA334B8" w14:textId="4BA1241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92A43CB" w14:textId="7FF26E0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577B17E" w14:textId="1274F7E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BE0F415" w14:textId="2C5783F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5</w:t>
            </w:r>
          </w:p>
        </w:tc>
        <w:tc>
          <w:tcPr>
            <w:tcW w:w="343" w:type="pct"/>
            <w:vAlign w:val="bottom"/>
          </w:tcPr>
          <w:p w14:paraId="7000A424" w14:textId="346F01F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33</w:t>
            </w:r>
          </w:p>
        </w:tc>
        <w:tc>
          <w:tcPr>
            <w:tcW w:w="423" w:type="pct"/>
            <w:vAlign w:val="bottom"/>
          </w:tcPr>
          <w:p w14:paraId="63A5E31A" w14:textId="21AB02A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138</w:t>
            </w:r>
          </w:p>
        </w:tc>
      </w:tr>
      <w:tr w:rsidR="00731C53" w:rsidRPr="00731C53" w14:paraId="65854722" w14:textId="77777777" w:rsidTr="00DB1AD2">
        <w:trPr>
          <w:trHeight w:val="252"/>
          <w:jc w:val="center"/>
        </w:trPr>
        <w:tc>
          <w:tcPr>
            <w:tcW w:w="465" w:type="pct"/>
            <w:shd w:val="clear" w:color="auto" w:fill="E2EFD9" w:themeFill="accent6" w:themeFillTint="33"/>
            <w:vAlign w:val="center"/>
          </w:tcPr>
          <w:p w14:paraId="7F7FDEA3" w14:textId="6BD2014F"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Sred</w:t>
            </w:r>
          </w:p>
        </w:tc>
        <w:tc>
          <w:tcPr>
            <w:tcW w:w="342" w:type="pct"/>
            <w:vAlign w:val="bottom"/>
          </w:tcPr>
          <w:p w14:paraId="678D0807" w14:textId="3892653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17,2</w:t>
            </w:r>
          </w:p>
        </w:tc>
        <w:tc>
          <w:tcPr>
            <w:tcW w:w="342" w:type="pct"/>
            <w:vAlign w:val="bottom"/>
          </w:tcPr>
          <w:p w14:paraId="2879D547" w14:textId="6340C11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3,2</w:t>
            </w:r>
          </w:p>
        </w:tc>
        <w:tc>
          <w:tcPr>
            <w:tcW w:w="342" w:type="pct"/>
            <w:vAlign w:val="bottom"/>
          </w:tcPr>
          <w:p w14:paraId="64F7CB60" w14:textId="463BB93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342" w:type="pct"/>
            <w:vAlign w:val="bottom"/>
          </w:tcPr>
          <w:p w14:paraId="1141FFC3" w14:textId="7C3C449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1,5</w:t>
            </w:r>
          </w:p>
        </w:tc>
        <w:tc>
          <w:tcPr>
            <w:tcW w:w="343" w:type="pct"/>
            <w:vAlign w:val="bottom"/>
          </w:tcPr>
          <w:p w14:paraId="2BFDA62C" w14:textId="2F216DF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CDCA0A7" w14:textId="30846D4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770C091F" w14:textId="636120B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3C6DE07" w14:textId="2032251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F407E73" w14:textId="3EC4C34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83FB555" w14:textId="1D85882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F1C3029" w14:textId="26C489C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1,2</w:t>
            </w:r>
          </w:p>
        </w:tc>
        <w:tc>
          <w:tcPr>
            <w:tcW w:w="343" w:type="pct"/>
            <w:vAlign w:val="bottom"/>
          </w:tcPr>
          <w:p w14:paraId="477043CD" w14:textId="5CE6295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8,2</w:t>
            </w:r>
          </w:p>
        </w:tc>
        <w:tc>
          <w:tcPr>
            <w:tcW w:w="423" w:type="pct"/>
            <w:vAlign w:val="bottom"/>
          </w:tcPr>
          <w:p w14:paraId="38E5DE13" w14:textId="04CD32E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34,5</w:t>
            </w:r>
          </w:p>
        </w:tc>
      </w:tr>
      <w:tr w:rsidR="00731C53" w:rsidRPr="00731C53" w14:paraId="669D2F42" w14:textId="77777777" w:rsidTr="00DB1AD2">
        <w:trPr>
          <w:trHeight w:val="236"/>
          <w:jc w:val="center"/>
        </w:trPr>
        <w:tc>
          <w:tcPr>
            <w:tcW w:w="465" w:type="pct"/>
            <w:shd w:val="clear" w:color="auto" w:fill="E2EFD9" w:themeFill="accent6" w:themeFillTint="33"/>
            <w:vAlign w:val="center"/>
          </w:tcPr>
          <w:p w14:paraId="4506C116" w14:textId="0FFE6BB1" w:rsidR="00731C53" w:rsidRPr="00731C53" w:rsidRDefault="006862E0" w:rsidP="00731C53">
            <w:pPr>
              <w:spacing w:after="0"/>
              <w:jc w:val="center"/>
              <w:rPr>
                <w:rFonts w:eastAsia="Times New Roman" w:cs="Times New Roman"/>
                <w:sz w:val="20"/>
                <w:szCs w:val="20"/>
                <w:lang w:eastAsia="hr-HR"/>
              </w:rPr>
            </w:pPr>
            <w:proofErr w:type="spellStart"/>
            <w:r w:rsidRPr="00731C53">
              <w:rPr>
                <w:rFonts w:eastAsia="Times New Roman" w:cs="Times New Roman"/>
                <w:sz w:val="20"/>
                <w:szCs w:val="20"/>
                <w:lang w:eastAsia="hr-HR"/>
              </w:rPr>
              <w:t>Std</w:t>
            </w:r>
            <w:proofErr w:type="spellEnd"/>
          </w:p>
        </w:tc>
        <w:tc>
          <w:tcPr>
            <w:tcW w:w="342" w:type="pct"/>
            <w:vAlign w:val="bottom"/>
          </w:tcPr>
          <w:p w14:paraId="2F2A4BC0" w14:textId="4F27375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5,8</w:t>
            </w:r>
          </w:p>
        </w:tc>
        <w:tc>
          <w:tcPr>
            <w:tcW w:w="342" w:type="pct"/>
            <w:vAlign w:val="bottom"/>
          </w:tcPr>
          <w:p w14:paraId="04A8C7AA" w14:textId="2E81DF0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2,6</w:t>
            </w:r>
          </w:p>
        </w:tc>
        <w:tc>
          <w:tcPr>
            <w:tcW w:w="342" w:type="pct"/>
            <w:vAlign w:val="bottom"/>
          </w:tcPr>
          <w:p w14:paraId="5A00801A" w14:textId="475565F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3,1</w:t>
            </w:r>
          </w:p>
        </w:tc>
        <w:tc>
          <w:tcPr>
            <w:tcW w:w="342" w:type="pct"/>
            <w:vAlign w:val="bottom"/>
          </w:tcPr>
          <w:p w14:paraId="603F39E3" w14:textId="3235491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2,1</w:t>
            </w:r>
          </w:p>
        </w:tc>
        <w:tc>
          <w:tcPr>
            <w:tcW w:w="343" w:type="pct"/>
            <w:vAlign w:val="bottom"/>
          </w:tcPr>
          <w:p w14:paraId="749CAE80" w14:textId="4142A09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9DF5A10" w14:textId="3417D6D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88EF180" w14:textId="119AA87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ED3A59A" w14:textId="753E92D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884C038" w14:textId="7C93E3E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7CECB74" w14:textId="509AC56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3601A4E" w14:textId="5C93A19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1,3</w:t>
            </w:r>
          </w:p>
        </w:tc>
        <w:tc>
          <w:tcPr>
            <w:tcW w:w="343" w:type="pct"/>
            <w:vAlign w:val="bottom"/>
          </w:tcPr>
          <w:p w14:paraId="18DDCACD" w14:textId="26ABC96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8,7</w:t>
            </w:r>
          </w:p>
        </w:tc>
        <w:tc>
          <w:tcPr>
            <w:tcW w:w="423" w:type="pct"/>
            <w:vAlign w:val="bottom"/>
          </w:tcPr>
          <w:p w14:paraId="0FB9D140" w14:textId="275AEF5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4</w:t>
            </w:r>
          </w:p>
        </w:tc>
      </w:tr>
      <w:tr w:rsidR="00731C53" w:rsidRPr="00731C53" w14:paraId="45EA3E41" w14:textId="77777777" w:rsidTr="00DB1AD2">
        <w:trPr>
          <w:trHeight w:val="252"/>
          <w:jc w:val="center"/>
        </w:trPr>
        <w:tc>
          <w:tcPr>
            <w:tcW w:w="465" w:type="pct"/>
            <w:shd w:val="clear" w:color="auto" w:fill="E2EFD9" w:themeFill="accent6" w:themeFillTint="33"/>
            <w:vAlign w:val="center"/>
          </w:tcPr>
          <w:p w14:paraId="372ADADB" w14:textId="04DD8DBE"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Maks</w:t>
            </w:r>
          </w:p>
        </w:tc>
        <w:tc>
          <w:tcPr>
            <w:tcW w:w="342" w:type="pct"/>
            <w:vAlign w:val="bottom"/>
          </w:tcPr>
          <w:p w14:paraId="021AE246" w14:textId="669D359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26</w:t>
            </w:r>
          </w:p>
        </w:tc>
        <w:tc>
          <w:tcPr>
            <w:tcW w:w="342" w:type="pct"/>
            <w:vAlign w:val="bottom"/>
          </w:tcPr>
          <w:p w14:paraId="5C673B52" w14:textId="381E099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7</w:t>
            </w:r>
          </w:p>
        </w:tc>
        <w:tc>
          <w:tcPr>
            <w:tcW w:w="342" w:type="pct"/>
            <w:vAlign w:val="bottom"/>
          </w:tcPr>
          <w:p w14:paraId="7F5B92DA" w14:textId="7363E6D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8</w:t>
            </w:r>
          </w:p>
        </w:tc>
        <w:tc>
          <w:tcPr>
            <w:tcW w:w="342" w:type="pct"/>
            <w:vAlign w:val="bottom"/>
          </w:tcPr>
          <w:p w14:paraId="771DB2C6" w14:textId="5A9B83E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5</w:t>
            </w:r>
          </w:p>
        </w:tc>
        <w:tc>
          <w:tcPr>
            <w:tcW w:w="343" w:type="pct"/>
            <w:vAlign w:val="bottom"/>
          </w:tcPr>
          <w:p w14:paraId="49604041" w14:textId="1B20C90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0C8DCDDD" w14:textId="53CCF8A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71F5F5E" w14:textId="796BA96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99A68F2" w14:textId="324DED7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3B8F6E9" w14:textId="729BD88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9E5312C" w14:textId="5FCF8FC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89C275F" w14:textId="38CAED1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343" w:type="pct"/>
            <w:vAlign w:val="bottom"/>
          </w:tcPr>
          <w:p w14:paraId="799F3ECD" w14:textId="5BF6E04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23</w:t>
            </w:r>
          </w:p>
        </w:tc>
        <w:tc>
          <w:tcPr>
            <w:tcW w:w="423" w:type="pct"/>
            <w:vAlign w:val="bottom"/>
          </w:tcPr>
          <w:p w14:paraId="6D392FC3" w14:textId="2907CC5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39</w:t>
            </w:r>
          </w:p>
        </w:tc>
      </w:tr>
      <w:tr w:rsidR="00731C53" w:rsidRPr="00731C53" w14:paraId="0C675292" w14:textId="77777777" w:rsidTr="00DB1AD2">
        <w:trPr>
          <w:trHeight w:val="309"/>
          <w:jc w:val="center"/>
        </w:trPr>
        <w:tc>
          <w:tcPr>
            <w:tcW w:w="465" w:type="pct"/>
            <w:shd w:val="clear" w:color="auto" w:fill="E2EFD9" w:themeFill="accent6" w:themeFillTint="33"/>
            <w:vAlign w:val="center"/>
          </w:tcPr>
          <w:p w14:paraId="46632B8A" w14:textId="2CA6A5CB"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God</w:t>
            </w:r>
          </w:p>
        </w:tc>
        <w:tc>
          <w:tcPr>
            <w:tcW w:w="342" w:type="pct"/>
            <w:vAlign w:val="bottom"/>
          </w:tcPr>
          <w:p w14:paraId="658A247F" w14:textId="2B37857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2022</w:t>
            </w:r>
          </w:p>
        </w:tc>
        <w:tc>
          <w:tcPr>
            <w:tcW w:w="342" w:type="pct"/>
            <w:vAlign w:val="bottom"/>
          </w:tcPr>
          <w:p w14:paraId="7FA71465" w14:textId="0C0902B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2023</w:t>
            </w:r>
          </w:p>
        </w:tc>
        <w:tc>
          <w:tcPr>
            <w:tcW w:w="342" w:type="pct"/>
            <w:vAlign w:val="bottom"/>
          </w:tcPr>
          <w:p w14:paraId="47C654FC" w14:textId="50BA45C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2023</w:t>
            </w:r>
          </w:p>
        </w:tc>
        <w:tc>
          <w:tcPr>
            <w:tcW w:w="342" w:type="pct"/>
            <w:vAlign w:val="bottom"/>
          </w:tcPr>
          <w:p w14:paraId="1EB72FC6" w14:textId="1513C39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74B08BCE" w14:textId="25DAD67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33F0459D" w14:textId="613578A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23AB618B" w14:textId="5B638A4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00C9CC3E" w14:textId="14BD4C5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58AD2995" w14:textId="750BF16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062128C7" w14:textId="663A381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41260B99" w14:textId="66304694"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2024</w:t>
            </w:r>
          </w:p>
        </w:tc>
        <w:tc>
          <w:tcPr>
            <w:tcW w:w="343" w:type="pct"/>
            <w:vAlign w:val="bottom"/>
          </w:tcPr>
          <w:p w14:paraId="6B97B3FD" w14:textId="6510999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2024</w:t>
            </w:r>
          </w:p>
        </w:tc>
        <w:tc>
          <w:tcPr>
            <w:tcW w:w="423" w:type="pct"/>
            <w:vAlign w:val="bottom"/>
          </w:tcPr>
          <w:p w14:paraId="35E0CEB9" w14:textId="48E04EE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2022</w:t>
            </w:r>
          </w:p>
        </w:tc>
      </w:tr>
      <w:tr w:rsidR="00731C53" w:rsidRPr="00731C53" w14:paraId="4D03CC19" w14:textId="77777777" w:rsidTr="00DB1AD2">
        <w:trPr>
          <w:trHeight w:val="221"/>
          <w:jc w:val="center"/>
        </w:trPr>
        <w:tc>
          <w:tcPr>
            <w:tcW w:w="5000" w:type="pct"/>
            <w:gridSpan w:val="14"/>
            <w:shd w:val="clear" w:color="auto" w:fill="E2EFD9" w:themeFill="accent6" w:themeFillTint="33"/>
            <w:vAlign w:val="center"/>
          </w:tcPr>
          <w:p w14:paraId="72D769D4" w14:textId="77777777" w:rsidR="00731C53" w:rsidRPr="00731C53" w:rsidRDefault="00731C53" w:rsidP="00731C53">
            <w:pPr>
              <w:spacing w:after="0"/>
              <w:jc w:val="center"/>
              <w:rPr>
                <w:rFonts w:eastAsia="Times New Roman" w:cs="Times New Roman"/>
                <w:sz w:val="20"/>
                <w:szCs w:val="20"/>
                <w:lang w:eastAsia="hr-HR"/>
              </w:rPr>
            </w:pPr>
          </w:p>
        </w:tc>
      </w:tr>
      <w:tr w:rsidR="00731C53" w:rsidRPr="00731C53" w14:paraId="5AC0B6E3" w14:textId="77777777" w:rsidTr="00DB1AD2">
        <w:trPr>
          <w:trHeight w:val="252"/>
          <w:jc w:val="center"/>
        </w:trPr>
        <w:tc>
          <w:tcPr>
            <w:tcW w:w="465" w:type="pct"/>
            <w:shd w:val="clear" w:color="auto" w:fill="E2EFD9" w:themeFill="accent6" w:themeFillTint="33"/>
            <w:vAlign w:val="center"/>
          </w:tcPr>
          <w:p w14:paraId="25B9AC15" w14:textId="1515C8F2"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Min</w:t>
            </w:r>
          </w:p>
        </w:tc>
        <w:tc>
          <w:tcPr>
            <w:tcW w:w="342" w:type="pct"/>
            <w:vAlign w:val="bottom"/>
          </w:tcPr>
          <w:p w14:paraId="5F0B62AA" w14:textId="27CC111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11</w:t>
            </w:r>
          </w:p>
        </w:tc>
        <w:tc>
          <w:tcPr>
            <w:tcW w:w="342" w:type="pct"/>
            <w:vAlign w:val="bottom"/>
          </w:tcPr>
          <w:p w14:paraId="52D50712" w14:textId="5AB8D92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2" w:type="pct"/>
            <w:vAlign w:val="bottom"/>
          </w:tcPr>
          <w:p w14:paraId="517D2C48" w14:textId="0070962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2" w:type="pct"/>
            <w:vAlign w:val="bottom"/>
          </w:tcPr>
          <w:p w14:paraId="4A18B1D4" w14:textId="7A3DF55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306AEC88" w14:textId="35FAF9C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100E112" w14:textId="784C47F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69C723D6" w14:textId="21729DD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7B6C0B5" w14:textId="451CF36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90B8BCF" w14:textId="02B385A7"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AFF7CE9" w14:textId="3C1AFE1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2667C206" w14:textId="7293329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758B2FAD" w14:textId="1409BBF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w:t>
            </w:r>
          </w:p>
        </w:tc>
        <w:tc>
          <w:tcPr>
            <w:tcW w:w="423" w:type="pct"/>
            <w:vAlign w:val="bottom"/>
          </w:tcPr>
          <w:p w14:paraId="77B0F555" w14:textId="547C507D"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30</w:t>
            </w:r>
          </w:p>
        </w:tc>
      </w:tr>
      <w:tr w:rsidR="00731C53" w:rsidRPr="00731C53" w14:paraId="79E84A23" w14:textId="77777777" w:rsidTr="00DB1AD2">
        <w:trPr>
          <w:trHeight w:val="247"/>
          <w:jc w:val="center"/>
        </w:trPr>
        <w:tc>
          <w:tcPr>
            <w:tcW w:w="465" w:type="pct"/>
            <w:shd w:val="clear" w:color="auto" w:fill="E2EFD9" w:themeFill="accent6" w:themeFillTint="33"/>
            <w:vAlign w:val="center"/>
          </w:tcPr>
          <w:p w14:paraId="2E3509CB" w14:textId="1E81EC46" w:rsidR="00731C53" w:rsidRPr="00731C53" w:rsidRDefault="006862E0"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God</w:t>
            </w:r>
          </w:p>
        </w:tc>
        <w:tc>
          <w:tcPr>
            <w:tcW w:w="342" w:type="pct"/>
            <w:vAlign w:val="bottom"/>
          </w:tcPr>
          <w:p w14:paraId="43C576BB" w14:textId="4028A4E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2024</w:t>
            </w:r>
          </w:p>
        </w:tc>
        <w:tc>
          <w:tcPr>
            <w:tcW w:w="342" w:type="pct"/>
            <w:vAlign w:val="bottom"/>
          </w:tcPr>
          <w:p w14:paraId="0968B070" w14:textId="7249FA9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2024</w:t>
            </w:r>
          </w:p>
        </w:tc>
        <w:tc>
          <w:tcPr>
            <w:tcW w:w="342" w:type="pct"/>
            <w:vAlign w:val="bottom"/>
          </w:tcPr>
          <w:p w14:paraId="10457DA0" w14:textId="1B1E7AA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2022</w:t>
            </w:r>
          </w:p>
        </w:tc>
        <w:tc>
          <w:tcPr>
            <w:tcW w:w="342" w:type="pct"/>
            <w:vAlign w:val="bottom"/>
          </w:tcPr>
          <w:p w14:paraId="54F11ACC" w14:textId="484C402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2023</w:t>
            </w:r>
          </w:p>
        </w:tc>
        <w:tc>
          <w:tcPr>
            <w:tcW w:w="343" w:type="pct"/>
            <w:vAlign w:val="bottom"/>
          </w:tcPr>
          <w:p w14:paraId="409DDC60" w14:textId="4CA09A4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031C27AB" w14:textId="2FC5A6E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6A2A87F6" w14:textId="3046239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7CAED516" w14:textId="0DD0F2C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5A31B356" w14:textId="23FEDE1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3FB9DE4E" w14:textId="0399EBE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58923E09" w14:textId="42FA9E9B"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343" w:type="pct"/>
            <w:vAlign w:val="bottom"/>
          </w:tcPr>
          <w:p w14:paraId="7D62C817" w14:textId="2CC8CF7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c>
          <w:tcPr>
            <w:tcW w:w="423" w:type="pct"/>
            <w:vAlign w:val="bottom"/>
          </w:tcPr>
          <w:p w14:paraId="51A31EFA" w14:textId="2ECD0FF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2021</w:t>
            </w:r>
          </w:p>
        </w:tc>
      </w:tr>
      <w:tr w:rsidR="00731C53" w:rsidRPr="00731C53" w14:paraId="121CC84A" w14:textId="77777777" w:rsidTr="00DB1AD2">
        <w:trPr>
          <w:trHeight w:val="257"/>
          <w:jc w:val="center"/>
        </w:trPr>
        <w:tc>
          <w:tcPr>
            <w:tcW w:w="5000" w:type="pct"/>
            <w:gridSpan w:val="14"/>
            <w:shd w:val="clear" w:color="auto" w:fill="E2EFD9" w:themeFill="accent6" w:themeFillTint="33"/>
            <w:vAlign w:val="center"/>
          </w:tcPr>
          <w:p w14:paraId="5F712171" w14:textId="77777777" w:rsidR="00731C53" w:rsidRPr="00731C53" w:rsidRDefault="00731C53" w:rsidP="00731C53">
            <w:pPr>
              <w:spacing w:after="0"/>
              <w:jc w:val="center"/>
              <w:rPr>
                <w:rFonts w:eastAsia="Times New Roman" w:cs="Times New Roman"/>
                <w:sz w:val="20"/>
                <w:szCs w:val="20"/>
                <w:lang w:eastAsia="hr-HR"/>
              </w:rPr>
            </w:pPr>
          </w:p>
        </w:tc>
      </w:tr>
      <w:tr w:rsidR="00731C53" w:rsidRPr="00731C53" w14:paraId="5EB2222D" w14:textId="77777777" w:rsidTr="00DB1AD2">
        <w:trPr>
          <w:trHeight w:val="236"/>
          <w:jc w:val="center"/>
        </w:trPr>
        <w:tc>
          <w:tcPr>
            <w:tcW w:w="465" w:type="pct"/>
            <w:shd w:val="clear" w:color="auto" w:fill="E2EFD9" w:themeFill="accent6" w:themeFillTint="33"/>
            <w:vAlign w:val="center"/>
          </w:tcPr>
          <w:p w14:paraId="753C895C" w14:textId="59C331E1" w:rsidR="00731C53" w:rsidRPr="00731C53" w:rsidRDefault="006862E0" w:rsidP="00731C53">
            <w:pPr>
              <w:spacing w:after="0"/>
              <w:jc w:val="center"/>
              <w:rPr>
                <w:rFonts w:eastAsia="Times New Roman" w:cs="Times New Roman"/>
                <w:sz w:val="20"/>
                <w:szCs w:val="20"/>
                <w:lang w:eastAsia="hr-HR"/>
              </w:rPr>
            </w:pPr>
            <w:proofErr w:type="spellStart"/>
            <w:r w:rsidRPr="00731C53">
              <w:rPr>
                <w:rFonts w:eastAsia="Times New Roman" w:cs="Times New Roman"/>
                <w:sz w:val="20"/>
                <w:szCs w:val="20"/>
                <w:lang w:eastAsia="hr-HR"/>
              </w:rPr>
              <w:t>Ampl</w:t>
            </w:r>
            <w:proofErr w:type="spellEnd"/>
          </w:p>
        </w:tc>
        <w:tc>
          <w:tcPr>
            <w:tcW w:w="342" w:type="pct"/>
            <w:vAlign w:val="bottom"/>
          </w:tcPr>
          <w:p w14:paraId="2E6E7D64" w14:textId="19B28751"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15</w:t>
            </w:r>
          </w:p>
        </w:tc>
        <w:tc>
          <w:tcPr>
            <w:tcW w:w="342" w:type="pct"/>
            <w:vAlign w:val="bottom"/>
          </w:tcPr>
          <w:p w14:paraId="5FCD3F9D" w14:textId="70FDE2CC"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7</w:t>
            </w:r>
          </w:p>
        </w:tc>
        <w:tc>
          <w:tcPr>
            <w:tcW w:w="342" w:type="pct"/>
            <w:vAlign w:val="bottom"/>
          </w:tcPr>
          <w:p w14:paraId="600E6584" w14:textId="56F2AB09"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8</w:t>
            </w:r>
          </w:p>
        </w:tc>
        <w:tc>
          <w:tcPr>
            <w:tcW w:w="342" w:type="pct"/>
            <w:vAlign w:val="bottom"/>
          </w:tcPr>
          <w:p w14:paraId="23595FFB" w14:textId="36986D1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5</w:t>
            </w:r>
          </w:p>
        </w:tc>
        <w:tc>
          <w:tcPr>
            <w:tcW w:w="343" w:type="pct"/>
            <w:vAlign w:val="bottom"/>
          </w:tcPr>
          <w:p w14:paraId="36C3F0A8" w14:textId="109D9F4A"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5F43A05" w14:textId="09F49980"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5629540" w14:textId="07B17F26"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204A45F" w14:textId="3F67786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4722AE79" w14:textId="7F829F3E"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188C2942" w14:textId="51240495"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0</w:t>
            </w:r>
          </w:p>
        </w:tc>
        <w:tc>
          <w:tcPr>
            <w:tcW w:w="343" w:type="pct"/>
            <w:vAlign w:val="bottom"/>
          </w:tcPr>
          <w:p w14:paraId="54177F86" w14:textId="6DD0BA18"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3</w:t>
            </w:r>
          </w:p>
        </w:tc>
        <w:tc>
          <w:tcPr>
            <w:tcW w:w="343" w:type="pct"/>
            <w:vAlign w:val="bottom"/>
          </w:tcPr>
          <w:p w14:paraId="24841A83" w14:textId="7B800F1F"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22</w:t>
            </w:r>
          </w:p>
        </w:tc>
        <w:tc>
          <w:tcPr>
            <w:tcW w:w="423" w:type="pct"/>
            <w:vAlign w:val="bottom"/>
          </w:tcPr>
          <w:p w14:paraId="7AF9DD77" w14:textId="7AD10162" w:rsidR="00731C53" w:rsidRPr="00731C53" w:rsidRDefault="00731C53" w:rsidP="00731C53">
            <w:pPr>
              <w:spacing w:after="0"/>
              <w:jc w:val="center"/>
              <w:rPr>
                <w:rFonts w:eastAsia="Times New Roman" w:cs="Times New Roman"/>
                <w:sz w:val="20"/>
                <w:szCs w:val="20"/>
                <w:lang w:eastAsia="hr-HR"/>
              </w:rPr>
            </w:pPr>
            <w:r w:rsidRPr="00731C53">
              <w:rPr>
                <w:rFonts w:eastAsia="Times New Roman" w:cs="Times New Roman"/>
                <w:sz w:val="20"/>
                <w:szCs w:val="20"/>
                <w:lang w:eastAsia="hr-HR"/>
              </w:rPr>
              <w:t>9</w:t>
            </w:r>
          </w:p>
        </w:tc>
      </w:tr>
    </w:tbl>
    <w:p w14:paraId="7CEFB09B" w14:textId="0734A9ED" w:rsidR="00E33939" w:rsidRPr="00731C53" w:rsidRDefault="00705685" w:rsidP="00731C53">
      <w:pPr>
        <w:jc w:val="center"/>
        <w:rPr>
          <w:rFonts w:eastAsia="Times New Roman" w:cs="Times New Roman"/>
          <w:i/>
          <w:iCs/>
          <w:sz w:val="22"/>
          <w:lang w:eastAsia="hr-HR"/>
        </w:rPr>
      </w:pPr>
      <w:r w:rsidRPr="00731C53">
        <w:rPr>
          <w:rFonts w:eastAsia="Times New Roman" w:cs="Times New Roman"/>
          <w:i/>
          <w:iCs/>
          <w:sz w:val="22"/>
          <w:lang w:eastAsia="hr-HR"/>
        </w:rPr>
        <w:t>Izvor: DHMZ, Meteorološka postaja Gospić za razdoblje 20</w:t>
      </w:r>
      <w:r w:rsidR="00731C53" w:rsidRPr="00731C53">
        <w:rPr>
          <w:rFonts w:eastAsia="Times New Roman" w:cs="Times New Roman"/>
          <w:i/>
          <w:iCs/>
          <w:sz w:val="22"/>
          <w:lang w:eastAsia="hr-HR"/>
        </w:rPr>
        <w:t>2</w:t>
      </w:r>
      <w:r w:rsidRPr="00731C53">
        <w:rPr>
          <w:rFonts w:eastAsia="Times New Roman" w:cs="Times New Roman"/>
          <w:i/>
          <w:iCs/>
          <w:sz w:val="22"/>
          <w:lang w:eastAsia="hr-HR"/>
        </w:rPr>
        <w:t>1. – 202</w:t>
      </w:r>
      <w:r w:rsidR="00731C53" w:rsidRPr="00731C53">
        <w:rPr>
          <w:rFonts w:eastAsia="Times New Roman" w:cs="Times New Roman"/>
          <w:i/>
          <w:iCs/>
          <w:sz w:val="22"/>
          <w:lang w:eastAsia="hr-HR"/>
        </w:rPr>
        <w:t>4</w:t>
      </w:r>
      <w:r w:rsidRPr="00731C53">
        <w:rPr>
          <w:rFonts w:eastAsia="Times New Roman" w:cs="Times New Roman"/>
          <w:i/>
          <w:iCs/>
          <w:sz w:val="22"/>
          <w:lang w:eastAsia="hr-HR"/>
        </w:rPr>
        <w:t>. godine</w:t>
      </w:r>
    </w:p>
    <w:p w14:paraId="117E1872" w14:textId="5BF1DB24" w:rsidR="00DB0FDA" w:rsidRPr="002758DD" w:rsidRDefault="00731C53" w:rsidP="002758DD">
      <w:pPr>
        <w:spacing w:before="100" w:beforeAutospacing="1" w:after="100" w:afterAutospacing="1"/>
        <w:rPr>
          <w:rFonts w:eastAsia="Times New Roman" w:cs="Times New Roman"/>
          <w:szCs w:val="24"/>
          <w:lang w:eastAsia="hr-HR"/>
        </w:rPr>
      </w:pPr>
      <w:r w:rsidRPr="002758DD">
        <w:rPr>
          <w:rFonts w:eastAsia="Times New Roman" w:cs="Times New Roman"/>
          <w:szCs w:val="24"/>
          <w:lang w:eastAsia="hr-HR"/>
        </w:rPr>
        <w:t>Na meteorološkoj postaji Gospić u razdoblju od 2021. do 2024. godine snijeg se pojavljuje isključivo u zimskim mjesecima (studeni, prosinac, siječanj i veljača), s prosječno 34,5 dana sa snijegom godišnje. Najviše snježnih dana bilježi se u siječnju (prosjek 17,2 dana) i prosincu (prosjek 8,2 dana), dok su ostali mjeseci bez snježnog pokrivača. Najsnježnija godina bila je 2022. s ukupno 39 dana sa snijegom, a najmanje snijega zabilježeno je 2021. godine s 30 dana.</w:t>
      </w:r>
    </w:p>
    <w:p w14:paraId="155262BC" w14:textId="6E0C711F" w:rsidR="002758DD" w:rsidRPr="002758DD" w:rsidRDefault="002758DD" w:rsidP="002758DD">
      <w:pPr>
        <w:pStyle w:val="Opisslike"/>
        <w:keepNext/>
        <w:rPr>
          <w:b w:val="0"/>
          <w:bCs w:val="0"/>
        </w:rPr>
      </w:pPr>
      <w:r w:rsidRPr="002758DD">
        <w:rPr>
          <w:b w:val="0"/>
          <w:bCs w:val="0"/>
        </w:rPr>
        <w:t xml:space="preserve">Tablica </w:t>
      </w:r>
      <w:r w:rsidRPr="002758DD">
        <w:rPr>
          <w:b w:val="0"/>
          <w:bCs w:val="0"/>
        </w:rPr>
        <w:fldChar w:fldCharType="begin"/>
      </w:r>
      <w:r w:rsidRPr="002758DD">
        <w:rPr>
          <w:b w:val="0"/>
          <w:bCs w:val="0"/>
        </w:rPr>
        <w:instrText xml:space="preserve"> SEQ Tablica \* ARABIC </w:instrText>
      </w:r>
      <w:r w:rsidRPr="002758DD">
        <w:rPr>
          <w:b w:val="0"/>
          <w:bCs w:val="0"/>
        </w:rPr>
        <w:fldChar w:fldCharType="separate"/>
      </w:r>
      <w:r w:rsidR="005A19A7">
        <w:rPr>
          <w:b w:val="0"/>
          <w:bCs w:val="0"/>
        </w:rPr>
        <w:t>80</w:t>
      </w:r>
      <w:r w:rsidRPr="002758DD">
        <w:rPr>
          <w:b w:val="0"/>
          <w:bCs w:val="0"/>
        </w:rPr>
        <w:fldChar w:fldCharType="end"/>
      </w:r>
      <w:r w:rsidRPr="002758DD">
        <w:rPr>
          <w:b w:val="0"/>
          <w:bCs w:val="0"/>
        </w:rPr>
        <w:t xml:space="preserve">. Pregled apsolutnih maksimalnih visina snijega </w:t>
      </w:r>
      <w:r>
        <w:rPr>
          <w:b w:val="0"/>
          <w:bCs w:val="0"/>
        </w:rPr>
        <w:t>na</w:t>
      </w:r>
      <w:r w:rsidRPr="002758DD">
        <w:rPr>
          <w:b w:val="0"/>
          <w:bCs w:val="0"/>
        </w:rPr>
        <w:t xml:space="preserve"> </w:t>
      </w:r>
      <w:r>
        <w:rPr>
          <w:b w:val="0"/>
          <w:bCs w:val="0"/>
        </w:rPr>
        <w:t>m</w:t>
      </w:r>
      <w:r w:rsidRPr="002758DD">
        <w:rPr>
          <w:b w:val="0"/>
          <w:bCs w:val="0"/>
        </w:rPr>
        <w:t>eteorološk</w:t>
      </w:r>
      <w:r>
        <w:rPr>
          <w:b w:val="0"/>
          <w:bCs w:val="0"/>
        </w:rPr>
        <w:t>oj</w:t>
      </w:r>
      <w:r w:rsidRPr="002758DD">
        <w:rPr>
          <w:b w:val="0"/>
          <w:bCs w:val="0"/>
        </w:rPr>
        <w:t xml:space="preserve"> postaj</w:t>
      </w:r>
      <w:r>
        <w:rPr>
          <w:b w:val="0"/>
          <w:bCs w:val="0"/>
        </w:rPr>
        <w:t>i</w:t>
      </w:r>
      <w:r w:rsidRPr="002758DD">
        <w:rPr>
          <w:b w:val="0"/>
          <w:bCs w:val="0"/>
        </w:rPr>
        <w:t xml:space="preserve"> Gospić</w:t>
      </w:r>
      <w:r>
        <w:rPr>
          <w:b w:val="0"/>
          <w:bCs w:val="0"/>
        </w:rPr>
        <w:t xml:space="preserve"> </w:t>
      </w:r>
      <w:r w:rsidRPr="00731C53">
        <w:rPr>
          <w:b w:val="0"/>
          <w:bCs w:val="0"/>
        </w:rPr>
        <w:t>u razdoblju od 20</w:t>
      </w:r>
      <w:r>
        <w:rPr>
          <w:b w:val="0"/>
          <w:bCs w:val="0"/>
        </w:rPr>
        <w:t>2</w:t>
      </w:r>
      <w:r w:rsidRPr="00731C53">
        <w:rPr>
          <w:b w:val="0"/>
          <w:bCs w:val="0"/>
        </w:rPr>
        <w:t>1. do 202</w:t>
      </w:r>
      <w:r>
        <w:rPr>
          <w:b w:val="0"/>
          <w:bCs w:val="0"/>
        </w:rPr>
        <w:t>4</w:t>
      </w:r>
      <w:r w:rsidRPr="00731C53">
        <w:rPr>
          <w:b w:val="0"/>
          <w:bCs w:val="0"/>
        </w:rPr>
        <w:t>. godine</w:t>
      </w:r>
    </w:p>
    <w:tbl>
      <w:tblPr>
        <w:tblStyle w:val="Reetkatablice"/>
        <w:tblW w:w="9631" w:type="dxa"/>
        <w:tblLook w:val="04A0" w:firstRow="1" w:lastRow="0" w:firstColumn="1" w:lastColumn="0" w:noHBand="0" w:noVBand="1"/>
      </w:tblPr>
      <w:tblGrid>
        <w:gridCol w:w="697"/>
        <w:gridCol w:w="716"/>
        <w:gridCol w:w="716"/>
        <w:gridCol w:w="716"/>
        <w:gridCol w:w="716"/>
        <w:gridCol w:w="634"/>
        <w:gridCol w:w="634"/>
        <w:gridCol w:w="634"/>
        <w:gridCol w:w="634"/>
        <w:gridCol w:w="634"/>
        <w:gridCol w:w="655"/>
        <w:gridCol w:w="716"/>
        <w:gridCol w:w="716"/>
        <w:gridCol w:w="813"/>
      </w:tblGrid>
      <w:tr w:rsidR="00296EAB" w:rsidRPr="00296EAB" w14:paraId="0B5AB40E" w14:textId="77777777" w:rsidTr="002758DD">
        <w:trPr>
          <w:trHeight w:val="251"/>
        </w:trPr>
        <w:tc>
          <w:tcPr>
            <w:tcW w:w="702" w:type="dxa"/>
            <w:shd w:val="clear" w:color="auto" w:fill="C5E0B3" w:themeFill="accent6" w:themeFillTint="66"/>
            <w:vAlign w:val="center"/>
          </w:tcPr>
          <w:p w14:paraId="2D7C8324"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GOD</w:t>
            </w:r>
          </w:p>
        </w:tc>
        <w:tc>
          <w:tcPr>
            <w:tcW w:w="674" w:type="dxa"/>
            <w:shd w:val="clear" w:color="auto" w:fill="C5E0B3" w:themeFill="accent6" w:themeFillTint="66"/>
            <w:vAlign w:val="center"/>
          </w:tcPr>
          <w:p w14:paraId="1CBFB89F"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w:t>
            </w:r>
          </w:p>
        </w:tc>
        <w:tc>
          <w:tcPr>
            <w:tcW w:w="675" w:type="dxa"/>
            <w:shd w:val="clear" w:color="auto" w:fill="C5E0B3" w:themeFill="accent6" w:themeFillTint="66"/>
            <w:vAlign w:val="center"/>
          </w:tcPr>
          <w:p w14:paraId="021A7C9D"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2.</w:t>
            </w:r>
          </w:p>
        </w:tc>
        <w:tc>
          <w:tcPr>
            <w:tcW w:w="675" w:type="dxa"/>
            <w:shd w:val="clear" w:color="auto" w:fill="C5E0B3" w:themeFill="accent6" w:themeFillTint="66"/>
            <w:vAlign w:val="center"/>
          </w:tcPr>
          <w:p w14:paraId="4D2B4623"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3.</w:t>
            </w:r>
          </w:p>
        </w:tc>
        <w:tc>
          <w:tcPr>
            <w:tcW w:w="675" w:type="dxa"/>
            <w:shd w:val="clear" w:color="auto" w:fill="C5E0B3" w:themeFill="accent6" w:themeFillTint="66"/>
            <w:vAlign w:val="center"/>
          </w:tcPr>
          <w:p w14:paraId="102E81EA"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4.</w:t>
            </w:r>
          </w:p>
        </w:tc>
        <w:tc>
          <w:tcPr>
            <w:tcW w:w="674" w:type="dxa"/>
            <w:shd w:val="clear" w:color="auto" w:fill="C5E0B3" w:themeFill="accent6" w:themeFillTint="66"/>
            <w:vAlign w:val="center"/>
          </w:tcPr>
          <w:p w14:paraId="633AA647"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5.</w:t>
            </w:r>
          </w:p>
        </w:tc>
        <w:tc>
          <w:tcPr>
            <w:tcW w:w="674" w:type="dxa"/>
            <w:shd w:val="clear" w:color="auto" w:fill="C5E0B3" w:themeFill="accent6" w:themeFillTint="66"/>
            <w:vAlign w:val="center"/>
          </w:tcPr>
          <w:p w14:paraId="5C09DB71"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6.</w:t>
            </w:r>
          </w:p>
        </w:tc>
        <w:tc>
          <w:tcPr>
            <w:tcW w:w="674" w:type="dxa"/>
            <w:shd w:val="clear" w:color="auto" w:fill="C5E0B3" w:themeFill="accent6" w:themeFillTint="66"/>
            <w:vAlign w:val="center"/>
          </w:tcPr>
          <w:p w14:paraId="01345C3D"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7.</w:t>
            </w:r>
          </w:p>
        </w:tc>
        <w:tc>
          <w:tcPr>
            <w:tcW w:w="674" w:type="dxa"/>
            <w:shd w:val="clear" w:color="auto" w:fill="C5E0B3" w:themeFill="accent6" w:themeFillTint="66"/>
            <w:vAlign w:val="center"/>
          </w:tcPr>
          <w:p w14:paraId="50C35000"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8.</w:t>
            </w:r>
          </w:p>
        </w:tc>
        <w:tc>
          <w:tcPr>
            <w:tcW w:w="674" w:type="dxa"/>
            <w:shd w:val="clear" w:color="auto" w:fill="C5E0B3" w:themeFill="accent6" w:themeFillTint="66"/>
            <w:vAlign w:val="center"/>
          </w:tcPr>
          <w:p w14:paraId="6FE0E08C"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9.</w:t>
            </w:r>
          </w:p>
        </w:tc>
        <w:tc>
          <w:tcPr>
            <w:tcW w:w="683" w:type="dxa"/>
            <w:shd w:val="clear" w:color="auto" w:fill="C5E0B3" w:themeFill="accent6" w:themeFillTint="66"/>
            <w:vAlign w:val="center"/>
          </w:tcPr>
          <w:p w14:paraId="21134A48"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10.</w:t>
            </w:r>
          </w:p>
        </w:tc>
        <w:tc>
          <w:tcPr>
            <w:tcW w:w="675" w:type="dxa"/>
            <w:shd w:val="clear" w:color="auto" w:fill="C5E0B3" w:themeFill="accent6" w:themeFillTint="66"/>
            <w:vAlign w:val="center"/>
          </w:tcPr>
          <w:p w14:paraId="7C156386"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11.</w:t>
            </w:r>
          </w:p>
        </w:tc>
        <w:tc>
          <w:tcPr>
            <w:tcW w:w="675" w:type="dxa"/>
            <w:shd w:val="clear" w:color="auto" w:fill="C5E0B3" w:themeFill="accent6" w:themeFillTint="66"/>
            <w:vAlign w:val="center"/>
          </w:tcPr>
          <w:p w14:paraId="5B9814CC" w14:textId="77777777"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12.</w:t>
            </w:r>
          </w:p>
        </w:tc>
        <w:tc>
          <w:tcPr>
            <w:tcW w:w="827" w:type="dxa"/>
            <w:shd w:val="clear" w:color="auto" w:fill="C5E0B3" w:themeFill="accent6" w:themeFillTint="66"/>
            <w:vAlign w:val="center"/>
          </w:tcPr>
          <w:p w14:paraId="7462BF88" w14:textId="5D1265DE" w:rsidR="00DB0FDA" w:rsidRPr="00296EAB" w:rsidRDefault="00DB0FDA"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M</w:t>
            </w:r>
            <w:r w:rsidR="002758DD">
              <w:rPr>
                <w:rFonts w:eastAsia="Times New Roman" w:cs="Times New Roman"/>
                <w:b/>
                <w:bCs/>
                <w:sz w:val="20"/>
                <w:szCs w:val="20"/>
                <w:lang w:eastAsia="hr-HR"/>
              </w:rPr>
              <w:t>aks</w:t>
            </w:r>
          </w:p>
        </w:tc>
      </w:tr>
      <w:tr w:rsidR="002758DD" w:rsidRPr="002758DD" w14:paraId="12EF109C" w14:textId="77777777" w:rsidTr="002758DD">
        <w:trPr>
          <w:trHeight w:val="253"/>
        </w:trPr>
        <w:tc>
          <w:tcPr>
            <w:tcW w:w="702" w:type="dxa"/>
            <w:shd w:val="clear" w:color="auto" w:fill="E2EFD9" w:themeFill="accent6" w:themeFillTint="33"/>
            <w:vAlign w:val="center"/>
          </w:tcPr>
          <w:p w14:paraId="31BA2313" w14:textId="19061AEC"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674" w:type="dxa"/>
            <w:vAlign w:val="center"/>
          </w:tcPr>
          <w:p w14:paraId="4CE06D43" w14:textId="638993A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22</w:t>
            </w:r>
          </w:p>
        </w:tc>
        <w:tc>
          <w:tcPr>
            <w:tcW w:w="675" w:type="dxa"/>
            <w:vAlign w:val="center"/>
          </w:tcPr>
          <w:p w14:paraId="58CC899E" w14:textId="2FF2453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12</w:t>
            </w:r>
          </w:p>
        </w:tc>
        <w:tc>
          <w:tcPr>
            <w:tcW w:w="675" w:type="dxa"/>
            <w:vAlign w:val="center"/>
          </w:tcPr>
          <w:p w14:paraId="39C849EA" w14:textId="7C5512E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11</w:t>
            </w:r>
          </w:p>
        </w:tc>
        <w:tc>
          <w:tcPr>
            <w:tcW w:w="675" w:type="dxa"/>
            <w:vAlign w:val="center"/>
          </w:tcPr>
          <w:p w14:paraId="53C875D7" w14:textId="66C351A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21</w:t>
            </w:r>
          </w:p>
        </w:tc>
        <w:tc>
          <w:tcPr>
            <w:tcW w:w="674" w:type="dxa"/>
            <w:vAlign w:val="center"/>
          </w:tcPr>
          <w:p w14:paraId="4C5D9F28" w14:textId="6E1F775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3EAFAA82" w14:textId="4832F78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742D030F" w14:textId="664E366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7DDB3B60" w14:textId="618AEBA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5E81C57D" w14:textId="297E7F3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83" w:type="dxa"/>
            <w:vAlign w:val="center"/>
          </w:tcPr>
          <w:p w14:paraId="338230BD" w14:textId="74E43BB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2494A4D1" w14:textId="72D5008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7583BDD0" w14:textId="708120E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827" w:type="dxa"/>
            <w:vAlign w:val="center"/>
          </w:tcPr>
          <w:p w14:paraId="5A15D73C" w14:textId="24D898E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22</w:t>
            </w:r>
          </w:p>
        </w:tc>
      </w:tr>
      <w:tr w:rsidR="002758DD" w:rsidRPr="002758DD" w14:paraId="277304EF" w14:textId="77777777" w:rsidTr="002758DD">
        <w:trPr>
          <w:trHeight w:val="268"/>
        </w:trPr>
        <w:tc>
          <w:tcPr>
            <w:tcW w:w="702" w:type="dxa"/>
            <w:shd w:val="clear" w:color="auto" w:fill="E2EFD9" w:themeFill="accent6" w:themeFillTint="33"/>
            <w:vAlign w:val="center"/>
          </w:tcPr>
          <w:p w14:paraId="785CF527" w14:textId="2C9FEE2F"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2022.</w:t>
            </w:r>
          </w:p>
        </w:tc>
        <w:tc>
          <w:tcPr>
            <w:tcW w:w="674" w:type="dxa"/>
            <w:vAlign w:val="center"/>
          </w:tcPr>
          <w:p w14:paraId="2135DA1F" w14:textId="246FE04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14</w:t>
            </w:r>
          </w:p>
        </w:tc>
        <w:tc>
          <w:tcPr>
            <w:tcW w:w="675" w:type="dxa"/>
            <w:vAlign w:val="center"/>
          </w:tcPr>
          <w:p w14:paraId="29FDA1F8" w14:textId="72FB699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675" w:type="dxa"/>
            <w:vAlign w:val="center"/>
          </w:tcPr>
          <w:p w14:paraId="023B5E3F" w14:textId="320DC9D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3A9B3E60" w14:textId="5605728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674" w:type="dxa"/>
            <w:vAlign w:val="center"/>
          </w:tcPr>
          <w:p w14:paraId="70B4B826" w14:textId="2A06B58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60098163" w14:textId="5E6FB14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67B5AF45" w14:textId="7DF0961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4011D105" w14:textId="11BB752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068C7653" w14:textId="5F8B4AC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83" w:type="dxa"/>
            <w:vAlign w:val="center"/>
          </w:tcPr>
          <w:p w14:paraId="55A408E5" w14:textId="7DC1027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10F6229E" w14:textId="7089972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675" w:type="dxa"/>
            <w:vAlign w:val="center"/>
          </w:tcPr>
          <w:p w14:paraId="4D9AD0AE" w14:textId="69799FD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12</w:t>
            </w:r>
          </w:p>
        </w:tc>
        <w:tc>
          <w:tcPr>
            <w:tcW w:w="827" w:type="dxa"/>
            <w:vAlign w:val="center"/>
          </w:tcPr>
          <w:p w14:paraId="47446F6A" w14:textId="79F5FD1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14</w:t>
            </w:r>
          </w:p>
        </w:tc>
      </w:tr>
      <w:tr w:rsidR="002758DD" w:rsidRPr="002758DD" w14:paraId="2453CDC4" w14:textId="77777777" w:rsidTr="002758DD">
        <w:trPr>
          <w:trHeight w:val="253"/>
        </w:trPr>
        <w:tc>
          <w:tcPr>
            <w:tcW w:w="702" w:type="dxa"/>
            <w:shd w:val="clear" w:color="auto" w:fill="E2EFD9" w:themeFill="accent6" w:themeFillTint="33"/>
            <w:vAlign w:val="center"/>
          </w:tcPr>
          <w:p w14:paraId="02910CFC" w14:textId="133ED80C"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c>
          <w:tcPr>
            <w:tcW w:w="674" w:type="dxa"/>
            <w:vAlign w:val="center"/>
          </w:tcPr>
          <w:p w14:paraId="11ABCFF4" w14:textId="6CFBD44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27</w:t>
            </w:r>
          </w:p>
        </w:tc>
        <w:tc>
          <w:tcPr>
            <w:tcW w:w="675" w:type="dxa"/>
            <w:vAlign w:val="center"/>
          </w:tcPr>
          <w:p w14:paraId="07558429" w14:textId="140B1E6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70</w:t>
            </w:r>
          </w:p>
        </w:tc>
        <w:tc>
          <w:tcPr>
            <w:tcW w:w="675" w:type="dxa"/>
            <w:vAlign w:val="center"/>
          </w:tcPr>
          <w:p w14:paraId="76BBCC11" w14:textId="099B20D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69</w:t>
            </w:r>
          </w:p>
        </w:tc>
        <w:tc>
          <w:tcPr>
            <w:tcW w:w="675" w:type="dxa"/>
            <w:vAlign w:val="center"/>
          </w:tcPr>
          <w:p w14:paraId="1D90AAB4" w14:textId="1F4727B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51F17F0D" w14:textId="07CAF13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38A3F063" w14:textId="0F93C59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0449D791" w14:textId="3310BF3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1FDF81BC" w14:textId="2484C77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5C80DBA4" w14:textId="14E537A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83" w:type="dxa"/>
            <w:vAlign w:val="center"/>
          </w:tcPr>
          <w:p w14:paraId="56771451" w14:textId="38952BE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31535D4A" w14:textId="4DC2312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662EAF01" w14:textId="2DE3B4A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827" w:type="dxa"/>
            <w:vAlign w:val="center"/>
          </w:tcPr>
          <w:p w14:paraId="27FCB260" w14:textId="13953EB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70</w:t>
            </w:r>
          </w:p>
        </w:tc>
      </w:tr>
      <w:tr w:rsidR="002758DD" w:rsidRPr="002758DD" w14:paraId="7C5BC1BD" w14:textId="77777777" w:rsidTr="002758DD">
        <w:trPr>
          <w:trHeight w:val="253"/>
        </w:trPr>
        <w:tc>
          <w:tcPr>
            <w:tcW w:w="702" w:type="dxa"/>
            <w:shd w:val="clear" w:color="auto" w:fill="E2EFD9" w:themeFill="accent6" w:themeFillTint="33"/>
            <w:vAlign w:val="center"/>
          </w:tcPr>
          <w:p w14:paraId="3E099738" w14:textId="3ED8ACE6"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2024.</w:t>
            </w:r>
          </w:p>
        </w:tc>
        <w:tc>
          <w:tcPr>
            <w:tcW w:w="674" w:type="dxa"/>
            <w:vAlign w:val="center"/>
          </w:tcPr>
          <w:p w14:paraId="10FB0FF8" w14:textId="5F9384C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9</w:t>
            </w:r>
          </w:p>
        </w:tc>
        <w:tc>
          <w:tcPr>
            <w:tcW w:w="675" w:type="dxa"/>
            <w:vAlign w:val="center"/>
          </w:tcPr>
          <w:p w14:paraId="0AA061A8" w14:textId="395912F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45CF2539" w14:textId="29397DA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675" w:type="dxa"/>
            <w:vAlign w:val="center"/>
          </w:tcPr>
          <w:p w14:paraId="36D3E894" w14:textId="1D97179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7A8E4CAE" w14:textId="486FAE4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4020A406" w14:textId="7F7CBD4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3F415AEA" w14:textId="6F75C8B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49498997" w14:textId="14A328B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4" w:type="dxa"/>
            <w:vAlign w:val="center"/>
          </w:tcPr>
          <w:p w14:paraId="253043BE" w14:textId="525DF2E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83" w:type="dxa"/>
            <w:vAlign w:val="center"/>
          </w:tcPr>
          <w:p w14:paraId="47A39A5A" w14:textId="793BB25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675" w:type="dxa"/>
            <w:vAlign w:val="center"/>
          </w:tcPr>
          <w:p w14:paraId="6A654FBA" w14:textId="0235EFE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675" w:type="dxa"/>
            <w:vAlign w:val="center"/>
          </w:tcPr>
          <w:p w14:paraId="4BB07507" w14:textId="6A41363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39</w:t>
            </w:r>
          </w:p>
        </w:tc>
        <w:tc>
          <w:tcPr>
            <w:tcW w:w="827" w:type="dxa"/>
            <w:vAlign w:val="center"/>
          </w:tcPr>
          <w:p w14:paraId="4B865AF2" w14:textId="62CA299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39</w:t>
            </w:r>
          </w:p>
        </w:tc>
      </w:tr>
      <w:tr w:rsidR="002758DD" w:rsidRPr="002758DD" w14:paraId="6C9A9E63" w14:textId="77777777" w:rsidTr="002758DD">
        <w:trPr>
          <w:trHeight w:val="253"/>
        </w:trPr>
        <w:tc>
          <w:tcPr>
            <w:tcW w:w="9631" w:type="dxa"/>
            <w:gridSpan w:val="14"/>
            <w:shd w:val="clear" w:color="auto" w:fill="E2EFD9" w:themeFill="accent6" w:themeFillTint="33"/>
            <w:vAlign w:val="center"/>
          </w:tcPr>
          <w:p w14:paraId="356130D1" w14:textId="77777777" w:rsidR="002758DD" w:rsidRPr="00296EAB" w:rsidRDefault="002758DD" w:rsidP="002758DD">
            <w:pPr>
              <w:spacing w:after="0"/>
              <w:jc w:val="center"/>
              <w:rPr>
                <w:rFonts w:eastAsia="Times New Roman" w:cs="Times New Roman"/>
                <w:sz w:val="20"/>
                <w:szCs w:val="20"/>
                <w:lang w:eastAsia="hr-HR"/>
              </w:rPr>
            </w:pPr>
          </w:p>
        </w:tc>
      </w:tr>
      <w:tr w:rsidR="002758DD" w:rsidRPr="002758DD" w14:paraId="7B0E4E90" w14:textId="77777777" w:rsidTr="002758DD">
        <w:trPr>
          <w:trHeight w:val="245"/>
        </w:trPr>
        <w:tc>
          <w:tcPr>
            <w:tcW w:w="702" w:type="dxa"/>
            <w:shd w:val="clear" w:color="auto" w:fill="E2EFD9" w:themeFill="accent6" w:themeFillTint="33"/>
            <w:vAlign w:val="center"/>
          </w:tcPr>
          <w:p w14:paraId="02BB1B5A" w14:textId="0B078E2A" w:rsidR="002758DD" w:rsidRPr="002758DD" w:rsidRDefault="006862E0"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Maks</w:t>
            </w:r>
          </w:p>
        </w:tc>
        <w:tc>
          <w:tcPr>
            <w:tcW w:w="674" w:type="dxa"/>
            <w:vAlign w:val="center"/>
          </w:tcPr>
          <w:p w14:paraId="5F150803" w14:textId="3B57611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27</w:t>
            </w:r>
          </w:p>
        </w:tc>
        <w:tc>
          <w:tcPr>
            <w:tcW w:w="675" w:type="dxa"/>
            <w:vAlign w:val="center"/>
          </w:tcPr>
          <w:p w14:paraId="44E13D66" w14:textId="2233D43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70</w:t>
            </w:r>
          </w:p>
        </w:tc>
        <w:tc>
          <w:tcPr>
            <w:tcW w:w="675" w:type="dxa"/>
            <w:vAlign w:val="center"/>
          </w:tcPr>
          <w:p w14:paraId="0FFD4886" w14:textId="39622D2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69</w:t>
            </w:r>
          </w:p>
        </w:tc>
        <w:tc>
          <w:tcPr>
            <w:tcW w:w="675" w:type="dxa"/>
            <w:vAlign w:val="center"/>
          </w:tcPr>
          <w:p w14:paraId="02D407B0" w14:textId="066B412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21</w:t>
            </w:r>
          </w:p>
        </w:tc>
        <w:tc>
          <w:tcPr>
            <w:tcW w:w="674" w:type="dxa"/>
            <w:vAlign w:val="center"/>
          </w:tcPr>
          <w:p w14:paraId="1B379799" w14:textId="2754A434"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3EBF85F3" w14:textId="39C765A6"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5482A30D" w14:textId="7C9DBA87"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32B61984" w14:textId="75C81B89"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0EFDB718" w14:textId="375B2688"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83" w:type="dxa"/>
            <w:vAlign w:val="center"/>
          </w:tcPr>
          <w:p w14:paraId="3665DAE7" w14:textId="56C7B66E"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5" w:type="dxa"/>
            <w:vAlign w:val="center"/>
          </w:tcPr>
          <w:p w14:paraId="7C8B98D2" w14:textId="5BB05FE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4</w:t>
            </w:r>
          </w:p>
        </w:tc>
        <w:tc>
          <w:tcPr>
            <w:tcW w:w="675" w:type="dxa"/>
            <w:vAlign w:val="center"/>
          </w:tcPr>
          <w:p w14:paraId="1272A661" w14:textId="185BBA6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39</w:t>
            </w:r>
          </w:p>
        </w:tc>
        <w:tc>
          <w:tcPr>
            <w:tcW w:w="827" w:type="dxa"/>
            <w:vAlign w:val="center"/>
          </w:tcPr>
          <w:p w14:paraId="536594E7" w14:textId="120A853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70</w:t>
            </w:r>
          </w:p>
        </w:tc>
      </w:tr>
      <w:tr w:rsidR="002758DD" w:rsidRPr="002758DD" w14:paraId="1CA4868A" w14:textId="77777777" w:rsidTr="002758DD">
        <w:trPr>
          <w:trHeight w:val="253"/>
        </w:trPr>
        <w:tc>
          <w:tcPr>
            <w:tcW w:w="702" w:type="dxa"/>
            <w:shd w:val="clear" w:color="auto" w:fill="E2EFD9" w:themeFill="accent6" w:themeFillTint="33"/>
            <w:vAlign w:val="center"/>
          </w:tcPr>
          <w:p w14:paraId="6EE8D2AF" w14:textId="6F8818FC" w:rsidR="002758DD" w:rsidRPr="002758DD" w:rsidRDefault="006862E0"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God</w:t>
            </w:r>
          </w:p>
        </w:tc>
        <w:tc>
          <w:tcPr>
            <w:tcW w:w="674" w:type="dxa"/>
            <w:vAlign w:val="center"/>
          </w:tcPr>
          <w:p w14:paraId="74E784D3" w14:textId="38A6591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c>
          <w:tcPr>
            <w:tcW w:w="675" w:type="dxa"/>
            <w:vAlign w:val="center"/>
          </w:tcPr>
          <w:p w14:paraId="70DF793A" w14:textId="60B5933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c>
          <w:tcPr>
            <w:tcW w:w="675" w:type="dxa"/>
            <w:vAlign w:val="center"/>
          </w:tcPr>
          <w:p w14:paraId="483A9989" w14:textId="30DD6B1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c>
          <w:tcPr>
            <w:tcW w:w="675" w:type="dxa"/>
            <w:vAlign w:val="center"/>
          </w:tcPr>
          <w:p w14:paraId="0B20F32A" w14:textId="396311F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674" w:type="dxa"/>
            <w:vAlign w:val="center"/>
          </w:tcPr>
          <w:p w14:paraId="0A1D564C" w14:textId="752C15CF"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22845264" w14:textId="319370C4"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49598352" w14:textId="10EA03BA"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0A0FB516" w14:textId="18D542D2"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17A2CDBC" w14:textId="3EE203B3"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83" w:type="dxa"/>
            <w:vAlign w:val="center"/>
          </w:tcPr>
          <w:p w14:paraId="5BBB5660" w14:textId="46AE72E7"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5" w:type="dxa"/>
            <w:vAlign w:val="center"/>
          </w:tcPr>
          <w:p w14:paraId="3CED79BE" w14:textId="28B5608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2024</w:t>
            </w:r>
          </w:p>
        </w:tc>
        <w:tc>
          <w:tcPr>
            <w:tcW w:w="675" w:type="dxa"/>
            <w:vAlign w:val="center"/>
          </w:tcPr>
          <w:p w14:paraId="7D6431D5" w14:textId="5144606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2024</w:t>
            </w:r>
          </w:p>
        </w:tc>
        <w:tc>
          <w:tcPr>
            <w:tcW w:w="827" w:type="dxa"/>
            <w:vAlign w:val="center"/>
          </w:tcPr>
          <w:p w14:paraId="07D8A0FC" w14:textId="4732141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r>
      <w:tr w:rsidR="002758DD" w:rsidRPr="002758DD" w14:paraId="0E93765B" w14:textId="77777777" w:rsidTr="002758DD">
        <w:trPr>
          <w:trHeight w:val="253"/>
        </w:trPr>
        <w:tc>
          <w:tcPr>
            <w:tcW w:w="702" w:type="dxa"/>
            <w:shd w:val="clear" w:color="auto" w:fill="E2EFD9" w:themeFill="accent6" w:themeFillTint="33"/>
            <w:vAlign w:val="center"/>
          </w:tcPr>
          <w:p w14:paraId="6ECA2F4D" w14:textId="79C03F40" w:rsidR="002758DD" w:rsidRPr="002758DD" w:rsidRDefault="006862E0"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Dan</w:t>
            </w:r>
          </w:p>
        </w:tc>
        <w:tc>
          <w:tcPr>
            <w:tcW w:w="674" w:type="dxa"/>
            <w:vAlign w:val="center"/>
          </w:tcPr>
          <w:p w14:paraId="5D858EA3" w14:textId="6739D90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23.01.</w:t>
            </w:r>
          </w:p>
        </w:tc>
        <w:tc>
          <w:tcPr>
            <w:tcW w:w="675" w:type="dxa"/>
            <w:vAlign w:val="center"/>
          </w:tcPr>
          <w:p w14:paraId="67BDF22E" w14:textId="3147A22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27.02.</w:t>
            </w:r>
          </w:p>
        </w:tc>
        <w:tc>
          <w:tcPr>
            <w:tcW w:w="675" w:type="dxa"/>
            <w:vAlign w:val="center"/>
          </w:tcPr>
          <w:p w14:paraId="7D00CF49" w14:textId="2423BBD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01.03.</w:t>
            </w:r>
          </w:p>
        </w:tc>
        <w:tc>
          <w:tcPr>
            <w:tcW w:w="675" w:type="dxa"/>
            <w:vAlign w:val="center"/>
          </w:tcPr>
          <w:p w14:paraId="231D1809" w14:textId="09EAA1A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07.04.</w:t>
            </w:r>
          </w:p>
        </w:tc>
        <w:tc>
          <w:tcPr>
            <w:tcW w:w="674" w:type="dxa"/>
            <w:vAlign w:val="center"/>
          </w:tcPr>
          <w:p w14:paraId="2E2FD621" w14:textId="374DABDF"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7C36870D" w14:textId="0059D26B"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52E80079" w14:textId="4A09D1F2"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2966FA73" w14:textId="48712311"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4" w:type="dxa"/>
            <w:vAlign w:val="center"/>
          </w:tcPr>
          <w:p w14:paraId="6EA2D51B" w14:textId="7FB4D120"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83" w:type="dxa"/>
            <w:vAlign w:val="center"/>
          </w:tcPr>
          <w:p w14:paraId="77D66A03" w14:textId="2D7AD2B3" w:rsidR="002758DD" w:rsidRPr="00296EAB" w:rsidRDefault="002758DD" w:rsidP="002758DD">
            <w:pPr>
              <w:spacing w:after="0"/>
              <w:jc w:val="center"/>
              <w:rPr>
                <w:rFonts w:eastAsia="Times New Roman" w:cs="Times New Roman"/>
                <w:sz w:val="20"/>
                <w:szCs w:val="20"/>
                <w:lang w:eastAsia="hr-HR"/>
              </w:rPr>
            </w:pPr>
            <w:r>
              <w:rPr>
                <w:rFonts w:eastAsia="Times New Roman" w:cs="Times New Roman"/>
                <w:sz w:val="20"/>
                <w:szCs w:val="20"/>
                <w:lang w:eastAsia="hr-HR"/>
              </w:rPr>
              <w:t>-</w:t>
            </w:r>
          </w:p>
        </w:tc>
        <w:tc>
          <w:tcPr>
            <w:tcW w:w="675" w:type="dxa"/>
            <w:vAlign w:val="center"/>
          </w:tcPr>
          <w:p w14:paraId="77ADE302" w14:textId="0948E03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24.11.</w:t>
            </w:r>
          </w:p>
        </w:tc>
        <w:tc>
          <w:tcPr>
            <w:tcW w:w="675" w:type="dxa"/>
            <w:vAlign w:val="center"/>
          </w:tcPr>
          <w:p w14:paraId="64EAAF8C" w14:textId="4BCD345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25.12.</w:t>
            </w:r>
          </w:p>
        </w:tc>
        <w:tc>
          <w:tcPr>
            <w:tcW w:w="827" w:type="dxa"/>
            <w:vAlign w:val="center"/>
          </w:tcPr>
          <w:p w14:paraId="1A5D7663" w14:textId="1A5E534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27.02.</w:t>
            </w:r>
          </w:p>
        </w:tc>
      </w:tr>
    </w:tbl>
    <w:p w14:paraId="4A3031FD" w14:textId="0B1061E2" w:rsidR="00DB0FDA" w:rsidRPr="002758DD" w:rsidRDefault="00DB0FDA" w:rsidP="002758DD">
      <w:pPr>
        <w:jc w:val="center"/>
        <w:rPr>
          <w:rFonts w:cs="Times New Roman"/>
          <w:i/>
          <w:iCs/>
          <w:sz w:val="22"/>
        </w:rPr>
      </w:pPr>
      <w:r w:rsidRPr="002758DD">
        <w:rPr>
          <w:rFonts w:cs="Times New Roman"/>
          <w:i/>
          <w:iCs/>
          <w:sz w:val="22"/>
        </w:rPr>
        <w:t>Izvor: DHMZ, Meteorološka postaja Gospić za razdoblje 20</w:t>
      </w:r>
      <w:r w:rsidR="002758DD" w:rsidRPr="002758DD">
        <w:rPr>
          <w:rFonts w:cs="Times New Roman"/>
          <w:i/>
          <w:iCs/>
          <w:sz w:val="22"/>
        </w:rPr>
        <w:t>2</w:t>
      </w:r>
      <w:r w:rsidRPr="002758DD">
        <w:rPr>
          <w:rFonts w:cs="Times New Roman"/>
          <w:i/>
          <w:iCs/>
          <w:sz w:val="22"/>
        </w:rPr>
        <w:t>1. – 202</w:t>
      </w:r>
      <w:r w:rsidR="002758DD" w:rsidRPr="002758DD">
        <w:rPr>
          <w:rFonts w:cs="Times New Roman"/>
          <w:i/>
          <w:iCs/>
          <w:sz w:val="22"/>
        </w:rPr>
        <w:t>4</w:t>
      </w:r>
      <w:r w:rsidRPr="002758DD">
        <w:rPr>
          <w:rFonts w:cs="Times New Roman"/>
          <w:i/>
          <w:iCs/>
          <w:sz w:val="22"/>
        </w:rPr>
        <w:t>. godine</w:t>
      </w:r>
    </w:p>
    <w:p w14:paraId="3F7842D3" w14:textId="55504CFB" w:rsidR="00800349" w:rsidRPr="002758DD" w:rsidRDefault="002758DD" w:rsidP="002758DD">
      <w:pPr>
        <w:rPr>
          <w:rFonts w:eastAsia="Calibri" w:cs="Times New Roman"/>
          <w:highlight w:val="yellow"/>
        </w:rPr>
      </w:pPr>
      <w:r w:rsidRPr="002758DD">
        <w:rPr>
          <w:rFonts w:eastAsia="Calibri" w:cs="Times New Roman"/>
        </w:rPr>
        <w:t xml:space="preserve">Na meteorološkoj postaji Gospić u razdoblju od 2021. do 2024. godine apsolute maksimalne visine snijega bilježe se isključivo u zimskim mjesecima, pri čemu je najveća izmjerena visina snijega iznosila 70 cm u veljači 2023. godine. Najsnježnija godina po visini snježnog pokrivača bila je 2023., s visokim vrijednostima u siječnju (27 cm), veljači (70 cm) i ožujku (69 cm), dok su proljetni i ljetni mjeseci potpuno bez snijega. Generalno, visine snijega značajno variraju između godina, što upućuje na izraženu međugodišnju varijabilnost zimskih oborina u </w:t>
      </w:r>
      <w:r>
        <w:rPr>
          <w:rFonts w:eastAsia="Calibri" w:cs="Times New Roman"/>
        </w:rPr>
        <w:t>ovom</w:t>
      </w:r>
      <w:r w:rsidRPr="002758DD">
        <w:rPr>
          <w:rFonts w:eastAsia="Calibri" w:cs="Times New Roman"/>
        </w:rPr>
        <w:t xml:space="preserve"> području.</w:t>
      </w:r>
    </w:p>
    <w:p w14:paraId="05694E95" w14:textId="66E9033A" w:rsidR="002758DD" w:rsidRPr="002758DD" w:rsidRDefault="002758DD" w:rsidP="002758DD">
      <w:pPr>
        <w:pStyle w:val="Opisslike"/>
        <w:keepNext/>
        <w:rPr>
          <w:b w:val="0"/>
          <w:bCs w:val="0"/>
        </w:rPr>
      </w:pPr>
      <w:r w:rsidRPr="002758DD">
        <w:rPr>
          <w:b w:val="0"/>
          <w:bCs w:val="0"/>
        </w:rPr>
        <w:lastRenderedPageBreak/>
        <w:t xml:space="preserve">Tablica </w:t>
      </w:r>
      <w:r w:rsidRPr="002758DD">
        <w:rPr>
          <w:b w:val="0"/>
          <w:bCs w:val="0"/>
        </w:rPr>
        <w:fldChar w:fldCharType="begin"/>
      </w:r>
      <w:r w:rsidRPr="002758DD">
        <w:rPr>
          <w:b w:val="0"/>
          <w:bCs w:val="0"/>
        </w:rPr>
        <w:instrText xml:space="preserve"> SEQ Tablica \* ARABIC </w:instrText>
      </w:r>
      <w:r w:rsidRPr="002758DD">
        <w:rPr>
          <w:b w:val="0"/>
          <w:bCs w:val="0"/>
        </w:rPr>
        <w:fldChar w:fldCharType="separate"/>
      </w:r>
      <w:r w:rsidR="005A19A7">
        <w:rPr>
          <w:b w:val="0"/>
          <w:bCs w:val="0"/>
        </w:rPr>
        <w:t>81</w:t>
      </w:r>
      <w:r w:rsidRPr="002758DD">
        <w:rPr>
          <w:b w:val="0"/>
          <w:bCs w:val="0"/>
        </w:rPr>
        <w:fldChar w:fldCharType="end"/>
      </w:r>
      <w:r w:rsidRPr="002758DD">
        <w:rPr>
          <w:b w:val="0"/>
          <w:bCs w:val="0"/>
        </w:rPr>
        <w:t xml:space="preserve">. Pregled broja dana s poledicom </w:t>
      </w:r>
      <w:r>
        <w:rPr>
          <w:b w:val="0"/>
          <w:bCs w:val="0"/>
        </w:rPr>
        <w:t>na</w:t>
      </w:r>
      <w:r w:rsidRPr="002758DD">
        <w:rPr>
          <w:b w:val="0"/>
          <w:bCs w:val="0"/>
        </w:rPr>
        <w:t xml:space="preserve"> </w:t>
      </w:r>
      <w:r>
        <w:rPr>
          <w:b w:val="0"/>
          <w:bCs w:val="0"/>
        </w:rPr>
        <w:t>m</w:t>
      </w:r>
      <w:r w:rsidRPr="002758DD">
        <w:rPr>
          <w:b w:val="0"/>
          <w:bCs w:val="0"/>
        </w:rPr>
        <w:t>eteorološk</w:t>
      </w:r>
      <w:r>
        <w:rPr>
          <w:b w:val="0"/>
          <w:bCs w:val="0"/>
        </w:rPr>
        <w:t>oj</w:t>
      </w:r>
      <w:r w:rsidRPr="002758DD">
        <w:rPr>
          <w:b w:val="0"/>
          <w:bCs w:val="0"/>
        </w:rPr>
        <w:t xml:space="preserve"> postaj</w:t>
      </w:r>
      <w:r>
        <w:rPr>
          <w:b w:val="0"/>
          <w:bCs w:val="0"/>
        </w:rPr>
        <w:t>i</w:t>
      </w:r>
      <w:r w:rsidRPr="002758DD">
        <w:rPr>
          <w:b w:val="0"/>
          <w:bCs w:val="0"/>
        </w:rPr>
        <w:t xml:space="preserve"> Gospić </w:t>
      </w:r>
      <w:r w:rsidRPr="00731C53">
        <w:rPr>
          <w:b w:val="0"/>
          <w:bCs w:val="0"/>
        </w:rPr>
        <w:t>u razdoblju od 20</w:t>
      </w:r>
      <w:r>
        <w:rPr>
          <w:b w:val="0"/>
          <w:bCs w:val="0"/>
        </w:rPr>
        <w:t>2</w:t>
      </w:r>
      <w:r w:rsidRPr="00731C53">
        <w:rPr>
          <w:b w:val="0"/>
          <w:bCs w:val="0"/>
        </w:rPr>
        <w:t>1. do 202</w:t>
      </w:r>
      <w:r>
        <w:rPr>
          <w:b w:val="0"/>
          <w:bCs w:val="0"/>
        </w:rPr>
        <w:t>4</w:t>
      </w:r>
      <w:r w:rsidRPr="00731C53">
        <w:rPr>
          <w:b w:val="0"/>
          <w:bCs w:val="0"/>
        </w:rPr>
        <w:t>. godine</w:t>
      </w:r>
    </w:p>
    <w:tbl>
      <w:tblPr>
        <w:tblStyle w:val="Reetkatablice"/>
        <w:tblW w:w="9993" w:type="dxa"/>
        <w:tblLook w:val="04A0" w:firstRow="1" w:lastRow="0" w:firstColumn="1" w:lastColumn="0" w:noHBand="0" w:noVBand="1"/>
      </w:tblPr>
      <w:tblGrid>
        <w:gridCol w:w="672"/>
        <w:gridCol w:w="717"/>
        <w:gridCol w:w="717"/>
        <w:gridCol w:w="717"/>
        <w:gridCol w:w="717"/>
        <w:gridCol w:w="717"/>
        <w:gridCol w:w="717"/>
        <w:gridCol w:w="717"/>
        <w:gridCol w:w="717"/>
        <w:gridCol w:w="717"/>
        <w:gridCol w:w="717"/>
        <w:gridCol w:w="717"/>
        <w:gridCol w:w="717"/>
        <w:gridCol w:w="717"/>
      </w:tblGrid>
      <w:tr w:rsidR="00800349" w:rsidRPr="00296EAB" w14:paraId="73F23C58" w14:textId="77777777" w:rsidTr="002758DD">
        <w:trPr>
          <w:trHeight w:val="251"/>
        </w:trPr>
        <w:tc>
          <w:tcPr>
            <w:tcW w:w="672" w:type="dxa"/>
            <w:shd w:val="clear" w:color="auto" w:fill="C5E0B3" w:themeFill="accent6" w:themeFillTint="66"/>
            <w:vAlign w:val="center"/>
          </w:tcPr>
          <w:p w14:paraId="03A87977"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GOD</w:t>
            </w:r>
          </w:p>
        </w:tc>
        <w:tc>
          <w:tcPr>
            <w:tcW w:w="717" w:type="dxa"/>
            <w:shd w:val="clear" w:color="auto" w:fill="C5E0B3" w:themeFill="accent6" w:themeFillTint="66"/>
            <w:vAlign w:val="center"/>
          </w:tcPr>
          <w:p w14:paraId="7148716A"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w:t>
            </w:r>
          </w:p>
        </w:tc>
        <w:tc>
          <w:tcPr>
            <w:tcW w:w="717" w:type="dxa"/>
            <w:shd w:val="clear" w:color="auto" w:fill="C5E0B3" w:themeFill="accent6" w:themeFillTint="66"/>
            <w:vAlign w:val="center"/>
          </w:tcPr>
          <w:p w14:paraId="0333EFA4"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2.</w:t>
            </w:r>
          </w:p>
        </w:tc>
        <w:tc>
          <w:tcPr>
            <w:tcW w:w="717" w:type="dxa"/>
            <w:shd w:val="clear" w:color="auto" w:fill="C5E0B3" w:themeFill="accent6" w:themeFillTint="66"/>
            <w:vAlign w:val="center"/>
          </w:tcPr>
          <w:p w14:paraId="7A7D0B11"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3.</w:t>
            </w:r>
          </w:p>
        </w:tc>
        <w:tc>
          <w:tcPr>
            <w:tcW w:w="717" w:type="dxa"/>
            <w:shd w:val="clear" w:color="auto" w:fill="C5E0B3" w:themeFill="accent6" w:themeFillTint="66"/>
            <w:vAlign w:val="center"/>
          </w:tcPr>
          <w:p w14:paraId="2A1E76A1"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4.</w:t>
            </w:r>
          </w:p>
        </w:tc>
        <w:tc>
          <w:tcPr>
            <w:tcW w:w="717" w:type="dxa"/>
            <w:shd w:val="clear" w:color="auto" w:fill="C5E0B3" w:themeFill="accent6" w:themeFillTint="66"/>
            <w:vAlign w:val="center"/>
          </w:tcPr>
          <w:p w14:paraId="6DB9B4CF"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5.</w:t>
            </w:r>
          </w:p>
        </w:tc>
        <w:tc>
          <w:tcPr>
            <w:tcW w:w="717" w:type="dxa"/>
            <w:shd w:val="clear" w:color="auto" w:fill="C5E0B3" w:themeFill="accent6" w:themeFillTint="66"/>
            <w:vAlign w:val="center"/>
          </w:tcPr>
          <w:p w14:paraId="085A5D7E"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6.</w:t>
            </w:r>
          </w:p>
        </w:tc>
        <w:tc>
          <w:tcPr>
            <w:tcW w:w="717" w:type="dxa"/>
            <w:shd w:val="clear" w:color="auto" w:fill="C5E0B3" w:themeFill="accent6" w:themeFillTint="66"/>
            <w:vAlign w:val="center"/>
          </w:tcPr>
          <w:p w14:paraId="0DC15AA8"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7.</w:t>
            </w:r>
          </w:p>
        </w:tc>
        <w:tc>
          <w:tcPr>
            <w:tcW w:w="717" w:type="dxa"/>
            <w:shd w:val="clear" w:color="auto" w:fill="C5E0B3" w:themeFill="accent6" w:themeFillTint="66"/>
            <w:vAlign w:val="center"/>
          </w:tcPr>
          <w:p w14:paraId="4DBF9521"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8.</w:t>
            </w:r>
          </w:p>
        </w:tc>
        <w:tc>
          <w:tcPr>
            <w:tcW w:w="717" w:type="dxa"/>
            <w:shd w:val="clear" w:color="auto" w:fill="C5E0B3" w:themeFill="accent6" w:themeFillTint="66"/>
            <w:vAlign w:val="center"/>
          </w:tcPr>
          <w:p w14:paraId="49C8F25F"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9.</w:t>
            </w:r>
          </w:p>
        </w:tc>
        <w:tc>
          <w:tcPr>
            <w:tcW w:w="717" w:type="dxa"/>
            <w:shd w:val="clear" w:color="auto" w:fill="C5E0B3" w:themeFill="accent6" w:themeFillTint="66"/>
            <w:vAlign w:val="center"/>
          </w:tcPr>
          <w:p w14:paraId="3D07091E"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10.</w:t>
            </w:r>
          </w:p>
        </w:tc>
        <w:tc>
          <w:tcPr>
            <w:tcW w:w="717" w:type="dxa"/>
            <w:shd w:val="clear" w:color="auto" w:fill="C5E0B3" w:themeFill="accent6" w:themeFillTint="66"/>
            <w:vAlign w:val="center"/>
          </w:tcPr>
          <w:p w14:paraId="51F59F3C"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11.</w:t>
            </w:r>
          </w:p>
        </w:tc>
        <w:tc>
          <w:tcPr>
            <w:tcW w:w="717" w:type="dxa"/>
            <w:shd w:val="clear" w:color="auto" w:fill="C5E0B3" w:themeFill="accent6" w:themeFillTint="66"/>
            <w:vAlign w:val="center"/>
          </w:tcPr>
          <w:p w14:paraId="56EAAABF" w14:textId="77777777" w:rsidR="00800349" w:rsidRPr="00296EAB" w:rsidRDefault="00800349" w:rsidP="002758DD">
            <w:pPr>
              <w:spacing w:after="0"/>
              <w:jc w:val="center"/>
              <w:rPr>
                <w:rFonts w:eastAsia="Times New Roman" w:cs="Times New Roman"/>
                <w:b/>
                <w:bCs/>
                <w:sz w:val="20"/>
                <w:szCs w:val="20"/>
                <w:lang w:eastAsia="hr-HR"/>
              </w:rPr>
            </w:pPr>
            <w:r w:rsidRPr="00296EAB">
              <w:rPr>
                <w:rFonts w:eastAsia="Times New Roman" w:cs="Times New Roman"/>
                <w:b/>
                <w:bCs/>
                <w:sz w:val="20"/>
                <w:szCs w:val="20"/>
                <w:lang w:eastAsia="hr-HR"/>
              </w:rPr>
              <w:t>12.</w:t>
            </w:r>
          </w:p>
        </w:tc>
        <w:tc>
          <w:tcPr>
            <w:tcW w:w="717" w:type="dxa"/>
            <w:shd w:val="clear" w:color="auto" w:fill="C5E0B3" w:themeFill="accent6" w:themeFillTint="66"/>
            <w:vAlign w:val="center"/>
          </w:tcPr>
          <w:p w14:paraId="03A53516" w14:textId="4532AA99" w:rsidR="00800349" w:rsidRPr="00296EAB" w:rsidRDefault="00800349" w:rsidP="002758DD">
            <w:pPr>
              <w:spacing w:after="0"/>
              <w:jc w:val="center"/>
              <w:rPr>
                <w:rFonts w:eastAsia="Times New Roman" w:cs="Times New Roman"/>
                <w:b/>
                <w:bCs/>
                <w:sz w:val="20"/>
                <w:szCs w:val="20"/>
                <w:lang w:eastAsia="hr-HR"/>
              </w:rPr>
            </w:pPr>
            <w:r>
              <w:rPr>
                <w:rFonts w:eastAsia="Times New Roman" w:cs="Times New Roman"/>
                <w:b/>
                <w:bCs/>
                <w:sz w:val="20"/>
                <w:szCs w:val="20"/>
                <w:lang w:eastAsia="hr-HR"/>
              </w:rPr>
              <w:t>Zbroj</w:t>
            </w:r>
          </w:p>
        </w:tc>
      </w:tr>
      <w:tr w:rsidR="002758DD" w:rsidRPr="00296EAB" w14:paraId="6AB0D731" w14:textId="77777777" w:rsidTr="002758DD">
        <w:trPr>
          <w:trHeight w:val="253"/>
        </w:trPr>
        <w:tc>
          <w:tcPr>
            <w:tcW w:w="672" w:type="dxa"/>
            <w:shd w:val="clear" w:color="auto" w:fill="E2EFD9" w:themeFill="accent6" w:themeFillTint="33"/>
            <w:vAlign w:val="center"/>
          </w:tcPr>
          <w:p w14:paraId="2F01F461" w14:textId="4286AAE2"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w:t>
            </w:r>
            <w:r w:rsidR="00BD3A6B">
              <w:rPr>
                <w:rFonts w:eastAsia="Times New Roman" w:cs="Times New Roman"/>
                <w:sz w:val="20"/>
                <w:szCs w:val="20"/>
                <w:lang w:eastAsia="hr-HR"/>
              </w:rPr>
              <w:t>2</w:t>
            </w:r>
            <w:r w:rsidRPr="002758DD">
              <w:rPr>
                <w:rFonts w:eastAsia="Times New Roman" w:cs="Times New Roman"/>
                <w:sz w:val="20"/>
                <w:szCs w:val="20"/>
                <w:lang w:eastAsia="hr-HR"/>
              </w:rPr>
              <w:t>1.</w:t>
            </w:r>
          </w:p>
        </w:tc>
        <w:tc>
          <w:tcPr>
            <w:tcW w:w="717" w:type="dxa"/>
            <w:vAlign w:val="center"/>
          </w:tcPr>
          <w:p w14:paraId="7909032E" w14:textId="6CA8664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9CBE2A9" w14:textId="1369DA9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DC35D69" w14:textId="5EF2958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AE37430" w14:textId="1B5E9C3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2ED369E" w14:textId="179B5A0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1553BCB" w14:textId="3DD9579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DE39FE7" w14:textId="5601492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07A53DC" w14:textId="0A5FC06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FEFEAFA" w14:textId="1664C62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2163A50" w14:textId="33116E8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9C7B919" w14:textId="3EC9EDA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E14CA19" w14:textId="63AF443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717" w:type="dxa"/>
            <w:vAlign w:val="center"/>
          </w:tcPr>
          <w:p w14:paraId="2E9A2602" w14:textId="55D8A0F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r>
      <w:tr w:rsidR="002758DD" w:rsidRPr="00296EAB" w14:paraId="5D859A5A" w14:textId="77777777" w:rsidTr="002758DD">
        <w:trPr>
          <w:trHeight w:val="268"/>
        </w:trPr>
        <w:tc>
          <w:tcPr>
            <w:tcW w:w="672" w:type="dxa"/>
            <w:shd w:val="clear" w:color="auto" w:fill="E2EFD9" w:themeFill="accent6" w:themeFillTint="33"/>
            <w:vAlign w:val="center"/>
          </w:tcPr>
          <w:p w14:paraId="1D3C630C" w14:textId="6A00A828"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w:t>
            </w:r>
            <w:r w:rsidR="00BD3A6B">
              <w:rPr>
                <w:rFonts w:eastAsia="Times New Roman" w:cs="Times New Roman"/>
                <w:sz w:val="20"/>
                <w:szCs w:val="20"/>
                <w:lang w:eastAsia="hr-HR"/>
              </w:rPr>
              <w:t>2</w:t>
            </w:r>
            <w:r w:rsidRPr="002758DD">
              <w:rPr>
                <w:rFonts w:eastAsia="Times New Roman" w:cs="Times New Roman"/>
                <w:sz w:val="20"/>
                <w:szCs w:val="20"/>
                <w:lang w:eastAsia="hr-HR"/>
              </w:rPr>
              <w:t>2.</w:t>
            </w:r>
          </w:p>
        </w:tc>
        <w:tc>
          <w:tcPr>
            <w:tcW w:w="717" w:type="dxa"/>
            <w:vAlign w:val="center"/>
          </w:tcPr>
          <w:p w14:paraId="30B07A95" w14:textId="72A3D2E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D5B7AF2" w14:textId="11E0054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988876E" w14:textId="5A3812C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5C067FE" w14:textId="3435DBF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1625DBC" w14:textId="1143C9D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5B29C56" w14:textId="70A2879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0245B13" w14:textId="26392AF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DC69FF3" w14:textId="7A32F21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7F30206" w14:textId="0F7F4A4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0A1645E" w14:textId="2152714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A9428DD" w14:textId="72D0433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0F08166" w14:textId="3AAFD5C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717" w:type="dxa"/>
            <w:vAlign w:val="center"/>
          </w:tcPr>
          <w:p w14:paraId="15A10691" w14:textId="06A8CE5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r>
      <w:tr w:rsidR="002758DD" w:rsidRPr="00296EAB" w14:paraId="7C8830B8" w14:textId="77777777" w:rsidTr="002758DD">
        <w:trPr>
          <w:trHeight w:val="253"/>
        </w:trPr>
        <w:tc>
          <w:tcPr>
            <w:tcW w:w="672" w:type="dxa"/>
            <w:shd w:val="clear" w:color="auto" w:fill="E2EFD9" w:themeFill="accent6" w:themeFillTint="33"/>
            <w:vAlign w:val="center"/>
          </w:tcPr>
          <w:p w14:paraId="697F58F1" w14:textId="4F74E14F"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w:t>
            </w:r>
            <w:r w:rsidR="00BD3A6B">
              <w:rPr>
                <w:rFonts w:eastAsia="Times New Roman" w:cs="Times New Roman"/>
                <w:sz w:val="20"/>
                <w:szCs w:val="20"/>
                <w:lang w:eastAsia="hr-HR"/>
              </w:rPr>
              <w:t>2</w:t>
            </w:r>
            <w:r w:rsidRPr="002758DD">
              <w:rPr>
                <w:rFonts w:eastAsia="Times New Roman" w:cs="Times New Roman"/>
                <w:sz w:val="20"/>
                <w:szCs w:val="20"/>
                <w:lang w:eastAsia="hr-HR"/>
              </w:rPr>
              <w:t>3.</w:t>
            </w:r>
          </w:p>
        </w:tc>
        <w:tc>
          <w:tcPr>
            <w:tcW w:w="717" w:type="dxa"/>
            <w:vAlign w:val="center"/>
          </w:tcPr>
          <w:p w14:paraId="5584051E" w14:textId="1500CF6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4C53B7F" w14:textId="5B21563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D884AAE" w14:textId="28F4835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0A5E35B" w14:textId="475FB63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70FF45A" w14:textId="3DDF11E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A1DCF74" w14:textId="31BDEF2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4AC55CE" w14:textId="5E8BB1A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264904F" w14:textId="302A7C3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70103AF" w14:textId="68EC97E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CF73A5F" w14:textId="578B98A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3873AA2" w14:textId="216B6F6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5E136E2" w14:textId="319D48C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C037ABC" w14:textId="79FE31B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r>
      <w:tr w:rsidR="002758DD" w:rsidRPr="00296EAB" w14:paraId="4D9C66D5" w14:textId="77777777" w:rsidTr="002758DD">
        <w:trPr>
          <w:trHeight w:val="253"/>
        </w:trPr>
        <w:tc>
          <w:tcPr>
            <w:tcW w:w="672" w:type="dxa"/>
            <w:shd w:val="clear" w:color="auto" w:fill="E2EFD9" w:themeFill="accent6" w:themeFillTint="33"/>
            <w:vAlign w:val="center"/>
          </w:tcPr>
          <w:p w14:paraId="0FC20C6A" w14:textId="27748BD1" w:rsidR="002758DD" w:rsidRPr="002758DD"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w:t>
            </w:r>
            <w:r w:rsidR="00BD3A6B">
              <w:rPr>
                <w:rFonts w:eastAsia="Times New Roman" w:cs="Times New Roman"/>
                <w:sz w:val="20"/>
                <w:szCs w:val="20"/>
                <w:lang w:eastAsia="hr-HR"/>
              </w:rPr>
              <w:t>2</w:t>
            </w:r>
            <w:r w:rsidRPr="002758DD">
              <w:rPr>
                <w:rFonts w:eastAsia="Times New Roman" w:cs="Times New Roman"/>
                <w:sz w:val="20"/>
                <w:szCs w:val="20"/>
                <w:lang w:eastAsia="hr-HR"/>
              </w:rPr>
              <w:t>4.</w:t>
            </w:r>
          </w:p>
        </w:tc>
        <w:tc>
          <w:tcPr>
            <w:tcW w:w="717" w:type="dxa"/>
            <w:vAlign w:val="center"/>
          </w:tcPr>
          <w:p w14:paraId="226304DE" w14:textId="27C62C7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BBE81A1" w14:textId="78A5D71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67FD42E" w14:textId="0D391D6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0FBC89E" w14:textId="63295A5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64C426B" w14:textId="447CCE9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169CE7BA" w14:textId="030D8BA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1C7290C8" w14:textId="39B2A27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22903B2" w14:textId="150F763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A7FC8F7" w14:textId="0D3600C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34D649B" w14:textId="6BC9B1D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B193C9D" w14:textId="33B9024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237369F" w14:textId="5B99A1B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717" w:type="dxa"/>
            <w:vAlign w:val="center"/>
          </w:tcPr>
          <w:p w14:paraId="3B37253D" w14:textId="2FDE5C6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r>
      <w:tr w:rsidR="002758DD" w:rsidRPr="00296EAB" w14:paraId="1FD29C8C" w14:textId="77777777" w:rsidTr="002758DD">
        <w:trPr>
          <w:trHeight w:val="253"/>
        </w:trPr>
        <w:tc>
          <w:tcPr>
            <w:tcW w:w="9993" w:type="dxa"/>
            <w:gridSpan w:val="14"/>
            <w:shd w:val="clear" w:color="auto" w:fill="E2EFD9" w:themeFill="accent6" w:themeFillTint="33"/>
            <w:vAlign w:val="center"/>
          </w:tcPr>
          <w:p w14:paraId="48FCA855" w14:textId="77777777" w:rsidR="002758DD" w:rsidRPr="00296EAB" w:rsidRDefault="002758DD" w:rsidP="002758DD">
            <w:pPr>
              <w:spacing w:after="0"/>
              <w:jc w:val="center"/>
              <w:rPr>
                <w:rFonts w:eastAsia="Times New Roman" w:cs="Times New Roman"/>
                <w:sz w:val="20"/>
                <w:szCs w:val="20"/>
                <w:lang w:eastAsia="hr-HR"/>
              </w:rPr>
            </w:pPr>
          </w:p>
        </w:tc>
      </w:tr>
      <w:tr w:rsidR="002758DD" w:rsidRPr="00296EAB" w14:paraId="0E3FDDA6" w14:textId="77777777" w:rsidTr="002758DD">
        <w:trPr>
          <w:trHeight w:val="245"/>
        </w:trPr>
        <w:tc>
          <w:tcPr>
            <w:tcW w:w="672" w:type="dxa"/>
            <w:shd w:val="clear" w:color="auto" w:fill="E2EFD9" w:themeFill="accent6" w:themeFillTint="33"/>
            <w:vAlign w:val="center"/>
          </w:tcPr>
          <w:p w14:paraId="6DCC6E43" w14:textId="4173217D" w:rsidR="002758DD" w:rsidRPr="002758DD" w:rsidRDefault="00BD3A6B"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Sr</w:t>
            </w:r>
            <w:r w:rsidR="002758DD">
              <w:rPr>
                <w:rFonts w:eastAsia="Times New Roman" w:cs="Times New Roman"/>
                <w:sz w:val="20"/>
                <w:szCs w:val="20"/>
                <w:lang w:eastAsia="hr-HR"/>
              </w:rPr>
              <w:t>ed</w:t>
            </w:r>
          </w:p>
        </w:tc>
        <w:tc>
          <w:tcPr>
            <w:tcW w:w="717" w:type="dxa"/>
            <w:vAlign w:val="center"/>
          </w:tcPr>
          <w:p w14:paraId="56AF0483" w14:textId="5DA5102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134CFF51" w14:textId="206A1CA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BEB8538" w14:textId="21DA4D7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562710F" w14:textId="4EDAD8C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C9843BD" w14:textId="3CBAF82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86B63BB" w14:textId="6BCEA9E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ADDCE01" w14:textId="725A37B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A34EABC" w14:textId="0A19996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B1DF721" w14:textId="131E66A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79E75BF" w14:textId="1055AA0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517E22C" w14:textId="41699F3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104C9E42" w14:textId="0C0D1F47"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0,8</w:t>
            </w:r>
          </w:p>
        </w:tc>
        <w:tc>
          <w:tcPr>
            <w:tcW w:w="717" w:type="dxa"/>
            <w:vAlign w:val="center"/>
          </w:tcPr>
          <w:p w14:paraId="66600F82" w14:textId="6E759FA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0,8</w:t>
            </w:r>
          </w:p>
        </w:tc>
      </w:tr>
      <w:tr w:rsidR="002758DD" w:rsidRPr="00296EAB" w14:paraId="4AD72B3B" w14:textId="77777777" w:rsidTr="002758DD">
        <w:trPr>
          <w:trHeight w:val="253"/>
        </w:trPr>
        <w:tc>
          <w:tcPr>
            <w:tcW w:w="672" w:type="dxa"/>
            <w:shd w:val="clear" w:color="auto" w:fill="E2EFD9" w:themeFill="accent6" w:themeFillTint="33"/>
            <w:vAlign w:val="center"/>
          </w:tcPr>
          <w:p w14:paraId="4326E09A" w14:textId="282A4A84" w:rsidR="002758DD" w:rsidRPr="002758DD" w:rsidRDefault="00BD3A6B"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Ma</w:t>
            </w:r>
            <w:r w:rsidR="002758DD">
              <w:rPr>
                <w:rFonts w:eastAsia="Times New Roman" w:cs="Times New Roman"/>
                <w:sz w:val="20"/>
                <w:szCs w:val="20"/>
                <w:lang w:eastAsia="hr-HR"/>
              </w:rPr>
              <w:t>ks</w:t>
            </w:r>
          </w:p>
        </w:tc>
        <w:tc>
          <w:tcPr>
            <w:tcW w:w="717" w:type="dxa"/>
            <w:vAlign w:val="center"/>
          </w:tcPr>
          <w:p w14:paraId="45834FBC" w14:textId="208AF48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996A654" w14:textId="0DD32E5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0377C5DA" w14:textId="79A596E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4EDEDCD" w14:textId="609AC07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6C88E63" w14:textId="2BD7211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70B5FA7" w14:textId="771DA3E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A6174E4" w14:textId="4726D83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7CE25E5" w14:textId="3841D8C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A909E94" w14:textId="5126FEF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9206C2F" w14:textId="6011644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BE30770" w14:textId="1640403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FA12EA7" w14:textId="39EBA08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c>
          <w:tcPr>
            <w:tcW w:w="717" w:type="dxa"/>
            <w:vAlign w:val="center"/>
          </w:tcPr>
          <w:p w14:paraId="558783C6" w14:textId="1F7AE14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1</w:t>
            </w:r>
          </w:p>
        </w:tc>
      </w:tr>
      <w:tr w:rsidR="002758DD" w:rsidRPr="00296EAB" w14:paraId="53039378" w14:textId="77777777" w:rsidTr="002758DD">
        <w:trPr>
          <w:trHeight w:val="253"/>
        </w:trPr>
        <w:tc>
          <w:tcPr>
            <w:tcW w:w="672" w:type="dxa"/>
            <w:shd w:val="clear" w:color="auto" w:fill="E2EFD9" w:themeFill="accent6" w:themeFillTint="33"/>
            <w:vAlign w:val="center"/>
          </w:tcPr>
          <w:p w14:paraId="321731CE" w14:textId="45CD53E7" w:rsidR="002758DD" w:rsidRPr="002758DD" w:rsidRDefault="00BD3A6B" w:rsidP="002758DD">
            <w:pPr>
              <w:spacing w:after="0"/>
              <w:jc w:val="center"/>
              <w:rPr>
                <w:rFonts w:eastAsia="Times New Roman" w:cs="Times New Roman"/>
                <w:sz w:val="20"/>
                <w:szCs w:val="20"/>
                <w:lang w:eastAsia="hr-HR"/>
              </w:rPr>
            </w:pPr>
            <w:r>
              <w:rPr>
                <w:rFonts w:eastAsia="Times New Roman" w:cs="Times New Roman"/>
                <w:sz w:val="20"/>
                <w:szCs w:val="20"/>
                <w:lang w:eastAsia="hr-HR"/>
              </w:rPr>
              <w:t>God</w:t>
            </w:r>
          </w:p>
        </w:tc>
        <w:tc>
          <w:tcPr>
            <w:tcW w:w="717" w:type="dxa"/>
            <w:vAlign w:val="center"/>
          </w:tcPr>
          <w:p w14:paraId="3EDE8CF2" w14:textId="32707CE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AD1E2F9" w14:textId="20743CC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60FD5A19" w14:textId="7CFCAE5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27663CB" w14:textId="16014E4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42DF6678" w14:textId="5A2B047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0F6AF006" w14:textId="21F91BE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1486D546" w14:textId="6CB062E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13B08FA9" w14:textId="45D02186"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78406D4" w14:textId="5CA2DC3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1F06FB50" w14:textId="6EE7B95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69E3EF1F" w14:textId="4ABF479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685967E7" w14:textId="272AD3E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48F3FB7C" w14:textId="565E5A3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r>
      <w:tr w:rsidR="002758DD" w:rsidRPr="00296EAB" w14:paraId="4EAB2E79" w14:textId="77777777" w:rsidTr="002758DD">
        <w:trPr>
          <w:trHeight w:val="253"/>
        </w:trPr>
        <w:tc>
          <w:tcPr>
            <w:tcW w:w="672" w:type="dxa"/>
            <w:shd w:val="clear" w:color="auto" w:fill="E2EFD9" w:themeFill="accent6" w:themeFillTint="33"/>
            <w:vAlign w:val="center"/>
          </w:tcPr>
          <w:p w14:paraId="3BA24A47" w14:textId="560B671E" w:rsidR="002758DD" w:rsidRPr="002758DD" w:rsidRDefault="00BD3A6B"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Min</w:t>
            </w:r>
          </w:p>
        </w:tc>
        <w:tc>
          <w:tcPr>
            <w:tcW w:w="717" w:type="dxa"/>
            <w:vAlign w:val="center"/>
          </w:tcPr>
          <w:p w14:paraId="5C086972" w14:textId="54A01652"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9C22A95" w14:textId="1C85198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8E86CBF" w14:textId="39317D21"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47A0B454" w14:textId="3A9A2518"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B32C54A" w14:textId="468DD5D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65C7B2B9" w14:textId="4A51AE4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9205360" w14:textId="3A98192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82B607E" w14:textId="780A104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23219AB7" w14:textId="351FAAEB"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5B392942" w14:textId="1AECD084"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AF0AD75" w14:textId="0A0814F3"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3E3B2B3C" w14:textId="73185C35"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c>
          <w:tcPr>
            <w:tcW w:w="717" w:type="dxa"/>
            <w:vAlign w:val="center"/>
          </w:tcPr>
          <w:p w14:paraId="7EF66C71" w14:textId="0896445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0</w:t>
            </w:r>
          </w:p>
        </w:tc>
      </w:tr>
      <w:tr w:rsidR="002758DD" w:rsidRPr="00296EAB" w14:paraId="2B30CFB3" w14:textId="77777777" w:rsidTr="002758DD">
        <w:trPr>
          <w:trHeight w:val="253"/>
        </w:trPr>
        <w:tc>
          <w:tcPr>
            <w:tcW w:w="672" w:type="dxa"/>
            <w:shd w:val="clear" w:color="auto" w:fill="E2EFD9" w:themeFill="accent6" w:themeFillTint="33"/>
            <w:vAlign w:val="center"/>
          </w:tcPr>
          <w:p w14:paraId="699DDAD9" w14:textId="56D577B6" w:rsidR="002758DD" w:rsidRPr="002758DD" w:rsidRDefault="00BD3A6B" w:rsidP="002758DD">
            <w:pPr>
              <w:spacing w:after="0"/>
              <w:jc w:val="center"/>
              <w:rPr>
                <w:rFonts w:eastAsia="Times New Roman" w:cs="Times New Roman"/>
                <w:sz w:val="20"/>
                <w:szCs w:val="20"/>
                <w:lang w:eastAsia="hr-HR"/>
              </w:rPr>
            </w:pPr>
            <w:r>
              <w:rPr>
                <w:rFonts w:eastAsia="Times New Roman" w:cs="Times New Roman"/>
                <w:sz w:val="20"/>
                <w:szCs w:val="20"/>
                <w:lang w:eastAsia="hr-HR"/>
              </w:rPr>
              <w:t>God</w:t>
            </w:r>
          </w:p>
        </w:tc>
        <w:tc>
          <w:tcPr>
            <w:tcW w:w="717" w:type="dxa"/>
            <w:vAlign w:val="center"/>
          </w:tcPr>
          <w:p w14:paraId="67E1B815" w14:textId="7FDA83B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595FE421" w14:textId="264D559F"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4EBFB269" w14:textId="56B0DD6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2B2C399E" w14:textId="4B249D3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5AAB2336" w14:textId="3F567A8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272AD06" w14:textId="73A87E1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3464BA4A" w14:textId="01D53F39"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174B6D25" w14:textId="7F9E955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43A6EA20" w14:textId="5DF448ED"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570A49D" w14:textId="5B54C41C"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7D6816D0" w14:textId="311059E0"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2021</w:t>
            </w:r>
          </w:p>
        </w:tc>
        <w:tc>
          <w:tcPr>
            <w:tcW w:w="717" w:type="dxa"/>
            <w:vAlign w:val="center"/>
          </w:tcPr>
          <w:p w14:paraId="1D402C77" w14:textId="71A1D67A"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c>
          <w:tcPr>
            <w:tcW w:w="717" w:type="dxa"/>
            <w:vAlign w:val="center"/>
          </w:tcPr>
          <w:p w14:paraId="41F6914B" w14:textId="68AE09BE" w:rsidR="002758DD" w:rsidRPr="00296EAB" w:rsidRDefault="002758DD" w:rsidP="002758DD">
            <w:pPr>
              <w:spacing w:after="0"/>
              <w:jc w:val="center"/>
              <w:rPr>
                <w:rFonts w:eastAsia="Times New Roman" w:cs="Times New Roman"/>
                <w:sz w:val="20"/>
                <w:szCs w:val="20"/>
                <w:lang w:eastAsia="hr-HR"/>
              </w:rPr>
            </w:pPr>
            <w:r w:rsidRPr="002758DD">
              <w:rPr>
                <w:rFonts w:eastAsia="Times New Roman" w:cs="Times New Roman"/>
                <w:sz w:val="20"/>
                <w:szCs w:val="20"/>
                <w:lang w:eastAsia="hr-HR"/>
              </w:rPr>
              <w:t>2023</w:t>
            </w:r>
          </w:p>
        </w:tc>
      </w:tr>
    </w:tbl>
    <w:p w14:paraId="1822C8E0" w14:textId="05170DBC" w:rsidR="00800349" w:rsidRPr="002758DD" w:rsidRDefault="00800349" w:rsidP="00800349">
      <w:pPr>
        <w:spacing w:after="0"/>
        <w:jc w:val="center"/>
        <w:rPr>
          <w:rFonts w:cs="Times New Roman"/>
          <w:i/>
          <w:iCs/>
          <w:sz w:val="22"/>
        </w:rPr>
      </w:pPr>
      <w:r w:rsidRPr="002758DD">
        <w:rPr>
          <w:rFonts w:cs="Times New Roman"/>
          <w:i/>
          <w:iCs/>
          <w:sz w:val="22"/>
        </w:rPr>
        <w:t>Izvor: DHMZ, Meteorološka postaja Gospić za razdoblje 20</w:t>
      </w:r>
      <w:r w:rsidR="002758DD">
        <w:rPr>
          <w:rFonts w:cs="Times New Roman"/>
          <w:i/>
          <w:iCs/>
          <w:sz w:val="22"/>
        </w:rPr>
        <w:t>2</w:t>
      </w:r>
      <w:r w:rsidRPr="002758DD">
        <w:rPr>
          <w:rFonts w:cs="Times New Roman"/>
          <w:i/>
          <w:iCs/>
          <w:sz w:val="22"/>
        </w:rPr>
        <w:t>1. – 202</w:t>
      </w:r>
      <w:r w:rsidR="002758DD">
        <w:rPr>
          <w:rFonts w:cs="Times New Roman"/>
          <w:i/>
          <w:iCs/>
          <w:sz w:val="22"/>
        </w:rPr>
        <w:t>4</w:t>
      </w:r>
      <w:r w:rsidRPr="002758DD">
        <w:rPr>
          <w:rFonts w:cs="Times New Roman"/>
          <w:i/>
          <w:iCs/>
          <w:sz w:val="22"/>
        </w:rPr>
        <w:t>. godine</w:t>
      </w:r>
    </w:p>
    <w:p w14:paraId="7921E30F" w14:textId="0455526C" w:rsidR="00DB1AD2" w:rsidRPr="00DB1AD2" w:rsidRDefault="00DB1AD2" w:rsidP="00DB1AD2">
      <w:pPr>
        <w:spacing w:before="240"/>
      </w:pPr>
      <w:r w:rsidRPr="00DB1AD2">
        <w:t>Na meteorološkoj postaji Gospić u razdoblju od 2021. do 2024. godine pojava poledice iznimno je rijetka, s ukupno samo 3 zabilježena dana s poledicom u cijelom promatranom razdoblju. Poledica se javlja isključivo u prosincu, s maksimalno jednim danom godišnje, dok su svi ostali mjeseci u potpunosti bez pojave poledice. Prosječna godišnja učestalost poledice iznosi svega 0,8 dana, što ukazuje na to da poledica nije značajan meteorološki fenomen na području Gospića, iako može predstavljati povremeni rizik u prometnom smislu.</w:t>
      </w:r>
    </w:p>
    <w:p w14:paraId="14414D2B" w14:textId="6870E42B" w:rsidR="00D814B3" w:rsidRPr="00BD793A" w:rsidRDefault="00D73042" w:rsidP="00723EDF">
      <w:pPr>
        <w:rPr>
          <w:highlight w:val="yellow"/>
        </w:rPr>
      </w:pPr>
      <w:r w:rsidRPr="00D73042">
        <w:t xml:space="preserve">Poledica </w:t>
      </w:r>
      <w:r>
        <w:t xml:space="preserve">može nastati i neposredno nakon dodira </w:t>
      </w:r>
      <w:proofErr w:type="spellStart"/>
      <w:r>
        <w:t>nepothlađenih</w:t>
      </w:r>
      <w:proofErr w:type="spellEnd"/>
      <w:r>
        <w:t xml:space="preserve"> </w:t>
      </w:r>
      <w:r w:rsidR="00BD793A">
        <w:t xml:space="preserve">kapljica rosulje ili kiše s površinama čija je temperatura znatno ispod </w:t>
      </w:r>
      <w:r w:rsidR="00BD793A" w:rsidRPr="00D73042">
        <w:rPr>
          <w:rFonts w:eastAsia="Calibri" w:cs="Times New Roman"/>
        </w:rPr>
        <w:t>0</w:t>
      </w:r>
      <w:r w:rsidR="002758DD">
        <w:rPr>
          <w:rFonts w:eastAsia="Calibri" w:cs="Times New Roman"/>
        </w:rPr>
        <w:t xml:space="preserve"> </w:t>
      </w:r>
      <w:r w:rsidR="00BD793A" w:rsidRPr="00D73042">
        <w:rPr>
          <w:rFonts w:eastAsia="Calibri" w:cs="Times New Roman"/>
        </w:rPr>
        <w:t>ºC</w:t>
      </w:r>
      <w:r w:rsidR="00BD793A">
        <w:rPr>
          <w:rFonts w:eastAsia="Calibri" w:cs="Times New Roman"/>
        </w:rPr>
        <w:t xml:space="preserve">. Poledica može nastati na tlu, ali i na predmetima na visini, npr. biljkama, drveću, građevinama, stupovima i vodovima električne mreže. </w:t>
      </w:r>
    </w:p>
    <w:p w14:paraId="5AA50A35" w14:textId="1F553ABD" w:rsidR="00BD793A" w:rsidRPr="00DB1AD2" w:rsidRDefault="00723EDF" w:rsidP="00DB1AD2">
      <w:pPr>
        <w:rPr>
          <w:rFonts w:cs="Times New Roman"/>
          <w:b/>
          <w:szCs w:val="24"/>
        </w:rPr>
      </w:pPr>
      <w:r w:rsidRPr="00DB1AD2">
        <w:rPr>
          <w:rFonts w:cs="Times New Roman"/>
          <w:b/>
          <w:szCs w:val="24"/>
        </w:rPr>
        <w:t xml:space="preserve">Funkcioniranje elemenata kritične infrastrukture </w:t>
      </w:r>
    </w:p>
    <w:p w14:paraId="185AD855" w14:textId="10C96A6B" w:rsidR="00DB1AD2" w:rsidRPr="00DB1AD2" w:rsidRDefault="00DB1AD2" w:rsidP="00DB1AD2">
      <w:pPr>
        <w:pStyle w:val="Opisslike"/>
        <w:keepNext/>
        <w:rPr>
          <w:b w:val="0"/>
          <w:bCs w:val="0"/>
        </w:rPr>
      </w:pPr>
      <w:r w:rsidRPr="00DB1AD2">
        <w:rPr>
          <w:b w:val="0"/>
          <w:bCs w:val="0"/>
        </w:rPr>
        <w:t xml:space="preserve">Tablica </w:t>
      </w:r>
      <w:r w:rsidRPr="00DB1AD2">
        <w:rPr>
          <w:b w:val="0"/>
          <w:bCs w:val="0"/>
        </w:rPr>
        <w:fldChar w:fldCharType="begin"/>
      </w:r>
      <w:r w:rsidRPr="00DB1AD2">
        <w:rPr>
          <w:b w:val="0"/>
          <w:bCs w:val="0"/>
        </w:rPr>
        <w:instrText xml:space="preserve"> SEQ Tablica \* ARABIC </w:instrText>
      </w:r>
      <w:r w:rsidRPr="00DB1AD2">
        <w:rPr>
          <w:b w:val="0"/>
          <w:bCs w:val="0"/>
        </w:rPr>
        <w:fldChar w:fldCharType="separate"/>
      </w:r>
      <w:r w:rsidR="005A19A7">
        <w:rPr>
          <w:b w:val="0"/>
          <w:bCs w:val="0"/>
        </w:rPr>
        <w:t>82</w:t>
      </w:r>
      <w:r w:rsidRPr="00DB1AD2">
        <w:rPr>
          <w:b w:val="0"/>
          <w:bCs w:val="0"/>
        </w:rPr>
        <w:fldChar w:fldCharType="end"/>
      </w:r>
      <w:r w:rsidRPr="00DB1AD2">
        <w:rPr>
          <w:b w:val="0"/>
          <w:bCs w:val="0"/>
        </w:rPr>
        <w:t>. Utjecaj snijega i leda na kritičnu infrastrukturu</w:t>
      </w:r>
    </w:p>
    <w:tbl>
      <w:tblPr>
        <w:tblStyle w:val="Reetkatablice111"/>
        <w:tblW w:w="5000" w:type="pct"/>
        <w:tblLook w:val="00A0" w:firstRow="1" w:lastRow="0" w:firstColumn="1" w:lastColumn="0" w:noHBand="0" w:noVBand="0"/>
      </w:tblPr>
      <w:tblGrid>
        <w:gridCol w:w="3147"/>
        <w:gridCol w:w="5907"/>
      </w:tblGrid>
      <w:tr w:rsidR="004518E4" w:rsidRPr="00BD793A" w14:paraId="6A2A5AA9" w14:textId="77777777" w:rsidTr="00DB1AD2">
        <w:trPr>
          <w:trHeight w:val="359"/>
        </w:trPr>
        <w:tc>
          <w:tcPr>
            <w:tcW w:w="1738" w:type="pct"/>
            <w:shd w:val="clear" w:color="auto" w:fill="C5E0B3" w:themeFill="accent6" w:themeFillTint="66"/>
            <w:vAlign w:val="center"/>
          </w:tcPr>
          <w:p w14:paraId="17D63DFE" w14:textId="25D7130C" w:rsidR="004518E4" w:rsidRPr="004518E4" w:rsidRDefault="00DB1AD2" w:rsidP="004518E4">
            <w:pPr>
              <w:spacing w:after="0"/>
              <w:jc w:val="center"/>
              <w:rPr>
                <w:b/>
                <w:sz w:val="22"/>
              </w:rPr>
            </w:pPr>
            <w:r w:rsidRPr="004518E4">
              <w:rPr>
                <w:b/>
                <w:sz w:val="22"/>
              </w:rPr>
              <w:t>Vrsta infrastrukture</w:t>
            </w:r>
          </w:p>
        </w:tc>
        <w:tc>
          <w:tcPr>
            <w:tcW w:w="3262" w:type="pct"/>
            <w:shd w:val="clear" w:color="auto" w:fill="C5E0B3" w:themeFill="accent6" w:themeFillTint="66"/>
            <w:vAlign w:val="center"/>
          </w:tcPr>
          <w:p w14:paraId="1114E88E" w14:textId="27CC9FEF" w:rsidR="004518E4" w:rsidRPr="004518E4" w:rsidRDefault="00DB1AD2" w:rsidP="004518E4">
            <w:pPr>
              <w:tabs>
                <w:tab w:val="left" w:pos="9000"/>
              </w:tabs>
              <w:spacing w:after="0"/>
              <w:jc w:val="center"/>
              <w:rPr>
                <w:b/>
                <w:sz w:val="22"/>
              </w:rPr>
            </w:pPr>
            <w:r w:rsidRPr="004518E4">
              <w:rPr>
                <w:b/>
                <w:sz w:val="22"/>
              </w:rPr>
              <w:t>Učinak</w:t>
            </w:r>
          </w:p>
        </w:tc>
      </w:tr>
      <w:tr w:rsidR="00723EDF" w:rsidRPr="00BD793A" w14:paraId="2585C67D" w14:textId="77777777" w:rsidTr="00DB1AD2">
        <w:trPr>
          <w:trHeight w:val="1420"/>
        </w:trPr>
        <w:tc>
          <w:tcPr>
            <w:tcW w:w="1738" w:type="pct"/>
            <w:shd w:val="clear" w:color="auto" w:fill="E2EFD9" w:themeFill="accent6" w:themeFillTint="33"/>
            <w:vAlign w:val="center"/>
          </w:tcPr>
          <w:p w14:paraId="0A0B8A2B" w14:textId="4E61282A" w:rsidR="00723EDF" w:rsidRPr="00DB1AD2" w:rsidRDefault="00705685" w:rsidP="00DB1AD2">
            <w:pPr>
              <w:spacing w:after="0"/>
              <w:jc w:val="center"/>
              <w:rPr>
                <w:bCs/>
                <w:sz w:val="22"/>
                <w:szCs w:val="22"/>
              </w:rPr>
            </w:pPr>
            <w:r w:rsidRPr="00DB1AD2">
              <w:rPr>
                <w:bCs/>
                <w:sz w:val="22"/>
                <w:szCs w:val="22"/>
              </w:rPr>
              <w:t>Energetika</w:t>
            </w:r>
          </w:p>
        </w:tc>
        <w:tc>
          <w:tcPr>
            <w:tcW w:w="3262" w:type="pct"/>
            <w:vAlign w:val="center"/>
          </w:tcPr>
          <w:p w14:paraId="77C040E0" w14:textId="77777777" w:rsidR="00723EDF" w:rsidRPr="007279A1" w:rsidRDefault="00723EDF" w:rsidP="00DB1AD2">
            <w:pPr>
              <w:tabs>
                <w:tab w:val="left" w:pos="9000"/>
              </w:tabs>
              <w:spacing w:after="0"/>
              <w:jc w:val="left"/>
              <w:rPr>
                <w:sz w:val="22"/>
                <w:szCs w:val="22"/>
              </w:rPr>
            </w:pPr>
            <w:r w:rsidRPr="007279A1">
              <w:rPr>
                <w:sz w:val="22"/>
                <w:szCs w:val="22"/>
              </w:rPr>
              <w:t>Za vrijeme zimskih perioda s niskim temperaturama i nanosima snijega i leda mogu se javiti poteškoće u opskrbi električnom energijom zbog eventualnog pucanja žica i nemogućnosti pristupu u otklanjanju kvarova. Isto se događa kod pojave ledene kiše kada led optereti žice koje pucaju pod težinom leda.</w:t>
            </w:r>
          </w:p>
        </w:tc>
      </w:tr>
      <w:tr w:rsidR="00723EDF" w:rsidRPr="00BD793A" w14:paraId="50A9FF5F" w14:textId="77777777" w:rsidTr="00DB1AD2">
        <w:trPr>
          <w:trHeight w:val="591"/>
        </w:trPr>
        <w:tc>
          <w:tcPr>
            <w:tcW w:w="1738" w:type="pct"/>
            <w:shd w:val="clear" w:color="auto" w:fill="E2EFD9" w:themeFill="accent6" w:themeFillTint="33"/>
            <w:vAlign w:val="center"/>
          </w:tcPr>
          <w:p w14:paraId="181C7FA8" w14:textId="77777777" w:rsidR="00723EDF" w:rsidRPr="00DB1AD2" w:rsidRDefault="00723EDF" w:rsidP="00DB1AD2">
            <w:pPr>
              <w:spacing w:after="0"/>
              <w:jc w:val="center"/>
              <w:rPr>
                <w:bCs/>
                <w:noProof/>
                <w:sz w:val="22"/>
                <w:szCs w:val="22"/>
              </w:rPr>
            </w:pPr>
            <w:r w:rsidRPr="00DB1AD2">
              <w:rPr>
                <w:bCs/>
                <w:color w:val="000000"/>
                <w:sz w:val="22"/>
                <w:szCs w:val="22"/>
              </w:rPr>
              <w:t>Komunikacija i informacijska tehnologija</w:t>
            </w:r>
          </w:p>
        </w:tc>
        <w:tc>
          <w:tcPr>
            <w:tcW w:w="3262" w:type="pct"/>
            <w:vAlign w:val="center"/>
          </w:tcPr>
          <w:p w14:paraId="185A0622" w14:textId="77777777" w:rsidR="00723EDF" w:rsidRPr="007279A1" w:rsidRDefault="00723EDF" w:rsidP="00DB1AD2">
            <w:pPr>
              <w:tabs>
                <w:tab w:val="left" w:pos="9000"/>
              </w:tabs>
              <w:spacing w:after="0"/>
              <w:jc w:val="left"/>
              <w:rPr>
                <w:sz w:val="22"/>
                <w:szCs w:val="22"/>
              </w:rPr>
            </w:pPr>
            <w:r w:rsidRPr="007279A1">
              <w:rPr>
                <w:sz w:val="22"/>
                <w:szCs w:val="22"/>
              </w:rPr>
              <w:t>Može doći do kidanja telekomunikacijskih vodova.</w:t>
            </w:r>
          </w:p>
        </w:tc>
      </w:tr>
      <w:tr w:rsidR="00723EDF" w:rsidRPr="00BD793A" w14:paraId="0277EBC0" w14:textId="77777777" w:rsidTr="00DB1AD2">
        <w:trPr>
          <w:trHeight w:val="470"/>
        </w:trPr>
        <w:tc>
          <w:tcPr>
            <w:tcW w:w="1738" w:type="pct"/>
            <w:shd w:val="clear" w:color="auto" w:fill="E2EFD9" w:themeFill="accent6" w:themeFillTint="33"/>
            <w:vAlign w:val="center"/>
          </w:tcPr>
          <w:p w14:paraId="24B6C21F" w14:textId="77777777" w:rsidR="00723EDF" w:rsidRPr="00DB1AD2" w:rsidRDefault="00723EDF" w:rsidP="00DB1AD2">
            <w:pPr>
              <w:spacing w:after="0"/>
              <w:jc w:val="center"/>
              <w:rPr>
                <w:bCs/>
                <w:noProof/>
                <w:sz w:val="22"/>
                <w:szCs w:val="22"/>
              </w:rPr>
            </w:pPr>
            <w:r w:rsidRPr="00DB1AD2">
              <w:rPr>
                <w:bCs/>
                <w:sz w:val="22"/>
                <w:szCs w:val="22"/>
              </w:rPr>
              <w:t>Promet</w:t>
            </w:r>
          </w:p>
        </w:tc>
        <w:tc>
          <w:tcPr>
            <w:tcW w:w="3262" w:type="pct"/>
            <w:vAlign w:val="center"/>
          </w:tcPr>
          <w:p w14:paraId="1241D43D" w14:textId="77777777" w:rsidR="00723EDF" w:rsidRPr="007279A1" w:rsidRDefault="00723EDF" w:rsidP="00DB1AD2">
            <w:pPr>
              <w:tabs>
                <w:tab w:val="left" w:pos="9000"/>
              </w:tabs>
              <w:spacing w:after="0"/>
              <w:jc w:val="left"/>
              <w:rPr>
                <w:sz w:val="22"/>
                <w:szCs w:val="22"/>
              </w:rPr>
            </w:pPr>
            <w:r w:rsidRPr="007279A1">
              <w:rPr>
                <w:sz w:val="22"/>
                <w:szCs w:val="22"/>
              </w:rPr>
              <w:t>Na nekim dionicama ceste može doći do prekida prometa.</w:t>
            </w:r>
          </w:p>
        </w:tc>
      </w:tr>
      <w:tr w:rsidR="00723EDF" w:rsidRPr="00BD793A" w14:paraId="63BB2C4C" w14:textId="77777777" w:rsidTr="00DB1AD2">
        <w:trPr>
          <w:trHeight w:val="830"/>
        </w:trPr>
        <w:tc>
          <w:tcPr>
            <w:tcW w:w="1738" w:type="pct"/>
            <w:shd w:val="clear" w:color="auto" w:fill="E2EFD9" w:themeFill="accent6" w:themeFillTint="33"/>
            <w:vAlign w:val="center"/>
          </w:tcPr>
          <w:p w14:paraId="768C5061" w14:textId="588F6580" w:rsidR="00723EDF" w:rsidRPr="00DB1AD2" w:rsidRDefault="00723EDF" w:rsidP="00DB1AD2">
            <w:pPr>
              <w:tabs>
                <w:tab w:val="left" w:pos="0"/>
              </w:tabs>
              <w:spacing w:after="0"/>
              <w:jc w:val="center"/>
              <w:rPr>
                <w:bCs/>
                <w:noProof/>
                <w:sz w:val="22"/>
                <w:szCs w:val="22"/>
              </w:rPr>
            </w:pPr>
            <w:r w:rsidRPr="00DB1AD2">
              <w:rPr>
                <w:bCs/>
                <w:noProof/>
                <w:sz w:val="22"/>
                <w:szCs w:val="22"/>
              </w:rPr>
              <w:t>Zdravstvo</w:t>
            </w:r>
          </w:p>
        </w:tc>
        <w:tc>
          <w:tcPr>
            <w:tcW w:w="3262" w:type="pct"/>
            <w:vAlign w:val="center"/>
          </w:tcPr>
          <w:p w14:paraId="7FF48C66" w14:textId="77777777" w:rsidR="00723EDF" w:rsidRPr="007279A1" w:rsidRDefault="00723EDF" w:rsidP="00DB1AD2">
            <w:pPr>
              <w:tabs>
                <w:tab w:val="left" w:pos="9000"/>
              </w:tabs>
              <w:spacing w:after="0"/>
              <w:jc w:val="left"/>
              <w:rPr>
                <w:sz w:val="22"/>
                <w:szCs w:val="22"/>
              </w:rPr>
            </w:pPr>
            <w:r w:rsidRPr="007279A1">
              <w:rPr>
                <w:sz w:val="22"/>
                <w:szCs w:val="22"/>
              </w:rPr>
              <w:t>Onemogućavanje i prekid pružanja medicinskih usluga na području Općine. Smanjena zdravstvena skrb.</w:t>
            </w:r>
          </w:p>
        </w:tc>
      </w:tr>
      <w:tr w:rsidR="00723EDF" w:rsidRPr="00BD793A" w14:paraId="43B6AC78" w14:textId="77777777" w:rsidTr="0053633F">
        <w:trPr>
          <w:trHeight w:val="263"/>
        </w:trPr>
        <w:tc>
          <w:tcPr>
            <w:tcW w:w="1738" w:type="pct"/>
            <w:shd w:val="clear" w:color="auto" w:fill="E2EFD9" w:themeFill="accent6" w:themeFillTint="33"/>
            <w:vAlign w:val="center"/>
          </w:tcPr>
          <w:p w14:paraId="707427E3" w14:textId="77777777" w:rsidR="00E938AF" w:rsidRPr="00DB1AD2" w:rsidRDefault="00E938AF" w:rsidP="00DB1AD2">
            <w:pPr>
              <w:spacing w:after="0"/>
              <w:jc w:val="center"/>
              <w:rPr>
                <w:bCs/>
                <w:sz w:val="22"/>
                <w:szCs w:val="22"/>
              </w:rPr>
            </w:pPr>
          </w:p>
          <w:p w14:paraId="1E9F5A92" w14:textId="216DC0BC" w:rsidR="00723EDF" w:rsidRPr="00DB1AD2" w:rsidRDefault="00723EDF" w:rsidP="00DB1AD2">
            <w:pPr>
              <w:spacing w:after="0"/>
              <w:jc w:val="center"/>
              <w:rPr>
                <w:bCs/>
                <w:sz w:val="22"/>
                <w:szCs w:val="22"/>
              </w:rPr>
            </w:pPr>
            <w:proofErr w:type="spellStart"/>
            <w:r w:rsidRPr="00DB1AD2">
              <w:rPr>
                <w:bCs/>
                <w:sz w:val="22"/>
                <w:szCs w:val="22"/>
              </w:rPr>
              <w:t>Vodnogospodarstvo</w:t>
            </w:r>
            <w:proofErr w:type="spellEnd"/>
          </w:p>
          <w:p w14:paraId="62624949" w14:textId="77777777" w:rsidR="00723EDF" w:rsidRPr="00DB1AD2" w:rsidRDefault="00723EDF" w:rsidP="00DB1AD2">
            <w:pPr>
              <w:spacing w:after="0"/>
              <w:jc w:val="center"/>
              <w:rPr>
                <w:rFonts w:eastAsia="Calibri"/>
                <w:bCs/>
                <w:sz w:val="22"/>
                <w:szCs w:val="22"/>
              </w:rPr>
            </w:pPr>
          </w:p>
        </w:tc>
        <w:tc>
          <w:tcPr>
            <w:tcW w:w="3262" w:type="pct"/>
            <w:vAlign w:val="center"/>
          </w:tcPr>
          <w:p w14:paraId="6FA262D6" w14:textId="77777777" w:rsidR="00723EDF" w:rsidRPr="007279A1" w:rsidRDefault="00723EDF" w:rsidP="00DB1AD2">
            <w:pPr>
              <w:tabs>
                <w:tab w:val="left" w:pos="9000"/>
              </w:tabs>
              <w:spacing w:after="0"/>
              <w:jc w:val="left"/>
              <w:rPr>
                <w:sz w:val="22"/>
                <w:szCs w:val="22"/>
              </w:rPr>
            </w:pPr>
            <w:r w:rsidRPr="007279A1">
              <w:rPr>
                <w:sz w:val="22"/>
                <w:szCs w:val="22"/>
              </w:rPr>
              <w:t xml:space="preserve">Snijeg i led također mogu utjecati i na probleme u vodoopskrbi jer je iskustveno utvrđeno da kod jačih zima dolazi do zamrzavanja elemenata mjesne vodovodne mreže koja nije svugdje ukopana na dostatnoj dubini, te je kod mogućih ekstremnih situacija moguć i višednevni problem u mjesnoj </w:t>
            </w:r>
            <w:r w:rsidRPr="007279A1">
              <w:rPr>
                <w:sz w:val="22"/>
                <w:szCs w:val="22"/>
              </w:rPr>
              <w:lastRenderedPageBreak/>
              <w:t>vodoopskrbi uz kasnije moguće probleme u otklanjanju nastalih kvarova na vodovodnoj mreži.</w:t>
            </w:r>
          </w:p>
        </w:tc>
      </w:tr>
      <w:tr w:rsidR="00723EDF" w:rsidRPr="00BD793A" w14:paraId="7F06B063" w14:textId="77777777" w:rsidTr="00DB1AD2">
        <w:trPr>
          <w:trHeight w:val="344"/>
        </w:trPr>
        <w:tc>
          <w:tcPr>
            <w:tcW w:w="1738" w:type="pct"/>
            <w:shd w:val="clear" w:color="auto" w:fill="E2EFD9" w:themeFill="accent6" w:themeFillTint="33"/>
            <w:vAlign w:val="center"/>
          </w:tcPr>
          <w:p w14:paraId="069FD8C0" w14:textId="160A57E2" w:rsidR="00723EDF" w:rsidRPr="00DB1AD2" w:rsidRDefault="00723EDF" w:rsidP="00DB1AD2">
            <w:pPr>
              <w:spacing w:after="0"/>
              <w:jc w:val="center"/>
              <w:rPr>
                <w:rFonts w:eastAsia="Calibri"/>
                <w:bCs/>
                <w:sz w:val="22"/>
                <w:szCs w:val="22"/>
              </w:rPr>
            </w:pPr>
            <w:r w:rsidRPr="00DB1AD2">
              <w:rPr>
                <w:bCs/>
                <w:sz w:val="22"/>
                <w:szCs w:val="22"/>
              </w:rPr>
              <w:t>Hrana</w:t>
            </w:r>
          </w:p>
        </w:tc>
        <w:tc>
          <w:tcPr>
            <w:tcW w:w="3262" w:type="pct"/>
            <w:vAlign w:val="center"/>
          </w:tcPr>
          <w:p w14:paraId="3D4AF0DA" w14:textId="77777777" w:rsidR="00723EDF" w:rsidRPr="007279A1" w:rsidRDefault="00723EDF" w:rsidP="00DB1AD2">
            <w:pPr>
              <w:tabs>
                <w:tab w:val="left" w:pos="9000"/>
              </w:tabs>
              <w:spacing w:after="0"/>
              <w:jc w:val="left"/>
              <w:rPr>
                <w:sz w:val="22"/>
                <w:szCs w:val="22"/>
              </w:rPr>
            </w:pPr>
            <w:r w:rsidRPr="007279A1">
              <w:rPr>
                <w:sz w:val="22"/>
                <w:szCs w:val="22"/>
              </w:rPr>
              <w:t xml:space="preserve">Može doći do težeg snabdijevanja hranom uslijed </w:t>
            </w:r>
            <w:proofErr w:type="spellStart"/>
            <w:r w:rsidRPr="007279A1">
              <w:rPr>
                <w:sz w:val="22"/>
                <w:szCs w:val="22"/>
              </w:rPr>
              <w:t>zakrčenja</w:t>
            </w:r>
            <w:proofErr w:type="spellEnd"/>
            <w:r w:rsidRPr="007279A1">
              <w:rPr>
                <w:sz w:val="22"/>
                <w:szCs w:val="22"/>
              </w:rPr>
              <w:t xml:space="preserve"> prometnica.</w:t>
            </w:r>
          </w:p>
        </w:tc>
      </w:tr>
      <w:tr w:rsidR="00723EDF" w:rsidRPr="00BD793A" w14:paraId="2FDDF623" w14:textId="77777777" w:rsidTr="00DB1AD2">
        <w:trPr>
          <w:trHeight w:val="420"/>
        </w:trPr>
        <w:tc>
          <w:tcPr>
            <w:tcW w:w="1738" w:type="pct"/>
            <w:shd w:val="clear" w:color="auto" w:fill="E2EFD9" w:themeFill="accent6" w:themeFillTint="33"/>
            <w:vAlign w:val="center"/>
          </w:tcPr>
          <w:p w14:paraId="64AD6034" w14:textId="5B097CEC" w:rsidR="00723EDF" w:rsidRPr="00DB1AD2" w:rsidRDefault="00723EDF" w:rsidP="00DB1AD2">
            <w:pPr>
              <w:spacing w:after="0"/>
              <w:jc w:val="center"/>
              <w:rPr>
                <w:rFonts w:eastAsia="Calibri"/>
                <w:bCs/>
                <w:sz w:val="22"/>
                <w:szCs w:val="22"/>
              </w:rPr>
            </w:pPr>
            <w:r w:rsidRPr="00DB1AD2">
              <w:rPr>
                <w:bCs/>
                <w:sz w:val="22"/>
                <w:szCs w:val="22"/>
              </w:rPr>
              <w:t>Financije</w:t>
            </w:r>
          </w:p>
        </w:tc>
        <w:tc>
          <w:tcPr>
            <w:tcW w:w="3262" w:type="pct"/>
            <w:vAlign w:val="center"/>
          </w:tcPr>
          <w:p w14:paraId="6A50912A" w14:textId="77777777" w:rsidR="00723EDF" w:rsidRPr="007279A1" w:rsidRDefault="00723EDF" w:rsidP="00DB1AD2">
            <w:pPr>
              <w:tabs>
                <w:tab w:val="left" w:pos="9000"/>
              </w:tabs>
              <w:spacing w:after="0"/>
              <w:jc w:val="left"/>
              <w:rPr>
                <w:sz w:val="22"/>
                <w:szCs w:val="22"/>
              </w:rPr>
            </w:pPr>
            <w:r w:rsidRPr="007279A1">
              <w:rPr>
                <w:sz w:val="22"/>
                <w:szCs w:val="22"/>
              </w:rPr>
              <w:t>Nema direktnog utjecaja na financije.</w:t>
            </w:r>
          </w:p>
        </w:tc>
      </w:tr>
      <w:tr w:rsidR="00723EDF" w:rsidRPr="00BD793A" w14:paraId="42238826" w14:textId="77777777" w:rsidTr="00DB1AD2">
        <w:trPr>
          <w:trHeight w:val="422"/>
        </w:trPr>
        <w:tc>
          <w:tcPr>
            <w:tcW w:w="1738" w:type="pct"/>
            <w:shd w:val="clear" w:color="auto" w:fill="E2EFD9" w:themeFill="accent6" w:themeFillTint="33"/>
            <w:vAlign w:val="center"/>
          </w:tcPr>
          <w:p w14:paraId="71387C8C" w14:textId="77777777" w:rsidR="00723EDF" w:rsidRPr="00DB1AD2" w:rsidRDefault="00723EDF" w:rsidP="00DB1AD2">
            <w:pPr>
              <w:spacing w:after="0"/>
              <w:jc w:val="center"/>
              <w:rPr>
                <w:bCs/>
                <w:sz w:val="22"/>
                <w:szCs w:val="22"/>
              </w:rPr>
            </w:pPr>
            <w:r w:rsidRPr="00DB1AD2">
              <w:rPr>
                <w:bCs/>
                <w:sz w:val="22"/>
                <w:szCs w:val="22"/>
              </w:rPr>
              <w:t>Proizvodnja, skladištenje i prijevoz opasnih tvari</w:t>
            </w:r>
          </w:p>
        </w:tc>
        <w:tc>
          <w:tcPr>
            <w:tcW w:w="3262" w:type="pct"/>
            <w:vAlign w:val="center"/>
          </w:tcPr>
          <w:p w14:paraId="0FC98C99" w14:textId="34117B76" w:rsidR="00723EDF" w:rsidRPr="007279A1" w:rsidRDefault="00723EDF" w:rsidP="00DB1AD2">
            <w:pPr>
              <w:tabs>
                <w:tab w:val="left" w:pos="9000"/>
              </w:tabs>
              <w:spacing w:after="0"/>
              <w:jc w:val="left"/>
              <w:rPr>
                <w:sz w:val="22"/>
                <w:szCs w:val="22"/>
              </w:rPr>
            </w:pPr>
            <w:r w:rsidRPr="007279A1">
              <w:rPr>
                <w:sz w:val="22"/>
                <w:szCs w:val="22"/>
              </w:rPr>
              <w:t>Uslijed zatvaranja prometnica može doći do privremenog zastoja u prijevozu opasnih tvari.</w:t>
            </w:r>
          </w:p>
        </w:tc>
      </w:tr>
      <w:tr w:rsidR="00723EDF" w:rsidRPr="00BD793A" w14:paraId="525E6E0B" w14:textId="77777777" w:rsidTr="00DB1AD2">
        <w:trPr>
          <w:trHeight w:val="378"/>
        </w:trPr>
        <w:tc>
          <w:tcPr>
            <w:tcW w:w="1738" w:type="pct"/>
            <w:shd w:val="clear" w:color="auto" w:fill="E2EFD9" w:themeFill="accent6" w:themeFillTint="33"/>
            <w:vAlign w:val="center"/>
          </w:tcPr>
          <w:p w14:paraId="0A0DC2E8" w14:textId="76EA2A3A" w:rsidR="00723EDF" w:rsidRPr="00DB1AD2" w:rsidRDefault="00723EDF" w:rsidP="00DB1AD2">
            <w:pPr>
              <w:spacing w:after="0"/>
              <w:jc w:val="center"/>
              <w:rPr>
                <w:bCs/>
                <w:sz w:val="22"/>
                <w:szCs w:val="22"/>
              </w:rPr>
            </w:pPr>
            <w:r w:rsidRPr="00DB1AD2">
              <w:rPr>
                <w:bCs/>
                <w:sz w:val="22"/>
                <w:szCs w:val="22"/>
              </w:rPr>
              <w:t>Javne službe</w:t>
            </w:r>
          </w:p>
        </w:tc>
        <w:tc>
          <w:tcPr>
            <w:tcW w:w="3262" w:type="pct"/>
            <w:vAlign w:val="center"/>
          </w:tcPr>
          <w:p w14:paraId="4CFAF38E" w14:textId="0AF871E1" w:rsidR="00723EDF" w:rsidRPr="007279A1" w:rsidRDefault="0017722C" w:rsidP="00DB1AD2">
            <w:pPr>
              <w:tabs>
                <w:tab w:val="left" w:pos="9000"/>
              </w:tabs>
              <w:spacing w:after="0"/>
              <w:jc w:val="left"/>
              <w:rPr>
                <w:sz w:val="22"/>
                <w:szCs w:val="22"/>
              </w:rPr>
            </w:pPr>
            <w:r>
              <w:rPr>
                <w:sz w:val="22"/>
                <w:szCs w:val="22"/>
              </w:rPr>
              <w:t xml:space="preserve">Otežano pružanje liječničke pomoći zbog </w:t>
            </w:r>
            <w:proofErr w:type="spellStart"/>
            <w:r>
              <w:rPr>
                <w:sz w:val="22"/>
                <w:szCs w:val="22"/>
              </w:rPr>
              <w:t>sniježnih</w:t>
            </w:r>
            <w:proofErr w:type="spellEnd"/>
            <w:r>
              <w:rPr>
                <w:sz w:val="22"/>
                <w:szCs w:val="22"/>
              </w:rPr>
              <w:t xml:space="preserve"> nanosa.</w:t>
            </w:r>
          </w:p>
        </w:tc>
      </w:tr>
      <w:tr w:rsidR="00723EDF" w:rsidRPr="00BD793A" w14:paraId="58CCECEF" w14:textId="77777777" w:rsidTr="00DB1AD2">
        <w:trPr>
          <w:trHeight w:val="839"/>
        </w:trPr>
        <w:tc>
          <w:tcPr>
            <w:tcW w:w="1738" w:type="pct"/>
            <w:shd w:val="clear" w:color="auto" w:fill="E2EFD9" w:themeFill="accent6" w:themeFillTint="33"/>
            <w:vAlign w:val="center"/>
          </w:tcPr>
          <w:p w14:paraId="0BB08593" w14:textId="77777777" w:rsidR="00723EDF" w:rsidRPr="00DB1AD2" w:rsidRDefault="00723EDF" w:rsidP="00DB1AD2">
            <w:pPr>
              <w:spacing w:after="0"/>
              <w:jc w:val="center"/>
              <w:rPr>
                <w:bCs/>
                <w:sz w:val="22"/>
                <w:szCs w:val="22"/>
              </w:rPr>
            </w:pPr>
            <w:r w:rsidRPr="00DB1AD2">
              <w:rPr>
                <w:bCs/>
                <w:sz w:val="22"/>
                <w:szCs w:val="22"/>
              </w:rPr>
              <w:t>Nacionalni spomenici i vrijednosti</w:t>
            </w:r>
          </w:p>
        </w:tc>
        <w:tc>
          <w:tcPr>
            <w:tcW w:w="3262" w:type="pct"/>
            <w:vAlign w:val="center"/>
          </w:tcPr>
          <w:p w14:paraId="0E010942" w14:textId="77777777" w:rsidR="00723EDF" w:rsidRPr="007279A1" w:rsidRDefault="00723EDF" w:rsidP="00DB1AD2">
            <w:pPr>
              <w:tabs>
                <w:tab w:val="left" w:pos="9000"/>
              </w:tabs>
              <w:spacing w:after="0"/>
              <w:jc w:val="left"/>
              <w:rPr>
                <w:sz w:val="22"/>
                <w:szCs w:val="22"/>
              </w:rPr>
            </w:pPr>
            <w:r w:rsidRPr="007279A1">
              <w:rPr>
                <w:sz w:val="22"/>
                <w:szCs w:val="22"/>
              </w:rPr>
              <w:t>Štetne posljedice i oštećenja na sakralnim i  kulturnim objektima, naročito onim starijih godišta izgradnje, može prouzročiti obilni mokri i teški  snijeg.</w:t>
            </w:r>
          </w:p>
        </w:tc>
      </w:tr>
    </w:tbl>
    <w:p w14:paraId="6F48A37A" w14:textId="77777777" w:rsidR="0040295F" w:rsidRPr="001D0457" w:rsidRDefault="0040295F" w:rsidP="00DB1AD2">
      <w:pPr>
        <w:spacing w:after="0"/>
        <w:rPr>
          <w:rFonts w:cs="Times New Roman"/>
          <w:b/>
          <w:szCs w:val="24"/>
          <w:highlight w:val="yellow"/>
          <w:lang w:eastAsia="zh-CN"/>
        </w:rPr>
      </w:pPr>
    </w:p>
    <w:p w14:paraId="19A90AE6" w14:textId="739D522E" w:rsidR="00C81D40" w:rsidRDefault="007279A1" w:rsidP="00A53A1C">
      <w:pPr>
        <w:pStyle w:val="Naslov3"/>
        <w:numPr>
          <w:ilvl w:val="0"/>
          <w:numId w:val="0"/>
        </w:numPr>
        <w:spacing w:after="240"/>
        <w:ind w:left="720" w:hanging="720"/>
      </w:pPr>
      <w:bookmarkStart w:id="1434" w:name="_Toc233880084"/>
      <w:r w:rsidRPr="00725DDF">
        <w:t>5.</w:t>
      </w:r>
      <w:r w:rsidR="00DB1AD2">
        <w:t>5</w:t>
      </w:r>
      <w:r w:rsidRPr="00725DDF">
        <w:t xml:space="preserve">.4 </w:t>
      </w:r>
      <w:r w:rsidR="00F11E2A">
        <w:tab/>
      </w:r>
      <w:r w:rsidR="00C81D40" w:rsidRPr="00725DDF">
        <w:t>Uzrok</w:t>
      </w:r>
      <w:bookmarkEnd w:id="1434"/>
    </w:p>
    <w:p w14:paraId="2F30A4B2" w14:textId="47C246F8" w:rsidR="00DB1AD2" w:rsidRPr="00DB1AD2" w:rsidRDefault="00DB1AD2" w:rsidP="00F077DA">
      <w:pPr>
        <w:ind w:firstLine="708"/>
      </w:pPr>
      <w:r w:rsidRPr="00DB1AD2">
        <w:t>Na području Gračaca, gdje su snježne zime učestale i obilne, visine snijega mogu doseći i do 70 cm te uzrokovati značajne negativne posljedice na ljude i odvijanje normalnog života, što otežava definiranje jedinstvene kritične visine ili opterećenja snijegom kojom bismo mogli preciznije odrediti granicu opasne pojave.</w:t>
      </w:r>
    </w:p>
    <w:p w14:paraId="697B0E1E" w14:textId="459088D6" w:rsidR="00E11435" w:rsidRDefault="00E11435" w:rsidP="009E6229">
      <w:pPr>
        <w:spacing w:after="0"/>
        <w:rPr>
          <w:rFonts w:cs="Times New Roman"/>
          <w:bCs/>
          <w:szCs w:val="24"/>
        </w:rPr>
      </w:pPr>
      <w:r>
        <w:rPr>
          <w:rFonts w:cs="Times New Roman"/>
          <w:bCs/>
          <w:szCs w:val="24"/>
        </w:rPr>
        <w:t xml:space="preserve">Opasne snježne prilike </w:t>
      </w:r>
      <w:proofErr w:type="spellStart"/>
      <w:r>
        <w:rPr>
          <w:rFonts w:cs="Times New Roman"/>
          <w:bCs/>
          <w:szCs w:val="24"/>
        </w:rPr>
        <w:t>uključju</w:t>
      </w:r>
      <w:proofErr w:type="spellEnd"/>
      <w:r w:rsidR="009E6229">
        <w:rPr>
          <w:rFonts w:cs="Times New Roman"/>
          <w:bCs/>
          <w:szCs w:val="24"/>
        </w:rPr>
        <w:t>:</w:t>
      </w:r>
    </w:p>
    <w:p w14:paraId="54DE53BB" w14:textId="2538C36E" w:rsidR="009E6229" w:rsidRDefault="009E6229" w:rsidP="00387A01">
      <w:pPr>
        <w:pStyle w:val="Odlomakpopisa"/>
        <w:numPr>
          <w:ilvl w:val="0"/>
          <w:numId w:val="2"/>
        </w:numPr>
        <w:rPr>
          <w:rFonts w:cs="Times New Roman"/>
          <w:bCs/>
          <w:szCs w:val="24"/>
        </w:rPr>
      </w:pPr>
      <w:r>
        <w:rPr>
          <w:rFonts w:cs="Times New Roman"/>
          <w:bCs/>
          <w:szCs w:val="24"/>
        </w:rPr>
        <w:t>velike visine snijega,</w:t>
      </w:r>
    </w:p>
    <w:p w14:paraId="0DAE2709" w14:textId="4F818866" w:rsidR="009E6229" w:rsidRDefault="009E6229" w:rsidP="00387A01">
      <w:pPr>
        <w:pStyle w:val="Odlomakpopisa"/>
        <w:numPr>
          <w:ilvl w:val="0"/>
          <w:numId w:val="2"/>
        </w:numPr>
        <w:rPr>
          <w:rFonts w:cs="Times New Roman"/>
          <w:bCs/>
          <w:szCs w:val="24"/>
        </w:rPr>
      </w:pPr>
      <w:r>
        <w:rPr>
          <w:rFonts w:cs="Times New Roman"/>
          <w:bCs/>
          <w:szCs w:val="24"/>
        </w:rPr>
        <w:t>snijeg velike težine tj. opterećenja ili</w:t>
      </w:r>
    </w:p>
    <w:p w14:paraId="0B464FF8" w14:textId="569F198E" w:rsidR="00E11435" w:rsidRPr="009E6229" w:rsidRDefault="009E6229" w:rsidP="00387A01">
      <w:pPr>
        <w:pStyle w:val="Odlomakpopisa"/>
        <w:numPr>
          <w:ilvl w:val="0"/>
          <w:numId w:val="2"/>
        </w:numPr>
        <w:rPr>
          <w:rFonts w:cs="Times New Roman"/>
          <w:bCs/>
          <w:szCs w:val="24"/>
        </w:rPr>
      </w:pPr>
      <w:r>
        <w:rPr>
          <w:rFonts w:cs="Times New Roman"/>
          <w:bCs/>
          <w:szCs w:val="24"/>
        </w:rPr>
        <w:t>dugotrajno padanje snijega.</w:t>
      </w:r>
    </w:p>
    <w:p w14:paraId="3E57A95C" w14:textId="236C21E7" w:rsidR="00836D78" w:rsidRPr="00DB1AD2" w:rsidRDefault="002B5D2B" w:rsidP="00DB1AD2">
      <w:pPr>
        <w:rPr>
          <w:b/>
          <w:bCs/>
        </w:rPr>
      </w:pPr>
      <w:r w:rsidRPr="00DB1AD2">
        <w:rPr>
          <w:b/>
          <w:bCs/>
        </w:rPr>
        <w:t>Razvoj događaja koji prethodi velikoj nesreći</w:t>
      </w:r>
    </w:p>
    <w:p w14:paraId="2807D59A" w14:textId="30A44F61" w:rsidR="00836D78" w:rsidRDefault="00836D78" w:rsidP="00F077DA">
      <w:pPr>
        <w:spacing w:after="240"/>
        <w:rPr>
          <w:rFonts w:cs="Times New Roman"/>
          <w:bCs/>
          <w:szCs w:val="24"/>
        </w:rPr>
      </w:pPr>
      <w:r w:rsidRPr="00725DDF">
        <w:rPr>
          <w:rFonts w:cs="Times New Roman"/>
          <w:bCs/>
          <w:szCs w:val="24"/>
        </w:rPr>
        <w:t>Snijeg je oborina koja nastaje pri niskim temperaturama. Vodena para u oblacima se smrzava direktno u sitne ledene kristaliće, koji se tada vežu u snježne pahuljice. Tijekom padanja iz oblaka prema tlu, kristalići se međusobno sudaraju, spajaju, razbijaju,</w:t>
      </w:r>
      <w:r w:rsidR="00A15897">
        <w:rPr>
          <w:rFonts w:cs="Times New Roman"/>
          <w:bCs/>
          <w:szCs w:val="24"/>
        </w:rPr>
        <w:t xml:space="preserve"> </w:t>
      </w:r>
      <w:r w:rsidRPr="00725DDF">
        <w:rPr>
          <w:rFonts w:cs="Times New Roman"/>
          <w:bCs/>
          <w:szCs w:val="24"/>
        </w:rPr>
        <w:t xml:space="preserve">djelomično tope ili spajaju s kišnim kapima pa to sve utječe </w:t>
      </w:r>
      <w:r w:rsidR="00725DDF" w:rsidRPr="00725DDF">
        <w:rPr>
          <w:rFonts w:cs="Times New Roman"/>
          <w:bCs/>
          <w:szCs w:val="24"/>
        </w:rPr>
        <w:t xml:space="preserve">na konačan oblik snježne pahuljice. </w:t>
      </w:r>
    </w:p>
    <w:p w14:paraId="260043D5" w14:textId="47D21966" w:rsidR="00836D78" w:rsidRPr="00E11435" w:rsidRDefault="00725DDF" w:rsidP="00E11435">
      <w:pPr>
        <w:spacing w:after="240"/>
        <w:rPr>
          <w:rFonts w:cs="Times New Roman"/>
          <w:bCs/>
          <w:szCs w:val="24"/>
        </w:rPr>
      </w:pPr>
      <w:r>
        <w:rPr>
          <w:rFonts w:cs="Times New Roman"/>
          <w:bCs/>
          <w:szCs w:val="24"/>
        </w:rPr>
        <w:t xml:space="preserve">Led je voda u čvrstom agregatnom stanju. Led može nastati zbog hladnog smrznutog vjetra koji ima tendenciju pretvaranja tekuće vode u čvrstu ili kad na Zemljinu podlogu ohlađenu ispod </w:t>
      </w:r>
      <w:r w:rsidRPr="00D73042">
        <w:rPr>
          <w:rFonts w:eastAsia="Calibri" w:cs="Times New Roman"/>
        </w:rPr>
        <w:t>0</w:t>
      </w:r>
      <w:r w:rsidR="00F077DA">
        <w:rPr>
          <w:rFonts w:eastAsia="Calibri" w:cs="Times New Roman"/>
        </w:rPr>
        <w:t xml:space="preserve"> </w:t>
      </w:r>
      <w:r w:rsidRPr="00D73042">
        <w:rPr>
          <w:rFonts w:eastAsia="Calibri" w:cs="Times New Roman"/>
        </w:rPr>
        <w:t>ºC</w:t>
      </w:r>
      <w:r>
        <w:rPr>
          <w:rFonts w:eastAsia="Calibri" w:cs="Times New Roman"/>
        </w:rPr>
        <w:t xml:space="preserve">, padaju pothlađene kapljice kiše koje se odmah zalede. </w:t>
      </w:r>
    </w:p>
    <w:p w14:paraId="29B6FBA6" w14:textId="065D71EA" w:rsidR="002B5D2B" w:rsidRPr="00DB1AD2" w:rsidRDefault="002B5D2B" w:rsidP="00DB1AD2">
      <w:pPr>
        <w:rPr>
          <w:b/>
          <w:bCs/>
        </w:rPr>
      </w:pPr>
      <w:r w:rsidRPr="00DB1AD2">
        <w:rPr>
          <w:b/>
          <w:bCs/>
        </w:rPr>
        <w:t xml:space="preserve">Okidač koji je uzrokovao veliku nesreću </w:t>
      </w:r>
    </w:p>
    <w:p w14:paraId="782FF1D9" w14:textId="0B3AC573" w:rsidR="00E11435" w:rsidRDefault="00E11435" w:rsidP="00F077DA">
      <w:pPr>
        <w:rPr>
          <w:rFonts w:eastAsia="Calibri" w:cs="Times New Roman"/>
        </w:rPr>
      </w:pPr>
      <w:r w:rsidRPr="00E11435">
        <w:t xml:space="preserve">Istraživanja pokazuju da nikad nije prehladno za padanje snijega. Može </w:t>
      </w:r>
      <w:proofErr w:type="spellStart"/>
      <w:r w:rsidRPr="00E11435">
        <w:t>snježiti</w:t>
      </w:r>
      <w:proofErr w:type="spellEnd"/>
      <w:r w:rsidRPr="00E11435">
        <w:t xml:space="preserve"> i na iznimno niskim temperaturama zraka, ako postoji vlaga i dizanje ili hlađenje zraka. Snijeg najčešće pada na temperaturi zraka oko </w:t>
      </w:r>
      <w:r w:rsidRPr="00E11435">
        <w:rPr>
          <w:rFonts w:eastAsia="Calibri" w:cs="Times New Roman"/>
        </w:rPr>
        <w:t>0</w:t>
      </w:r>
      <w:r w:rsidR="00F077DA">
        <w:rPr>
          <w:rFonts w:eastAsia="Calibri" w:cs="Times New Roman"/>
        </w:rPr>
        <w:t xml:space="preserve"> </w:t>
      </w:r>
      <w:r w:rsidRPr="00E11435">
        <w:rPr>
          <w:rFonts w:eastAsia="Calibri" w:cs="Times New Roman"/>
        </w:rPr>
        <w:t xml:space="preserve">ºC jer topliji zrak može sadržavati više vlage. </w:t>
      </w:r>
    </w:p>
    <w:p w14:paraId="349ED3CA" w14:textId="2DA908EE" w:rsidR="0031646B" w:rsidRPr="0031646B" w:rsidRDefault="0031646B" w:rsidP="00CB242F">
      <w:pPr>
        <w:pStyle w:val="Odlomakpopisa"/>
        <w:numPr>
          <w:ilvl w:val="0"/>
          <w:numId w:val="47"/>
        </w:numPr>
        <w:rPr>
          <w:b/>
          <w:bCs/>
        </w:rPr>
      </w:pPr>
      <w:r w:rsidRPr="0031646B">
        <w:rPr>
          <w:rFonts w:eastAsia="Calibri" w:cs="Times New Roman"/>
          <w:b/>
          <w:bCs/>
        </w:rPr>
        <w:t>Preventivne mjere zaštite od snijega i leda</w:t>
      </w:r>
    </w:p>
    <w:p w14:paraId="1D3ADF26" w14:textId="3993E4F8" w:rsidR="00E11435" w:rsidRDefault="00632C8C" w:rsidP="00F077DA">
      <w:pPr>
        <w:spacing w:after="0"/>
        <w:rPr>
          <w:rFonts w:cs="Times New Roman"/>
          <w:bCs/>
          <w:szCs w:val="24"/>
        </w:rPr>
      </w:pPr>
      <w:r w:rsidRPr="00632C8C">
        <w:rPr>
          <w:rFonts w:cs="Times New Roman"/>
          <w:bCs/>
          <w:szCs w:val="24"/>
        </w:rPr>
        <w:t xml:space="preserve">Kako bi </w:t>
      </w:r>
      <w:r w:rsidR="001E5572">
        <w:rPr>
          <w:rFonts w:cs="Times New Roman"/>
          <w:bCs/>
          <w:szCs w:val="24"/>
        </w:rPr>
        <w:t xml:space="preserve">se </w:t>
      </w:r>
      <w:r>
        <w:rPr>
          <w:rFonts w:cs="Times New Roman"/>
          <w:bCs/>
          <w:szCs w:val="24"/>
        </w:rPr>
        <w:t xml:space="preserve">štete od utjecaja </w:t>
      </w:r>
      <w:r w:rsidR="001E5572">
        <w:rPr>
          <w:rFonts w:cs="Times New Roman"/>
          <w:bCs/>
          <w:szCs w:val="24"/>
        </w:rPr>
        <w:t>snijega i lede svele na najmanje, preporuča se pridržavanje sljedeći mjera:</w:t>
      </w:r>
    </w:p>
    <w:p w14:paraId="79C3DAA1" w14:textId="2FE64817" w:rsidR="001E5572" w:rsidRDefault="001E5572" w:rsidP="00387A01">
      <w:pPr>
        <w:pStyle w:val="Odlomakpopisa"/>
        <w:numPr>
          <w:ilvl w:val="0"/>
          <w:numId w:val="2"/>
        </w:numPr>
        <w:rPr>
          <w:rFonts w:cs="Times New Roman"/>
          <w:bCs/>
          <w:szCs w:val="24"/>
        </w:rPr>
      </w:pPr>
      <w:r>
        <w:rPr>
          <w:rFonts w:cs="Times New Roman"/>
          <w:bCs/>
          <w:szCs w:val="24"/>
        </w:rPr>
        <w:t>Zaštitite vodovodne instalacije,</w:t>
      </w:r>
    </w:p>
    <w:p w14:paraId="30687731" w14:textId="766A5392" w:rsidR="001E5572" w:rsidRDefault="001E5572" w:rsidP="00387A01">
      <w:pPr>
        <w:pStyle w:val="Odlomakpopisa"/>
        <w:numPr>
          <w:ilvl w:val="0"/>
          <w:numId w:val="2"/>
        </w:numPr>
        <w:rPr>
          <w:rFonts w:cs="Times New Roman"/>
          <w:bCs/>
          <w:szCs w:val="24"/>
        </w:rPr>
      </w:pPr>
      <w:r>
        <w:rPr>
          <w:rFonts w:cs="Times New Roman"/>
          <w:bCs/>
          <w:szCs w:val="24"/>
        </w:rPr>
        <w:t>Podrežite grane na drveću i ukrasnom bilju,</w:t>
      </w:r>
    </w:p>
    <w:p w14:paraId="6814F0C9" w14:textId="782AEE1E" w:rsidR="001E5572" w:rsidRDefault="001E5572" w:rsidP="00387A01">
      <w:pPr>
        <w:pStyle w:val="Odlomakpopisa"/>
        <w:numPr>
          <w:ilvl w:val="0"/>
          <w:numId w:val="2"/>
        </w:numPr>
        <w:rPr>
          <w:rFonts w:cs="Times New Roman"/>
          <w:bCs/>
          <w:szCs w:val="24"/>
        </w:rPr>
      </w:pPr>
      <w:r>
        <w:rPr>
          <w:rFonts w:cs="Times New Roman"/>
          <w:bCs/>
          <w:szCs w:val="24"/>
        </w:rPr>
        <w:lastRenderedPageBreak/>
        <w:t>Redovito čistite prilazne puteve svojih kuća</w:t>
      </w:r>
      <w:r w:rsidR="00C30E23">
        <w:rPr>
          <w:rFonts w:cs="Times New Roman"/>
          <w:bCs/>
          <w:szCs w:val="24"/>
        </w:rPr>
        <w:t>,</w:t>
      </w:r>
    </w:p>
    <w:p w14:paraId="6D1CE63C" w14:textId="75C2F961" w:rsidR="001E5572" w:rsidRDefault="001E5572" w:rsidP="00387A01">
      <w:pPr>
        <w:pStyle w:val="Odlomakpopisa"/>
        <w:numPr>
          <w:ilvl w:val="0"/>
          <w:numId w:val="2"/>
        </w:numPr>
        <w:rPr>
          <w:rFonts w:cs="Times New Roman"/>
          <w:bCs/>
          <w:szCs w:val="24"/>
        </w:rPr>
      </w:pPr>
      <w:r>
        <w:rPr>
          <w:rFonts w:cs="Times New Roman"/>
          <w:bCs/>
          <w:szCs w:val="24"/>
        </w:rPr>
        <w:t>Postavite snjegobrane na svoj krov,</w:t>
      </w:r>
    </w:p>
    <w:p w14:paraId="53E5FC1E" w14:textId="1135F44A" w:rsidR="001E5572" w:rsidRDefault="001E5572" w:rsidP="00387A01">
      <w:pPr>
        <w:pStyle w:val="Odlomakpopisa"/>
        <w:numPr>
          <w:ilvl w:val="0"/>
          <w:numId w:val="2"/>
        </w:numPr>
        <w:rPr>
          <w:rFonts w:cs="Times New Roman"/>
          <w:bCs/>
          <w:szCs w:val="24"/>
        </w:rPr>
      </w:pPr>
      <w:r>
        <w:rPr>
          <w:rFonts w:cs="Times New Roman"/>
          <w:bCs/>
          <w:szCs w:val="24"/>
        </w:rPr>
        <w:t xml:space="preserve">Pripremite baterije u slučaju nestanka električne energije, </w:t>
      </w:r>
    </w:p>
    <w:p w14:paraId="3FB49FA2" w14:textId="0D2BA601" w:rsidR="001E5572" w:rsidRDefault="00C30E23" w:rsidP="00387A01">
      <w:pPr>
        <w:pStyle w:val="Odlomakpopisa"/>
        <w:numPr>
          <w:ilvl w:val="0"/>
          <w:numId w:val="2"/>
        </w:numPr>
        <w:rPr>
          <w:rFonts w:cs="Times New Roman"/>
          <w:bCs/>
          <w:szCs w:val="24"/>
        </w:rPr>
      </w:pPr>
      <w:r>
        <w:rPr>
          <w:rFonts w:cs="Times New Roman"/>
          <w:bCs/>
          <w:szCs w:val="24"/>
        </w:rPr>
        <w:t>Očistite oluke od granja, lišća, iglica i drugih nečistoća,</w:t>
      </w:r>
    </w:p>
    <w:p w14:paraId="5E8C21EB" w14:textId="5FB7136C" w:rsidR="00C30E23" w:rsidRDefault="00C30E23" w:rsidP="00387A01">
      <w:pPr>
        <w:pStyle w:val="Odlomakpopisa"/>
        <w:numPr>
          <w:ilvl w:val="0"/>
          <w:numId w:val="2"/>
        </w:numPr>
        <w:rPr>
          <w:rFonts w:cs="Times New Roman"/>
          <w:bCs/>
          <w:szCs w:val="24"/>
        </w:rPr>
      </w:pPr>
      <w:r>
        <w:rPr>
          <w:rFonts w:cs="Times New Roman"/>
          <w:bCs/>
          <w:szCs w:val="24"/>
        </w:rPr>
        <w:t>Počistite snijeg sa svojih krovova,</w:t>
      </w:r>
    </w:p>
    <w:p w14:paraId="0D70ECEE" w14:textId="37209E57" w:rsidR="00C30E23" w:rsidRDefault="00C30E23" w:rsidP="00387A01">
      <w:pPr>
        <w:pStyle w:val="Odlomakpopisa"/>
        <w:numPr>
          <w:ilvl w:val="0"/>
          <w:numId w:val="2"/>
        </w:numPr>
        <w:rPr>
          <w:rFonts w:cs="Times New Roman"/>
          <w:bCs/>
          <w:szCs w:val="24"/>
        </w:rPr>
      </w:pPr>
      <w:r>
        <w:rPr>
          <w:rFonts w:cs="Times New Roman"/>
          <w:bCs/>
          <w:szCs w:val="24"/>
        </w:rPr>
        <w:t>Provjerite p</w:t>
      </w:r>
      <w:r w:rsidR="0017722C">
        <w:rPr>
          <w:rFonts w:cs="Times New Roman"/>
          <w:bCs/>
          <w:szCs w:val="24"/>
        </w:rPr>
        <w:t>u</w:t>
      </w:r>
      <w:r>
        <w:rPr>
          <w:rFonts w:cs="Times New Roman"/>
          <w:bCs/>
          <w:szCs w:val="24"/>
        </w:rPr>
        <w:t>kotine na unutarnjim zidovima,</w:t>
      </w:r>
    </w:p>
    <w:p w14:paraId="12F6228F" w14:textId="7C39A3E4" w:rsidR="00C30E23" w:rsidRDefault="00C30E23" w:rsidP="00387A01">
      <w:pPr>
        <w:pStyle w:val="Odlomakpopisa"/>
        <w:numPr>
          <w:ilvl w:val="0"/>
          <w:numId w:val="2"/>
        </w:numPr>
        <w:rPr>
          <w:rFonts w:cs="Times New Roman"/>
          <w:bCs/>
          <w:szCs w:val="24"/>
        </w:rPr>
      </w:pPr>
      <w:r>
        <w:rPr>
          <w:rFonts w:cs="Times New Roman"/>
          <w:bCs/>
          <w:szCs w:val="24"/>
        </w:rPr>
        <w:t>Provjerite stanje svog krova,</w:t>
      </w:r>
    </w:p>
    <w:p w14:paraId="4A51572A" w14:textId="0B5206F7" w:rsidR="00C30E23" w:rsidRDefault="00C30E23" w:rsidP="00387A01">
      <w:pPr>
        <w:pStyle w:val="Odlomakpopisa"/>
        <w:numPr>
          <w:ilvl w:val="0"/>
          <w:numId w:val="2"/>
        </w:numPr>
        <w:rPr>
          <w:rFonts w:cs="Times New Roman"/>
          <w:bCs/>
          <w:szCs w:val="24"/>
        </w:rPr>
      </w:pPr>
      <w:r>
        <w:rPr>
          <w:rFonts w:cs="Times New Roman"/>
          <w:bCs/>
          <w:szCs w:val="24"/>
        </w:rPr>
        <w:t>Pripremite svoj automobil na vožnju zimi,</w:t>
      </w:r>
    </w:p>
    <w:p w14:paraId="64E1EF05" w14:textId="60A7F85F" w:rsidR="00C30E23" w:rsidRDefault="00C30E23" w:rsidP="00387A01">
      <w:pPr>
        <w:pStyle w:val="Odlomakpopisa"/>
        <w:numPr>
          <w:ilvl w:val="0"/>
          <w:numId w:val="2"/>
        </w:numPr>
        <w:rPr>
          <w:rFonts w:cs="Times New Roman"/>
          <w:bCs/>
          <w:szCs w:val="24"/>
        </w:rPr>
      </w:pPr>
      <w:r>
        <w:rPr>
          <w:rFonts w:cs="Times New Roman"/>
          <w:bCs/>
          <w:szCs w:val="24"/>
        </w:rPr>
        <w:t>Izbjegavajte nepotrebne izlaske,</w:t>
      </w:r>
    </w:p>
    <w:p w14:paraId="26F03206" w14:textId="3323AB63" w:rsidR="00C30E23" w:rsidRDefault="00C30E23" w:rsidP="00387A01">
      <w:pPr>
        <w:pStyle w:val="Odlomakpopisa"/>
        <w:numPr>
          <w:ilvl w:val="0"/>
          <w:numId w:val="2"/>
        </w:numPr>
        <w:rPr>
          <w:rFonts w:cs="Times New Roman"/>
          <w:bCs/>
          <w:szCs w:val="24"/>
        </w:rPr>
      </w:pPr>
      <w:r>
        <w:rPr>
          <w:rFonts w:cs="Times New Roman"/>
          <w:bCs/>
          <w:szCs w:val="24"/>
        </w:rPr>
        <w:t>Gledajte ispred sebe dok hodate,</w:t>
      </w:r>
    </w:p>
    <w:p w14:paraId="7A72B852" w14:textId="669F3005" w:rsidR="00C30E23" w:rsidRDefault="00C30E23" w:rsidP="00387A01">
      <w:pPr>
        <w:pStyle w:val="Odlomakpopisa"/>
        <w:numPr>
          <w:ilvl w:val="0"/>
          <w:numId w:val="2"/>
        </w:numPr>
        <w:rPr>
          <w:rFonts w:cs="Times New Roman"/>
          <w:bCs/>
          <w:szCs w:val="24"/>
        </w:rPr>
      </w:pPr>
      <w:r>
        <w:rPr>
          <w:rFonts w:cs="Times New Roman"/>
          <w:bCs/>
          <w:szCs w:val="24"/>
        </w:rPr>
        <w:t>Nosite primjerenu obuću</w:t>
      </w:r>
      <w:r w:rsidR="00145DBF">
        <w:rPr>
          <w:rFonts w:cs="Times New Roman"/>
          <w:bCs/>
          <w:szCs w:val="24"/>
        </w:rPr>
        <w:t>,</w:t>
      </w:r>
    </w:p>
    <w:p w14:paraId="7C173F00" w14:textId="52CCD49A" w:rsidR="00145DBF" w:rsidRDefault="00145DBF" w:rsidP="00387A01">
      <w:pPr>
        <w:pStyle w:val="Odlomakpopisa"/>
        <w:numPr>
          <w:ilvl w:val="0"/>
          <w:numId w:val="2"/>
        </w:numPr>
        <w:rPr>
          <w:rFonts w:cs="Times New Roman"/>
          <w:bCs/>
          <w:szCs w:val="24"/>
        </w:rPr>
      </w:pPr>
      <w:r>
        <w:rPr>
          <w:rFonts w:cs="Times New Roman"/>
          <w:bCs/>
          <w:szCs w:val="24"/>
        </w:rPr>
        <w:t xml:space="preserve">Ruke držite izvan </w:t>
      </w:r>
      <w:proofErr w:type="spellStart"/>
      <w:r>
        <w:rPr>
          <w:rFonts w:cs="Times New Roman"/>
          <w:bCs/>
          <w:szCs w:val="24"/>
        </w:rPr>
        <w:t>đepova</w:t>
      </w:r>
      <w:proofErr w:type="spellEnd"/>
      <w:r>
        <w:rPr>
          <w:rFonts w:cs="Times New Roman"/>
          <w:bCs/>
          <w:szCs w:val="24"/>
        </w:rPr>
        <w:t xml:space="preserve"> te izbjegavajte nošenje teških predmeta u ruci,</w:t>
      </w:r>
    </w:p>
    <w:p w14:paraId="1704F17D" w14:textId="7B5A8947" w:rsidR="00145DBF" w:rsidRDefault="00145DBF" w:rsidP="00387A01">
      <w:pPr>
        <w:pStyle w:val="Odlomakpopisa"/>
        <w:numPr>
          <w:ilvl w:val="0"/>
          <w:numId w:val="2"/>
        </w:numPr>
        <w:rPr>
          <w:rFonts w:cs="Times New Roman"/>
          <w:bCs/>
          <w:szCs w:val="24"/>
        </w:rPr>
      </w:pPr>
      <w:r>
        <w:rPr>
          <w:rFonts w:cs="Times New Roman"/>
          <w:bCs/>
          <w:szCs w:val="24"/>
        </w:rPr>
        <w:t>Prilikom silaženja po stepenicama obavezno se držite za rukohvat</w:t>
      </w:r>
      <w:r w:rsidR="008F2285">
        <w:rPr>
          <w:rFonts w:cs="Times New Roman"/>
          <w:bCs/>
          <w:szCs w:val="24"/>
        </w:rPr>
        <w:t>,</w:t>
      </w:r>
    </w:p>
    <w:p w14:paraId="5B515703" w14:textId="0BF4DB05" w:rsidR="008F2285" w:rsidRPr="00145DBF" w:rsidRDefault="008F2285" w:rsidP="00387A01">
      <w:pPr>
        <w:pStyle w:val="Odlomakpopisa"/>
        <w:numPr>
          <w:ilvl w:val="0"/>
          <w:numId w:val="2"/>
        </w:numPr>
        <w:rPr>
          <w:rFonts w:cs="Times New Roman"/>
          <w:bCs/>
          <w:szCs w:val="24"/>
        </w:rPr>
      </w:pPr>
      <w:r>
        <w:rPr>
          <w:rFonts w:cs="Times New Roman"/>
          <w:bCs/>
          <w:szCs w:val="24"/>
        </w:rPr>
        <w:t>Članovima obitelji i drugim osobama dajte savjete o sprječavanju ozljeda, posebno starijim osobama</w:t>
      </w:r>
      <w:r w:rsidR="0017722C">
        <w:rPr>
          <w:rFonts w:cs="Times New Roman"/>
          <w:bCs/>
          <w:szCs w:val="24"/>
        </w:rPr>
        <w:t>,</w:t>
      </w:r>
    </w:p>
    <w:p w14:paraId="3E7AB3BB" w14:textId="72322B7B" w:rsidR="001E5572" w:rsidRDefault="008F2285" w:rsidP="00387A01">
      <w:pPr>
        <w:pStyle w:val="Odlomakpopisa"/>
        <w:numPr>
          <w:ilvl w:val="0"/>
          <w:numId w:val="2"/>
        </w:numPr>
        <w:rPr>
          <w:rFonts w:cs="Times New Roman"/>
          <w:bCs/>
          <w:szCs w:val="24"/>
        </w:rPr>
      </w:pPr>
      <w:r>
        <w:rPr>
          <w:rFonts w:cs="Times New Roman"/>
          <w:bCs/>
          <w:szCs w:val="24"/>
        </w:rPr>
        <w:t>Posipanje puteva i cesta solju,</w:t>
      </w:r>
    </w:p>
    <w:p w14:paraId="09BAFA8F" w14:textId="31791EEF" w:rsidR="008F2285" w:rsidRPr="001E5572" w:rsidRDefault="008F2285" w:rsidP="00F077DA">
      <w:pPr>
        <w:pStyle w:val="Odlomakpopisa"/>
        <w:numPr>
          <w:ilvl w:val="0"/>
          <w:numId w:val="2"/>
        </w:numPr>
        <w:spacing w:after="0"/>
        <w:rPr>
          <w:rFonts w:cs="Times New Roman"/>
          <w:bCs/>
          <w:szCs w:val="24"/>
        </w:rPr>
      </w:pPr>
      <w:r>
        <w:rPr>
          <w:rFonts w:cs="Times New Roman"/>
          <w:bCs/>
          <w:szCs w:val="24"/>
        </w:rPr>
        <w:t>Ugradnja grijaćih kabela, grijaćih tragova ili grijaćih mreža u ili ispod završnog sloja prometne površine radi sprječavanja taloženja snijega i nastajanja leda.</w:t>
      </w:r>
    </w:p>
    <w:p w14:paraId="30933E7B" w14:textId="77777777" w:rsidR="00AE36BA" w:rsidRPr="001D0457" w:rsidRDefault="00AE36BA" w:rsidP="00F077DA">
      <w:pPr>
        <w:spacing w:after="0"/>
        <w:rPr>
          <w:rFonts w:cs="Times New Roman"/>
          <w:b/>
          <w:szCs w:val="24"/>
          <w:highlight w:val="yellow"/>
          <w:lang w:eastAsia="zh-CN"/>
        </w:rPr>
      </w:pPr>
      <w:bookmarkStart w:id="1435" w:name="_Toc1552577"/>
      <w:bookmarkStart w:id="1436" w:name="_Toc1552799"/>
      <w:bookmarkStart w:id="1437" w:name="_Toc2151939"/>
      <w:bookmarkStart w:id="1438" w:name="_Toc2152172"/>
      <w:bookmarkStart w:id="1439" w:name="_Toc10446133"/>
      <w:bookmarkStart w:id="1440" w:name="_Toc109120199"/>
      <w:bookmarkStart w:id="1441" w:name="_Toc109194358"/>
      <w:bookmarkStart w:id="1442" w:name="_Toc110240857"/>
      <w:bookmarkStart w:id="1443" w:name="_Toc110495319"/>
      <w:bookmarkStart w:id="1444" w:name="_Toc110495540"/>
      <w:bookmarkStart w:id="1445" w:name="_Toc231883929"/>
      <w:bookmarkStart w:id="1446" w:name="_Toc231899685"/>
      <w:bookmarkStart w:id="1447" w:name="_Toc232150897"/>
      <w:bookmarkStart w:id="1448" w:name="_Toc232401765"/>
      <w:bookmarkStart w:id="1449" w:name="_Toc232404421"/>
      <w:bookmarkStart w:id="1450" w:name="_Toc232578017"/>
      <w:bookmarkStart w:id="1451" w:name="_Toc232578233"/>
      <w:bookmarkStart w:id="1452" w:name="_Toc232578449"/>
      <w:bookmarkStart w:id="1453" w:name="_Toc232578665"/>
      <w:bookmarkStart w:id="1454" w:name="_Toc232578881"/>
      <w:bookmarkStart w:id="1455" w:name="_Toc232592561"/>
      <w:bookmarkStart w:id="1456" w:name="_Toc233879869"/>
      <w:bookmarkStart w:id="1457" w:name="_Toc233880085"/>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9E5693F"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p>
    <w:p w14:paraId="1CFE9771"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458" w:name="_Toc1552578"/>
      <w:bookmarkStart w:id="1459" w:name="_Toc1552800"/>
      <w:bookmarkStart w:id="1460" w:name="_Toc2151940"/>
      <w:bookmarkStart w:id="1461" w:name="_Toc2152173"/>
      <w:bookmarkStart w:id="1462" w:name="_Toc10446134"/>
      <w:bookmarkStart w:id="1463" w:name="_Toc109120200"/>
      <w:bookmarkStart w:id="1464" w:name="_Toc109194359"/>
      <w:bookmarkStart w:id="1465" w:name="_Toc110240858"/>
      <w:bookmarkStart w:id="1466" w:name="_Toc110495320"/>
      <w:bookmarkStart w:id="1467" w:name="_Toc110495541"/>
      <w:bookmarkStart w:id="1468" w:name="_Toc231883930"/>
      <w:bookmarkStart w:id="1469" w:name="_Toc231899686"/>
      <w:bookmarkStart w:id="1470" w:name="_Toc232150898"/>
      <w:bookmarkStart w:id="1471" w:name="_Toc232401766"/>
      <w:bookmarkStart w:id="1472" w:name="_Toc232404422"/>
      <w:bookmarkStart w:id="1473" w:name="_Toc232578018"/>
      <w:bookmarkStart w:id="1474" w:name="_Toc232578234"/>
      <w:bookmarkStart w:id="1475" w:name="_Toc232578450"/>
      <w:bookmarkStart w:id="1476" w:name="_Toc232578666"/>
      <w:bookmarkStart w:id="1477" w:name="_Toc232578882"/>
      <w:bookmarkStart w:id="1478" w:name="_Toc232592562"/>
      <w:bookmarkStart w:id="1479" w:name="_Toc233879870"/>
      <w:bookmarkStart w:id="1480" w:name="_Toc233880086"/>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F58BE4F"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481" w:name="_Toc1552579"/>
      <w:bookmarkStart w:id="1482" w:name="_Toc1552801"/>
      <w:bookmarkStart w:id="1483" w:name="_Toc2151941"/>
      <w:bookmarkStart w:id="1484" w:name="_Toc2152174"/>
      <w:bookmarkStart w:id="1485" w:name="_Toc10446135"/>
      <w:bookmarkStart w:id="1486" w:name="_Toc109120201"/>
      <w:bookmarkStart w:id="1487" w:name="_Toc109194360"/>
      <w:bookmarkStart w:id="1488" w:name="_Toc110240859"/>
      <w:bookmarkStart w:id="1489" w:name="_Toc110495321"/>
      <w:bookmarkStart w:id="1490" w:name="_Toc110495542"/>
      <w:bookmarkStart w:id="1491" w:name="_Toc231883931"/>
      <w:bookmarkStart w:id="1492" w:name="_Toc231899687"/>
      <w:bookmarkStart w:id="1493" w:name="_Toc232150899"/>
      <w:bookmarkStart w:id="1494" w:name="_Toc232401767"/>
      <w:bookmarkStart w:id="1495" w:name="_Toc232404423"/>
      <w:bookmarkStart w:id="1496" w:name="_Toc232578019"/>
      <w:bookmarkStart w:id="1497" w:name="_Toc232578235"/>
      <w:bookmarkStart w:id="1498" w:name="_Toc232578451"/>
      <w:bookmarkStart w:id="1499" w:name="_Toc232578667"/>
      <w:bookmarkStart w:id="1500" w:name="_Toc232578883"/>
      <w:bookmarkStart w:id="1501" w:name="_Toc232592563"/>
      <w:bookmarkStart w:id="1502" w:name="_Toc233879871"/>
      <w:bookmarkStart w:id="1503" w:name="_Toc233880087"/>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1D91BBD0"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504" w:name="_Toc1552580"/>
      <w:bookmarkStart w:id="1505" w:name="_Toc1552802"/>
      <w:bookmarkStart w:id="1506" w:name="_Toc2151942"/>
      <w:bookmarkStart w:id="1507" w:name="_Toc2152175"/>
      <w:bookmarkStart w:id="1508" w:name="_Toc10446136"/>
      <w:bookmarkStart w:id="1509" w:name="_Toc109120202"/>
      <w:bookmarkStart w:id="1510" w:name="_Toc109194361"/>
      <w:bookmarkStart w:id="1511" w:name="_Toc110240860"/>
      <w:bookmarkStart w:id="1512" w:name="_Toc110495322"/>
      <w:bookmarkStart w:id="1513" w:name="_Toc110495543"/>
      <w:bookmarkStart w:id="1514" w:name="_Toc231883932"/>
      <w:bookmarkStart w:id="1515" w:name="_Toc231899688"/>
      <w:bookmarkStart w:id="1516" w:name="_Toc232150900"/>
      <w:bookmarkStart w:id="1517" w:name="_Toc232401768"/>
      <w:bookmarkStart w:id="1518" w:name="_Toc232404424"/>
      <w:bookmarkStart w:id="1519" w:name="_Toc232578020"/>
      <w:bookmarkStart w:id="1520" w:name="_Toc232578236"/>
      <w:bookmarkStart w:id="1521" w:name="_Toc232578452"/>
      <w:bookmarkStart w:id="1522" w:name="_Toc232578668"/>
      <w:bookmarkStart w:id="1523" w:name="_Toc232578884"/>
      <w:bookmarkStart w:id="1524" w:name="_Toc232592564"/>
      <w:bookmarkStart w:id="1525" w:name="_Toc233879872"/>
      <w:bookmarkStart w:id="1526" w:name="_Toc233880088"/>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500EED41"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527" w:name="_Toc1552581"/>
      <w:bookmarkStart w:id="1528" w:name="_Toc1552803"/>
      <w:bookmarkStart w:id="1529" w:name="_Toc2151943"/>
      <w:bookmarkStart w:id="1530" w:name="_Toc2152176"/>
      <w:bookmarkStart w:id="1531" w:name="_Toc10446137"/>
      <w:bookmarkStart w:id="1532" w:name="_Toc109120203"/>
      <w:bookmarkStart w:id="1533" w:name="_Toc109194362"/>
      <w:bookmarkStart w:id="1534" w:name="_Toc110240861"/>
      <w:bookmarkStart w:id="1535" w:name="_Toc110495323"/>
      <w:bookmarkStart w:id="1536" w:name="_Toc110495544"/>
      <w:bookmarkStart w:id="1537" w:name="_Toc231883933"/>
      <w:bookmarkStart w:id="1538" w:name="_Toc231899689"/>
      <w:bookmarkStart w:id="1539" w:name="_Toc232150901"/>
      <w:bookmarkStart w:id="1540" w:name="_Toc232401769"/>
      <w:bookmarkStart w:id="1541" w:name="_Toc232404425"/>
      <w:bookmarkStart w:id="1542" w:name="_Toc232578021"/>
      <w:bookmarkStart w:id="1543" w:name="_Toc232578237"/>
      <w:bookmarkStart w:id="1544" w:name="_Toc232578453"/>
      <w:bookmarkStart w:id="1545" w:name="_Toc232578669"/>
      <w:bookmarkStart w:id="1546" w:name="_Toc232578885"/>
      <w:bookmarkStart w:id="1547" w:name="_Toc232592565"/>
      <w:bookmarkStart w:id="1548" w:name="_Toc233879873"/>
      <w:bookmarkStart w:id="1549" w:name="_Toc233880089"/>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0006A879"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550" w:name="_Toc1552582"/>
      <w:bookmarkStart w:id="1551" w:name="_Toc1552804"/>
      <w:bookmarkStart w:id="1552" w:name="_Toc2151944"/>
      <w:bookmarkStart w:id="1553" w:name="_Toc2152177"/>
      <w:bookmarkStart w:id="1554" w:name="_Toc10446138"/>
      <w:bookmarkStart w:id="1555" w:name="_Toc109120204"/>
      <w:bookmarkStart w:id="1556" w:name="_Toc109194363"/>
      <w:bookmarkStart w:id="1557" w:name="_Toc110240862"/>
      <w:bookmarkStart w:id="1558" w:name="_Toc110495324"/>
      <w:bookmarkStart w:id="1559" w:name="_Toc110495545"/>
      <w:bookmarkStart w:id="1560" w:name="_Toc231883934"/>
      <w:bookmarkStart w:id="1561" w:name="_Toc231899690"/>
      <w:bookmarkStart w:id="1562" w:name="_Toc232150902"/>
      <w:bookmarkStart w:id="1563" w:name="_Toc232401770"/>
      <w:bookmarkStart w:id="1564" w:name="_Toc232404426"/>
      <w:bookmarkStart w:id="1565" w:name="_Toc232578022"/>
      <w:bookmarkStart w:id="1566" w:name="_Toc232578238"/>
      <w:bookmarkStart w:id="1567" w:name="_Toc232578454"/>
      <w:bookmarkStart w:id="1568" w:name="_Toc232578670"/>
      <w:bookmarkStart w:id="1569" w:name="_Toc232578886"/>
      <w:bookmarkStart w:id="1570" w:name="_Toc232592566"/>
      <w:bookmarkStart w:id="1571" w:name="_Toc233879874"/>
      <w:bookmarkStart w:id="1572" w:name="_Toc233880090"/>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4F5C0691"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573" w:name="_Toc1552583"/>
      <w:bookmarkStart w:id="1574" w:name="_Toc1552805"/>
      <w:bookmarkStart w:id="1575" w:name="_Toc2151945"/>
      <w:bookmarkStart w:id="1576" w:name="_Toc2152178"/>
      <w:bookmarkStart w:id="1577" w:name="_Toc10446139"/>
      <w:bookmarkStart w:id="1578" w:name="_Toc109120205"/>
      <w:bookmarkStart w:id="1579" w:name="_Toc109194364"/>
      <w:bookmarkStart w:id="1580" w:name="_Toc110240863"/>
      <w:bookmarkStart w:id="1581" w:name="_Toc110495325"/>
      <w:bookmarkStart w:id="1582" w:name="_Toc110495546"/>
      <w:bookmarkStart w:id="1583" w:name="_Toc231883935"/>
      <w:bookmarkStart w:id="1584" w:name="_Toc231899691"/>
      <w:bookmarkStart w:id="1585" w:name="_Toc232150903"/>
      <w:bookmarkStart w:id="1586" w:name="_Toc232401771"/>
      <w:bookmarkStart w:id="1587" w:name="_Toc232404427"/>
      <w:bookmarkStart w:id="1588" w:name="_Toc232578023"/>
      <w:bookmarkStart w:id="1589" w:name="_Toc232578239"/>
      <w:bookmarkStart w:id="1590" w:name="_Toc232578455"/>
      <w:bookmarkStart w:id="1591" w:name="_Toc232578671"/>
      <w:bookmarkStart w:id="1592" w:name="_Toc232578887"/>
      <w:bookmarkStart w:id="1593" w:name="_Toc232592567"/>
      <w:bookmarkStart w:id="1594" w:name="_Toc233879875"/>
      <w:bookmarkStart w:id="1595" w:name="_Toc233880091"/>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5406F82D" w14:textId="77777777" w:rsidR="00C81D40" w:rsidRPr="001D0457" w:rsidRDefault="00C81D40" w:rsidP="00CB242F">
      <w:pPr>
        <w:pStyle w:val="Odlomakpopisa"/>
        <w:keepNext/>
        <w:keepLines/>
        <w:numPr>
          <w:ilvl w:val="0"/>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596" w:name="_Toc1552584"/>
      <w:bookmarkStart w:id="1597" w:name="_Toc1552806"/>
      <w:bookmarkStart w:id="1598" w:name="_Toc2151946"/>
      <w:bookmarkStart w:id="1599" w:name="_Toc2152179"/>
      <w:bookmarkStart w:id="1600" w:name="_Toc10446140"/>
      <w:bookmarkStart w:id="1601" w:name="_Toc109120206"/>
      <w:bookmarkStart w:id="1602" w:name="_Toc109194365"/>
      <w:bookmarkStart w:id="1603" w:name="_Toc110240864"/>
      <w:bookmarkStart w:id="1604" w:name="_Toc110495326"/>
      <w:bookmarkStart w:id="1605" w:name="_Toc110495547"/>
      <w:bookmarkStart w:id="1606" w:name="_Toc231883936"/>
      <w:bookmarkStart w:id="1607" w:name="_Toc231899692"/>
      <w:bookmarkStart w:id="1608" w:name="_Toc232150904"/>
      <w:bookmarkStart w:id="1609" w:name="_Toc232401772"/>
      <w:bookmarkStart w:id="1610" w:name="_Toc232404428"/>
      <w:bookmarkStart w:id="1611" w:name="_Toc232578024"/>
      <w:bookmarkStart w:id="1612" w:name="_Toc232578240"/>
      <w:bookmarkStart w:id="1613" w:name="_Toc232578456"/>
      <w:bookmarkStart w:id="1614" w:name="_Toc232578672"/>
      <w:bookmarkStart w:id="1615" w:name="_Toc232578888"/>
      <w:bookmarkStart w:id="1616" w:name="_Toc232592568"/>
      <w:bookmarkStart w:id="1617" w:name="_Toc233879876"/>
      <w:bookmarkStart w:id="1618" w:name="_Toc233880092"/>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F30A02B"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619" w:name="_Toc1552585"/>
      <w:bookmarkStart w:id="1620" w:name="_Toc1552807"/>
      <w:bookmarkStart w:id="1621" w:name="_Toc2151947"/>
      <w:bookmarkStart w:id="1622" w:name="_Toc2152180"/>
      <w:bookmarkStart w:id="1623" w:name="_Toc10446141"/>
      <w:bookmarkStart w:id="1624" w:name="_Toc109120207"/>
      <w:bookmarkStart w:id="1625" w:name="_Toc109194366"/>
      <w:bookmarkStart w:id="1626" w:name="_Toc110240865"/>
      <w:bookmarkStart w:id="1627" w:name="_Toc110495327"/>
      <w:bookmarkStart w:id="1628" w:name="_Toc110495548"/>
      <w:bookmarkStart w:id="1629" w:name="_Toc231883937"/>
      <w:bookmarkStart w:id="1630" w:name="_Toc231899693"/>
      <w:bookmarkStart w:id="1631" w:name="_Toc232150905"/>
      <w:bookmarkStart w:id="1632" w:name="_Toc232401773"/>
      <w:bookmarkStart w:id="1633" w:name="_Toc232404429"/>
      <w:bookmarkStart w:id="1634" w:name="_Toc232578025"/>
      <w:bookmarkStart w:id="1635" w:name="_Toc232578241"/>
      <w:bookmarkStart w:id="1636" w:name="_Toc232578457"/>
      <w:bookmarkStart w:id="1637" w:name="_Toc232578673"/>
      <w:bookmarkStart w:id="1638" w:name="_Toc232578889"/>
      <w:bookmarkStart w:id="1639" w:name="_Toc232592569"/>
      <w:bookmarkStart w:id="1640" w:name="_Toc233879877"/>
      <w:bookmarkStart w:id="1641" w:name="_Toc233880093"/>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661880E"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642" w:name="_Toc1552586"/>
      <w:bookmarkStart w:id="1643" w:name="_Toc1552808"/>
      <w:bookmarkStart w:id="1644" w:name="_Toc2151948"/>
      <w:bookmarkStart w:id="1645" w:name="_Toc2152181"/>
      <w:bookmarkStart w:id="1646" w:name="_Toc10446142"/>
      <w:bookmarkStart w:id="1647" w:name="_Toc109120208"/>
      <w:bookmarkStart w:id="1648" w:name="_Toc109194367"/>
      <w:bookmarkStart w:id="1649" w:name="_Toc110240866"/>
      <w:bookmarkStart w:id="1650" w:name="_Toc110495328"/>
      <w:bookmarkStart w:id="1651" w:name="_Toc110495549"/>
      <w:bookmarkStart w:id="1652" w:name="_Toc231883938"/>
      <w:bookmarkStart w:id="1653" w:name="_Toc231899694"/>
      <w:bookmarkStart w:id="1654" w:name="_Toc232150906"/>
      <w:bookmarkStart w:id="1655" w:name="_Toc232401774"/>
      <w:bookmarkStart w:id="1656" w:name="_Toc232404430"/>
      <w:bookmarkStart w:id="1657" w:name="_Toc232578026"/>
      <w:bookmarkStart w:id="1658" w:name="_Toc232578242"/>
      <w:bookmarkStart w:id="1659" w:name="_Toc232578458"/>
      <w:bookmarkStart w:id="1660" w:name="_Toc232578674"/>
      <w:bookmarkStart w:id="1661" w:name="_Toc232578890"/>
      <w:bookmarkStart w:id="1662" w:name="_Toc232592570"/>
      <w:bookmarkStart w:id="1663" w:name="_Toc233879878"/>
      <w:bookmarkStart w:id="1664" w:name="_Toc233880094"/>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8B8EBE5"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665" w:name="_Toc1552587"/>
      <w:bookmarkStart w:id="1666" w:name="_Toc1552809"/>
      <w:bookmarkStart w:id="1667" w:name="_Toc2151949"/>
      <w:bookmarkStart w:id="1668" w:name="_Toc2152182"/>
      <w:bookmarkStart w:id="1669" w:name="_Toc10446143"/>
      <w:bookmarkStart w:id="1670" w:name="_Toc109120209"/>
      <w:bookmarkStart w:id="1671" w:name="_Toc109194368"/>
      <w:bookmarkStart w:id="1672" w:name="_Toc110240867"/>
      <w:bookmarkStart w:id="1673" w:name="_Toc110495329"/>
      <w:bookmarkStart w:id="1674" w:name="_Toc110495550"/>
      <w:bookmarkStart w:id="1675" w:name="_Toc231883939"/>
      <w:bookmarkStart w:id="1676" w:name="_Toc231899695"/>
      <w:bookmarkStart w:id="1677" w:name="_Toc232150907"/>
      <w:bookmarkStart w:id="1678" w:name="_Toc232401775"/>
      <w:bookmarkStart w:id="1679" w:name="_Toc232404431"/>
      <w:bookmarkStart w:id="1680" w:name="_Toc232578027"/>
      <w:bookmarkStart w:id="1681" w:name="_Toc232578243"/>
      <w:bookmarkStart w:id="1682" w:name="_Toc232578459"/>
      <w:bookmarkStart w:id="1683" w:name="_Toc232578675"/>
      <w:bookmarkStart w:id="1684" w:name="_Toc232578891"/>
      <w:bookmarkStart w:id="1685" w:name="_Toc232592571"/>
      <w:bookmarkStart w:id="1686" w:name="_Toc233879879"/>
      <w:bookmarkStart w:id="1687" w:name="_Toc233880095"/>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3AF5381C"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688" w:name="_Toc1552588"/>
      <w:bookmarkStart w:id="1689" w:name="_Toc1552810"/>
      <w:bookmarkStart w:id="1690" w:name="_Toc2151950"/>
      <w:bookmarkStart w:id="1691" w:name="_Toc2152183"/>
      <w:bookmarkStart w:id="1692" w:name="_Toc10446144"/>
      <w:bookmarkStart w:id="1693" w:name="_Toc109120210"/>
      <w:bookmarkStart w:id="1694" w:name="_Toc109194369"/>
      <w:bookmarkStart w:id="1695" w:name="_Toc110240868"/>
      <w:bookmarkStart w:id="1696" w:name="_Toc110495330"/>
      <w:bookmarkStart w:id="1697" w:name="_Toc110495551"/>
      <w:bookmarkStart w:id="1698" w:name="_Toc231883940"/>
      <w:bookmarkStart w:id="1699" w:name="_Toc231899696"/>
      <w:bookmarkStart w:id="1700" w:name="_Toc232150908"/>
      <w:bookmarkStart w:id="1701" w:name="_Toc232401776"/>
      <w:bookmarkStart w:id="1702" w:name="_Toc232404432"/>
      <w:bookmarkStart w:id="1703" w:name="_Toc232578028"/>
      <w:bookmarkStart w:id="1704" w:name="_Toc232578244"/>
      <w:bookmarkStart w:id="1705" w:name="_Toc232578460"/>
      <w:bookmarkStart w:id="1706" w:name="_Toc232578676"/>
      <w:bookmarkStart w:id="1707" w:name="_Toc232578892"/>
      <w:bookmarkStart w:id="1708" w:name="_Toc232592572"/>
      <w:bookmarkStart w:id="1709" w:name="_Toc233879880"/>
      <w:bookmarkStart w:id="1710" w:name="_Toc233880096"/>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5A8301A"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711" w:name="_Toc1552589"/>
      <w:bookmarkStart w:id="1712" w:name="_Toc1552811"/>
      <w:bookmarkStart w:id="1713" w:name="_Toc2151951"/>
      <w:bookmarkStart w:id="1714" w:name="_Toc2152184"/>
      <w:bookmarkStart w:id="1715" w:name="_Toc10446145"/>
      <w:bookmarkStart w:id="1716" w:name="_Toc109120211"/>
      <w:bookmarkStart w:id="1717" w:name="_Toc109194370"/>
      <w:bookmarkStart w:id="1718" w:name="_Toc110240869"/>
      <w:bookmarkStart w:id="1719" w:name="_Toc110495331"/>
      <w:bookmarkStart w:id="1720" w:name="_Toc110495552"/>
      <w:bookmarkStart w:id="1721" w:name="_Toc231883941"/>
      <w:bookmarkStart w:id="1722" w:name="_Toc231899697"/>
      <w:bookmarkStart w:id="1723" w:name="_Toc232150909"/>
      <w:bookmarkStart w:id="1724" w:name="_Toc232401777"/>
      <w:bookmarkStart w:id="1725" w:name="_Toc232404433"/>
      <w:bookmarkStart w:id="1726" w:name="_Toc232578029"/>
      <w:bookmarkStart w:id="1727" w:name="_Toc232578245"/>
      <w:bookmarkStart w:id="1728" w:name="_Toc232578461"/>
      <w:bookmarkStart w:id="1729" w:name="_Toc232578677"/>
      <w:bookmarkStart w:id="1730" w:name="_Toc232578893"/>
      <w:bookmarkStart w:id="1731" w:name="_Toc232592573"/>
      <w:bookmarkStart w:id="1732" w:name="_Toc233879881"/>
      <w:bookmarkStart w:id="1733" w:name="_Toc233880097"/>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6214651D"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734" w:name="_Toc1552590"/>
      <w:bookmarkStart w:id="1735" w:name="_Toc1552812"/>
      <w:bookmarkStart w:id="1736" w:name="_Toc2151952"/>
      <w:bookmarkStart w:id="1737" w:name="_Toc2152185"/>
      <w:bookmarkStart w:id="1738" w:name="_Toc10446146"/>
      <w:bookmarkStart w:id="1739" w:name="_Toc109120212"/>
      <w:bookmarkStart w:id="1740" w:name="_Toc109194371"/>
      <w:bookmarkStart w:id="1741" w:name="_Toc110240870"/>
      <w:bookmarkStart w:id="1742" w:name="_Toc110495332"/>
      <w:bookmarkStart w:id="1743" w:name="_Toc110495553"/>
      <w:bookmarkStart w:id="1744" w:name="_Toc231883942"/>
      <w:bookmarkStart w:id="1745" w:name="_Toc231899698"/>
      <w:bookmarkStart w:id="1746" w:name="_Toc232150910"/>
      <w:bookmarkStart w:id="1747" w:name="_Toc232401778"/>
      <w:bookmarkStart w:id="1748" w:name="_Toc232404434"/>
      <w:bookmarkStart w:id="1749" w:name="_Toc232578030"/>
      <w:bookmarkStart w:id="1750" w:name="_Toc232578246"/>
      <w:bookmarkStart w:id="1751" w:name="_Toc232578462"/>
      <w:bookmarkStart w:id="1752" w:name="_Toc232578678"/>
      <w:bookmarkStart w:id="1753" w:name="_Toc232578894"/>
      <w:bookmarkStart w:id="1754" w:name="_Toc232592574"/>
      <w:bookmarkStart w:id="1755" w:name="_Toc233879882"/>
      <w:bookmarkStart w:id="1756" w:name="_Toc233880098"/>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8292B7"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757" w:name="_Toc1552591"/>
      <w:bookmarkStart w:id="1758" w:name="_Toc1552813"/>
      <w:bookmarkStart w:id="1759" w:name="_Toc2151953"/>
      <w:bookmarkStart w:id="1760" w:name="_Toc2152186"/>
      <w:bookmarkStart w:id="1761" w:name="_Toc10446147"/>
      <w:bookmarkStart w:id="1762" w:name="_Toc109120213"/>
      <w:bookmarkStart w:id="1763" w:name="_Toc109194372"/>
      <w:bookmarkStart w:id="1764" w:name="_Toc110240871"/>
      <w:bookmarkStart w:id="1765" w:name="_Toc110495333"/>
      <w:bookmarkStart w:id="1766" w:name="_Toc110495554"/>
      <w:bookmarkStart w:id="1767" w:name="_Toc231883943"/>
      <w:bookmarkStart w:id="1768" w:name="_Toc231899699"/>
      <w:bookmarkStart w:id="1769" w:name="_Toc232150911"/>
      <w:bookmarkStart w:id="1770" w:name="_Toc232401779"/>
      <w:bookmarkStart w:id="1771" w:name="_Toc232404435"/>
      <w:bookmarkStart w:id="1772" w:name="_Toc232578031"/>
      <w:bookmarkStart w:id="1773" w:name="_Toc232578247"/>
      <w:bookmarkStart w:id="1774" w:name="_Toc232578463"/>
      <w:bookmarkStart w:id="1775" w:name="_Toc232578679"/>
      <w:bookmarkStart w:id="1776" w:name="_Toc232578895"/>
      <w:bookmarkStart w:id="1777" w:name="_Toc232592575"/>
      <w:bookmarkStart w:id="1778" w:name="_Toc233879883"/>
      <w:bookmarkStart w:id="1779" w:name="_Toc233880099"/>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283D37B"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780" w:name="_Toc1552592"/>
      <w:bookmarkStart w:id="1781" w:name="_Toc1552814"/>
      <w:bookmarkStart w:id="1782" w:name="_Toc2151954"/>
      <w:bookmarkStart w:id="1783" w:name="_Toc2152187"/>
      <w:bookmarkStart w:id="1784" w:name="_Toc10446148"/>
      <w:bookmarkStart w:id="1785" w:name="_Toc109120214"/>
      <w:bookmarkStart w:id="1786" w:name="_Toc109194373"/>
      <w:bookmarkStart w:id="1787" w:name="_Toc110240872"/>
      <w:bookmarkStart w:id="1788" w:name="_Toc110495334"/>
      <w:bookmarkStart w:id="1789" w:name="_Toc110495555"/>
      <w:bookmarkStart w:id="1790" w:name="_Toc231883944"/>
      <w:bookmarkStart w:id="1791" w:name="_Toc231899700"/>
      <w:bookmarkStart w:id="1792" w:name="_Toc232150912"/>
      <w:bookmarkStart w:id="1793" w:name="_Toc232401780"/>
      <w:bookmarkStart w:id="1794" w:name="_Toc232404436"/>
      <w:bookmarkStart w:id="1795" w:name="_Toc232578032"/>
      <w:bookmarkStart w:id="1796" w:name="_Toc232578248"/>
      <w:bookmarkStart w:id="1797" w:name="_Toc232578464"/>
      <w:bookmarkStart w:id="1798" w:name="_Toc232578680"/>
      <w:bookmarkStart w:id="1799" w:name="_Toc232578896"/>
      <w:bookmarkStart w:id="1800" w:name="_Toc232592576"/>
      <w:bookmarkStart w:id="1801" w:name="_Toc233879884"/>
      <w:bookmarkStart w:id="1802" w:name="_Toc233880100"/>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048C8CD0"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803" w:name="_Toc1552593"/>
      <w:bookmarkStart w:id="1804" w:name="_Toc1552815"/>
      <w:bookmarkStart w:id="1805" w:name="_Toc2151955"/>
      <w:bookmarkStart w:id="1806" w:name="_Toc2152188"/>
      <w:bookmarkStart w:id="1807" w:name="_Toc10446149"/>
      <w:bookmarkStart w:id="1808" w:name="_Toc109120215"/>
      <w:bookmarkStart w:id="1809" w:name="_Toc109194374"/>
      <w:bookmarkStart w:id="1810" w:name="_Toc110240873"/>
      <w:bookmarkStart w:id="1811" w:name="_Toc110495335"/>
      <w:bookmarkStart w:id="1812" w:name="_Toc110495556"/>
      <w:bookmarkStart w:id="1813" w:name="_Toc231883945"/>
      <w:bookmarkStart w:id="1814" w:name="_Toc231899701"/>
      <w:bookmarkStart w:id="1815" w:name="_Toc232150913"/>
      <w:bookmarkStart w:id="1816" w:name="_Toc232401781"/>
      <w:bookmarkStart w:id="1817" w:name="_Toc232404437"/>
      <w:bookmarkStart w:id="1818" w:name="_Toc232578033"/>
      <w:bookmarkStart w:id="1819" w:name="_Toc232578249"/>
      <w:bookmarkStart w:id="1820" w:name="_Toc232578465"/>
      <w:bookmarkStart w:id="1821" w:name="_Toc232578681"/>
      <w:bookmarkStart w:id="1822" w:name="_Toc232578897"/>
      <w:bookmarkStart w:id="1823" w:name="_Toc232592577"/>
      <w:bookmarkStart w:id="1824" w:name="_Toc233879885"/>
      <w:bookmarkStart w:id="1825" w:name="_Toc233880101"/>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452FCE3"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826" w:name="_Toc1552594"/>
      <w:bookmarkStart w:id="1827" w:name="_Toc1552816"/>
      <w:bookmarkStart w:id="1828" w:name="_Toc2151956"/>
      <w:bookmarkStart w:id="1829" w:name="_Toc2152189"/>
      <w:bookmarkStart w:id="1830" w:name="_Toc10446150"/>
      <w:bookmarkStart w:id="1831" w:name="_Toc109120216"/>
      <w:bookmarkStart w:id="1832" w:name="_Toc109194375"/>
      <w:bookmarkStart w:id="1833" w:name="_Toc110240874"/>
      <w:bookmarkStart w:id="1834" w:name="_Toc110495336"/>
      <w:bookmarkStart w:id="1835" w:name="_Toc110495557"/>
      <w:bookmarkStart w:id="1836" w:name="_Toc231883946"/>
      <w:bookmarkStart w:id="1837" w:name="_Toc231899702"/>
      <w:bookmarkStart w:id="1838" w:name="_Toc232150914"/>
      <w:bookmarkStart w:id="1839" w:name="_Toc232401782"/>
      <w:bookmarkStart w:id="1840" w:name="_Toc232404438"/>
      <w:bookmarkStart w:id="1841" w:name="_Toc232578034"/>
      <w:bookmarkStart w:id="1842" w:name="_Toc232578250"/>
      <w:bookmarkStart w:id="1843" w:name="_Toc232578466"/>
      <w:bookmarkStart w:id="1844" w:name="_Toc232578682"/>
      <w:bookmarkStart w:id="1845" w:name="_Toc232578898"/>
      <w:bookmarkStart w:id="1846" w:name="_Toc232592578"/>
      <w:bookmarkStart w:id="1847" w:name="_Toc233879886"/>
      <w:bookmarkStart w:id="1848" w:name="_Toc233880102"/>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BB775FC" w14:textId="77777777" w:rsidR="00C81D40" w:rsidRPr="001D0457" w:rsidRDefault="00C81D40" w:rsidP="00CB242F">
      <w:pPr>
        <w:pStyle w:val="Odlomakpopisa"/>
        <w:keepNext/>
        <w:keepLines/>
        <w:numPr>
          <w:ilvl w:val="1"/>
          <w:numId w:val="20"/>
        </w:numPr>
        <w:spacing w:before="40" w:after="0"/>
        <w:contextualSpacing w:val="0"/>
        <w:outlineLvl w:val="1"/>
        <w:rPr>
          <w:rFonts w:eastAsiaTheme="majorEastAsia" w:cs="Times New Roman"/>
          <w:vanish/>
          <w:color w:val="2F5496" w:themeColor="accent1" w:themeShade="BF"/>
          <w:sz w:val="26"/>
          <w:szCs w:val="26"/>
          <w:highlight w:val="yellow"/>
          <w:lang w:eastAsia="zh-CN"/>
        </w:rPr>
      </w:pPr>
      <w:bookmarkStart w:id="1849" w:name="_Toc1552595"/>
      <w:bookmarkStart w:id="1850" w:name="_Toc1552817"/>
      <w:bookmarkStart w:id="1851" w:name="_Toc2151957"/>
      <w:bookmarkStart w:id="1852" w:name="_Toc2152190"/>
      <w:bookmarkStart w:id="1853" w:name="_Toc10446151"/>
      <w:bookmarkStart w:id="1854" w:name="_Toc109120217"/>
      <w:bookmarkStart w:id="1855" w:name="_Toc109194376"/>
      <w:bookmarkStart w:id="1856" w:name="_Toc110240875"/>
      <w:bookmarkStart w:id="1857" w:name="_Toc110495337"/>
      <w:bookmarkStart w:id="1858" w:name="_Toc110495558"/>
      <w:bookmarkStart w:id="1859" w:name="_Toc231883947"/>
      <w:bookmarkStart w:id="1860" w:name="_Toc231899703"/>
      <w:bookmarkStart w:id="1861" w:name="_Toc232150915"/>
      <w:bookmarkStart w:id="1862" w:name="_Toc232401783"/>
      <w:bookmarkStart w:id="1863" w:name="_Toc232404439"/>
      <w:bookmarkStart w:id="1864" w:name="_Toc232578035"/>
      <w:bookmarkStart w:id="1865" w:name="_Toc232578251"/>
      <w:bookmarkStart w:id="1866" w:name="_Toc232578467"/>
      <w:bookmarkStart w:id="1867" w:name="_Toc232578683"/>
      <w:bookmarkStart w:id="1868" w:name="_Toc232578899"/>
      <w:bookmarkStart w:id="1869" w:name="_Toc232592579"/>
      <w:bookmarkStart w:id="1870" w:name="_Toc233879887"/>
      <w:bookmarkStart w:id="1871" w:name="_Toc233880103"/>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D115EE0" w14:textId="53A0E75C" w:rsidR="00C81D40" w:rsidRPr="00CF10FF" w:rsidRDefault="009E6229" w:rsidP="00810A95">
      <w:pPr>
        <w:pStyle w:val="Naslov3"/>
        <w:numPr>
          <w:ilvl w:val="2"/>
          <w:numId w:val="101"/>
        </w:numPr>
        <w:spacing w:after="240"/>
        <w:rPr>
          <w:lang w:eastAsia="zh-CN"/>
        </w:rPr>
      </w:pPr>
      <w:bookmarkStart w:id="1872" w:name="_Toc233880104"/>
      <w:r w:rsidRPr="00CF10FF">
        <w:rPr>
          <w:lang w:eastAsia="zh-CN"/>
        </w:rPr>
        <w:t>Opis događaja – snijeg i led</w:t>
      </w:r>
      <w:bookmarkEnd w:id="1872"/>
    </w:p>
    <w:p w14:paraId="3390DEF7"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873" w:name="_Toc1552597"/>
      <w:bookmarkStart w:id="1874" w:name="_Toc1552819"/>
      <w:bookmarkStart w:id="1875" w:name="_Toc2151959"/>
      <w:bookmarkStart w:id="1876" w:name="_Toc2152192"/>
      <w:bookmarkStart w:id="1877" w:name="_Toc10446153"/>
      <w:bookmarkStart w:id="1878" w:name="_Toc109120219"/>
      <w:bookmarkStart w:id="1879" w:name="_Toc109194378"/>
      <w:bookmarkStart w:id="1880" w:name="_Toc110240877"/>
      <w:bookmarkStart w:id="1881" w:name="_Toc110495339"/>
      <w:bookmarkStart w:id="1882" w:name="_Toc110495560"/>
      <w:bookmarkStart w:id="1883" w:name="_Toc231883949"/>
      <w:bookmarkStart w:id="1884" w:name="_Toc231899705"/>
      <w:bookmarkStart w:id="1885" w:name="_Toc232150917"/>
      <w:bookmarkStart w:id="1886" w:name="_Toc232401785"/>
      <w:bookmarkStart w:id="1887" w:name="_Toc232404441"/>
      <w:bookmarkStart w:id="1888" w:name="_Toc232578037"/>
      <w:bookmarkStart w:id="1889" w:name="_Toc232578253"/>
      <w:bookmarkStart w:id="1890" w:name="_Toc232578469"/>
      <w:bookmarkStart w:id="1891" w:name="_Toc232578685"/>
      <w:bookmarkStart w:id="1892" w:name="_Toc232578901"/>
      <w:bookmarkStart w:id="1893" w:name="_Toc232592581"/>
      <w:bookmarkStart w:id="1894" w:name="_Toc233879889"/>
      <w:bookmarkStart w:id="1895" w:name="_Toc233880105"/>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6C07D8D"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896" w:name="_Toc1552598"/>
      <w:bookmarkStart w:id="1897" w:name="_Toc1552820"/>
      <w:bookmarkStart w:id="1898" w:name="_Toc2151960"/>
      <w:bookmarkStart w:id="1899" w:name="_Toc2152193"/>
      <w:bookmarkStart w:id="1900" w:name="_Toc10446154"/>
      <w:bookmarkStart w:id="1901" w:name="_Toc109120220"/>
      <w:bookmarkStart w:id="1902" w:name="_Toc109194379"/>
      <w:bookmarkStart w:id="1903" w:name="_Toc110240878"/>
      <w:bookmarkStart w:id="1904" w:name="_Toc110495340"/>
      <w:bookmarkStart w:id="1905" w:name="_Toc110495561"/>
      <w:bookmarkStart w:id="1906" w:name="_Toc231883950"/>
      <w:bookmarkStart w:id="1907" w:name="_Toc231899706"/>
      <w:bookmarkStart w:id="1908" w:name="_Toc232150918"/>
      <w:bookmarkStart w:id="1909" w:name="_Toc232401786"/>
      <w:bookmarkStart w:id="1910" w:name="_Toc232404442"/>
      <w:bookmarkStart w:id="1911" w:name="_Toc232578038"/>
      <w:bookmarkStart w:id="1912" w:name="_Toc232578254"/>
      <w:bookmarkStart w:id="1913" w:name="_Toc232578470"/>
      <w:bookmarkStart w:id="1914" w:name="_Toc232578686"/>
      <w:bookmarkStart w:id="1915" w:name="_Toc232578902"/>
      <w:bookmarkStart w:id="1916" w:name="_Toc232592582"/>
      <w:bookmarkStart w:id="1917" w:name="_Toc233879890"/>
      <w:bookmarkStart w:id="1918" w:name="_Toc233880106"/>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3335097"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919" w:name="_Toc1552599"/>
      <w:bookmarkStart w:id="1920" w:name="_Toc1552821"/>
      <w:bookmarkStart w:id="1921" w:name="_Toc2151961"/>
      <w:bookmarkStart w:id="1922" w:name="_Toc2152194"/>
      <w:bookmarkStart w:id="1923" w:name="_Toc10446155"/>
      <w:bookmarkStart w:id="1924" w:name="_Toc109120221"/>
      <w:bookmarkStart w:id="1925" w:name="_Toc109194380"/>
      <w:bookmarkStart w:id="1926" w:name="_Toc110240879"/>
      <w:bookmarkStart w:id="1927" w:name="_Toc110495341"/>
      <w:bookmarkStart w:id="1928" w:name="_Toc110495562"/>
      <w:bookmarkStart w:id="1929" w:name="_Toc231883951"/>
      <w:bookmarkStart w:id="1930" w:name="_Toc231899707"/>
      <w:bookmarkStart w:id="1931" w:name="_Toc232150919"/>
      <w:bookmarkStart w:id="1932" w:name="_Toc232401787"/>
      <w:bookmarkStart w:id="1933" w:name="_Toc232404443"/>
      <w:bookmarkStart w:id="1934" w:name="_Toc232578039"/>
      <w:bookmarkStart w:id="1935" w:name="_Toc232578255"/>
      <w:bookmarkStart w:id="1936" w:name="_Toc232578471"/>
      <w:bookmarkStart w:id="1937" w:name="_Toc232578687"/>
      <w:bookmarkStart w:id="1938" w:name="_Toc232578903"/>
      <w:bookmarkStart w:id="1939" w:name="_Toc232592583"/>
      <w:bookmarkStart w:id="1940" w:name="_Toc233879891"/>
      <w:bookmarkStart w:id="1941" w:name="_Toc233880107"/>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BD1F643"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942" w:name="_Toc1552600"/>
      <w:bookmarkStart w:id="1943" w:name="_Toc1552822"/>
      <w:bookmarkStart w:id="1944" w:name="_Toc2151962"/>
      <w:bookmarkStart w:id="1945" w:name="_Toc2152195"/>
      <w:bookmarkStart w:id="1946" w:name="_Toc10446156"/>
      <w:bookmarkStart w:id="1947" w:name="_Toc109120222"/>
      <w:bookmarkStart w:id="1948" w:name="_Toc109194381"/>
      <w:bookmarkStart w:id="1949" w:name="_Toc110240880"/>
      <w:bookmarkStart w:id="1950" w:name="_Toc110495342"/>
      <w:bookmarkStart w:id="1951" w:name="_Toc110495563"/>
      <w:bookmarkStart w:id="1952" w:name="_Toc231883952"/>
      <w:bookmarkStart w:id="1953" w:name="_Toc231899708"/>
      <w:bookmarkStart w:id="1954" w:name="_Toc232150920"/>
      <w:bookmarkStart w:id="1955" w:name="_Toc232401788"/>
      <w:bookmarkStart w:id="1956" w:name="_Toc232404444"/>
      <w:bookmarkStart w:id="1957" w:name="_Toc232578040"/>
      <w:bookmarkStart w:id="1958" w:name="_Toc232578256"/>
      <w:bookmarkStart w:id="1959" w:name="_Toc232578472"/>
      <w:bookmarkStart w:id="1960" w:name="_Toc232578688"/>
      <w:bookmarkStart w:id="1961" w:name="_Toc232578904"/>
      <w:bookmarkStart w:id="1962" w:name="_Toc232592584"/>
      <w:bookmarkStart w:id="1963" w:name="_Toc233879892"/>
      <w:bookmarkStart w:id="1964" w:name="_Toc233880108"/>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1357374"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965" w:name="_Toc1552601"/>
      <w:bookmarkStart w:id="1966" w:name="_Toc1552823"/>
      <w:bookmarkStart w:id="1967" w:name="_Toc2151963"/>
      <w:bookmarkStart w:id="1968" w:name="_Toc2152196"/>
      <w:bookmarkStart w:id="1969" w:name="_Toc10446157"/>
      <w:bookmarkStart w:id="1970" w:name="_Toc109120223"/>
      <w:bookmarkStart w:id="1971" w:name="_Toc109194382"/>
      <w:bookmarkStart w:id="1972" w:name="_Toc110240881"/>
      <w:bookmarkStart w:id="1973" w:name="_Toc110495343"/>
      <w:bookmarkStart w:id="1974" w:name="_Toc110495564"/>
      <w:bookmarkStart w:id="1975" w:name="_Toc231883953"/>
      <w:bookmarkStart w:id="1976" w:name="_Toc231899709"/>
      <w:bookmarkStart w:id="1977" w:name="_Toc232150921"/>
      <w:bookmarkStart w:id="1978" w:name="_Toc232401789"/>
      <w:bookmarkStart w:id="1979" w:name="_Toc232404445"/>
      <w:bookmarkStart w:id="1980" w:name="_Toc232578041"/>
      <w:bookmarkStart w:id="1981" w:name="_Toc232578257"/>
      <w:bookmarkStart w:id="1982" w:name="_Toc232578473"/>
      <w:bookmarkStart w:id="1983" w:name="_Toc232578689"/>
      <w:bookmarkStart w:id="1984" w:name="_Toc232578905"/>
      <w:bookmarkStart w:id="1985" w:name="_Toc232592585"/>
      <w:bookmarkStart w:id="1986" w:name="_Toc233879893"/>
      <w:bookmarkStart w:id="1987" w:name="_Toc233880109"/>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4E88A39"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1988" w:name="_Toc1552602"/>
      <w:bookmarkStart w:id="1989" w:name="_Toc1552824"/>
      <w:bookmarkStart w:id="1990" w:name="_Toc2151964"/>
      <w:bookmarkStart w:id="1991" w:name="_Toc2152197"/>
      <w:bookmarkStart w:id="1992" w:name="_Toc10446158"/>
      <w:bookmarkStart w:id="1993" w:name="_Toc109120224"/>
      <w:bookmarkStart w:id="1994" w:name="_Toc109194383"/>
      <w:bookmarkStart w:id="1995" w:name="_Toc110240882"/>
      <w:bookmarkStart w:id="1996" w:name="_Toc110495344"/>
      <w:bookmarkStart w:id="1997" w:name="_Toc110495565"/>
      <w:bookmarkStart w:id="1998" w:name="_Toc231883954"/>
      <w:bookmarkStart w:id="1999" w:name="_Toc231899710"/>
      <w:bookmarkStart w:id="2000" w:name="_Toc232150922"/>
      <w:bookmarkStart w:id="2001" w:name="_Toc232401790"/>
      <w:bookmarkStart w:id="2002" w:name="_Toc232404446"/>
      <w:bookmarkStart w:id="2003" w:name="_Toc232578042"/>
      <w:bookmarkStart w:id="2004" w:name="_Toc232578258"/>
      <w:bookmarkStart w:id="2005" w:name="_Toc232578474"/>
      <w:bookmarkStart w:id="2006" w:name="_Toc232578690"/>
      <w:bookmarkStart w:id="2007" w:name="_Toc232578906"/>
      <w:bookmarkStart w:id="2008" w:name="_Toc232592586"/>
      <w:bookmarkStart w:id="2009" w:name="_Toc233879894"/>
      <w:bookmarkStart w:id="2010" w:name="_Toc233880110"/>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4B808E30" w14:textId="77777777" w:rsidR="00C81D40" w:rsidRPr="00CF10FF" w:rsidRDefault="00C81D40" w:rsidP="00CB242F">
      <w:pPr>
        <w:pStyle w:val="Odlomakpopisa"/>
        <w:keepNext/>
        <w:keepLines/>
        <w:numPr>
          <w:ilvl w:val="0"/>
          <w:numId w:val="19"/>
        </w:numPr>
        <w:spacing w:before="240" w:after="0"/>
        <w:contextualSpacing w:val="0"/>
        <w:outlineLvl w:val="0"/>
        <w:rPr>
          <w:rFonts w:eastAsiaTheme="majorEastAsia" w:cs="Times New Roman"/>
          <w:vanish/>
          <w:color w:val="2F5496" w:themeColor="accent1" w:themeShade="BF"/>
          <w:sz w:val="32"/>
          <w:szCs w:val="32"/>
          <w:lang w:eastAsia="zh-CN"/>
        </w:rPr>
      </w:pPr>
      <w:bookmarkStart w:id="2011" w:name="_Toc1552603"/>
      <w:bookmarkStart w:id="2012" w:name="_Toc1552825"/>
      <w:bookmarkStart w:id="2013" w:name="_Toc2151965"/>
      <w:bookmarkStart w:id="2014" w:name="_Toc2152198"/>
      <w:bookmarkStart w:id="2015" w:name="_Toc10446159"/>
      <w:bookmarkStart w:id="2016" w:name="_Toc109120225"/>
      <w:bookmarkStart w:id="2017" w:name="_Toc109194384"/>
      <w:bookmarkStart w:id="2018" w:name="_Toc110240883"/>
      <w:bookmarkStart w:id="2019" w:name="_Toc110495345"/>
      <w:bookmarkStart w:id="2020" w:name="_Toc110495566"/>
      <w:bookmarkStart w:id="2021" w:name="_Toc231883955"/>
      <w:bookmarkStart w:id="2022" w:name="_Toc231899711"/>
      <w:bookmarkStart w:id="2023" w:name="_Toc232150923"/>
      <w:bookmarkStart w:id="2024" w:name="_Toc232401791"/>
      <w:bookmarkStart w:id="2025" w:name="_Toc232404447"/>
      <w:bookmarkStart w:id="2026" w:name="_Toc232578043"/>
      <w:bookmarkStart w:id="2027" w:name="_Toc232578259"/>
      <w:bookmarkStart w:id="2028" w:name="_Toc232578475"/>
      <w:bookmarkStart w:id="2029" w:name="_Toc232578691"/>
      <w:bookmarkStart w:id="2030" w:name="_Toc232578907"/>
      <w:bookmarkStart w:id="2031" w:name="_Toc232592587"/>
      <w:bookmarkStart w:id="2032" w:name="_Toc233879895"/>
      <w:bookmarkStart w:id="2033" w:name="_Toc233880111"/>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4A541133"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034" w:name="_Toc1552604"/>
      <w:bookmarkStart w:id="2035" w:name="_Toc1552826"/>
      <w:bookmarkStart w:id="2036" w:name="_Toc2151966"/>
      <w:bookmarkStart w:id="2037" w:name="_Toc2152199"/>
      <w:bookmarkStart w:id="2038" w:name="_Toc10446160"/>
      <w:bookmarkStart w:id="2039" w:name="_Toc109120226"/>
      <w:bookmarkStart w:id="2040" w:name="_Toc109194385"/>
      <w:bookmarkStart w:id="2041" w:name="_Toc110240884"/>
      <w:bookmarkStart w:id="2042" w:name="_Toc110495346"/>
      <w:bookmarkStart w:id="2043" w:name="_Toc110495567"/>
      <w:bookmarkStart w:id="2044" w:name="_Toc231883956"/>
      <w:bookmarkStart w:id="2045" w:name="_Toc231899712"/>
      <w:bookmarkStart w:id="2046" w:name="_Toc232150924"/>
      <w:bookmarkStart w:id="2047" w:name="_Toc232401792"/>
      <w:bookmarkStart w:id="2048" w:name="_Toc232404448"/>
      <w:bookmarkStart w:id="2049" w:name="_Toc232578044"/>
      <w:bookmarkStart w:id="2050" w:name="_Toc232578260"/>
      <w:bookmarkStart w:id="2051" w:name="_Toc232578476"/>
      <w:bookmarkStart w:id="2052" w:name="_Toc232578692"/>
      <w:bookmarkStart w:id="2053" w:name="_Toc232578908"/>
      <w:bookmarkStart w:id="2054" w:name="_Toc232592588"/>
      <w:bookmarkStart w:id="2055" w:name="_Toc233879896"/>
      <w:bookmarkStart w:id="2056" w:name="_Toc233880112"/>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AB78554"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057" w:name="_Toc1552605"/>
      <w:bookmarkStart w:id="2058" w:name="_Toc1552827"/>
      <w:bookmarkStart w:id="2059" w:name="_Toc2151967"/>
      <w:bookmarkStart w:id="2060" w:name="_Toc2152200"/>
      <w:bookmarkStart w:id="2061" w:name="_Toc10446161"/>
      <w:bookmarkStart w:id="2062" w:name="_Toc109120227"/>
      <w:bookmarkStart w:id="2063" w:name="_Toc109194386"/>
      <w:bookmarkStart w:id="2064" w:name="_Toc110240885"/>
      <w:bookmarkStart w:id="2065" w:name="_Toc110495347"/>
      <w:bookmarkStart w:id="2066" w:name="_Toc110495568"/>
      <w:bookmarkStart w:id="2067" w:name="_Toc231883957"/>
      <w:bookmarkStart w:id="2068" w:name="_Toc231899713"/>
      <w:bookmarkStart w:id="2069" w:name="_Toc232150925"/>
      <w:bookmarkStart w:id="2070" w:name="_Toc232401793"/>
      <w:bookmarkStart w:id="2071" w:name="_Toc232404449"/>
      <w:bookmarkStart w:id="2072" w:name="_Toc232578045"/>
      <w:bookmarkStart w:id="2073" w:name="_Toc232578261"/>
      <w:bookmarkStart w:id="2074" w:name="_Toc232578477"/>
      <w:bookmarkStart w:id="2075" w:name="_Toc232578693"/>
      <w:bookmarkStart w:id="2076" w:name="_Toc232578909"/>
      <w:bookmarkStart w:id="2077" w:name="_Toc232592589"/>
      <w:bookmarkStart w:id="2078" w:name="_Toc233879897"/>
      <w:bookmarkStart w:id="2079" w:name="_Toc233880113"/>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77528F3"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080" w:name="_Toc1552606"/>
      <w:bookmarkStart w:id="2081" w:name="_Toc1552828"/>
      <w:bookmarkStart w:id="2082" w:name="_Toc2151968"/>
      <w:bookmarkStart w:id="2083" w:name="_Toc2152201"/>
      <w:bookmarkStart w:id="2084" w:name="_Toc10446162"/>
      <w:bookmarkStart w:id="2085" w:name="_Toc109120228"/>
      <w:bookmarkStart w:id="2086" w:name="_Toc109194387"/>
      <w:bookmarkStart w:id="2087" w:name="_Toc110240886"/>
      <w:bookmarkStart w:id="2088" w:name="_Toc110495348"/>
      <w:bookmarkStart w:id="2089" w:name="_Toc110495569"/>
      <w:bookmarkStart w:id="2090" w:name="_Toc231883958"/>
      <w:bookmarkStart w:id="2091" w:name="_Toc231899714"/>
      <w:bookmarkStart w:id="2092" w:name="_Toc232150926"/>
      <w:bookmarkStart w:id="2093" w:name="_Toc232401794"/>
      <w:bookmarkStart w:id="2094" w:name="_Toc232404450"/>
      <w:bookmarkStart w:id="2095" w:name="_Toc232578046"/>
      <w:bookmarkStart w:id="2096" w:name="_Toc232578262"/>
      <w:bookmarkStart w:id="2097" w:name="_Toc232578478"/>
      <w:bookmarkStart w:id="2098" w:name="_Toc232578694"/>
      <w:bookmarkStart w:id="2099" w:name="_Toc232578910"/>
      <w:bookmarkStart w:id="2100" w:name="_Toc232592590"/>
      <w:bookmarkStart w:id="2101" w:name="_Toc233879898"/>
      <w:bookmarkStart w:id="2102" w:name="_Toc233880114"/>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28153CB"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103" w:name="_Toc1552607"/>
      <w:bookmarkStart w:id="2104" w:name="_Toc1552829"/>
      <w:bookmarkStart w:id="2105" w:name="_Toc2151969"/>
      <w:bookmarkStart w:id="2106" w:name="_Toc2152202"/>
      <w:bookmarkStart w:id="2107" w:name="_Toc10446163"/>
      <w:bookmarkStart w:id="2108" w:name="_Toc109120229"/>
      <w:bookmarkStart w:id="2109" w:name="_Toc109194388"/>
      <w:bookmarkStart w:id="2110" w:name="_Toc110240887"/>
      <w:bookmarkStart w:id="2111" w:name="_Toc110495349"/>
      <w:bookmarkStart w:id="2112" w:name="_Toc110495570"/>
      <w:bookmarkStart w:id="2113" w:name="_Toc231883959"/>
      <w:bookmarkStart w:id="2114" w:name="_Toc231899715"/>
      <w:bookmarkStart w:id="2115" w:name="_Toc232150927"/>
      <w:bookmarkStart w:id="2116" w:name="_Toc232401795"/>
      <w:bookmarkStart w:id="2117" w:name="_Toc232404451"/>
      <w:bookmarkStart w:id="2118" w:name="_Toc232578047"/>
      <w:bookmarkStart w:id="2119" w:name="_Toc232578263"/>
      <w:bookmarkStart w:id="2120" w:name="_Toc232578479"/>
      <w:bookmarkStart w:id="2121" w:name="_Toc232578695"/>
      <w:bookmarkStart w:id="2122" w:name="_Toc232578911"/>
      <w:bookmarkStart w:id="2123" w:name="_Toc232592591"/>
      <w:bookmarkStart w:id="2124" w:name="_Toc233879899"/>
      <w:bookmarkStart w:id="2125" w:name="_Toc233880115"/>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9B03134"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126" w:name="_Toc1552608"/>
      <w:bookmarkStart w:id="2127" w:name="_Toc1552830"/>
      <w:bookmarkStart w:id="2128" w:name="_Toc2151970"/>
      <w:bookmarkStart w:id="2129" w:name="_Toc2152203"/>
      <w:bookmarkStart w:id="2130" w:name="_Toc10446164"/>
      <w:bookmarkStart w:id="2131" w:name="_Toc109120230"/>
      <w:bookmarkStart w:id="2132" w:name="_Toc109194389"/>
      <w:bookmarkStart w:id="2133" w:name="_Toc110240888"/>
      <w:bookmarkStart w:id="2134" w:name="_Toc110495350"/>
      <w:bookmarkStart w:id="2135" w:name="_Toc110495571"/>
      <w:bookmarkStart w:id="2136" w:name="_Toc231883960"/>
      <w:bookmarkStart w:id="2137" w:name="_Toc231899716"/>
      <w:bookmarkStart w:id="2138" w:name="_Toc232150928"/>
      <w:bookmarkStart w:id="2139" w:name="_Toc232401796"/>
      <w:bookmarkStart w:id="2140" w:name="_Toc232404452"/>
      <w:bookmarkStart w:id="2141" w:name="_Toc232578048"/>
      <w:bookmarkStart w:id="2142" w:name="_Toc232578264"/>
      <w:bookmarkStart w:id="2143" w:name="_Toc232578480"/>
      <w:bookmarkStart w:id="2144" w:name="_Toc232578696"/>
      <w:bookmarkStart w:id="2145" w:name="_Toc232578912"/>
      <w:bookmarkStart w:id="2146" w:name="_Toc232592592"/>
      <w:bookmarkStart w:id="2147" w:name="_Toc233879900"/>
      <w:bookmarkStart w:id="2148" w:name="_Toc233880116"/>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CAFB0B4"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149" w:name="_Toc1552609"/>
      <w:bookmarkStart w:id="2150" w:name="_Toc1552831"/>
      <w:bookmarkStart w:id="2151" w:name="_Toc2151971"/>
      <w:bookmarkStart w:id="2152" w:name="_Toc2152204"/>
      <w:bookmarkStart w:id="2153" w:name="_Toc10446165"/>
      <w:bookmarkStart w:id="2154" w:name="_Toc109120231"/>
      <w:bookmarkStart w:id="2155" w:name="_Toc109194390"/>
      <w:bookmarkStart w:id="2156" w:name="_Toc110240889"/>
      <w:bookmarkStart w:id="2157" w:name="_Toc110495351"/>
      <w:bookmarkStart w:id="2158" w:name="_Toc110495572"/>
      <w:bookmarkStart w:id="2159" w:name="_Toc231883961"/>
      <w:bookmarkStart w:id="2160" w:name="_Toc231899717"/>
      <w:bookmarkStart w:id="2161" w:name="_Toc232150929"/>
      <w:bookmarkStart w:id="2162" w:name="_Toc232401797"/>
      <w:bookmarkStart w:id="2163" w:name="_Toc232404453"/>
      <w:bookmarkStart w:id="2164" w:name="_Toc232578049"/>
      <w:bookmarkStart w:id="2165" w:name="_Toc232578265"/>
      <w:bookmarkStart w:id="2166" w:name="_Toc232578481"/>
      <w:bookmarkStart w:id="2167" w:name="_Toc232578697"/>
      <w:bookmarkStart w:id="2168" w:name="_Toc232578913"/>
      <w:bookmarkStart w:id="2169" w:name="_Toc232592593"/>
      <w:bookmarkStart w:id="2170" w:name="_Toc233879901"/>
      <w:bookmarkStart w:id="2171" w:name="_Toc233880117"/>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304FB71C"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172" w:name="_Toc1552610"/>
      <w:bookmarkStart w:id="2173" w:name="_Toc1552832"/>
      <w:bookmarkStart w:id="2174" w:name="_Toc2151972"/>
      <w:bookmarkStart w:id="2175" w:name="_Toc2152205"/>
      <w:bookmarkStart w:id="2176" w:name="_Toc10446166"/>
      <w:bookmarkStart w:id="2177" w:name="_Toc109120232"/>
      <w:bookmarkStart w:id="2178" w:name="_Toc109194391"/>
      <w:bookmarkStart w:id="2179" w:name="_Toc110240890"/>
      <w:bookmarkStart w:id="2180" w:name="_Toc110495352"/>
      <w:bookmarkStart w:id="2181" w:name="_Toc110495573"/>
      <w:bookmarkStart w:id="2182" w:name="_Toc231883962"/>
      <w:bookmarkStart w:id="2183" w:name="_Toc231899718"/>
      <w:bookmarkStart w:id="2184" w:name="_Toc232150930"/>
      <w:bookmarkStart w:id="2185" w:name="_Toc232401798"/>
      <w:bookmarkStart w:id="2186" w:name="_Toc232404454"/>
      <w:bookmarkStart w:id="2187" w:name="_Toc232578050"/>
      <w:bookmarkStart w:id="2188" w:name="_Toc232578266"/>
      <w:bookmarkStart w:id="2189" w:name="_Toc232578482"/>
      <w:bookmarkStart w:id="2190" w:name="_Toc232578698"/>
      <w:bookmarkStart w:id="2191" w:name="_Toc232578914"/>
      <w:bookmarkStart w:id="2192" w:name="_Toc232592594"/>
      <w:bookmarkStart w:id="2193" w:name="_Toc233879902"/>
      <w:bookmarkStart w:id="2194" w:name="_Toc233880118"/>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9597407"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195" w:name="_Toc1552611"/>
      <w:bookmarkStart w:id="2196" w:name="_Toc1552833"/>
      <w:bookmarkStart w:id="2197" w:name="_Toc2151973"/>
      <w:bookmarkStart w:id="2198" w:name="_Toc2152206"/>
      <w:bookmarkStart w:id="2199" w:name="_Toc10446167"/>
      <w:bookmarkStart w:id="2200" w:name="_Toc109120233"/>
      <w:bookmarkStart w:id="2201" w:name="_Toc109194392"/>
      <w:bookmarkStart w:id="2202" w:name="_Toc110240891"/>
      <w:bookmarkStart w:id="2203" w:name="_Toc110495353"/>
      <w:bookmarkStart w:id="2204" w:name="_Toc110495574"/>
      <w:bookmarkStart w:id="2205" w:name="_Toc231883963"/>
      <w:bookmarkStart w:id="2206" w:name="_Toc231899719"/>
      <w:bookmarkStart w:id="2207" w:name="_Toc232150931"/>
      <w:bookmarkStart w:id="2208" w:name="_Toc232401799"/>
      <w:bookmarkStart w:id="2209" w:name="_Toc232404455"/>
      <w:bookmarkStart w:id="2210" w:name="_Toc232578051"/>
      <w:bookmarkStart w:id="2211" w:name="_Toc232578267"/>
      <w:bookmarkStart w:id="2212" w:name="_Toc232578483"/>
      <w:bookmarkStart w:id="2213" w:name="_Toc232578699"/>
      <w:bookmarkStart w:id="2214" w:name="_Toc232578915"/>
      <w:bookmarkStart w:id="2215" w:name="_Toc232592595"/>
      <w:bookmarkStart w:id="2216" w:name="_Toc233879903"/>
      <w:bookmarkStart w:id="2217" w:name="_Toc233880119"/>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03FBFD7"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218" w:name="_Toc1552612"/>
      <w:bookmarkStart w:id="2219" w:name="_Toc1552834"/>
      <w:bookmarkStart w:id="2220" w:name="_Toc2151974"/>
      <w:bookmarkStart w:id="2221" w:name="_Toc2152207"/>
      <w:bookmarkStart w:id="2222" w:name="_Toc10446168"/>
      <w:bookmarkStart w:id="2223" w:name="_Toc109120234"/>
      <w:bookmarkStart w:id="2224" w:name="_Toc109194393"/>
      <w:bookmarkStart w:id="2225" w:name="_Toc110240892"/>
      <w:bookmarkStart w:id="2226" w:name="_Toc110495354"/>
      <w:bookmarkStart w:id="2227" w:name="_Toc110495575"/>
      <w:bookmarkStart w:id="2228" w:name="_Toc231883964"/>
      <w:bookmarkStart w:id="2229" w:name="_Toc231899720"/>
      <w:bookmarkStart w:id="2230" w:name="_Toc232150932"/>
      <w:bookmarkStart w:id="2231" w:name="_Toc232401800"/>
      <w:bookmarkStart w:id="2232" w:name="_Toc232404456"/>
      <w:bookmarkStart w:id="2233" w:name="_Toc232578052"/>
      <w:bookmarkStart w:id="2234" w:name="_Toc232578268"/>
      <w:bookmarkStart w:id="2235" w:name="_Toc232578484"/>
      <w:bookmarkStart w:id="2236" w:name="_Toc232578700"/>
      <w:bookmarkStart w:id="2237" w:name="_Toc232578916"/>
      <w:bookmarkStart w:id="2238" w:name="_Toc232592596"/>
      <w:bookmarkStart w:id="2239" w:name="_Toc233879904"/>
      <w:bookmarkStart w:id="2240" w:name="_Toc233880120"/>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B96D713"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241" w:name="_Toc1552613"/>
      <w:bookmarkStart w:id="2242" w:name="_Toc1552835"/>
      <w:bookmarkStart w:id="2243" w:name="_Toc2151975"/>
      <w:bookmarkStart w:id="2244" w:name="_Toc2152208"/>
      <w:bookmarkStart w:id="2245" w:name="_Toc10446169"/>
      <w:bookmarkStart w:id="2246" w:name="_Toc109120235"/>
      <w:bookmarkStart w:id="2247" w:name="_Toc109194394"/>
      <w:bookmarkStart w:id="2248" w:name="_Toc110240893"/>
      <w:bookmarkStart w:id="2249" w:name="_Toc110495355"/>
      <w:bookmarkStart w:id="2250" w:name="_Toc110495576"/>
      <w:bookmarkStart w:id="2251" w:name="_Toc231883965"/>
      <w:bookmarkStart w:id="2252" w:name="_Toc231899721"/>
      <w:bookmarkStart w:id="2253" w:name="_Toc232150933"/>
      <w:bookmarkStart w:id="2254" w:name="_Toc232401801"/>
      <w:bookmarkStart w:id="2255" w:name="_Toc232404457"/>
      <w:bookmarkStart w:id="2256" w:name="_Toc232578053"/>
      <w:bookmarkStart w:id="2257" w:name="_Toc232578269"/>
      <w:bookmarkStart w:id="2258" w:name="_Toc232578485"/>
      <w:bookmarkStart w:id="2259" w:name="_Toc232578701"/>
      <w:bookmarkStart w:id="2260" w:name="_Toc232578917"/>
      <w:bookmarkStart w:id="2261" w:name="_Toc232592597"/>
      <w:bookmarkStart w:id="2262" w:name="_Toc233879905"/>
      <w:bookmarkStart w:id="2263" w:name="_Toc233880121"/>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0762619"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264" w:name="_Toc1552614"/>
      <w:bookmarkStart w:id="2265" w:name="_Toc1552836"/>
      <w:bookmarkStart w:id="2266" w:name="_Toc2151976"/>
      <w:bookmarkStart w:id="2267" w:name="_Toc2152209"/>
      <w:bookmarkStart w:id="2268" w:name="_Toc10446170"/>
      <w:bookmarkStart w:id="2269" w:name="_Toc109120236"/>
      <w:bookmarkStart w:id="2270" w:name="_Toc109194395"/>
      <w:bookmarkStart w:id="2271" w:name="_Toc110240894"/>
      <w:bookmarkStart w:id="2272" w:name="_Toc110495356"/>
      <w:bookmarkStart w:id="2273" w:name="_Toc110495577"/>
      <w:bookmarkStart w:id="2274" w:name="_Toc231883966"/>
      <w:bookmarkStart w:id="2275" w:name="_Toc231899722"/>
      <w:bookmarkStart w:id="2276" w:name="_Toc232150934"/>
      <w:bookmarkStart w:id="2277" w:name="_Toc232401802"/>
      <w:bookmarkStart w:id="2278" w:name="_Toc232404458"/>
      <w:bookmarkStart w:id="2279" w:name="_Toc232578054"/>
      <w:bookmarkStart w:id="2280" w:name="_Toc232578270"/>
      <w:bookmarkStart w:id="2281" w:name="_Toc232578486"/>
      <w:bookmarkStart w:id="2282" w:name="_Toc232578702"/>
      <w:bookmarkStart w:id="2283" w:name="_Toc232578918"/>
      <w:bookmarkStart w:id="2284" w:name="_Toc232592598"/>
      <w:bookmarkStart w:id="2285" w:name="_Toc233879906"/>
      <w:bookmarkStart w:id="2286" w:name="_Toc233880122"/>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5155A61" w14:textId="77777777" w:rsidR="00C81D40" w:rsidRPr="00CF10FF" w:rsidRDefault="00C81D40" w:rsidP="00CB242F">
      <w:pPr>
        <w:pStyle w:val="Odlomakpopisa"/>
        <w:keepNext/>
        <w:keepLines/>
        <w:numPr>
          <w:ilvl w:val="1"/>
          <w:numId w:val="19"/>
        </w:numPr>
        <w:spacing w:before="40" w:after="0"/>
        <w:contextualSpacing w:val="0"/>
        <w:outlineLvl w:val="1"/>
        <w:rPr>
          <w:rFonts w:eastAsiaTheme="majorEastAsia" w:cs="Times New Roman"/>
          <w:vanish/>
          <w:color w:val="2F5496" w:themeColor="accent1" w:themeShade="BF"/>
          <w:sz w:val="26"/>
          <w:szCs w:val="26"/>
          <w:lang w:eastAsia="zh-CN"/>
        </w:rPr>
      </w:pPr>
      <w:bookmarkStart w:id="2287" w:name="_Toc1552615"/>
      <w:bookmarkStart w:id="2288" w:name="_Toc1552837"/>
      <w:bookmarkStart w:id="2289" w:name="_Toc2151977"/>
      <w:bookmarkStart w:id="2290" w:name="_Toc2152210"/>
      <w:bookmarkStart w:id="2291" w:name="_Toc10446171"/>
      <w:bookmarkStart w:id="2292" w:name="_Toc109120237"/>
      <w:bookmarkStart w:id="2293" w:name="_Toc109194396"/>
      <w:bookmarkStart w:id="2294" w:name="_Toc110240895"/>
      <w:bookmarkStart w:id="2295" w:name="_Toc110495357"/>
      <w:bookmarkStart w:id="2296" w:name="_Toc110495578"/>
      <w:bookmarkStart w:id="2297" w:name="_Toc231883967"/>
      <w:bookmarkStart w:id="2298" w:name="_Toc231899723"/>
      <w:bookmarkStart w:id="2299" w:name="_Toc232150935"/>
      <w:bookmarkStart w:id="2300" w:name="_Toc232401803"/>
      <w:bookmarkStart w:id="2301" w:name="_Toc232404459"/>
      <w:bookmarkStart w:id="2302" w:name="_Toc232578055"/>
      <w:bookmarkStart w:id="2303" w:name="_Toc232578271"/>
      <w:bookmarkStart w:id="2304" w:name="_Toc232578487"/>
      <w:bookmarkStart w:id="2305" w:name="_Toc232578703"/>
      <w:bookmarkStart w:id="2306" w:name="_Toc232578919"/>
      <w:bookmarkStart w:id="2307" w:name="_Toc232592599"/>
      <w:bookmarkStart w:id="2308" w:name="_Toc233879907"/>
      <w:bookmarkStart w:id="2309" w:name="_Toc233880123"/>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3C8A132A"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310" w:name="_Toc1552838"/>
      <w:bookmarkStart w:id="2311" w:name="_Toc2151978"/>
      <w:bookmarkStart w:id="2312" w:name="_Toc2152211"/>
      <w:bookmarkStart w:id="2313" w:name="_Toc10446172"/>
      <w:bookmarkStart w:id="2314" w:name="_Toc109120238"/>
      <w:bookmarkStart w:id="2315" w:name="_Toc109194397"/>
      <w:bookmarkStart w:id="2316" w:name="_Toc110240896"/>
      <w:bookmarkStart w:id="2317" w:name="_Toc110495358"/>
      <w:bookmarkStart w:id="2318" w:name="_Toc110495579"/>
      <w:bookmarkStart w:id="2319" w:name="_Toc231883968"/>
      <w:bookmarkStart w:id="2320" w:name="_Toc231899724"/>
      <w:bookmarkStart w:id="2321" w:name="_Toc232150936"/>
      <w:bookmarkStart w:id="2322" w:name="_Toc232401804"/>
      <w:bookmarkStart w:id="2323" w:name="_Toc232404460"/>
      <w:bookmarkStart w:id="2324" w:name="_Toc232578056"/>
      <w:bookmarkStart w:id="2325" w:name="_Toc232578272"/>
      <w:bookmarkStart w:id="2326" w:name="_Toc232578488"/>
      <w:bookmarkStart w:id="2327" w:name="_Toc232578704"/>
      <w:bookmarkStart w:id="2328" w:name="_Toc232578920"/>
      <w:bookmarkStart w:id="2329" w:name="_Toc232592600"/>
      <w:bookmarkStart w:id="2330" w:name="_Toc233879908"/>
      <w:bookmarkStart w:id="2331" w:name="_Toc233880124"/>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ED322AA"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332" w:name="_Toc1552839"/>
      <w:bookmarkStart w:id="2333" w:name="_Toc2151979"/>
      <w:bookmarkStart w:id="2334" w:name="_Toc2152212"/>
      <w:bookmarkStart w:id="2335" w:name="_Toc10446173"/>
      <w:bookmarkStart w:id="2336" w:name="_Toc109120239"/>
      <w:bookmarkStart w:id="2337" w:name="_Toc109194398"/>
      <w:bookmarkStart w:id="2338" w:name="_Toc110240897"/>
      <w:bookmarkStart w:id="2339" w:name="_Toc110495359"/>
      <w:bookmarkStart w:id="2340" w:name="_Toc110495580"/>
      <w:bookmarkStart w:id="2341" w:name="_Toc231883969"/>
      <w:bookmarkStart w:id="2342" w:name="_Toc231899725"/>
      <w:bookmarkStart w:id="2343" w:name="_Toc232150937"/>
      <w:bookmarkStart w:id="2344" w:name="_Toc232401805"/>
      <w:bookmarkStart w:id="2345" w:name="_Toc232404461"/>
      <w:bookmarkStart w:id="2346" w:name="_Toc232578057"/>
      <w:bookmarkStart w:id="2347" w:name="_Toc232578273"/>
      <w:bookmarkStart w:id="2348" w:name="_Toc232578489"/>
      <w:bookmarkStart w:id="2349" w:name="_Toc232578705"/>
      <w:bookmarkStart w:id="2350" w:name="_Toc232578921"/>
      <w:bookmarkStart w:id="2351" w:name="_Toc232592601"/>
      <w:bookmarkStart w:id="2352" w:name="_Toc233879909"/>
      <w:bookmarkStart w:id="2353" w:name="_Toc233880125"/>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6DC26FFA"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354" w:name="_Toc1552840"/>
      <w:bookmarkStart w:id="2355" w:name="_Toc2151980"/>
      <w:bookmarkStart w:id="2356" w:name="_Toc2152213"/>
      <w:bookmarkStart w:id="2357" w:name="_Toc10446174"/>
      <w:bookmarkStart w:id="2358" w:name="_Toc109120240"/>
      <w:bookmarkStart w:id="2359" w:name="_Toc109194399"/>
      <w:bookmarkStart w:id="2360" w:name="_Toc110240898"/>
      <w:bookmarkStart w:id="2361" w:name="_Toc110495360"/>
      <w:bookmarkStart w:id="2362" w:name="_Toc110495581"/>
      <w:bookmarkStart w:id="2363" w:name="_Toc231883970"/>
      <w:bookmarkStart w:id="2364" w:name="_Toc231899726"/>
      <w:bookmarkStart w:id="2365" w:name="_Toc232150938"/>
      <w:bookmarkStart w:id="2366" w:name="_Toc232401806"/>
      <w:bookmarkStart w:id="2367" w:name="_Toc232404462"/>
      <w:bookmarkStart w:id="2368" w:name="_Toc232578058"/>
      <w:bookmarkStart w:id="2369" w:name="_Toc232578274"/>
      <w:bookmarkStart w:id="2370" w:name="_Toc232578490"/>
      <w:bookmarkStart w:id="2371" w:name="_Toc232578706"/>
      <w:bookmarkStart w:id="2372" w:name="_Toc232578922"/>
      <w:bookmarkStart w:id="2373" w:name="_Toc232592602"/>
      <w:bookmarkStart w:id="2374" w:name="_Toc233879910"/>
      <w:bookmarkStart w:id="2375" w:name="_Toc233880126"/>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02AC50BF"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376" w:name="_Toc1552841"/>
      <w:bookmarkStart w:id="2377" w:name="_Toc2151981"/>
      <w:bookmarkStart w:id="2378" w:name="_Toc2152214"/>
      <w:bookmarkStart w:id="2379" w:name="_Toc10446175"/>
      <w:bookmarkStart w:id="2380" w:name="_Toc109120241"/>
      <w:bookmarkStart w:id="2381" w:name="_Toc109194400"/>
      <w:bookmarkStart w:id="2382" w:name="_Toc110240899"/>
      <w:bookmarkStart w:id="2383" w:name="_Toc110495361"/>
      <w:bookmarkStart w:id="2384" w:name="_Toc110495582"/>
      <w:bookmarkStart w:id="2385" w:name="_Toc231883971"/>
      <w:bookmarkStart w:id="2386" w:name="_Toc231899727"/>
      <w:bookmarkStart w:id="2387" w:name="_Toc232150939"/>
      <w:bookmarkStart w:id="2388" w:name="_Toc232401807"/>
      <w:bookmarkStart w:id="2389" w:name="_Toc232404463"/>
      <w:bookmarkStart w:id="2390" w:name="_Toc232578059"/>
      <w:bookmarkStart w:id="2391" w:name="_Toc232578275"/>
      <w:bookmarkStart w:id="2392" w:name="_Toc232578491"/>
      <w:bookmarkStart w:id="2393" w:name="_Toc232578707"/>
      <w:bookmarkStart w:id="2394" w:name="_Toc232578923"/>
      <w:bookmarkStart w:id="2395" w:name="_Toc232592603"/>
      <w:bookmarkStart w:id="2396" w:name="_Toc233879911"/>
      <w:bookmarkStart w:id="2397" w:name="_Toc233880127"/>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1BBA69D5"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398" w:name="_Toc1552842"/>
      <w:bookmarkStart w:id="2399" w:name="_Toc2151982"/>
      <w:bookmarkStart w:id="2400" w:name="_Toc2152215"/>
      <w:bookmarkStart w:id="2401" w:name="_Toc10446176"/>
      <w:bookmarkStart w:id="2402" w:name="_Toc109120242"/>
      <w:bookmarkStart w:id="2403" w:name="_Toc109194401"/>
      <w:bookmarkStart w:id="2404" w:name="_Toc110240900"/>
      <w:bookmarkStart w:id="2405" w:name="_Toc110495362"/>
      <w:bookmarkStart w:id="2406" w:name="_Toc110495583"/>
      <w:bookmarkStart w:id="2407" w:name="_Toc231883972"/>
      <w:bookmarkStart w:id="2408" w:name="_Toc231899728"/>
      <w:bookmarkStart w:id="2409" w:name="_Toc232150940"/>
      <w:bookmarkStart w:id="2410" w:name="_Toc232401808"/>
      <w:bookmarkStart w:id="2411" w:name="_Toc232404464"/>
      <w:bookmarkStart w:id="2412" w:name="_Toc232578060"/>
      <w:bookmarkStart w:id="2413" w:name="_Toc232578276"/>
      <w:bookmarkStart w:id="2414" w:name="_Toc232578492"/>
      <w:bookmarkStart w:id="2415" w:name="_Toc232578708"/>
      <w:bookmarkStart w:id="2416" w:name="_Toc232578924"/>
      <w:bookmarkStart w:id="2417" w:name="_Toc232592604"/>
      <w:bookmarkStart w:id="2418" w:name="_Toc233879912"/>
      <w:bookmarkStart w:id="2419" w:name="_Toc233880128"/>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587B9A6A"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420" w:name="_Toc1552843"/>
      <w:bookmarkStart w:id="2421" w:name="_Toc2151983"/>
      <w:bookmarkStart w:id="2422" w:name="_Toc2152216"/>
      <w:bookmarkStart w:id="2423" w:name="_Toc10446177"/>
      <w:bookmarkStart w:id="2424" w:name="_Toc109120243"/>
      <w:bookmarkStart w:id="2425" w:name="_Toc109194402"/>
      <w:bookmarkStart w:id="2426" w:name="_Toc110240901"/>
      <w:bookmarkStart w:id="2427" w:name="_Toc110495363"/>
      <w:bookmarkStart w:id="2428" w:name="_Toc110495584"/>
      <w:bookmarkStart w:id="2429" w:name="_Toc231883973"/>
      <w:bookmarkStart w:id="2430" w:name="_Toc231899729"/>
      <w:bookmarkStart w:id="2431" w:name="_Toc232150941"/>
      <w:bookmarkStart w:id="2432" w:name="_Toc232401809"/>
      <w:bookmarkStart w:id="2433" w:name="_Toc232404465"/>
      <w:bookmarkStart w:id="2434" w:name="_Toc232578061"/>
      <w:bookmarkStart w:id="2435" w:name="_Toc232578277"/>
      <w:bookmarkStart w:id="2436" w:name="_Toc232578493"/>
      <w:bookmarkStart w:id="2437" w:name="_Toc232578709"/>
      <w:bookmarkStart w:id="2438" w:name="_Toc232578925"/>
      <w:bookmarkStart w:id="2439" w:name="_Toc232592605"/>
      <w:bookmarkStart w:id="2440" w:name="_Toc233879913"/>
      <w:bookmarkStart w:id="2441" w:name="_Toc23388012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B6C38C2"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442" w:name="_Toc1552844"/>
      <w:bookmarkStart w:id="2443" w:name="_Toc2151984"/>
      <w:bookmarkStart w:id="2444" w:name="_Toc2152217"/>
      <w:bookmarkStart w:id="2445" w:name="_Toc10446178"/>
      <w:bookmarkStart w:id="2446" w:name="_Toc109120244"/>
      <w:bookmarkStart w:id="2447" w:name="_Toc109194403"/>
      <w:bookmarkStart w:id="2448" w:name="_Toc110240902"/>
      <w:bookmarkStart w:id="2449" w:name="_Toc110495364"/>
      <w:bookmarkStart w:id="2450" w:name="_Toc110495585"/>
      <w:bookmarkStart w:id="2451" w:name="_Toc231883974"/>
      <w:bookmarkStart w:id="2452" w:name="_Toc231899730"/>
      <w:bookmarkStart w:id="2453" w:name="_Toc232150942"/>
      <w:bookmarkStart w:id="2454" w:name="_Toc232401810"/>
      <w:bookmarkStart w:id="2455" w:name="_Toc232404466"/>
      <w:bookmarkStart w:id="2456" w:name="_Toc232578062"/>
      <w:bookmarkStart w:id="2457" w:name="_Toc232578278"/>
      <w:bookmarkStart w:id="2458" w:name="_Toc232578494"/>
      <w:bookmarkStart w:id="2459" w:name="_Toc232578710"/>
      <w:bookmarkStart w:id="2460" w:name="_Toc232578926"/>
      <w:bookmarkStart w:id="2461" w:name="_Toc232592606"/>
      <w:bookmarkStart w:id="2462" w:name="_Toc233879914"/>
      <w:bookmarkStart w:id="2463" w:name="_Toc233880130"/>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7F665BD" w14:textId="77777777" w:rsidR="000D7898" w:rsidRPr="00CF10FF" w:rsidRDefault="000D7898" w:rsidP="00CB242F">
      <w:pPr>
        <w:pStyle w:val="Odlomakpopisa"/>
        <w:keepNext/>
        <w:keepLines/>
        <w:numPr>
          <w:ilvl w:val="0"/>
          <w:numId w:val="21"/>
        </w:numPr>
        <w:spacing w:before="240" w:after="0"/>
        <w:contextualSpacing w:val="0"/>
        <w:outlineLvl w:val="0"/>
        <w:rPr>
          <w:rFonts w:eastAsiaTheme="majorEastAsia" w:cs="Times New Roman"/>
          <w:vanish/>
          <w:color w:val="2F5496" w:themeColor="accent1" w:themeShade="BF"/>
          <w:sz w:val="32"/>
          <w:szCs w:val="32"/>
          <w:lang w:eastAsia="zh-CN"/>
        </w:rPr>
      </w:pPr>
      <w:bookmarkStart w:id="2464" w:name="_Toc1552845"/>
      <w:bookmarkStart w:id="2465" w:name="_Toc2151985"/>
      <w:bookmarkStart w:id="2466" w:name="_Toc2152218"/>
      <w:bookmarkStart w:id="2467" w:name="_Toc10446179"/>
      <w:bookmarkStart w:id="2468" w:name="_Toc109120245"/>
      <w:bookmarkStart w:id="2469" w:name="_Toc109194404"/>
      <w:bookmarkStart w:id="2470" w:name="_Toc110240903"/>
      <w:bookmarkStart w:id="2471" w:name="_Toc110495365"/>
      <w:bookmarkStart w:id="2472" w:name="_Toc110495586"/>
      <w:bookmarkStart w:id="2473" w:name="_Toc231883975"/>
      <w:bookmarkStart w:id="2474" w:name="_Toc231899731"/>
      <w:bookmarkStart w:id="2475" w:name="_Toc232150943"/>
      <w:bookmarkStart w:id="2476" w:name="_Toc232401811"/>
      <w:bookmarkStart w:id="2477" w:name="_Toc232404467"/>
      <w:bookmarkStart w:id="2478" w:name="_Toc232578063"/>
      <w:bookmarkStart w:id="2479" w:name="_Toc232578279"/>
      <w:bookmarkStart w:id="2480" w:name="_Toc232578495"/>
      <w:bookmarkStart w:id="2481" w:name="_Toc232578711"/>
      <w:bookmarkStart w:id="2482" w:name="_Toc232578927"/>
      <w:bookmarkStart w:id="2483" w:name="_Toc232592607"/>
      <w:bookmarkStart w:id="2484" w:name="_Toc233879915"/>
      <w:bookmarkStart w:id="2485" w:name="_Toc233880131"/>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207C6A1D"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486" w:name="_Toc1552846"/>
      <w:bookmarkStart w:id="2487" w:name="_Toc2151986"/>
      <w:bookmarkStart w:id="2488" w:name="_Toc2152219"/>
      <w:bookmarkStart w:id="2489" w:name="_Toc10446180"/>
      <w:bookmarkStart w:id="2490" w:name="_Toc109120246"/>
      <w:bookmarkStart w:id="2491" w:name="_Toc109194405"/>
      <w:bookmarkStart w:id="2492" w:name="_Toc110240904"/>
      <w:bookmarkStart w:id="2493" w:name="_Toc110495366"/>
      <w:bookmarkStart w:id="2494" w:name="_Toc110495587"/>
      <w:bookmarkStart w:id="2495" w:name="_Toc231883976"/>
      <w:bookmarkStart w:id="2496" w:name="_Toc231899732"/>
      <w:bookmarkStart w:id="2497" w:name="_Toc232150944"/>
      <w:bookmarkStart w:id="2498" w:name="_Toc232401812"/>
      <w:bookmarkStart w:id="2499" w:name="_Toc232404468"/>
      <w:bookmarkStart w:id="2500" w:name="_Toc232578064"/>
      <w:bookmarkStart w:id="2501" w:name="_Toc232578280"/>
      <w:bookmarkStart w:id="2502" w:name="_Toc232578496"/>
      <w:bookmarkStart w:id="2503" w:name="_Toc232578712"/>
      <w:bookmarkStart w:id="2504" w:name="_Toc232578928"/>
      <w:bookmarkStart w:id="2505" w:name="_Toc232592608"/>
      <w:bookmarkStart w:id="2506" w:name="_Toc233879916"/>
      <w:bookmarkStart w:id="2507" w:name="_Toc233880132"/>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69C13D37"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508" w:name="_Toc1552847"/>
      <w:bookmarkStart w:id="2509" w:name="_Toc2151987"/>
      <w:bookmarkStart w:id="2510" w:name="_Toc2152220"/>
      <w:bookmarkStart w:id="2511" w:name="_Toc10446181"/>
      <w:bookmarkStart w:id="2512" w:name="_Toc109120247"/>
      <w:bookmarkStart w:id="2513" w:name="_Toc109194406"/>
      <w:bookmarkStart w:id="2514" w:name="_Toc110240905"/>
      <w:bookmarkStart w:id="2515" w:name="_Toc110495367"/>
      <w:bookmarkStart w:id="2516" w:name="_Toc110495588"/>
      <w:bookmarkStart w:id="2517" w:name="_Toc231883977"/>
      <w:bookmarkStart w:id="2518" w:name="_Toc231899733"/>
      <w:bookmarkStart w:id="2519" w:name="_Toc232150945"/>
      <w:bookmarkStart w:id="2520" w:name="_Toc232401813"/>
      <w:bookmarkStart w:id="2521" w:name="_Toc232404469"/>
      <w:bookmarkStart w:id="2522" w:name="_Toc232578065"/>
      <w:bookmarkStart w:id="2523" w:name="_Toc232578281"/>
      <w:bookmarkStart w:id="2524" w:name="_Toc232578497"/>
      <w:bookmarkStart w:id="2525" w:name="_Toc232578713"/>
      <w:bookmarkStart w:id="2526" w:name="_Toc232578929"/>
      <w:bookmarkStart w:id="2527" w:name="_Toc232592609"/>
      <w:bookmarkStart w:id="2528" w:name="_Toc233879917"/>
      <w:bookmarkStart w:id="2529" w:name="_Toc233880133"/>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4EEC65CE"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530" w:name="_Toc1552848"/>
      <w:bookmarkStart w:id="2531" w:name="_Toc2151988"/>
      <w:bookmarkStart w:id="2532" w:name="_Toc2152221"/>
      <w:bookmarkStart w:id="2533" w:name="_Toc10446182"/>
      <w:bookmarkStart w:id="2534" w:name="_Toc109120248"/>
      <w:bookmarkStart w:id="2535" w:name="_Toc109194407"/>
      <w:bookmarkStart w:id="2536" w:name="_Toc110240906"/>
      <w:bookmarkStart w:id="2537" w:name="_Toc110495368"/>
      <w:bookmarkStart w:id="2538" w:name="_Toc110495589"/>
      <w:bookmarkStart w:id="2539" w:name="_Toc231883978"/>
      <w:bookmarkStart w:id="2540" w:name="_Toc231899734"/>
      <w:bookmarkStart w:id="2541" w:name="_Toc232150946"/>
      <w:bookmarkStart w:id="2542" w:name="_Toc232401814"/>
      <w:bookmarkStart w:id="2543" w:name="_Toc232404470"/>
      <w:bookmarkStart w:id="2544" w:name="_Toc232578066"/>
      <w:bookmarkStart w:id="2545" w:name="_Toc232578282"/>
      <w:bookmarkStart w:id="2546" w:name="_Toc232578498"/>
      <w:bookmarkStart w:id="2547" w:name="_Toc232578714"/>
      <w:bookmarkStart w:id="2548" w:name="_Toc232578930"/>
      <w:bookmarkStart w:id="2549" w:name="_Toc232592610"/>
      <w:bookmarkStart w:id="2550" w:name="_Toc233879918"/>
      <w:bookmarkStart w:id="2551" w:name="_Toc233880134"/>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52AFAA8F"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552" w:name="_Toc1552849"/>
      <w:bookmarkStart w:id="2553" w:name="_Toc2151989"/>
      <w:bookmarkStart w:id="2554" w:name="_Toc2152222"/>
      <w:bookmarkStart w:id="2555" w:name="_Toc10446183"/>
      <w:bookmarkStart w:id="2556" w:name="_Toc109120249"/>
      <w:bookmarkStart w:id="2557" w:name="_Toc109194408"/>
      <w:bookmarkStart w:id="2558" w:name="_Toc110240907"/>
      <w:bookmarkStart w:id="2559" w:name="_Toc110495369"/>
      <w:bookmarkStart w:id="2560" w:name="_Toc110495590"/>
      <w:bookmarkStart w:id="2561" w:name="_Toc231883979"/>
      <w:bookmarkStart w:id="2562" w:name="_Toc231899735"/>
      <w:bookmarkStart w:id="2563" w:name="_Toc232150947"/>
      <w:bookmarkStart w:id="2564" w:name="_Toc232401815"/>
      <w:bookmarkStart w:id="2565" w:name="_Toc232404471"/>
      <w:bookmarkStart w:id="2566" w:name="_Toc232578067"/>
      <w:bookmarkStart w:id="2567" w:name="_Toc232578283"/>
      <w:bookmarkStart w:id="2568" w:name="_Toc232578499"/>
      <w:bookmarkStart w:id="2569" w:name="_Toc232578715"/>
      <w:bookmarkStart w:id="2570" w:name="_Toc232578931"/>
      <w:bookmarkStart w:id="2571" w:name="_Toc232592611"/>
      <w:bookmarkStart w:id="2572" w:name="_Toc233879919"/>
      <w:bookmarkStart w:id="2573" w:name="_Toc233880135"/>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10FEB1E"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574" w:name="_Toc1552850"/>
      <w:bookmarkStart w:id="2575" w:name="_Toc2151990"/>
      <w:bookmarkStart w:id="2576" w:name="_Toc2152223"/>
      <w:bookmarkStart w:id="2577" w:name="_Toc10446184"/>
      <w:bookmarkStart w:id="2578" w:name="_Toc109120250"/>
      <w:bookmarkStart w:id="2579" w:name="_Toc109194409"/>
      <w:bookmarkStart w:id="2580" w:name="_Toc110240908"/>
      <w:bookmarkStart w:id="2581" w:name="_Toc110495370"/>
      <w:bookmarkStart w:id="2582" w:name="_Toc110495591"/>
      <w:bookmarkStart w:id="2583" w:name="_Toc231883980"/>
      <w:bookmarkStart w:id="2584" w:name="_Toc231899736"/>
      <w:bookmarkStart w:id="2585" w:name="_Toc232150948"/>
      <w:bookmarkStart w:id="2586" w:name="_Toc232401816"/>
      <w:bookmarkStart w:id="2587" w:name="_Toc232404472"/>
      <w:bookmarkStart w:id="2588" w:name="_Toc232578068"/>
      <w:bookmarkStart w:id="2589" w:name="_Toc232578284"/>
      <w:bookmarkStart w:id="2590" w:name="_Toc232578500"/>
      <w:bookmarkStart w:id="2591" w:name="_Toc232578716"/>
      <w:bookmarkStart w:id="2592" w:name="_Toc232578932"/>
      <w:bookmarkStart w:id="2593" w:name="_Toc232592612"/>
      <w:bookmarkStart w:id="2594" w:name="_Toc233879920"/>
      <w:bookmarkStart w:id="2595" w:name="_Toc233880136"/>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849471B"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596" w:name="_Toc1552851"/>
      <w:bookmarkStart w:id="2597" w:name="_Toc2151991"/>
      <w:bookmarkStart w:id="2598" w:name="_Toc2152224"/>
      <w:bookmarkStart w:id="2599" w:name="_Toc10446185"/>
      <w:bookmarkStart w:id="2600" w:name="_Toc109120251"/>
      <w:bookmarkStart w:id="2601" w:name="_Toc109194410"/>
      <w:bookmarkStart w:id="2602" w:name="_Toc110240909"/>
      <w:bookmarkStart w:id="2603" w:name="_Toc110495371"/>
      <w:bookmarkStart w:id="2604" w:name="_Toc110495592"/>
      <w:bookmarkStart w:id="2605" w:name="_Toc231883981"/>
      <w:bookmarkStart w:id="2606" w:name="_Toc231899737"/>
      <w:bookmarkStart w:id="2607" w:name="_Toc232150949"/>
      <w:bookmarkStart w:id="2608" w:name="_Toc232401817"/>
      <w:bookmarkStart w:id="2609" w:name="_Toc232404473"/>
      <w:bookmarkStart w:id="2610" w:name="_Toc232578069"/>
      <w:bookmarkStart w:id="2611" w:name="_Toc232578285"/>
      <w:bookmarkStart w:id="2612" w:name="_Toc232578501"/>
      <w:bookmarkStart w:id="2613" w:name="_Toc232578717"/>
      <w:bookmarkStart w:id="2614" w:name="_Toc232578933"/>
      <w:bookmarkStart w:id="2615" w:name="_Toc232592613"/>
      <w:bookmarkStart w:id="2616" w:name="_Toc233879921"/>
      <w:bookmarkStart w:id="2617" w:name="_Toc233880137"/>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6B7065F8"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618" w:name="_Toc1552852"/>
      <w:bookmarkStart w:id="2619" w:name="_Toc2151992"/>
      <w:bookmarkStart w:id="2620" w:name="_Toc2152225"/>
      <w:bookmarkStart w:id="2621" w:name="_Toc10446186"/>
      <w:bookmarkStart w:id="2622" w:name="_Toc109120252"/>
      <w:bookmarkStart w:id="2623" w:name="_Toc109194411"/>
      <w:bookmarkStart w:id="2624" w:name="_Toc110240910"/>
      <w:bookmarkStart w:id="2625" w:name="_Toc110495372"/>
      <w:bookmarkStart w:id="2626" w:name="_Toc110495593"/>
      <w:bookmarkStart w:id="2627" w:name="_Toc231883982"/>
      <w:bookmarkStart w:id="2628" w:name="_Toc231899738"/>
      <w:bookmarkStart w:id="2629" w:name="_Toc232150950"/>
      <w:bookmarkStart w:id="2630" w:name="_Toc232401818"/>
      <w:bookmarkStart w:id="2631" w:name="_Toc232404474"/>
      <w:bookmarkStart w:id="2632" w:name="_Toc232578070"/>
      <w:bookmarkStart w:id="2633" w:name="_Toc232578286"/>
      <w:bookmarkStart w:id="2634" w:name="_Toc232578502"/>
      <w:bookmarkStart w:id="2635" w:name="_Toc232578718"/>
      <w:bookmarkStart w:id="2636" w:name="_Toc232578934"/>
      <w:bookmarkStart w:id="2637" w:name="_Toc232592614"/>
      <w:bookmarkStart w:id="2638" w:name="_Toc233879922"/>
      <w:bookmarkStart w:id="2639" w:name="_Toc233880138"/>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A72BD01"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640" w:name="_Toc1552853"/>
      <w:bookmarkStart w:id="2641" w:name="_Toc2151993"/>
      <w:bookmarkStart w:id="2642" w:name="_Toc2152226"/>
      <w:bookmarkStart w:id="2643" w:name="_Toc10446187"/>
      <w:bookmarkStart w:id="2644" w:name="_Toc109120253"/>
      <w:bookmarkStart w:id="2645" w:name="_Toc109194412"/>
      <w:bookmarkStart w:id="2646" w:name="_Toc110240911"/>
      <w:bookmarkStart w:id="2647" w:name="_Toc110495373"/>
      <w:bookmarkStart w:id="2648" w:name="_Toc110495594"/>
      <w:bookmarkStart w:id="2649" w:name="_Toc231883983"/>
      <w:bookmarkStart w:id="2650" w:name="_Toc231899739"/>
      <w:bookmarkStart w:id="2651" w:name="_Toc232150951"/>
      <w:bookmarkStart w:id="2652" w:name="_Toc232401819"/>
      <w:bookmarkStart w:id="2653" w:name="_Toc232404475"/>
      <w:bookmarkStart w:id="2654" w:name="_Toc232578071"/>
      <w:bookmarkStart w:id="2655" w:name="_Toc232578287"/>
      <w:bookmarkStart w:id="2656" w:name="_Toc232578503"/>
      <w:bookmarkStart w:id="2657" w:name="_Toc232578719"/>
      <w:bookmarkStart w:id="2658" w:name="_Toc232578935"/>
      <w:bookmarkStart w:id="2659" w:name="_Toc232592615"/>
      <w:bookmarkStart w:id="2660" w:name="_Toc233879923"/>
      <w:bookmarkStart w:id="2661" w:name="_Toc2338801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4F2152A"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662" w:name="_Toc1552854"/>
      <w:bookmarkStart w:id="2663" w:name="_Toc2151994"/>
      <w:bookmarkStart w:id="2664" w:name="_Toc2152227"/>
      <w:bookmarkStart w:id="2665" w:name="_Toc10446188"/>
      <w:bookmarkStart w:id="2666" w:name="_Toc109120254"/>
      <w:bookmarkStart w:id="2667" w:name="_Toc109194413"/>
      <w:bookmarkStart w:id="2668" w:name="_Toc110240912"/>
      <w:bookmarkStart w:id="2669" w:name="_Toc110495374"/>
      <w:bookmarkStart w:id="2670" w:name="_Toc110495595"/>
      <w:bookmarkStart w:id="2671" w:name="_Toc231883984"/>
      <w:bookmarkStart w:id="2672" w:name="_Toc231899740"/>
      <w:bookmarkStart w:id="2673" w:name="_Toc232150952"/>
      <w:bookmarkStart w:id="2674" w:name="_Toc232401820"/>
      <w:bookmarkStart w:id="2675" w:name="_Toc232404476"/>
      <w:bookmarkStart w:id="2676" w:name="_Toc232578072"/>
      <w:bookmarkStart w:id="2677" w:name="_Toc232578288"/>
      <w:bookmarkStart w:id="2678" w:name="_Toc232578504"/>
      <w:bookmarkStart w:id="2679" w:name="_Toc232578720"/>
      <w:bookmarkStart w:id="2680" w:name="_Toc232578936"/>
      <w:bookmarkStart w:id="2681" w:name="_Toc232592616"/>
      <w:bookmarkStart w:id="2682" w:name="_Toc233879924"/>
      <w:bookmarkStart w:id="2683" w:name="_Toc233880140"/>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5E3928B6"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684" w:name="_Toc1552855"/>
      <w:bookmarkStart w:id="2685" w:name="_Toc2151995"/>
      <w:bookmarkStart w:id="2686" w:name="_Toc2152228"/>
      <w:bookmarkStart w:id="2687" w:name="_Toc10446189"/>
      <w:bookmarkStart w:id="2688" w:name="_Toc109120255"/>
      <w:bookmarkStart w:id="2689" w:name="_Toc109194414"/>
      <w:bookmarkStart w:id="2690" w:name="_Toc110240913"/>
      <w:bookmarkStart w:id="2691" w:name="_Toc110495375"/>
      <w:bookmarkStart w:id="2692" w:name="_Toc110495596"/>
      <w:bookmarkStart w:id="2693" w:name="_Toc231883985"/>
      <w:bookmarkStart w:id="2694" w:name="_Toc231899741"/>
      <w:bookmarkStart w:id="2695" w:name="_Toc232150953"/>
      <w:bookmarkStart w:id="2696" w:name="_Toc232401821"/>
      <w:bookmarkStart w:id="2697" w:name="_Toc232404477"/>
      <w:bookmarkStart w:id="2698" w:name="_Toc232578073"/>
      <w:bookmarkStart w:id="2699" w:name="_Toc232578289"/>
      <w:bookmarkStart w:id="2700" w:name="_Toc232578505"/>
      <w:bookmarkStart w:id="2701" w:name="_Toc232578721"/>
      <w:bookmarkStart w:id="2702" w:name="_Toc232578937"/>
      <w:bookmarkStart w:id="2703" w:name="_Toc232592617"/>
      <w:bookmarkStart w:id="2704" w:name="_Toc233879925"/>
      <w:bookmarkStart w:id="2705" w:name="_Toc233880141"/>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4458279"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706" w:name="_Toc1552856"/>
      <w:bookmarkStart w:id="2707" w:name="_Toc2151996"/>
      <w:bookmarkStart w:id="2708" w:name="_Toc2152229"/>
      <w:bookmarkStart w:id="2709" w:name="_Toc10446190"/>
      <w:bookmarkStart w:id="2710" w:name="_Toc109120256"/>
      <w:bookmarkStart w:id="2711" w:name="_Toc109194415"/>
      <w:bookmarkStart w:id="2712" w:name="_Toc110240914"/>
      <w:bookmarkStart w:id="2713" w:name="_Toc110495376"/>
      <w:bookmarkStart w:id="2714" w:name="_Toc110495597"/>
      <w:bookmarkStart w:id="2715" w:name="_Toc231883986"/>
      <w:bookmarkStart w:id="2716" w:name="_Toc231899742"/>
      <w:bookmarkStart w:id="2717" w:name="_Toc232150954"/>
      <w:bookmarkStart w:id="2718" w:name="_Toc232401822"/>
      <w:bookmarkStart w:id="2719" w:name="_Toc232404478"/>
      <w:bookmarkStart w:id="2720" w:name="_Toc232578074"/>
      <w:bookmarkStart w:id="2721" w:name="_Toc232578290"/>
      <w:bookmarkStart w:id="2722" w:name="_Toc232578506"/>
      <w:bookmarkStart w:id="2723" w:name="_Toc232578722"/>
      <w:bookmarkStart w:id="2724" w:name="_Toc232578938"/>
      <w:bookmarkStart w:id="2725" w:name="_Toc232592618"/>
      <w:bookmarkStart w:id="2726" w:name="_Toc233879926"/>
      <w:bookmarkStart w:id="2727" w:name="_Toc233880142"/>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C43965B" w14:textId="77777777" w:rsidR="000D7898" w:rsidRPr="00CF10FF" w:rsidRDefault="000D7898" w:rsidP="00CB242F">
      <w:pPr>
        <w:pStyle w:val="Odlomakpopisa"/>
        <w:keepNext/>
        <w:keepLines/>
        <w:numPr>
          <w:ilvl w:val="1"/>
          <w:numId w:val="21"/>
        </w:numPr>
        <w:spacing w:before="40" w:after="0"/>
        <w:contextualSpacing w:val="0"/>
        <w:outlineLvl w:val="1"/>
        <w:rPr>
          <w:rFonts w:eastAsiaTheme="majorEastAsia" w:cs="Times New Roman"/>
          <w:vanish/>
          <w:color w:val="2F5496" w:themeColor="accent1" w:themeShade="BF"/>
          <w:sz w:val="26"/>
          <w:szCs w:val="26"/>
          <w:lang w:eastAsia="zh-CN"/>
        </w:rPr>
      </w:pPr>
      <w:bookmarkStart w:id="2728" w:name="_Toc1552857"/>
      <w:bookmarkStart w:id="2729" w:name="_Toc2151997"/>
      <w:bookmarkStart w:id="2730" w:name="_Toc2152230"/>
      <w:bookmarkStart w:id="2731" w:name="_Toc10446191"/>
      <w:bookmarkStart w:id="2732" w:name="_Toc109120257"/>
      <w:bookmarkStart w:id="2733" w:name="_Toc109194416"/>
      <w:bookmarkStart w:id="2734" w:name="_Toc110240915"/>
      <w:bookmarkStart w:id="2735" w:name="_Toc110495377"/>
      <w:bookmarkStart w:id="2736" w:name="_Toc110495598"/>
      <w:bookmarkStart w:id="2737" w:name="_Toc231883987"/>
      <w:bookmarkStart w:id="2738" w:name="_Toc231899743"/>
      <w:bookmarkStart w:id="2739" w:name="_Toc232150955"/>
      <w:bookmarkStart w:id="2740" w:name="_Toc232401823"/>
      <w:bookmarkStart w:id="2741" w:name="_Toc232404479"/>
      <w:bookmarkStart w:id="2742" w:name="_Toc232578075"/>
      <w:bookmarkStart w:id="2743" w:name="_Toc232578291"/>
      <w:bookmarkStart w:id="2744" w:name="_Toc232578507"/>
      <w:bookmarkStart w:id="2745" w:name="_Toc232578723"/>
      <w:bookmarkStart w:id="2746" w:name="_Toc232578939"/>
      <w:bookmarkStart w:id="2747" w:name="_Toc232592619"/>
      <w:bookmarkStart w:id="2748" w:name="_Toc233879927"/>
      <w:bookmarkStart w:id="2749" w:name="_Toc233880143"/>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186CC0B0" w14:textId="77777777" w:rsidR="00F077DA" w:rsidRPr="00F077DA" w:rsidRDefault="00CF10FF" w:rsidP="00F077DA">
      <w:pPr>
        <w:rPr>
          <w:rFonts w:cs="Times New Roman"/>
          <w:szCs w:val="24"/>
        </w:rPr>
      </w:pPr>
      <w:r w:rsidRPr="00CF10FF">
        <w:rPr>
          <w:rFonts w:cs="Times New Roman"/>
          <w:szCs w:val="24"/>
        </w:rPr>
        <w:t xml:space="preserve">             </w:t>
      </w:r>
      <w:r w:rsidR="00F077DA" w:rsidRPr="00F077DA">
        <w:rPr>
          <w:rFonts w:cs="Times New Roman"/>
          <w:szCs w:val="24"/>
        </w:rPr>
        <w:t xml:space="preserve">Događaj s najgorim mogućim posljedicama predstavlja pojavu ledene kiše praćene jakim snijegom uz pojavu leda što znatno utječe na prohodnost prometnica i svakodnevno funkcioniranje života na području Općine, a mogu se javiti i štete na okućnicama, infrastrukturi i poljoprivrednim kulturama. </w:t>
      </w:r>
    </w:p>
    <w:p w14:paraId="0092A838" w14:textId="56C58895" w:rsidR="00ED7190" w:rsidRPr="00F077DA" w:rsidRDefault="00ED7190" w:rsidP="00F077DA">
      <w:pPr>
        <w:rPr>
          <w:b/>
          <w:bCs/>
          <w:lang w:eastAsia="hr-HR"/>
        </w:rPr>
      </w:pPr>
      <w:r w:rsidRPr="00F077DA">
        <w:rPr>
          <w:b/>
          <w:bCs/>
          <w:lang w:eastAsia="hr-HR"/>
        </w:rPr>
        <w:t>Posljedice i informacije o posljedicama</w:t>
      </w:r>
    </w:p>
    <w:p w14:paraId="4C111B87" w14:textId="273D396F" w:rsidR="000C67BF" w:rsidRPr="00CF10FF" w:rsidRDefault="00CF10FF" w:rsidP="00F077DA">
      <w:pPr>
        <w:rPr>
          <w:rFonts w:cs="Times New Roman"/>
          <w:szCs w:val="24"/>
        </w:rPr>
      </w:pPr>
      <w:r w:rsidRPr="00CF10FF">
        <w:rPr>
          <w:rFonts w:cs="Times New Roman"/>
          <w:szCs w:val="24"/>
        </w:rPr>
        <w:t>Posljedice po život i zdravlje ljudi mogu biti ozlijede uslijed prometnih nesreća zbog pojave poledice ili leda na cesti. Štete za gospodarstvo te društvenu stabilnost i politiku mogu biti velike. Pojava leda na objektima kritične infrastrukture (elektroenergetika, telekomunikacije, vodoopskrba) može učiniti znatne materijalne štete. Nedostatak energenata kod stanovništva stvara probleme u prehrani, higijeni, zagrijavanju prostora, poslovnih prostora i narušava cjelokupno funkcioniranje društva. Posljedice neodržavanja prometnica mogu biti stvaranje dugotrajnih zastoja, izolacija pojedinih dijelova naselja, a može doći i do prekida prometa.</w:t>
      </w:r>
    </w:p>
    <w:p w14:paraId="41793DB5" w14:textId="6E4E45AC" w:rsidR="00553EC7" w:rsidRPr="008F2285" w:rsidRDefault="000C67BF" w:rsidP="008F2285">
      <w:pPr>
        <w:rPr>
          <w:b/>
          <w:bCs/>
          <w:u w:val="single"/>
          <w:lang w:eastAsia="zh-CN"/>
        </w:rPr>
      </w:pPr>
      <w:r w:rsidRPr="008F2285">
        <w:rPr>
          <w:b/>
          <w:bCs/>
          <w:u w:val="single"/>
          <w:lang w:eastAsia="zh-CN"/>
        </w:rPr>
        <w:t>Kriteriji društvenih vrijednosti</w:t>
      </w:r>
    </w:p>
    <w:p w14:paraId="59F25602" w14:textId="32E019AE" w:rsidR="00275E67" w:rsidRPr="00281164" w:rsidRDefault="00410F4D" w:rsidP="00281164">
      <w:pPr>
        <w:rPr>
          <w:b/>
          <w:bCs/>
          <w:lang w:eastAsia="hr-HR"/>
        </w:rPr>
      </w:pPr>
      <w:r w:rsidRPr="00F077DA">
        <w:rPr>
          <w:b/>
          <w:bCs/>
          <w:lang w:eastAsia="hr-HR"/>
        </w:rPr>
        <w:t>Život i zdravlje ljudi</w:t>
      </w:r>
    </w:p>
    <w:p w14:paraId="03E68A8F" w14:textId="52B57CF6" w:rsidR="00281164" w:rsidRPr="00281164" w:rsidRDefault="00281164" w:rsidP="00281164">
      <w:pPr>
        <w:pStyle w:val="Opisslike"/>
        <w:keepNext/>
        <w:rPr>
          <w:b w:val="0"/>
          <w:bCs w:val="0"/>
        </w:rPr>
      </w:pPr>
      <w:r w:rsidRPr="00281164">
        <w:rPr>
          <w:b w:val="0"/>
          <w:bCs w:val="0"/>
        </w:rPr>
        <w:t xml:space="preserve">Tablica </w:t>
      </w:r>
      <w:r w:rsidRPr="00281164">
        <w:rPr>
          <w:b w:val="0"/>
          <w:bCs w:val="0"/>
        </w:rPr>
        <w:fldChar w:fldCharType="begin"/>
      </w:r>
      <w:r w:rsidRPr="00281164">
        <w:rPr>
          <w:b w:val="0"/>
          <w:bCs w:val="0"/>
        </w:rPr>
        <w:instrText xml:space="preserve"> SEQ Tablica \* ARABIC </w:instrText>
      </w:r>
      <w:r w:rsidRPr="00281164">
        <w:rPr>
          <w:b w:val="0"/>
          <w:bCs w:val="0"/>
        </w:rPr>
        <w:fldChar w:fldCharType="separate"/>
      </w:r>
      <w:r w:rsidR="005A19A7">
        <w:rPr>
          <w:b w:val="0"/>
          <w:bCs w:val="0"/>
        </w:rPr>
        <w:t>83</w:t>
      </w:r>
      <w:r w:rsidRPr="00281164">
        <w:rPr>
          <w:b w:val="0"/>
          <w:bCs w:val="0"/>
        </w:rPr>
        <w:fldChar w:fldCharType="end"/>
      </w:r>
      <w:r w:rsidRPr="00281164">
        <w:rPr>
          <w:b w:val="0"/>
          <w:bCs w:val="0"/>
        </w:rPr>
        <w:t>. Posljedice na život i zdravlje ljudi</w:t>
      </w:r>
    </w:p>
    <w:tbl>
      <w:tblPr>
        <w:tblW w:w="5000" w:type="pct"/>
        <w:tblCellMar>
          <w:left w:w="10" w:type="dxa"/>
          <w:right w:w="10" w:type="dxa"/>
        </w:tblCellMar>
        <w:tblLook w:val="04A0" w:firstRow="1" w:lastRow="0" w:firstColumn="1" w:lastColumn="0" w:noHBand="0" w:noVBand="1"/>
      </w:tblPr>
      <w:tblGrid>
        <w:gridCol w:w="1524"/>
        <w:gridCol w:w="2066"/>
        <w:gridCol w:w="4037"/>
        <w:gridCol w:w="1433"/>
      </w:tblGrid>
      <w:tr w:rsidR="00275E67" w:rsidRPr="00281164" w14:paraId="16D20F05" w14:textId="77777777" w:rsidTr="00281164">
        <w:trPr>
          <w:trHeight w:val="255"/>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40DA6E9B" w14:textId="64D79DBB" w:rsidR="00275E67" w:rsidRPr="00281164" w:rsidRDefault="00275E6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Ž</w:t>
            </w:r>
            <w:r w:rsidR="00281164" w:rsidRPr="00281164">
              <w:rPr>
                <w:rFonts w:eastAsia="Times New Roman" w:cs="Times New Roman"/>
                <w:b/>
                <w:sz w:val="22"/>
                <w:lang w:eastAsia="hr-HR"/>
              </w:rPr>
              <w:t>ivot i zdravlje ljudi</w:t>
            </w:r>
          </w:p>
        </w:tc>
      </w:tr>
      <w:tr w:rsidR="00275E67" w:rsidRPr="00281164" w14:paraId="5C97AFFF" w14:textId="77777777" w:rsidTr="00281164">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396FD13" w14:textId="77777777" w:rsidR="00275E67" w:rsidRPr="00281164" w:rsidRDefault="00275E67" w:rsidP="00281164">
            <w:pPr>
              <w:suppressAutoHyphens/>
              <w:autoSpaceDE w:val="0"/>
              <w:autoSpaceDN w:val="0"/>
              <w:spacing w:after="0"/>
              <w:jc w:val="center"/>
              <w:rPr>
                <w:rFonts w:eastAsia="Calibri" w:cs="Times New Roman"/>
                <w:sz w:val="22"/>
              </w:rPr>
            </w:pPr>
            <w:r w:rsidRPr="00281164">
              <w:rPr>
                <w:rFonts w:eastAsia="Times New Roman" w:cs="Times New Roman"/>
                <w:b/>
                <w:sz w:val="22"/>
                <w:lang w:eastAsia="hr-HR"/>
              </w:rPr>
              <w:t>Kategorija</w:t>
            </w:r>
          </w:p>
        </w:tc>
        <w:tc>
          <w:tcPr>
            <w:tcW w:w="210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277759B" w14:textId="77777777" w:rsidR="00275E67" w:rsidRPr="00281164" w:rsidRDefault="00275E6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Posljedice</w:t>
            </w:r>
          </w:p>
        </w:tc>
        <w:tc>
          <w:tcPr>
            <w:tcW w:w="419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A7A90B4" w14:textId="31C63292" w:rsidR="00275E67"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Calibri" w:cs="Times New Roman"/>
                <w:b/>
                <w:sz w:val="22"/>
              </w:rPr>
              <w:t>Broj stanovnika</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B0E3F1B" w14:textId="77777777" w:rsidR="00275E67" w:rsidRPr="00281164" w:rsidRDefault="00275E6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Odabrano</w:t>
            </w:r>
          </w:p>
        </w:tc>
      </w:tr>
      <w:tr w:rsidR="00281164" w:rsidRPr="00281164" w14:paraId="08A2A278"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247A486" w14:textId="77777777" w:rsidR="00281164" w:rsidRPr="00281164" w:rsidRDefault="00281164" w:rsidP="00281164">
            <w:pPr>
              <w:suppressAutoHyphens/>
              <w:autoSpaceDE w:val="0"/>
              <w:autoSpaceDN w:val="0"/>
              <w:spacing w:after="0"/>
              <w:jc w:val="center"/>
              <w:rPr>
                <w:rFonts w:eastAsia="Calibri" w:cs="Times New Roman"/>
                <w:sz w:val="22"/>
              </w:rPr>
            </w:pPr>
            <w:r w:rsidRPr="00281164">
              <w:rPr>
                <w:rFonts w:eastAsia="Times New Roman" w:cs="Times New Roman"/>
                <w:sz w:val="22"/>
                <w:lang w:eastAsia="hr-HR"/>
              </w:rPr>
              <w:t>1</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7F8F2E"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Neznatne</w:t>
            </w:r>
          </w:p>
        </w:tc>
        <w:tc>
          <w:tcPr>
            <w:tcW w:w="4195" w:type="dxa"/>
            <w:shd w:val="clear" w:color="auto" w:fill="FFFFFF" w:themeFill="background1"/>
            <w:tcMar>
              <w:top w:w="0" w:type="dxa"/>
              <w:left w:w="108" w:type="dxa"/>
              <w:bottom w:w="0" w:type="dxa"/>
              <w:right w:w="108" w:type="dxa"/>
            </w:tcMar>
            <w:vAlign w:val="center"/>
          </w:tcPr>
          <w:p w14:paraId="25A4C422" w14:textId="6FC687FE"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&lt; 0,0314</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D051FD2" w14:textId="77777777"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p>
        </w:tc>
      </w:tr>
      <w:tr w:rsidR="00281164" w:rsidRPr="00281164" w14:paraId="55ECC5E7"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23F8DA3" w14:textId="77777777" w:rsidR="00281164" w:rsidRPr="00281164" w:rsidRDefault="00281164" w:rsidP="00281164">
            <w:pPr>
              <w:suppressAutoHyphens/>
              <w:autoSpaceDE w:val="0"/>
              <w:autoSpaceDN w:val="0"/>
              <w:spacing w:after="0"/>
              <w:jc w:val="center"/>
              <w:rPr>
                <w:rFonts w:eastAsia="Calibri" w:cs="Times New Roman"/>
                <w:sz w:val="22"/>
              </w:rPr>
            </w:pPr>
            <w:r w:rsidRPr="00281164">
              <w:rPr>
                <w:rFonts w:eastAsia="Times New Roman" w:cs="Times New Roman"/>
                <w:sz w:val="22"/>
                <w:lang w:eastAsia="hr-HR"/>
              </w:rPr>
              <w:t>2</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29A153"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Malene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71EB156" w14:textId="2E5C1CC0"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r w:rsidRPr="00281164">
              <w:rPr>
                <w:sz w:val="22"/>
              </w:rPr>
              <w:t>0,0314 - 0,1443</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861551" w14:textId="77777777"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p>
        </w:tc>
      </w:tr>
      <w:tr w:rsidR="00281164" w:rsidRPr="00281164" w14:paraId="7BB97F3E"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77103F5" w14:textId="77777777" w:rsidR="00281164" w:rsidRPr="00281164" w:rsidRDefault="00281164" w:rsidP="00281164">
            <w:pPr>
              <w:suppressAutoHyphens/>
              <w:autoSpaceDE w:val="0"/>
              <w:autoSpaceDN w:val="0"/>
              <w:spacing w:after="0"/>
              <w:jc w:val="center"/>
              <w:rPr>
                <w:rFonts w:eastAsia="Calibri" w:cs="Times New Roman"/>
                <w:sz w:val="22"/>
              </w:rPr>
            </w:pPr>
            <w:r w:rsidRPr="00281164">
              <w:rPr>
                <w:rFonts w:eastAsia="Times New Roman" w:cs="Times New Roman"/>
                <w:sz w:val="22"/>
                <w:lang w:eastAsia="hr-HR"/>
              </w:rPr>
              <w:t>3</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1D46D"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Umjerene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22F2E57" w14:textId="1EC7C6CC"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r w:rsidRPr="00281164">
              <w:rPr>
                <w:sz w:val="22"/>
              </w:rPr>
              <w:t>0,1474 - 0,3450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11AA27" w14:textId="77777777"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p>
        </w:tc>
      </w:tr>
      <w:tr w:rsidR="00281164" w:rsidRPr="00281164" w14:paraId="6A722E64"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6536F14" w14:textId="77777777" w:rsidR="00281164" w:rsidRPr="00281164" w:rsidRDefault="00281164" w:rsidP="00281164">
            <w:pPr>
              <w:suppressAutoHyphens/>
              <w:autoSpaceDE w:val="0"/>
              <w:autoSpaceDN w:val="0"/>
              <w:spacing w:after="0"/>
              <w:jc w:val="center"/>
              <w:rPr>
                <w:rFonts w:eastAsia="Calibri" w:cs="Times New Roman"/>
                <w:sz w:val="22"/>
              </w:rPr>
            </w:pPr>
            <w:r w:rsidRPr="00281164">
              <w:rPr>
                <w:rFonts w:eastAsia="Times New Roman" w:cs="Times New Roman"/>
                <w:sz w:val="22"/>
                <w:lang w:eastAsia="hr-HR"/>
              </w:rPr>
              <w:lastRenderedPageBreak/>
              <w:t>4</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907FE"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Značajne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61457D1" w14:textId="712239CD"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r w:rsidRPr="00281164">
              <w:rPr>
                <w:sz w:val="22"/>
              </w:rPr>
              <w:t>0,3763 - 1,0976</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9BDC6" w14:textId="5CCD38A2" w:rsidR="00281164" w:rsidRPr="00281164" w:rsidRDefault="00281164" w:rsidP="00281164">
            <w:pPr>
              <w:suppressAutoHyphens/>
              <w:autoSpaceDE w:val="0"/>
              <w:autoSpaceDN w:val="0"/>
              <w:spacing w:after="0" w:line="240" w:lineRule="auto"/>
              <w:jc w:val="center"/>
              <w:rPr>
                <w:rFonts w:eastAsia="Times New Roman" w:cs="Times New Roman"/>
                <w:b/>
                <w:bCs/>
                <w:sz w:val="22"/>
                <w:lang w:eastAsia="hr-HR"/>
              </w:rPr>
            </w:pPr>
          </w:p>
        </w:tc>
      </w:tr>
      <w:tr w:rsidR="00281164" w:rsidRPr="00281164" w14:paraId="28509EDA"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96AADE3" w14:textId="77777777" w:rsidR="00281164" w:rsidRPr="00281164" w:rsidRDefault="00281164" w:rsidP="00281164">
            <w:pPr>
              <w:suppressAutoHyphens/>
              <w:autoSpaceDE w:val="0"/>
              <w:autoSpaceDN w:val="0"/>
              <w:spacing w:after="0"/>
              <w:jc w:val="center"/>
              <w:rPr>
                <w:rFonts w:eastAsia="Calibri" w:cs="Times New Roman"/>
                <w:sz w:val="22"/>
              </w:rPr>
            </w:pPr>
            <w:r w:rsidRPr="00281164">
              <w:rPr>
                <w:rFonts w:eastAsia="Times New Roman" w:cs="Times New Roman"/>
                <w:sz w:val="22"/>
                <w:lang w:eastAsia="hr-HR"/>
              </w:rPr>
              <w:t>5</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9DA519"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Katastrofalne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6D37C6F" w14:textId="4910686E"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1,1290 &gt;</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598BB0" w14:textId="55F53E93"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r w:rsidRPr="00281164">
              <w:rPr>
                <w:rFonts w:eastAsia="Times New Roman" w:cs="Times New Roman"/>
                <w:b/>
                <w:bCs/>
                <w:sz w:val="22"/>
                <w:lang w:eastAsia="hr-HR"/>
              </w:rPr>
              <w:t>X</w:t>
            </w:r>
          </w:p>
        </w:tc>
      </w:tr>
    </w:tbl>
    <w:p w14:paraId="3F400A73" w14:textId="322C8D10" w:rsidR="00275E67" w:rsidRPr="00281164" w:rsidRDefault="00410F4D" w:rsidP="0053633F">
      <w:pPr>
        <w:spacing w:before="240"/>
        <w:rPr>
          <w:b/>
          <w:bCs/>
        </w:rPr>
      </w:pPr>
      <w:r w:rsidRPr="00F077DA">
        <w:rPr>
          <w:b/>
          <w:bCs/>
        </w:rPr>
        <w:t>Gospodarstvo</w:t>
      </w:r>
    </w:p>
    <w:p w14:paraId="230BD88E" w14:textId="11842918" w:rsidR="00281164" w:rsidRPr="00281164" w:rsidRDefault="00281164" w:rsidP="00281164">
      <w:pPr>
        <w:pStyle w:val="Opisslike"/>
        <w:keepNext/>
        <w:rPr>
          <w:b w:val="0"/>
          <w:bCs w:val="0"/>
        </w:rPr>
      </w:pPr>
      <w:r w:rsidRPr="00281164">
        <w:rPr>
          <w:b w:val="0"/>
          <w:bCs w:val="0"/>
        </w:rPr>
        <w:t xml:space="preserve">Tablica </w:t>
      </w:r>
      <w:r w:rsidRPr="00281164">
        <w:rPr>
          <w:b w:val="0"/>
          <w:bCs w:val="0"/>
        </w:rPr>
        <w:fldChar w:fldCharType="begin"/>
      </w:r>
      <w:r w:rsidRPr="00281164">
        <w:rPr>
          <w:b w:val="0"/>
          <w:bCs w:val="0"/>
        </w:rPr>
        <w:instrText xml:space="preserve"> SEQ Tablica \* ARABIC </w:instrText>
      </w:r>
      <w:r w:rsidRPr="00281164">
        <w:rPr>
          <w:b w:val="0"/>
          <w:bCs w:val="0"/>
        </w:rPr>
        <w:fldChar w:fldCharType="separate"/>
      </w:r>
      <w:r w:rsidR="005A19A7">
        <w:rPr>
          <w:b w:val="0"/>
          <w:bCs w:val="0"/>
        </w:rPr>
        <w:t>84</w:t>
      </w:r>
      <w:r w:rsidRPr="00281164">
        <w:rPr>
          <w:b w:val="0"/>
          <w:bCs w:val="0"/>
        </w:rPr>
        <w:fldChar w:fldCharType="end"/>
      </w:r>
      <w:r w:rsidRPr="00281164">
        <w:rPr>
          <w:b w:val="0"/>
          <w:bCs w:val="0"/>
        </w:rPr>
        <w:t>. Posljedice na gospodarstvo</w:t>
      </w:r>
    </w:p>
    <w:tbl>
      <w:tblPr>
        <w:tblW w:w="5000" w:type="pct"/>
        <w:tblCellMar>
          <w:left w:w="10" w:type="dxa"/>
          <w:right w:w="10" w:type="dxa"/>
        </w:tblCellMar>
        <w:tblLook w:val="04A0" w:firstRow="1" w:lastRow="0" w:firstColumn="1" w:lastColumn="0" w:noHBand="0" w:noVBand="1"/>
      </w:tblPr>
      <w:tblGrid>
        <w:gridCol w:w="1572"/>
        <w:gridCol w:w="1999"/>
        <w:gridCol w:w="4057"/>
        <w:gridCol w:w="1432"/>
      </w:tblGrid>
      <w:tr w:rsidR="00275E67" w:rsidRPr="00281164" w14:paraId="52BD3B5D" w14:textId="77777777" w:rsidTr="00281164">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6DDB6DF" w14:textId="330E3106" w:rsidR="00275E67" w:rsidRPr="00281164" w:rsidRDefault="00275E67" w:rsidP="00275E6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G</w:t>
            </w:r>
            <w:r w:rsidR="00281164" w:rsidRPr="00281164">
              <w:rPr>
                <w:rFonts w:eastAsia="Times New Roman" w:cs="Times New Roman"/>
                <w:b/>
                <w:sz w:val="22"/>
                <w:lang w:eastAsia="hr-HR"/>
              </w:rPr>
              <w:t>ospodarstvo</w:t>
            </w:r>
          </w:p>
        </w:tc>
      </w:tr>
      <w:tr w:rsidR="00275E67" w:rsidRPr="00281164" w14:paraId="542D3E36" w14:textId="77777777" w:rsidTr="00281164">
        <w:trPr>
          <w:tblHeader/>
        </w:trPr>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09B3B06" w14:textId="77777777" w:rsidR="00275E67" w:rsidRPr="00281164" w:rsidRDefault="00275E67" w:rsidP="00275E6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Kategorija</w:t>
            </w:r>
          </w:p>
        </w:tc>
        <w:tc>
          <w:tcPr>
            <w:tcW w:w="20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E341FA9" w14:textId="77777777" w:rsidR="00275E67" w:rsidRPr="00281164" w:rsidRDefault="00275E67" w:rsidP="00275E6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2DC5D36" w14:textId="63B496AA" w:rsidR="00275E67" w:rsidRPr="00281164" w:rsidRDefault="00275E6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Kriteriji</w:t>
            </w:r>
            <w:r w:rsidR="00281164" w:rsidRPr="00281164">
              <w:rPr>
                <w:rFonts w:eastAsia="Times New Roman" w:cs="Times New Roman"/>
                <w:b/>
                <w:sz w:val="22"/>
                <w:lang w:eastAsia="hr-HR"/>
              </w:rPr>
              <w:t xml:space="preserve"> (€)</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AF0D522" w14:textId="77777777" w:rsidR="00275E67" w:rsidRPr="00281164" w:rsidRDefault="00275E67" w:rsidP="00275E6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Odabrano</w:t>
            </w:r>
          </w:p>
        </w:tc>
      </w:tr>
      <w:tr w:rsidR="00281164" w:rsidRPr="00281164" w14:paraId="60DEC790"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6B874AF"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1</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6139F6"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25F96AC9" w14:textId="76D4DDB3"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826161"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026241F5"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D9ACCEE"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2</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B4BCB3"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EB7EAA2" w14:textId="5F4A0753"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B106E4"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7AA2BEA9" w14:textId="77777777" w:rsidTr="0053633F">
        <w:trPr>
          <w:trHeight w:val="51"/>
        </w:trPr>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E89016A"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3</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7F5D5"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16ED150" w14:textId="3607D930"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090E1" w14:textId="37042FDE" w:rsidR="00281164" w:rsidRPr="00281164" w:rsidRDefault="00281164" w:rsidP="00281164">
            <w:pPr>
              <w:suppressAutoHyphens/>
              <w:autoSpaceDE w:val="0"/>
              <w:autoSpaceDN w:val="0"/>
              <w:spacing w:after="0" w:line="240" w:lineRule="auto"/>
              <w:jc w:val="center"/>
              <w:rPr>
                <w:rFonts w:eastAsia="Times New Roman" w:cs="Times New Roman"/>
                <w:b/>
                <w:bCs/>
                <w:sz w:val="22"/>
                <w:lang w:eastAsia="hr-HR"/>
              </w:rPr>
            </w:pPr>
            <w:r w:rsidRPr="00281164">
              <w:rPr>
                <w:rFonts w:eastAsia="Times New Roman" w:cs="Times New Roman"/>
                <w:b/>
                <w:bCs/>
                <w:sz w:val="22"/>
                <w:lang w:eastAsia="hr-HR"/>
              </w:rPr>
              <w:t>X</w:t>
            </w:r>
          </w:p>
        </w:tc>
      </w:tr>
      <w:tr w:rsidR="00281164" w:rsidRPr="00281164" w14:paraId="5B58FBEF"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0794434"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4</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3A6936"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6E33327" w14:textId="6623DEB3"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E46A6" w14:textId="77777777" w:rsidR="00281164" w:rsidRPr="00281164" w:rsidRDefault="00281164" w:rsidP="00281164">
            <w:pPr>
              <w:suppressAutoHyphens/>
              <w:autoSpaceDE w:val="0"/>
              <w:autoSpaceDN w:val="0"/>
              <w:spacing w:after="0" w:line="240" w:lineRule="auto"/>
              <w:jc w:val="center"/>
              <w:rPr>
                <w:rFonts w:eastAsia="Times New Roman" w:cs="Times New Roman"/>
                <w:sz w:val="22"/>
                <w:lang w:eastAsia="hr-HR"/>
              </w:rPr>
            </w:pPr>
          </w:p>
        </w:tc>
      </w:tr>
      <w:tr w:rsidR="00281164" w:rsidRPr="00281164" w14:paraId="291F8280"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FC5F169"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5</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B576E"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EE614C3" w14:textId="0923782F" w:rsidR="00281164" w:rsidRPr="00281164" w:rsidRDefault="00281164" w:rsidP="00281164">
            <w:pPr>
              <w:suppressAutoHyphens/>
              <w:autoSpaceDE w:val="0"/>
              <w:autoSpaceDN w:val="0"/>
              <w:spacing w:after="0" w:line="240" w:lineRule="auto"/>
              <w:ind w:left="57"/>
              <w:jc w:val="center"/>
              <w:rPr>
                <w:rFonts w:eastAsia="Times New Roman" w:cs="Times New Roman"/>
                <w:sz w:val="22"/>
                <w:lang w:eastAsia="zh-CN"/>
              </w:rPr>
            </w:pPr>
            <w:r w:rsidRPr="00281164">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BB77C11"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bl>
    <w:p w14:paraId="4E0DFA22" w14:textId="55FFF2D5" w:rsidR="000A3F87" w:rsidRPr="00281164" w:rsidRDefault="00410F4D" w:rsidP="00281164">
      <w:pPr>
        <w:spacing w:before="240"/>
        <w:rPr>
          <w:b/>
          <w:bCs/>
          <w:lang w:eastAsia="hr-HR"/>
        </w:rPr>
      </w:pPr>
      <w:r w:rsidRPr="00F077DA">
        <w:rPr>
          <w:b/>
          <w:bCs/>
          <w:lang w:eastAsia="hr-HR"/>
        </w:rPr>
        <w:t>Društvena stabilnost i politika</w:t>
      </w:r>
    </w:p>
    <w:p w14:paraId="1BFD03F5" w14:textId="05A16BC2" w:rsidR="00281164" w:rsidRPr="00281164" w:rsidRDefault="00281164" w:rsidP="00281164">
      <w:pPr>
        <w:pStyle w:val="Opisslike"/>
        <w:keepNext/>
        <w:rPr>
          <w:b w:val="0"/>
          <w:bCs w:val="0"/>
        </w:rPr>
      </w:pPr>
      <w:r w:rsidRPr="00281164">
        <w:rPr>
          <w:b w:val="0"/>
          <w:bCs w:val="0"/>
        </w:rPr>
        <w:t xml:space="preserve">Tablica </w:t>
      </w:r>
      <w:r w:rsidRPr="00281164">
        <w:rPr>
          <w:b w:val="0"/>
          <w:bCs w:val="0"/>
        </w:rPr>
        <w:fldChar w:fldCharType="begin"/>
      </w:r>
      <w:r w:rsidRPr="00281164">
        <w:rPr>
          <w:b w:val="0"/>
          <w:bCs w:val="0"/>
        </w:rPr>
        <w:instrText xml:space="preserve"> SEQ Tablica \* ARABIC </w:instrText>
      </w:r>
      <w:r w:rsidRPr="00281164">
        <w:rPr>
          <w:b w:val="0"/>
          <w:bCs w:val="0"/>
        </w:rPr>
        <w:fldChar w:fldCharType="separate"/>
      </w:r>
      <w:r w:rsidR="005A19A7">
        <w:rPr>
          <w:b w:val="0"/>
          <w:bCs w:val="0"/>
        </w:rPr>
        <w:t>85</w:t>
      </w:r>
      <w:r w:rsidRPr="00281164">
        <w:rPr>
          <w:b w:val="0"/>
          <w:bCs w:val="0"/>
        </w:rPr>
        <w:fldChar w:fldCharType="end"/>
      </w:r>
      <w:r w:rsidRPr="00281164">
        <w:rPr>
          <w:b w:val="0"/>
          <w:bCs w:val="0"/>
        </w:rPr>
        <w:t>. Posljedice na društvenu stabilnost i politiku – štete/gubici na građevinama od javnog društvenog značaja</w:t>
      </w:r>
    </w:p>
    <w:tbl>
      <w:tblPr>
        <w:tblW w:w="5000" w:type="pct"/>
        <w:tblCellMar>
          <w:left w:w="10" w:type="dxa"/>
          <w:right w:w="10" w:type="dxa"/>
        </w:tblCellMar>
        <w:tblLook w:val="04A0" w:firstRow="1" w:lastRow="0" w:firstColumn="1" w:lastColumn="0" w:noHBand="0" w:noVBand="1"/>
      </w:tblPr>
      <w:tblGrid>
        <w:gridCol w:w="1436"/>
        <w:gridCol w:w="2136"/>
        <w:gridCol w:w="4056"/>
        <w:gridCol w:w="1432"/>
      </w:tblGrid>
      <w:tr w:rsidR="000A3F87" w:rsidRPr="00281164" w14:paraId="3C60AE58" w14:textId="77777777" w:rsidTr="00281164">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0941CCF6" w14:textId="487D213A"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D</w:t>
            </w:r>
            <w:r w:rsidR="00281164" w:rsidRPr="00281164">
              <w:rPr>
                <w:rFonts w:eastAsia="Times New Roman" w:cs="Times New Roman"/>
                <w:b/>
                <w:sz w:val="22"/>
                <w:lang w:eastAsia="hr-HR"/>
              </w:rPr>
              <w:t>ruštvena stabilnost i politika</w:t>
            </w:r>
          </w:p>
        </w:tc>
      </w:tr>
      <w:tr w:rsidR="000A3F87" w:rsidRPr="00281164" w14:paraId="68000047" w14:textId="77777777" w:rsidTr="00281164">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40D298D" w14:textId="5914D8F3" w:rsidR="000A3F87" w:rsidRPr="00281164" w:rsidRDefault="00281164"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Štete/gubici na građevinama od javnog društvenog značaja</w:t>
            </w:r>
          </w:p>
        </w:tc>
      </w:tr>
      <w:tr w:rsidR="000A3F87" w:rsidRPr="00281164" w14:paraId="1F07AC3A" w14:textId="77777777" w:rsidTr="00281164">
        <w:trPr>
          <w:tblHeader/>
        </w:trPr>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3179FDF"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Kategorija</w:t>
            </w:r>
          </w:p>
        </w:tc>
        <w:tc>
          <w:tcPr>
            <w:tcW w:w="217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C5D266D"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78A6C6E" w14:textId="76A368EB" w:rsidR="000A3F87" w:rsidRPr="00281164" w:rsidRDefault="000A3F8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Kriteriji</w:t>
            </w:r>
            <w:r w:rsidR="00281164" w:rsidRPr="00281164">
              <w:rPr>
                <w:rFonts w:eastAsia="Times New Roman" w:cs="Times New Roman"/>
                <w:b/>
                <w:sz w:val="22"/>
                <w:lang w:eastAsia="hr-HR"/>
              </w:rPr>
              <w:t xml:space="preserve"> (€)</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46E8597"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Odabrano</w:t>
            </w:r>
          </w:p>
        </w:tc>
      </w:tr>
      <w:tr w:rsidR="00281164" w:rsidRPr="00281164" w14:paraId="2E607C17"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466F3A8"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1</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9E2B8D"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5AF9B0EA" w14:textId="4D889B16"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04E20A"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5CA1DD57"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6854BC2"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2</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81D4F"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6C490C47" w14:textId="0CB269BF"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6902EB"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35C5BD19"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8B548FE"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3</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BE11CF"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FBE34BA" w14:textId="338F7431"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9873B" w14:textId="4F05DC0B"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r w:rsidRPr="00281164">
              <w:rPr>
                <w:rFonts w:eastAsia="Times New Roman" w:cs="Times New Roman"/>
                <w:b/>
                <w:sz w:val="22"/>
                <w:lang w:eastAsia="hr-HR"/>
              </w:rPr>
              <w:t>X</w:t>
            </w:r>
          </w:p>
        </w:tc>
      </w:tr>
      <w:tr w:rsidR="00281164" w:rsidRPr="00281164" w14:paraId="35A789EE"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DF439AD"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4</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559AA2"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81A0B32" w14:textId="2169514C"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2C6EE8"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1E4BB852"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7634C85"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5</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7B7B16"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172DBCB5" w14:textId="60608DC0" w:rsidR="00281164" w:rsidRPr="00281164" w:rsidRDefault="00281164" w:rsidP="00281164">
            <w:pPr>
              <w:suppressAutoHyphens/>
              <w:autoSpaceDE w:val="0"/>
              <w:autoSpaceDN w:val="0"/>
              <w:spacing w:after="0" w:line="240" w:lineRule="auto"/>
              <w:jc w:val="center"/>
              <w:rPr>
                <w:rFonts w:eastAsia="Times New Roman" w:cs="Times New Roman"/>
                <w:sz w:val="22"/>
                <w:lang w:eastAsia="zh-CN"/>
              </w:rPr>
            </w:pPr>
            <w:r w:rsidRPr="00281164">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0AD2AB1"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bl>
    <w:p w14:paraId="2431DEC7" w14:textId="7674CF82" w:rsidR="000A3F87" w:rsidRPr="000A3F87" w:rsidRDefault="000A3F87" w:rsidP="00281164">
      <w:pPr>
        <w:pStyle w:val="Opisslike"/>
        <w:jc w:val="both"/>
        <w:rPr>
          <w:rFonts w:eastAsia="Calibri"/>
        </w:rPr>
      </w:pPr>
    </w:p>
    <w:p w14:paraId="40F09A20" w14:textId="793C2482" w:rsidR="00281164" w:rsidRPr="00281164" w:rsidRDefault="00281164" w:rsidP="00281164">
      <w:pPr>
        <w:pStyle w:val="Opisslike"/>
        <w:keepNext/>
        <w:rPr>
          <w:b w:val="0"/>
          <w:bCs w:val="0"/>
        </w:rPr>
      </w:pPr>
      <w:r w:rsidRPr="00281164">
        <w:rPr>
          <w:b w:val="0"/>
          <w:bCs w:val="0"/>
        </w:rPr>
        <w:t xml:space="preserve">Tablica </w:t>
      </w:r>
      <w:r w:rsidRPr="00281164">
        <w:rPr>
          <w:b w:val="0"/>
          <w:bCs w:val="0"/>
        </w:rPr>
        <w:fldChar w:fldCharType="begin"/>
      </w:r>
      <w:r w:rsidRPr="00281164">
        <w:rPr>
          <w:b w:val="0"/>
          <w:bCs w:val="0"/>
        </w:rPr>
        <w:instrText xml:space="preserve"> SEQ Tablica \* ARABIC </w:instrText>
      </w:r>
      <w:r w:rsidRPr="00281164">
        <w:rPr>
          <w:b w:val="0"/>
          <w:bCs w:val="0"/>
        </w:rPr>
        <w:fldChar w:fldCharType="separate"/>
      </w:r>
      <w:r w:rsidR="005A19A7">
        <w:rPr>
          <w:b w:val="0"/>
          <w:bCs w:val="0"/>
        </w:rPr>
        <w:t>86</w:t>
      </w:r>
      <w:r w:rsidRPr="00281164">
        <w:rPr>
          <w:b w:val="0"/>
          <w:bCs w:val="0"/>
        </w:rPr>
        <w:fldChar w:fldCharType="end"/>
      </w:r>
      <w:r w:rsidRPr="00281164">
        <w:rPr>
          <w:b w:val="0"/>
          <w:bCs w:val="0"/>
        </w:rPr>
        <w:t>. Posljedice na društvenu stabilnost i politiku – oštećena kritična infrastruktura</w:t>
      </w:r>
    </w:p>
    <w:tbl>
      <w:tblPr>
        <w:tblW w:w="5000" w:type="pct"/>
        <w:tblCellMar>
          <w:left w:w="10" w:type="dxa"/>
          <w:right w:w="10" w:type="dxa"/>
        </w:tblCellMar>
        <w:tblLook w:val="04A0" w:firstRow="1" w:lastRow="0" w:firstColumn="1" w:lastColumn="0" w:noHBand="0" w:noVBand="1"/>
      </w:tblPr>
      <w:tblGrid>
        <w:gridCol w:w="1436"/>
        <w:gridCol w:w="2136"/>
        <w:gridCol w:w="4056"/>
        <w:gridCol w:w="1432"/>
      </w:tblGrid>
      <w:tr w:rsidR="000A3F87" w:rsidRPr="00281164" w14:paraId="2AC92F50" w14:textId="77777777" w:rsidTr="00281164">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283C4253" w14:textId="477097A4" w:rsidR="000A3F87" w:rsidRPr="00281164" w:rsidRDefault="00281164"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Društvena stabilnost i politika</w:t>
            </w:r>
          </w:p>
        </w:tc>
      </w:tr>
      <w:tr w:rsidR="000A3F87" w:rsidRPr="00281164" w14:paraId="51A54B7B" w14:textId="77777777" w:rsidTr="00281164">
        <w:tc>
          <w:tcPr>
            <w:tcW w:w="928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328DCA5" w14:textId="5773B324" w:rsidR="000A3F87" w:rsidRPr="00281164" w:rsidRDefault="00281164"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Oštećena kritična infrastruktura</w:t>
            </w:r>
          </w:p>
        </w:tc>
      </w:tr>
      <w:tr w:rsidR="000A3F87" w:rsidRPr="00281164" w14:paraId="3C055D3F" w14:textId="77777777" w:rsidTr="00281164">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D4D8799"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Kategorija</w:t>
            </w:r>
          </w:p>
        </w:tc>
        <w:tc>
          <w:tcPr>
            <w:tcW w:w="217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257E83A"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7C0DDDB" w14:textId="478D83DC" w:rsidR="000A3F87" w:rsidRPr="00281164" w:rsidRDefault="000A3F87"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Kriteriji</w:t>
            </w:r>
            <w:r w:rsidR="00281164" w:rsidRPr="00281164">
              <w:rPr>
                <w:rFonts w:eastAsia="Times New Roman" w:cs="Times New Roman"/>
                <w:b/>
                <w:sz w:val="22"/>
                <w:lang w:eastAsia="hr-HR"/>
              </w:rPr>
              <w:t xml:space="preserve"> (€)</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D0BE2B7" w14:textId="77777777" w:rsidR="000A3F87" w:rsidRPr="00281164" w:rsidRDefault="000A3F87" w:rsidP="000A3F87">
            <w:pPr>
              <w:suppressAutoHyphens/>
              <w:autoSpaceDE w:val="0"/>
              <w:autoSpaceDN w:val="0"/>
              <w:spacing w:after="0" w:line="240" w:lineRule="auto"/>
              <w:jc w:val="center"/>
              <w:rPr>
                <w:rFonts w:eastAsia="Calibri" w:cs="Times New Roman"/>
                <w:sz w:val="22"/>
              </w:rPr>
            </w:pPr>
            <w:r w:rsidRPr="00281164">
              <w:rPr>
                <w:rFonts w:eastAsia="Times New Roman" w:cs="Times New Roman"/>
                <w:b/>
                <w:sz w:val="22"/>
                <w:lang w:eastAsia="hr-HR"/>
              </w:rPr>
              <w:t>Odabrano</w:t>
            </w:r>
          </w:p>
        </w:tc>
      </w:tr>
      <w:tr w:rsidR="00281164" w:rsidRPr="00281164" w14:paraId="126DA1C2"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4D720C4"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1</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10C1BD"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69E554E3" w14:textId="3BDD0F86"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F67184" w14:textId="77777777" w:rsidR="00281164" w:rsidRPr="00281164" w:rsidRDefault="00281164" w:rsidP="00281164">
            <w:pPr>
              <w:suppressAutoHyphens/>
              <w:autoSpaceDE w:val="0"/>
              <w:autoSpaceDN w:val="0"/>
              <w:spacing w:after="0" w:line="240" w:lineRule="auto"/>
              <w:rPr>
                <w:rFonts w:eastAsia="Times New Roman" w:cs="Times New Roman"/>
                <w:b/>
                <w:sz w:val="22"/>
                <w:lang w:eastAsia="hr-HR"/>
              </w:rPr>
            </w:pPr>
          </w:p>
        </w:tc>
      </w:tr>
      <w:tr w:rsidR="00281164" w:rsidRPr="00281164" w14:paraId="1CBC6138"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2E349EC"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2</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97B049"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A52BA49" w14:textId="2AA950BD"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C14D3A"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r w:rsidR="00281164" w:rsidRPr="00281164" w14:paraId="4C9EA653"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1EA6F33"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3</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B8A071"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AEFC945" w14:textId="3C8B19F5"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095214" w14:textId="2EE97A1A" w:rsidR="00281164" w:rsidRPr="00281164" w:rsidRDefault="000C7842" w:rsidP="00281164">
            <w:pPr>
              <w:suppressAutoHyphens/>
              <w:autoSpaceDE w:val="0"/>
              <w:autoSpaceDN w:val="0"/>
              <w:spacing w:after="0" w:line="240" w:lineRule="auto"/>
              <w:jc w:val="center"/>
              <w:rPr>
                <w:rFonts w:eastAsia="Times New Roman" w:cs="Times New Roman"/>
                <w:b/>
                <w:bCs/>
                <w:sz w:val="22"/>
                <w:lang w:eastAsia="hr-HR"/>
              </w:rPr>
            </w:pPr>
            <w:r w:rsidRPr="00281164">
              <w:rPr>
                <w:rFonts w:eastAsia="Times New Roman" w:cs="Times New Roman"/>
                <w:b/>
                <w:bCs/>
                <w:sz w:val="22"/>
                <w:lang w:eastAsia="hr-HR"/>
              </w:rPr>
              <w:t>X</w:t>
            </w:r>
          </w:p>
        </w:tc>
      </w:tr>
      <w:tr w:rsidR="00281164" w:rsidRPr="00281164" w14:paraId="2C8805FB"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D5FAEEA"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4</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6555F"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5C5FBDA" w14:textId="3F6FA7CB"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B819C" w14:textId="5FA3EDDF" w:rsidR="00281164" w:rsidRPr="00281164" w:rsidRDefault="00281164" w:rsidP="00281164">
            <w:pPr>
              <w:suppressAutoHyphens/>
              <w:autoSpaceDE w:val="0"/>
              <w:autoSpaceDN w:val="0"/>
              <w:spacing w:after="0" w:line="240" w:lineRule="auto"/>
              <w:jc w:val="center"/>
              <w:rPr>
                <w:rFonts w:eastAsia="Times New Roman" w:cs="Times New Roman"/>
                <w:b/>
                <w:bCs/>
                <w:sz w:val="22"/>
                <w:lang w:eastAsia="hr-HR"/>
              </w:rPr>
            </w:pPr>
          </w:p>
        </w:tc>
      </w:tr>
      <w:tr w:rsidR="00281164" w:rsidRPr="00281164" w14:paraId="07752F12"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95A2C85"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5</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AEF51" w14:textId="77777777" w:rsidR="00281164" w:rsidRPr="00281164" w:rsidRDefault="00281164" w:rsidP="00281164">
            <w:pPr>
              <w:suppressAutoHyphens/>
              <w:autoSpaceDE w:val="0"/>
              <w:autoSpaceDN w:val="0"/>
              <w:spacing w:after="0" w:line="240" w:lineRule="auto"/>
              <w:jc w:val="center"/>
              <w:rPr>
                <w:rFonts w:eastAsia="Calibri" w:cs="Times New Roman"/>
                <w:sz w:val="22"/>
              </w:rPr>
            </w:pPr>
            <w:r w:rsidRPr="00281164">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86BB9CA" w14:textId="3984DDC7" w:rsidR="00281164" w:rsidRPr="00281164" w:rsidRDefault="00281164" w:rsidP="00281164">
            <w:pPr>
              <w:suppressAutoHyphens/>
              <w:autoSpaceDE w:val="0"/>
              <w:autoSpaceDN w:val="0"/>
              <w:spacing w:after="0" w:line="240" w:lineRule="auto"/>
              <w:jc w:val="center"/>
              <w:rPr>
                <w:rFonts w:eastAsia="Times New Roman" w:cs="Times New Roman"/>
                <w:sz w:val="22"/>
                <w:lang w:eastAsia="zh-CN"/>
              </w:rPr>
            </w:pPr>
            <w:r w:rsidRPr="00281164">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7C3392D" w14:textId="77777777" w:rsidR="00281164" w:rsidRPr="00281164" w:rsidRDefault="00281164" w:rsidP="00281164">
            <w:pPr>
              <w:suppressAutoHyphens/>
              <w:autoSpaceDE w:val="0"/>
              <w:autoSpaceDN w:val="0"/>
              <w:spacing w:after="0" w:line="240" w:lineRule="auto"/>
              <w:jc w:val="center"/>
              <w:rPr>
                <w:rFonts w:eastAsia="Times New Roman" w:cs="Times New Roman"/>
                <w:b/>
                <w:sz w:val="22"/>
                <w:lang w:eastAsia="hr-HR"/>
              </w:rPr>
            </w:pPr>
          </w:p>
        </w:tc>
      </w:tr>
    </w:tbl>
    <w:p w14:paraId="48B950DC" w14:textId="1A6406AE" w:rsidR="000A3F87" w:rsidRPr="00281164" w:rsidRDefault="00410F4D" w:rsidP="00281164">
      <w:pPr>
        <w:spacing w:before="240"/>
        <w:rPr>
          <w:b/>
          <w:bCs/>
          <w:highlight w:val="yellow"/>
        </w:rPr>
      </w:pPr>
      <w:r w:rsidRPr="00F077DA">
        <w:rPr>
          <w:b/>
          <w:bCs/>
        </w:rPr>
        <w:t>Vjerojatnost/frekvencija događaja</w:t>
      </w:r>
      <w:r w:rsidR="007C29BD" w:rsidRPr="00F077DA">
        <w:rPr>
          <w:b/>
          <w:bCs/>
        </w:rPr>
        <w:t xml:space="preserve"> s najgorim mogućim posljedicama za snijeg i led</w:t>
      </w:r>
    </w:p>
    <w:p w14:paraId="128D660D" w14:textId="32130176" w:rsidR="00281164" w:rsidRPr="00281164" w:rsidRDefault="00281164" w:rsidP="00281164">
      <w:pPr>
        <w:pStyle w:val="Opisslike"/>
        <w:keepNext/>
        <w:rPr>
          <w:b w:val="0"/>
          <w:bCs w:val="0"/>
        </w:rPr>
      </w:pPr>
      <w:r w:rsidRPr="00281164">
        <w:rPr>
          <w:b w:val="0"/>
          <w:bCs w:val="0"/>
        </w:rPr>
        <w:t xml:space="preserve">Tablica </w:t>
      </w:r>
      <w:r w:rsidRPr="00281164">
        <w:rPr>
          <w:b w:val="0"/>
          <w:bCs w:val="0"/>
        </w:rPr>
        <w:fldChar w:fldCharType="begin"/>
      </w:r>
      <w:r w:rsidRPr="00281164">
        <w:rPr>
          <w:b w:val="0"/>
          <w:bCs w:val="0"/>
        </w:rPr>
        <w:instrText xml:space="preserve"> SEQ Tablica \* ARABIC </w:instrText>
      </w:r>
      <w:r w:rsidRPr="00281164">
        <w:rPr>
          <w:b w:val="0"/>
          <w:bCs w:val="0"/>
        </w:rPr>
        <w:fldChar w:fldCharType="separate"/>
      </w:r>
      <w:r w:rsidR="005A19A7">
        <w:rPr>
          <w:b w:val="0"/>
          <w:bCs w:val="0"/>
        </w:rPr>
        <w:t>87</w:t>
      </w:r>
      <w:r w:rsidRPr="00281164">
        <w:rPr>
          <w:b w:val="0"/>
          <w:bCs w:val="0"/>
        </w:rPr>
        <w:fldChar w:fldCharType="end"/>
      </w:r>
      <w:r w:rsidRPr="00281164">
        <w:rPr>
          <w:b w:val="0"/>
          <w:bCs w:val="0"/>
        </w:rPr>
        <w:t>. Vjerojatnost/frekvencija događaja s najgorim mogućim posljedicama – snijeg i led</w:t>
      </w:r>
    </w:p>
    <w:tbl>
      <w:tblPr>
        <w:tblStyle w:val="Reetkatablice"/>
        <w:tblW w:w="5000" w:type="pct"/>
        <w:tblLook w:val="04A0" w:firstRow="1" w:lastRow="0" w:firstColumn="1" w:lastColumn="0" w:noHBand="0" w:noVBand="1"/>
      </w:tblPr>
      <w:tblGrid>
        <w:gridCol w:w="1310"/>
        <w:gridCol w:w="1743"/>
        <w:gridCol w:w="1477"/>
        <w:gridCol w:w="3263"/>
        <w:gridCol w:w="1267"/>
      </w:tblGrid>
      <w:tr w:rsidR="000A3F87" w:rsidRPr="000A3F87" w14:paraId="04005C18" w14:textId="77777777" w:rsidTr="00281164">
        <w:tc>
          <w:tcPr>
            <w:tcW w:w="723" w:type="pct"/>
            <w:vMerge w:val="restart"/>
            <w:shd w:val="clear" w:color="auto" w:fill="C5E0B3" w:themeFill="accent6" w:themeFillTint="66"/>
            <w:vAlign w:val="center"/>
          </w:tcPr>
          <w:p w14:paraId="085FE1B1" w14:textId="4CCB5E67" w:rsidR="000A3F87" w:rsidRPr="000A3F87" w:rsidRDefault="000A3F87" w:rsidP="000A3F87">
            <w:pPr>
              <w:suppressAutoHyphens/>
              <w:spacing w:after="0"/>
              <w:jc w:val="center"/>
              <w:rPr>
                <w:rFonts w:cs="Times New Roman"/>
                <w:b/>
                <w:sz w:val="22"/>
              </w:rPr>
            </w:pPr>
            <w:r w:rsidRPr="000A3F87">
              <w:rPr>
                <w:rFonts w:cs="Times New Roman"/>
                <w:b/>
                <w:sz w:val="22"/>
              </w:rPr>
              <w:t>K</w:t>
            </w:r>
            <w:r w:rsidR="00281164" w:rsidRPr="000A3F87">
              <w:rPr>
                <w:rFonts w:cs="Times New Roman"/>
                <w:b/>
                <w:sz w:val="22"/>
              </w:rPr>
              <w:t>ategorija</w:t>
            </w:r>
          </w:p>
        </w:tc>
        <w:tc>
          <w:tcPr>
            <w:tcW w:w="4277" w:type="pct"/>
            <w:gridSpan w:val="4"/>
            <w:shd w:val="clear" w:color="auto" w:fill="C5E0B3" w:themeFill="accent6" w:themeFillTint="66"/>
            <w:vAlign w:val="center"/>
          </w:tcPr>
          <w:p w14:paraId="6161E7A4" w14:textId="393A892B" w:rsidR="000A3F87" w:rsidRPr="000A3F87" w:rsidRDefault="00281164" w:rsidP="000A3F87">
            <w:pPr>
              <w:suppressAutoHyphens/>
              <w:spacing w:after="0"/>
              <w:jc w:val="center"/>
              <w:rPr>
                <w:rFonts w:cs="Times New Roman"/>
                <w:b/>
                <w:sz w:val="22"/>
              </w:rPr>
            </w:pPr>
            <w:r w:rsidRPr="000A3F87">
              <w:rPr>
                <w:rFonts w:cs="Times New Roman"/>
                <w:b/>
                <w:sz w:val="22"/>
              </w:rPr>
              <w:t>Vjerojatnost/frekvencija</w:t>
            </w:r>
          </w:p>
        </w:tc>
      </w:tr>
      <w:tr w:rsidR="000A3F87" w:rsidRPr="000A3F87" w14:paraId="1A426244" w14:textId="77777777" w:rsidTr="00281164">
        <w:tc>
          <w:tcPr>
            <w:tcW w:w="723" w:type="pct"/>
            <w:vMerge/>
            <w:shd w:val="clear" w:color="auto" w:fill="BDD6EE" w:themeFill="accent5" w:themeFillTint="66"/>
            <w:vAlign w:val="center"/>
          </w:tcPr>
          <w:p w14:paraId="1CD9AC35" w14:textId="77777777" w:rsidR="000A3F87" w:rsidRPr="000A3F87" w:rsidRDefault="000A3F87" w:rsidP="000A3F87">
            <w:pPr>
              <w:suppressAutoHyphens/>
              <w:spacing w:after="0"/>
              <w:jc w:val="center"/>
              <w:rPr>
                <w:rFonts w:cs="Times New Roman"/>
                <w:b/>
                <w:sz w:val="22"/>
              </w:rPr>
            </w:pPr>
          </w:p>
        </w:tc>
        <w:tc>
          <w:tcPr>
            <w:tcW w:w="962" w:type="pct"/>
            <w:shd w:val="clear" w:color="auto" w:fill="E2EFD9" w:themeFill="accent6" w:themeFillTint="33"/>
            <w:vAlign w:val="center"/>
          </w:tcPr>
          <w:p w14:paraId="65B03C87" w14:textId="77777777" w:rsidR="000A3F87" w:rsidRPr="000A3F87" w:rsidRDefault="000A3F87" w:rsidP="000A3F87">
            <w:pPr>
              <w:suppressAutoHyphens/>
              <w:spacing w:after="0"/>
              <w:jc w:val="center"/>
              <w:rPr>
                <w:rFonts w:cs="Times New Roman"/>
                <w:b/>
                <w:sz w:val="22"/>
              </w:rPr>
            </w:pPr>
            <w:r w:rsidRPr="000A3F87">
              <w:rPr>
                <w:rFonts w:cs="Times New Roman"/>
                <w:b/>
                <w:sz w:val="22"/>
              </w:rPr>
              <w:t>Kvalitativno</w:t>
            </w:r>
          </w:p>
        </w:tc>
        <w:tc>
          <w:tcPr>
            <w:tcW w:w="815" w:type="pct"/>
            <w:shd w:val="clear" w:color="auto" w:fill="E2EFD9" w:themeFill="accent6" w:themeFillTint="33"/>
            <w:vAlign w:val="center"/>
          </w:tcPr>
          <w:p w14:paraId="350EE7A0" w14:textId="77777777" w:rsidR="000A3F87" w:rsidRPr="000A3F87" w:rsidRDefault="000A3F87" w:rsidP="000A3F87">
            <w:pPr>
              <w:suppressAutoHyphens/>
              <w:spacing w:after="0"/>
              <w:jc w:val="center"/>
              <w:rPr>
                <w:rFonts w:cs="Times New Roman"/>
                <w:b/>
                <w:sz w:val="22"/>
              </w:rPr>
            </w:pPr>
            <w:r w:rsidRPr="000A3F87">
              <w:rPr>
                <w:rFonts w:cs="Times New Roman"/>
                <w:b/>
                <w:sz w:val="22"/>
              </w:rPr>
              <w:t>Vjerojatnost</w:t>
            </w:r>
          </w:p>
        </w:tc>
        <w:tc>
          <w:tcPr>
            <w:tcW w:w="1801" w:type="pct"/>
            <w:shd w:val="clear" w:color="auto" w:fill="E2EFD9" w:themeFill="accent6" w:themeFillTint="33"/>
            <w:vAlign w:val="center"/>
          </w:tcPr>
          <w:p w14:paraId="17D8C423" w14:textId="77777777" w:rsidR="000A3F87" w:rsidRPr="000A3F87" w:rsidRDefault="000A3F87" w:rsidP="000A3F87">
            <w:pPr>
              <w:suppressAutoHyphens/>
              <w:spacing w:after="0"/>
              <w:jc w:val="center"/>
              <w:rPr>
                <w:rFonts w:cs="Times New Roman"/>
                <w:b/>
                <w:sz w:val="22"/>
              </w:rPr>
            </w:pPr>
            <w:r w:rsidRPr="000A3F87">
              <w:rPr>
                <w:rFonts w:cs="Times New Roman"/>
                <w:b/>
                <w:sz w:val="22"/>
              </w:rPr>
              <w:t>Frekvencija</w:t>
            </w:r>
          </w:p>
        </w:tc>
        <w:tc>
          <w:tcPr>
            <w:tcW w:w="700" w:type="pct"/>
            <w:shd w:val="clear" w:color="auto" w:fill="E2EFD9" w:themeFill="accent6" w:themeFillTint="33"/>
            <w:vAlign w:val="center"/>
          </w:tcPr>
          <w:p w14:paraId="71E9327A" w14:textId="77777777" w:rsidR="000A3F87" w:rsidRPr="000A3F87" w:rsidRDefault="000A3F87" w:rsidP="000A3F87">
            <w:pPr>
              <w:suppressAutoHyphens/>
              <w:spacing w:after="0"/>
              <w:jc w:val="center"/>
              <w:rPr>
                <w:rFonts w:cs="Times New Roman"/>
                <w:b/>
                <w:sz w:val="22"/>
              </w:rPr>
            </w:pPr>
            <w:r w:rsidRPr="000A3F87">
              <w:rPr>
                <w:rFonts w:cs="Times New Roman"/>
                <w:b/>
                <w:sz w:val="22"/>
              </w:rPr>
              <w:t>Odabrano</w:t>
            </w:r>
          </w:p>
        </w:tc>
      </w:tr>
      <w:tr w:rsidR="000A3F87" w:rsidRPr="000A3F87" w14:paraId="43C96A6B" w14:textId="77777777" w:rsidTr="0053633F">
        <w:tc>
          <w:tcPr>
            <w:tcW w:w="723" w:type="pct"/>
            <w:shd w:val="clear" w:color="auto" w:fill="E2EFD9" w:themeFill="accent6" w:themeFillTint="33"/>
            <w:vAlign w:val="center"/>
          </w:tcPr>
          <w:p w14:paraId="7FC08C90" w14:textId="77777777" w:rsidR="000A3F87" w:rsidRPr="00281164" w:rsidRDefault="000A3F87" w:rsidP="000A3F87">
            <w:pPr>
              <w:suppressAutoHyphens/>
              <w:spacing w:after="0"/>
              <w:jc w:val="center"/>
              <w:rPr>
                <w:rFonts w:cs="Times New Roman"/>
                <w:sz w:val="22"/>
              </w:rPr>
            </w:pPr>
            <w:r w:rsidRPr="00281164">
              <w:rPr>
                <w:rFonts w:cs="Times New Roman"/>
                <w:sz w:val="22"/>
              </w:rPr>
              <w:t>1</w:t>
            </w:r>
          </w:p>
        </w:tc>
        <w:tc>
          <w:tcPr>
            <w:tcW w:w="962" w:type="pct"/>
            <w:vAlign w:val="center"/>
          </w:tcPr>
          <w:p w14:paraId="18DD638E" w14:textId="77777777" w:rsidR="000A3F87" w:rsidRPr="000A3F87" w:rsidRDefault="000A3F87" w:rsidP="000A3F87">
            <w:pPr>
              <w:suppressAutoHyphens/>
              <w:spacing w:after="0"/>
              <w:jc w:val="center"/>
              <w:rPr>
                <w:rFonts w:cs="Times New Roman"/>
                <w:sz w:val="22"/>
              </w:rPr>
            </w:pPr>
            <w:r w:rsidRPr="000A3F87">
              <w:rPr>
                <w:rFonts w:cs="Times New Roman"/>
                <w:sz w:val="22"/>
              </w:rPr>
              <w:t>Iznimno mala</w:t>
            </w:r>
          </w:p>
        </w:tc>
        <w:tc>
          <w:tcPr>
            <w:tcW w:w="815" w:type="pct"/>
            <w:vAlign w:val="center"/>
          </w:tcPr>
          <w:p w14:paraId="00410027" w14:textId="37E8CE95" w:rsidR="000A3F87" w:rsidRPr="000A3F87" w:rsidRDefault="000A3F87" w:rsidP="000A3F87">
            <w:pPr>
              <w:suppressAutoHyphens/>
              <w:spacing w:after="0"/>
              <w:jc w:val="center"/>
              <w:rPr>
                <w:rFonts w:cs="Times New Roman"/>
                <w:sz w:val="22"/>
              </w:rPr>
            </w:pPr>
            <w:r w:rsidRPr="000A3F87">
              <w:rPr>
                <w:rFonts w:cs="Times New Roman"/>
                <w:sz w:val="22"/>
              </w:rPr>
              <w:t>&lt;</w:t>
            </w:r>
            <w:r w:rsidR="00281164">
              <w:rPr>
                <w:rFonts w:cs="Times New Roman"/>
                <w:sz w:val="22"/>
              </w:rPr>
              <w:t xml:space="preserve"> </w:t>
            </w:r>
            <w:r w:rsidRPr="000A3F87">
              <w:rPr>
                <w:rFonts w:cs="Times New Roman"/>
                <w:sz w:val="22"/>
              </w:rPr>
              <w:t>1</w:t>
            </w:r>
            <w:r w:rsidR="00281164">
              <w:rPr>
                <w:rFonts w:cs="Times New Roman"/>
                <w:sz w:val="22"/>
              </w:rPr>
              <w:t xml:space="preserve"> </w:t>
            </w:r>
            <w:r w:rsidRPr="000A3F87">
              <w:rPr>
                <w:rFonts w:cs="Times New Roman"/>
                <w:sz w:val="22"/>
              </w:rPr>
              <w:t>%</w:t>
            </w:r>
          </w:p>
        </w:tc>
        <w:tc>
          <w:tcPr>
            <w:tcW w:w="1801" w:type="pct"/>
            <w:vAlign w:val="center"/>
          </w:tcPr>
          <w:p w14:paraId="58AF892B" w14:textId="77777777" w:rsidR="000A3F87" w:rsidRPr="000A3F87" w:rsidRDefault="000A3F87" w:rsidP="000A3F87">
            <w:pPr>
              <w:suppressAutoHyphens/>
              <w:spacing w:after="0"/>
              <w:jc w:val="left"/>
              <w:rPr>
                <w:rFonts w:cs="Times New Roman"/>
                <w:sz w:val="22"/>
              </w:rPr>
            </w:pPr>
            <w:r w:rsidRPr="000A3F87">
              <w:rPr>
                <w:rFonts w:cs="Times New Roman"/>
                <w:sz w:val="22"/>
              </w:rPr>
              <w:t>1 događaj u 100 godina i rjeđe</w:t>
            </w:r>
          </w:p>
        </w:tc>
        <w:tc>
          <w:tcPr>
            <w:tcW w:w="700" w:type="pct"/>
            <w:vAlign w:val="center"/>
          </w:tcPr>
          <w:p w14:paraId="612E2EE1" w14:textId="77777777" w:rsidR="000A3F87" w:rsidRPr="000A3F87" w:rsidRDefault="000A3F87" w:rsidP="000A3F87">
            <w:pPr>
              <w:suppressAutoHyphens/>
              <w:spacing w:after="0"/>
              <w:jc w:val="center"/>
              <w:rPr>
                <w:rFonts w:cs="Times New Roman"/>
                <w:sz w:val="22"/>
              </w:rPr>
            </w:pPr>
          </w:p>
        </w:tc>
      </w:tr>
      <w:tr w:rsidR="000A3F87" w:rsidRPr="000A3F87" w14:paraId="05384D86" w14:textId="77777777" w:rsidTr="0053633F">
        <w:tc>
          <w:tcPr>
            <w:tcW w:w="723" w:type="pct"/>
            <w:shd w:val="clear" w:color="auto" w:fill="E2EFD9" w:themeFill="accent6" w:themeFillTint="33"/>
            <w:vAlign w:val="center"/>
          </w:tcPr>
          <w:p w14:paraId="21046E4E" w14:textId="77777777" w:rsidR="000A3F87" w:rsidRPr="00281164" w:rsidRDefault="000A3F87" w:rsidP="000A3F87">
            <w:pPr>
              <w:suppressAutoHyphens/>
              <w:spacing w:after="0"/>
              <w:jc w:val="center"/>
              <w:rPr>
                <w:rFonts w:cs="Times New Roman"/>
                <w:sz w:val="22"/>
              </w:rPr>
            </w:pPr>
            <w:r w:rsidRPr="00281164">
              <w:rPr>
                <w:rFonts w:cs="Times New Roman"/>
                <w:sz w:val="22"/>
              </w:rPr>
              <w:t>2</w:t>
            </w:r>
          </w:p>
        </w:tc>
        <w:tc>
          <w:tcPr>
            <w:tcW w:w="962" w:type="pct"/>
            <w:vAlign w:val="center"/>
          </w:tcPr>
          <w:p w14:paraId="42085B3C" w14:textId="77777777" w:rsidR="000A3F87" w:rsidRPr="000A3F87" w:rsidRDefault="000A3F87" w:rsidP="000A3F87">
            <w:pPr>
              <w:suppressAutoHyphens/>
              <w:spacing w:after="0"/>
              <w:jc w:val="center"/>
              <w:rPr>
                <w:rFonts w:cs="Times New Roman"/>
                <w:sz w:val="22"/>
              </w:rPr>
            </w:pPr>
            <w:r w:rsidRPr="000A3F87">
              <w:rPr>
                <w:rFonts w:cs="Times New Roman"/>
                <w:sz w:val="22"/>
              </w:rPr>
              <w:t>Mala</w:t>
            </w:r>
          </w:p>
        </w:tc>
        <w:tc>
          <w:tcPr>
            <w:tcW w:w="815" w:type="pct"/>
            <w:vAlign w:val="center"/>
          </w:tcPr>
          <w:p w14:paraId="55A0EFC7" w14:textId="63A628B9" w:rsidR="000A3F87" w:rsidRPr="000C7842" w:rsidRDefault="000C7842" w:rsidP="000C7842">
            <w:pPr>
              <w:suppressAutoHyphens/>
              <w:spacing w:after="0"/>
              <w:jc w:val="center"/>
              <w:rPr>
                <w:rFonts w:cs="Times New Roman"/>
                <w:sz w:val="22"/>
              </w:rPr>
            </w:pPr>
            <w:r w:rsidRPr="000C7842">
              <w:rPr>
                <w:rFonts w:cs="Times New Roman"/>
                <w:sz w:val="22"/>
              </w:rPr>
              <w:t>1</w:t>
            </w:r>
            <w:r>
              <w:rPr>
                <w:rFonts w:cs="Times New Roman"/>
                <w:sz w:val="22"/>
              </w:rPr>
              <w:t xml:space="preserve"> </w:t>
            </w:r>
            <w:r w:rsidRPr="000C7842">
              <w:rPr>
                <w:rFonts w:cs="Times New Roman"/>
                <w:sz w:val="22"/>
              </w:rPr>
              <w:t>-</w:t>
            </w:r>
            <w:r>
              <w:rPr>
                <w:rFonts w:cs="Times New Roman"/>
                <w:sz w:val="22"/>
              </w:rPr>
              <w:t xml:space="preserve"> </w:t>
            </w:r>
            <w:r w:rsidR="000A3F87" w:rsidRPr="000C7842">
              <w:rPr>
                <w:rFonts w:cs="Times New Roman"/>
                <w:sz w:val="22"/>
              </w:rPr>
              <w:t>5</w:t>
            </w:r>
            <w:r w:rsidR="00281164" w:rsidRPr="000C7842">
              <w:rPr>
                <w:rFonts w:cs="Times New Roman"/>
                <w:sz w:val="22"/>
              </w:rPr>
              <w:t xml:space="preserve"> </w:t>
            </w:r>
            <w:r w:rsidR="000A3F87" w:rsidRPr="000C7842">
              <w:rPr>
                <w:rFonts w:cs="Times New Roman"/>
                <w:sz w:val="22"/>
              </w:rPr>
              <w:t>%</w:t>
            </w:r>
          </w:p>
        </w:tc>
        <w:tc>
          <w:tcPr>
            <w:tcW w:w="1801" w:type="pct"/>
            <w:vAlign w:val="center"/>
          </w:tcPr>
          <w:p w14:paraId="1A1B7D1D" w14:textId="77777777" w:rsidR="000A3F87" w:rsidRPr="000A3F87" w:rsidRDefault="000A3F87" w:rsidP="000A3F87">
            <w:pPr>
              <w:suppressAutoHyphens/>
              <w:spacing w:after="0"/>
              <w:jc w:val="left"/>
              <w:rPr>
                <w:rFonts w:cs="Times New Roman"/>
                <w:sz w:val="22"/>
              </w:rPr>
            </w:pPr>
            <w:r w:rsidRPr="000A3F87">
              <w:rPr>
                <w:rFonts w:cs="Times New Roman"/>
                <w:sz w:val="22"/>
              </w:rPr>
              <w:t>1 događaj u 20 do 100 godina</w:t>
            </w:r>
          </w:p>
        </w:tc>
        <w:tc>
          <w:tcPr>
            <w:tcW w:w="700" w:type="pct"/>
            <w:vAlign w:val="center"/>
          </w:tcPr>
          <w:p w14:paraId="2B9B7084" w14:textId="77777777" w:rsidR="000A3F87" w:rsidRPr="000A3F87" w:rsidRDefault="000A3F87" w:rsidP="000A3F87">
            <w:pPr>
              <w:suppressAutoHyphens/>
              <w:spacing w:after="0"/>
              <w:jc w:val="center"/>
              <w:rPr>
                <w:rFonts w:cs="Times New Roman"/>
                <w:sz w:val="22"/>
              </w:rPr>
            </w:pPr>
          </w:p>
        </w:tc>
      </w:tr>
      <w:tr w:rsidR="000A3F87" w:rsidRPr="000A3F87" w14:paraId="39E69628" w14:textId="77777777" w:rsidTr="0053633F">
        <w:tc>
          <w:tcPr>
            <w:tcW w:w="723" w:type="pct"/>
            <w:shd w:val="clear" w:color="auto" w:fill="E2EFD9" w:themeFill="accent6" w:themeFillTint="33"/>
            <w:vAlign w:val="center"/>
          </w:tcPr>
          <w:p w14:paraId="5C02D1CA" w14:textId="77777777" w:rsidR="000A3F87" w:rsidRPr="00281164" w:rsidRDefault="000A3F87" w:rsidP="000A3F87">
            <w:pPr>
              <w:suppressAutoHyphens/>
              <w:spacing w:after="0"/>
              <w:jc w:val="center"/>
              <w:rPr>
                <w:rFonts w:cs="Times New Roman"/>
                <w:sz w:val="22"/>
              </w:rPr>
            </w:pPr>
            <w:r w:rsidRPr="00281164">
              <w:rPr>
                <w:rFonts w:cs="Times New Roman"/>
                <w:sz w:val="22"/>
              </w:rPr>
              <w:t>3</w:t>
            </w:r>
          </w:p>
        </w:tc>
        <w:tc>
          <w:tcPr>
            <w:tcW w:w="962" w:type="pct"/>
            <w:vAlign w:val="center"/>
          </w:tcPr>
          <w:p w14:paraId="7337107D" w14:textId="77777777" w:rsidR="000A3F87" w:rsidRPr="000A3F87" w:rsidRDefault="000A3F87" w:rsidP="000A3F87">
            <w:pPr>
              <w:suppressAutoHyphens/>
              <w:spacing w:after="0"/>
              <w:jc w:val="center"/>
              <w:rPr>
                <w:rFonts w:cs="Times New Roman"/>
                <w:sz w:val="22"/>
              </w:rPr>
            </w:pPr>
            <w:r w:rsidRPr="000A3F87">
              <w:rPr>
                <w:rFonts w:cs="Times New Roman"/>
                <w:sz w:val="22"/>
              </w:rPr>
              <w:t>Umjerena</w:t>
            </w:r>
          </w:p>
        </w:tc>
        <w:tc>
          <w:tcPr>
            <w:tcW w:w="815" w:type="pct"/>
            <w:vAlign w:val="center"/>
          </w:tcPr>
          <w:p w14:paraId="22809102" w14:textId="193A8F3D" w:rsidR="000A3F87" w:rsidRPr="000A3F87" w:rsidRDefault="000A3F87" w:rsidP="000A3F87">
            <w:pPr>
              <w:suppressAutoHyphens/>
              <w:spacing w:after="0"/>
              <w:jc w:val="center"/>
              <w:rPr>
                <w:rFonts w:cs="Times New Roman"/>
                <w:sz w:val="22"/>
              </w:rPr>
            </w:pPr>
            <w:r w:rsidRPr="000A3F87">
              <w:rPr>
                <w:rFonts w:cs="Times New Roman"/>
                <w:sz w:val="22"/>
              </w:rPr>
              <w:t>5</w:t>
            </w:r>
            <w:r w:rsidR="000C7842">
              <w:rPr>
                <w:rFonts w:cs="Times New Roman"/>
                <w:sz w:val="22"/>
              </w:rPr>
              <w:t xml:space="preserve"> </w:t>
            </w:r>
            <w:r w:rsidRPr="000A3F87">
              <w:rPr>
                <w:rFonts w:cs="Times New Roman"/>
                <w:sz w:val="22"/>
              </w:rPr>
              <w:t>-</w:t>
            </w:r>
            <w:r w:rsidR="000C7842">
              <w:rPr>
                <w:rFonts w:cs="Times New Roman"/>
                <w:sz w:val="22"/>
              </w:rPr>
              <w:t xml:space="preserve"> </w:t>
            </w:r>
            <w:r w:rsidRPr="000A3F87">
              <w:rPr>
                <w:rFonts w:cs="Times New Roman"/>
                <w:sz w:val="22"/>
              </w:rPr>
              <w:t>50</w:t>
            </w:r>
            <w:r w:rsidR="000C7842">
              <w:rPr>
                <w:rFonts w:cs="Times New Roman"/>
                <w:sz w:val="22"/>
              </w:rPr>
              <w:t xml:space="preserve"> </w:t>
            </w:r>
            <w:r w:rsidRPr="000A3F87">
              <w:rPr>
                <w:rFonts w:cs="Times New Roman"/>
                <w:sz w:val="22"/>
              </w:rPr>
              <w:t>%</w:t>
            </w:r>
          </w:p>
        </w:tc>
        <w:tc>
          <w:tcPr>
            <w:tcW w:w="1801" w:type="pct"/>
            <w:vAlign w:val="center"/>
          </w:tcPr>
          <w:p w14:paraId="3947CE79" w14:textId="77777777" w:rsidR="000A3F87" w:rsidRPr="000A3F87" w:rsidRDefault="000A3F87" w:rsidP="000A3F87">
            <w:pPr>
              <w:suppressAutoHyphens/>
              <w:spacing w:after="0"/>
              <w:jc w:val="left"/>
              <w:rPr>
                <w:rFonts w:cs="Times New Roman"/>
                <w:sz w:val="22"/>
              </w:rPr>
            </w:pPr>
            <w:r w:rsidRPr="000A3F87">
              <w:rPr>
                <w:rFonts w:cs="Times New Roman"/>
                <w:sz w:val="22"/>
              </w:rPr>
              <w:t>1 događaj u 2 do 20 godina</w:t>
            </w:r>
          </w:p>
        </w:tc>
        <w:tc>
          <w:tcPr>
            <w:tcW w:w="700" w:type="pct"/>
            <w:vAlign w:val="center"/>
          </w:tcPr>
          <w:p w14:paraId="12C8BC25" w14:textId="001E7D4E" w:rsidR="000A3F87" w:rsidRPr="000A3F87" w:rsidRDefault="000A3F87" w:rsidP="000A3F87">
            <w:pPr>
              <w:suppressAutoHyphens/>
              <w:spacing w:after="0"/>
              <w:jc w:val="center"/>
              <w:rPr>
                <w:rFonts w:cs="Times New Roman"/>
                <w:b/>
                <w:sz w:val="22"/>
              </w:rPr>
            </w:pPr>
          </w:p>
        </w:tc>
      </w:tr>
      <w:tr w:rsidR="000A3F87" w:rsidRPr="000A3F87" w14:paraId="3275205D" w14:textId="77777777" w:rsidTr="0053633F">
        <w:tc>
          <w:tcPr>
            <w:tcW w:w="723" w:type="pct"/>
            <w:shd w:val="clear" w:color="auto" w:fill="E2EFD9" w:themeFill="accent6" w:themeFillTint="33"/>
            <w:vAlign w:val="center"/>
          </w:tcPr>
          <w:p w14:paraId="5E1B57A4" w14:textId="77777777" w:rsidR="000A3F87" w:rsidRPr="00281164" w:rsidRDefault="000A3F87" w:rsidP="000A3F87">
            <w:pPr>
              <w:suppressAutoHyphens/>
              <w:spacing w:after="0"/>
              <w:jc w:val="center"/>
              <w:rPr>
                <w:rFonts w:cs="Times New Roman"/>
                <w:sz w:val="22"/>
              </w:rPr>
            </w:pPr>
            <w:r w:rsidRPr="00281164">
              <w:rPr>
                <w:rFonts w:cs="Times New Roman"/>
                <w:sz w:val="22"/>
              </w:rPr>
              <w:t>4</w:t>
            </w:r>
          </w:p>
        </w:tc>
        <w:tc>
          <w:tcPr>
            <w:tcW w:w="962" w:type="pct"/>
            <w:vAlign w:val="center"/>
          </w:tcPr>
          <w:p w14:paraId="59FE29FC" w14:textId="77777777" w:rsidR="000A3F87" w:rsidRPr="000A3F87" w:rsidRDefault="000A3F87" w:rsidP="000A3F87">
            <w:pPr>
              <w:suppressAutoHyphens/>
              <w:spacing w:after="0"/>
              <w:jc w:val="center"/>
              <w:rPr>
                <w:rFonts w:cs="Times New Roman"/>
                <w:sz w:val="22"/>
              </w:rPr>
            </w:pPr>
            <w:r w:rsidRPr="000A3F87">
              <w:rPr>
                <w:rFonts w:cs="Times New Roman"/>
                <w:sz w:val="22"/>
              </w:rPr>
              <w:t>Velika</w:t>
            </w:r>
          </w:p>
        </w:tc>
        <w:tc>
          <w:tcPr>
            <w:tcW w:w="815" w:type="pct"/>
            <w:vAlign w:val="center"/>
          </w:tcPr>
          <w:p w14:paraId="069D889C" w14:textId="376E2202" w:rsidR="000A3F87" w:rsidRPr="000A3F87" w:rsidRDefault="000A3F87" w:rsidP="000A3F87">
            <w:pPr>
              <w:suppressAutoHyphens/>
              <w:spacing w:after="0"/>
              <w:jc w:val="center"/>
              <w:rPr>
                <w:rFonts w:cs="Times New Roman"/>
                <w:sz w:val="22"/>
              </w:rPr>
            </w:pPr>
            <w:r w:rsidRPr="000A3F87">
              <w:rPr>
                <w:rFonts w:cs="Times New Roman"/>
                <w:sz w:val="22"/>
              </w:rPr>
              <w:t>51</w:t>
            </w:r>
            <w:r w:rsidR="000C7842">
              <w:rPr>
                <w:rFonts w:cs="Times New Roman"/>
                <w:sz w:val="22"/>
              </w:rPr>
              <w:t xml:space="preserve"> </w:t>
            </w:r>
            <w:r w:rsidRPr="000A3F87">
              <w:rPr>
                <w:rFonts w:cs="Times New Roman"/>
                <w:sz w:val="22"/>
              </w:rPr>
              <w:t>-</w:t>
            </w:r>
            <w:r w:rsidR="000C7842">
              <w:rPr>
                <w:rFonts w:cs="Times New Roman"/>
                <w:sz w:val="22"/>
              </w:rPr>
              <w:t xml:space="preserve"> </w:t>
            </w:r>
            <w:r w:rsidRPr="000A3F87">
              <w:rPr>
                <w:rFonts w:cs="Times New Roman"/>
                <w:sz w:val="22"/>
              </w:rPr>
              <w:t>98</w:t>
            </w:r>
            <w:r w:rsidR="000C7842">
              <w:rPr>
                <w:rFonts w:cs="Times New Roman"/>
                <w:sz w:val="22"/>
              </w:rPr>
              <w:t xml:space="preserve"> </w:t>
            </w:r>
            <w:r w:rsidRPr="000A3F87">
              <w:rPr>
                <w:rFonts w:cs="Times New Roman"/>
                <w:sz w:val="22"/>
              </w:rPr>
              <w:t>%</w:t>
            </w:r>
          </w:p>
        </w:tc>
        <w:tc>
          <w:tcPr>
            <w:tcW w:w="1801" w:type="pct"/>
            <w:vAlign w:val="center"/>
          </w:tcPr>
          <w:p w14:paraId="648E76E7" w14:textId="77777777" w:rsidR="000A3F87" w:rsidRPr="000A3F87" w:rsidRDefault="000A3F87" w:rsidP="000A3F87">
            <w:pPr>
              <w:suppressAutoHyphens/>
              <w:spacing w:after="0"/>
              <w:jc w:val="left"/>
              <w:rPr>
                <w:rFonts w:cs="Times New Roman"/>
                <w:sz w:val="22"/>
              </w:rPr>
            </w:pPr>
            <w:r w:rsidRPr="000A3F87">
              <w:rPr>
                <w:rFonts w:cs="Times New Roman"/>
                <w:sz w:val="22"/>
              </w:rPr>
              <w:t>1 događaj u 1 do 2 godine</w:t>
            </w:r>
          </w:p>
        </w:tc>
        <w:tc>
          <w:tcPr>
            <w:tcW w:w="700" w:type="pct"/>
            <w:vAlign w:val="center"/>
          </w:tcPr>
          <w:p w14:paraId="48745887" w14:textId="77777777" w:rsidR="000A3F87" w:rsidRPr="000A3F87" w:rsidRDefault="000A3F87" w:rsidP="000A3F87">
            <w:pPr>
              <w:suppressAutoHyphens/>
              <w:spacing w:after="0"/>
              <w:jc w:val="center"/>
              <w:rPr>
                <w:rFonts w:cs="Times New Roman"/>
                <w:sz w:val="22"/>
              </w:rPr>
            </w:pPr>
          </w:p>
        </w:tc>
      </w:tr>
      <w:tr w:rsidR="000A3F87" w:rsidRPr="000A3F87" w14:paraId="7E361279" w14:textId="77777777" w:rsidTr="0053633F">
        <w:tc>
          <w:tcPr>
            <w:tcW w:w="723" w:type="pct"/>
            <w:shd w:val="clear" w:color="auto" w:fill="E2EFD9" w:themeFill="accent6" w:themeFillTint="33"/>
            <w:vAlign w:val="center"/>
          </w:tcPr>
          <w:p w14:paraId="52676A26" w14:textId="77777777" w:rsidR="000A3F87" w:rsidRPr="00281164" w:rsidRDefault="000A3F87" w:rsidP="000A3F87">
            <w:pPr>
              <w:suppressAutoHyphens/>
              <w:spacing w:after="0"/>
              <w:jc w:val="center"/>
              <w:rPr>
                <w:rFonts w:cs="Times New Roman"/>
                <w:sz w:val="22"/>
              </w:rPr>
            </w:pPr>
            <w:r w:rsidRPr="00281164">
              <w:rPr>
                <w:rFonts w:cs="Times New Roman"/>
                <w:sz w:val="22"/>
              </w:rPr>
              <w:t>5</w:t>
            </w:r>
          </w:p>
        </w:tc>
        <w:tc>
          <w:tcPr>
            <w:tcW w:w="962" w:type="pct"/>
            <w:vAlign w:val="center"/>
          </w:tcPr>
          <w:p w14:paraId="64600FE4" w14:textId="77777777" w:rsidR="000A3F87" w:rsidRPr="000A3F87" w:rsidRDefault="000A3F87" w:rsidP="000A3F87">
            <w:pPr>
              <w:suppressAutoHyphens/>
              <w:spacing w:after="0"/>
              <w:jc w:val="center"/>
              <w:rPr>
                <w:rFonts w:cs="Times New Roman"/>
                <w:sz w:val="22"/>
              </w:rPr>
            </w:pPr>
            <w:r w:rsidRPr="000A3F87">
              <w:rPr>
                <w:rFonts w:cs="Times New Roman"/>
                <w:sz w:val="22"/>
              </w:rPr>
              <w:t>Iznimno velika</w:t>
            </w:r>
          </w:p>
        </w:tc>
        <w:tc>
          <w:tcPr>
            <w:tcW w:w="815" w:type="pct"/>
            <w:vAlign w:val="center"/>
          </w:tcPr>
          <w:p w14:paraId="544E80BC" w14:textId="135FA087" w:rsidR="000A3F87" w:rsidRPr="000A3F87" w:rsidRDefault="000A3F87" w:rsidP="000A3F87">
            <w:pPr>
              <w:suppressAutoHyphens/>
              <w:spacing w:after="0"/>
              <w:jc w:val="center"/>
              <w:rPr>
                <w:rFonts w:cs="Times New Roman"/>
                <w:sz w:val="22"/>
              </w:rPr>
            </w:pPr>
            <w:r w:rsidRPr="000A3F87">
              <w:rPr>
                <w:rFonts w:cs="Times New Roman"/>
                <w:sz w:val="22"/>
              </w:rPr>
              <w:t>&gt;</w:t>
            </w:r>
            <w:r w:rsidR="000C7842">
              <w:rPr>
                <w:rFonts w:cs="Times New Roman"/>
                <w:sz w:val="22"/>
              </w:rPr>
              <w:t xml:space="preserve"> </w:t>
            </w:r>
            <w:r w:rsidRPr="000A3F87">
              <w:rPr>
                <w:rFonts w:cs="Times New Roman"/>
                <w:sz w:val="22"/>
              </w:rPr>
              <w:t>98</w:t>
            </w:r>
            <w:r w:rsidR="000C7842">
              <w:rPr>
                <w:rFonts w:cs="Times New Roman"/>
                <w:sz w:val="22"/>
              </w:rPr>
              <w:t xml:space="preserve"> </w:t>
            </w:r>
            <w:r w:rsidRPr="000A3F87">
              <w:rPr>
                <w:rFonts w:cs="Times New Roman"/>
                <w:sz w:val="22"/>
              </w:rPr>
              <w:t>%</w:t>
            </w:r>
          </w:p>
        </w:tc>
        <w:tc>
          <w:tcPr>
            <w:tcW w:w="1801" w:type="pct"/>
            <w:vAlign w:val="center"/>
          </w:tcPr>
          <w:p w14:paraId="62AD7D25" w14:textId="77777777" w:rsidR="000A3F87" w:rsidRPr="000A3F87" w:rsidRDefault="000A3F87" w:rsidP="000A3F87">
            <w:pPr>
              <w:spacing w:after="0" w:line="240" w:lineRule="auto"/>
              <w:contextualSpacing/>
              <w:jc w:val="left"/>
              <w:rPr>
                <w:rFonts w:eastAsia="Times New Roman" w:cs="Times New Roman"/>
                <w:sz w:val="22"/>
                <w:lang w:eastAsia="zh-CN"/>
              </w:rPr>
            </w:pPr>
            <w:r w:rsidRPr="000A3F87">
              <w:rPr>
                <w:rFonts w:eastAsia="Times New Roman" w:cs="Times New Roman"/>
                <w:sz w:val="22"/>
                <w:lang w:eastAsia="zh-CN"/>
              </w:rPr>
              <w:t>1 događaj godišnje ili češće</w:t>
            </w:r>
          </w:p>
        </w:tc>
        <w:tc>
          <w:tcPr>
            <w:tcW w:w="700" w:type="pct"/>
            <w:vAlign w:val="center"/>
          </w:tcPr>
          <w:p w14:paraId="34A6CDE8" w14:textId="2CB9CDCA" w:rsidR="000A3F87" w:rsidRPr="000A3F87" w:rsidRDefault="000C7842" w:rsidP="000A3F87">
            <w:pPr>
              <w:suppressAutoHyphens/>
              <w:spacing w:after="0"/>
              <w:jc w:val="center"/>
              <w:rPr>
                <w:rFonts w:cs="Times New Roman"/>
                <w:sz w:val="22"/>
              </w:rPr>
            </w:pPr>
            <w:r>
              <w:rPr>
                <w:rFonts w:cs="Times New Roman"/>
                <w:b/>
                <w:sz w:val="22"/>
              </w:rPr>
              <w:t>X</w:t>
            </w:r>
          </w:p>
        </w:tc>
      </w:tr>
    </w:tbl>
    <w:p w14:paraId="252C728A" w14:textId="03681878" w:rsidR="008A2658" w:rsidRDefault="008A2658" w:rsidP="00EB76D3">
      <w:pPr>
        <w:rPr>
          <w:rFonts w:cs="Times New Roman"/>
          <w:b/>
          <w:szCs w:val="24"/>
          <w:highlight w:val="yellow"/>
          <w:lang w:eastAsia="zh-CN"/>
        </w:rPr>
      </w:pPr>
    </w:p>
    <w:p w14:paraId="4B7F5563" w14:textId="77777777" w:rsidR="008A2658" w:rsidRDefault="008A2658">
      <w:pPr>
        <w:spacing w:after="160" w:line="259" w:lineRule="auto"/>
        <w:jc w:val="left"/>
        <w:rPr>
          <w:rFonts w:cs="Times New Roman"/>
          <w:b/>
          <w:szCs w:val="24"/>
          <w:highlight w:val="yellow"/>
          <w:lang w:eastAsia="zh-CN"/>
        </w:rPr>
      </w:pPr>
      <w:r>
        <w:rPr>
          <w:rFonts w:cs="Times New Roman"/>
          <w:b/>
          <w:szCs w:val="24"/>
          <w:highlight w:val="yellow"/>
          <w:lang w:eastAsia="zh-CN"/>
        </w:rPr>
        <w:br w:type="page"/>
      </w:r>
    </w:p>
    <w:p w14:paraId="720C4554" w14:textId="10EE84F5" w:rsidR="00410F4D" w:rsidRPr="006862E0" w:rsidRDefault="00410F4D" w:rsidP="008A2658">
      <w:pPr>
        <w:rPr>
          <w:b/>
          <w:bCs/>
        </w:rPr>
      </w:pPr>
      <w:r w:rsidRPr="006862E0">
        <w:rPr>
          <w:b/>
          <w:bCs/>
        </w:rPr>
        <w:lastRenderedPageBreak/>
        <w:t>Podaci, izvori i metode izračuna</w:t>
      </w:r>
    </w:p>
    <w:p w14:paraId="39115FBD" w14:textId="6F0DF54D" w:rsidR="00410F4D" w:rsidRPr="000C7842" w:rsidRDefault="007C29BD" w:rsidP="000C7842">
      <w:pPr>
        <w:rPr>
          <w:rFonts w:eastAsia="Calibri" w:cs="Times New Roman"/>
          <w:szCs w:val="24"/>
        </w:rPr>
      </w:pPr>
      <w:r w:rsidRPr="000C7842">
        <w:rPr>
          <w:rFonts w:cs="Times New Roman"/>
          <w:szCs w:val="24"/>
        </w:rPr>
        <w:t xml:space="preserve">             </w:t>
      </w:r>
      <w:r w:rsidR="00410F4D" w:rsidRPr="000C7842">
        <w:rPr>
          <w:rFonts w:cs="Times New Roman"/>
          <w:szCs w:val="24"/>
        </w:rPr>
        <w:t xml:space="preserve">Za izradu scenarija: Prometni i energetski kolaps na području Općine </w:t>
      </w:r>
      <w:r w:rsidR="00627B38" w:rsidRPr="000C7842">
        <w:rPr>
          <w:rFonts w:cs="Times New Roman"/>
          <w:szCs w:val="24"/>
        </w:rPr>
        <w:t>Gračac</w:t>
      </w:r>
      <w:r w:rsidR="00410F4D" w:rsidRPr="000C7842">
        <w:rPr>
          <w:rFonts w:cs="Times New Roman"/>
          <w:szCs w:val="24"/>
        </w:rPr>
        <w:t xml:space="preserve"> uzrokovan snijegom i ledom</w:t>
      </w:r>
      <w:r w:rsidRPr="000C7842">
        <w:rPr>
          <w:rFonts w:cs="Times New Roman"/>
          <w:szCs w:val="24"/>
        </w:rPr>
        <w:t xml:space="preserve"> korištena je sljedeća dokumentacija i izvori podataka: </w:t>
      </w:r>
    </w:p>
    <w:p w14:paraId="480E1430" w14:textId="3FBE5FA6" w:rsidR="000C7842" w:rsidRPr="000C7842" w:rsidRDefault="000C7842" w:rsidP="00CB242F">
      <w:pPr>
        <w:pStyle w:val="Odlomakpopisa"/>
        <w:numPr>
          <w:ilvl w:val="0"/>
          <w:numId w:val="48"/>
        </w:numPr>
        <w:rPr>
          <w:rFonts w:eastAsia="Calibri" w:cs="Times New Roman"/>
          <w:szCs w:val="24"/>
        </w:rPr>
      </w:pPr>
      <w:r w:rsidRPr="000C7842">
        <w:rPr>
          <w:rFonts w:eastAsia="Calibri" w:cs="Times New Roman"/>
          <w:szCs w:val="24"/>
        </w:rPr>
        <w:t>Procjena rizika od katastrofa za Republiku Hrvatsku,</w:t>
      </w:r>
    </w:p>
    <w:p w14:paraId="2DD1F99D" w14:textId="787DD4B9" w:rsidR="00347A51" w:rsidRPr="000C7842" w:rsidRDefault="00410F4D" w:rsidP="00CB242F">
      <w:pPr>
        <w:pStyle w:val="Odlomakpopisa"/>
        <w:numPr>
          <w:ilvl w:val="0"/>
          <w:numId w:val="48"/>
        </w:numPr>
        <w:spacing w:after="0"/>
        <w:rPr>
          <w:rFonts w:eastAsia="Calibri" w:cs="Times New Roman"/>
          <w:szCs w:val="24"/>
        </w:rPr>
      </w:pPr>
      <w:r w:rsidRPr="000C7842">
        <w:rPr>
          <w:rFonts w:eastAsia="Calibri" w:cs="Times New Roman"/>
          <w:szCs w:val="24"/>
        </w:rPr>
        <w:t xml:space="preserve">Procjena </w:t>
      </w:r>
      <w:r w:rsidR="007C29BD" w:rsidRPr="000C7842">
        <w:rPr>
          <w:rFonts w:eastAsia="Calibri" w:cs="Times New Roman"/>
          <w:szCs w:val="24"/>
        </w:rPr>
        <w:t xml:space="preserve">rizika od velikih nesreća za Općinu Gračac, </w:t>
      </w:r>
      <w:r w:rsidR="000C7842">
        <w:rPr>
          <w:rFonts w:eastAsia="Calibri" w:cs="Times New Roman"/>
          <w:szCs w:val="24"/>
        </w:rPr>
        <w:t>rujan</w:t>
      </w:r>
      <w:r w:rsidR="007C29BD" w:rsidRPr="000C7842">
        <w:rPr>
          <w:rFonts w:eastAsia="Calibri" w:cs="Times New Roman"/>
          <w:szCs w:val="24"/>
        </w:rPr>
        <w:t xml:space="preserve"> 20</w:t>
      </w:r>
      <w:r w:rsidR="000C7842">
        <w:rPr>
          <w:rFonts w:eastAsia="Calibri" w:cs="Times New Roman"/>
          <w:szCs w:val="24"/>
        </w:rPr>
        <w:t>22</w:t>
      </w:r>
      <w:r w:rsidR="007C29BD" w:rsidRPr="000C7842">
        <w:rPr>
          <w:rFonts w:eastAsia="Calibri" w:cs="Times New Roman"/>
          <w:szCs w:val="24"/>
        </w:rPr>
        <w:t>. godine,</w:t>
      </w:r>
    </w:p>
    <w:p w14:paraId="1BFC037A" w14:textId="339F5128" w:rsidR="00410F4D" w:rsidRPr="000C7842" w:rsidRDefault="00410F4D" w:rsidP="00CB242F">
      <w:pPr>
        <w:pStyle w:val="Odlomakpopisa"/>
        <w:numPr>
          <w:ilvl w:val="0"/>
          <w:numId w:val="48"/>
        </w:numPr>
        <w:spacing w:after="0"/>
        <w:rPr>
          <w:rFonts w:eastAsia="Calibri" w:cs="Times New Roman"/>
          <w:szCs w:val="24"/>
        </w:rPr>
      </w:pPr>
      <w:r w:rsidRPr="000C7842">
        <w:rPr>
          <w:rFonts w:eastAsia="Calibri" w:cs="Times New Roman"/>
          <w:szCs w:val="24"/>
        </w:rPr>
        <w:t>Državni zavod za statistiku</w:t>
      </w:r>
      <w:r w:rsidR="007C29BD" w:rsidRPr="000C7842">
        <w:rPr>
          <w:rFonts w:eastAsia="Calibri" w:cs="Times New Roman"/>
          <w:szCs w:val="24"/>
        </w:rPr>
        <w:t>,</w:t>
      </w:r>
      <w:r w:rsidR="000C7842">
        <w:rPr>
          <w:rFonts w:eastAsia="Calibri" w:cs="Times New Roman"/>
          <w:szCs w:val="24"/>
        </w:rPr>
        <w:t xml:space="preserve"> </w:t>
      </w:r>
      <w:r w:rsidR="000C7842" w:rsidRPr="000C7842">
        <w:rPr>
          <w:rFonts w:eastAsia="Calibri" w:cs="Times New Roman"/>
          <w:szCs w:val="24"/>
        </w:rPr>
        <w:t xml:space="preserve">Popis stanovništva 2021. godine, </w:t>
      </w:r>
    </w:p>
    <w:p w14:paraId="346F6767" w14:textId="0A778373" w:rsidR="000C7842" w:rsidRDefault="007C29BD" w:rsidP="00CB242F">
      <w:pPr>
        <w:pStyle w:val="Odlomakpopisa"/>
        <w:numPr>
          <w:ilvl w:val="0"/>
          <w:numId w:val="48"/>
        </w:numPr>
        <w:spacing w:after="0"/>
        <w:rPr>
          <w:rFonts w:eastAsia="Calibri" w:cs="Times New Roman"/>
          <w:szCs w:val="24"/>
        </w:rPr>
      </w:pPr>
      <w:r w:rsidRPr="000C7842">
        <w:rPr>
          <w:rFonts w:eastAsia="Calibri" w:cs="Times New Roman"/>
          <w:szCs w:val="24"/>
        </w:rPr>
        <w:t xml:space="preserve">Državni hidrometeorološki zavod, </w:t>
      </w:r>
    </w:p>
    <w:p w14:paraId="06E2D355" w14:textId="744B30E0" w:rsidR="007C29BD" w:rsidRPr="000C7842" w:rsidRDefault="00410F4D" w:rsidP="00CB242F">
      <w:pPr>
        <w:pStyle w:val="Odlomakpopisa"/>
        <w:numPr>
          <w:ilvl w:val="0"/>
          <w:numId w:val="48"/>
        </w:numPr>
        <w:spacing w:after="0"/>
        <w:rPr>
          <w:rFonts w:eastAsia="Calibri" w:cs="Times New Roman"/>
          <w:szCs w:val="24"/>
        </w:rPr>
      </w:pPr>
      <w:r w:rsidRPr="000C7842">
        <w:rPr>
          <w:rFonts w:eastAsia="Calibri" w:cs="Times New Roman"/>
          <w:szCs w:val="24"/>
        </w:rPr>
        <w:t xml:space="preserve">Proračun </w:t>
      </w:r>
      <w:r w:rsidR="00627B38" w:rsidRPr="000C7842">
        <w:rPr>
          <w:rFonts w:eastAsia="Calibri" w:cs="Times New Roman"/>
          <w:szCs w:val="24"/>
        </w:rPr>
        <w:t>Općine Gračac</w:t>
      </w:r>
      <w:r w:rsidR="007C29BD" w:rsidRPr="000C7842">
        <w:rPr>
          <w:rFonts w:eastAsia="Calibri" w:cs="Times New Roman"/>
          <w:szCs w:val="24"/>
        </w:rPr>
        <w:t xml:space="preserve"> za 202</w:t>
      </w:r>
      <w:r w:rsidR="000C7842" w:rsidRPr="000C7842">
        <w:rPr>
          <w:rFonts w:eastAsia="Calibri" w:cs="Times New Roman"/>
          <w:szCs w:val="24"/>
        </w:rPr>
        <w:t>6</w:t>
      </w:r>
      <w:r w:rsidR="007C29BD" w:rsidRPr="000C7842">
        <w:rPr>
          <w:rFonts w:eastAsia="Calibri" w:cs="Times New Roman"/>
          <w:szCs w:val="24"/>
        </w:rPr>
        <w:t>. godinu</w:t>
      </w:r>
      <w:r w:rsidR="000C7842">
        <w:rPr>
          <w:rFonts w:eastAsia="Calibri" w:cs="Times New Roman"/>
          <w:szCs w:val="24"/>
        </w:rPr>
        <w:t>.</w:t>
      </w:r>
    </w:p>
    <w:p w14:paraId="51403E26" w14:textId="77777777" w:rsidR="00410F4D" w:rsidRPr="001D0457" w:rsidRDefault="00410F4D" w:rsidP="00EB76D3">
      <w:pPr>
        <w:rPr>
          <w:rFonts w:cs="Times New Roman"/>
          <w:b/>
          <w:szCs w:val="24"/>
          <w:highlight w:val="yellow"/>
          <w:lang w:eastAsia="zh-CN"/>
        </w:rPr>
      </w:pPr>
    </w:p>
    <w:p w14:paraId="0AD45D37" w14:textId="6DDC9016" w:rsidR="00627B38" w:rsidRDefault="00627B38" w:rsidP="00605C73">
      <w:pPr>
        <w:jc w:val="center"/>
        <w:rPr>
          <w:rFonts w:cs="Times New Roman"/>
          <w:b/>
          <w:szCs w:val="24"/>
          <w:highlight w:val="yellow"/>
          <w:lang w:eastAsia="zh-CN"/>
        </w:rPr>
      </w:pPr>
    </w:p>
    <w:p w14:paraId="41909394" w14:textId="31F55142" w:rsidR="007C29BD" w:rsidRDefault="007C29BD" w:rsidP="00605C73">
      <w:pPr>
        <w:jc w:val="center"/>
        <w:rPr>
          <w:rFonts w:cs="Times New Roman"/>
          <w:b/>
          <w:szCs w:val="24"/>
          <w:highlight w:val="yellow"/>
          <w:lang w:eastAsia="zh-CN"/>
        </w:rPr>
      </w:pPr>
    </w:p>
    <w:p w14:paraId="2B3B3216" w14:textId="4E490FFE" w:rsidR="007C29BD" w:rsidRDefault="007C29BD" w:rsidP="00605C73">
      <w:pPr>
        <w:jc w:val="center"/>
        <w:rPr>
          <w:rFonts w:cs="Times New Roman"/>
          <w:b/>
          <w:szCs w:val="24"/>
          <w:highlight w:val="yellow"/>
          <w:lang w:eastAsia="zh-CN"/>
        </w:rPr>
      </w:pPr>
    </w:p>
    <w:p w14:paraId="63F75E89" w14:textId="23F290C0" w:rsidR="007C29BD" w:rsidRDefault="007C29BD" w:rsidP="00605C73">
      <w:pPr>
        <w:jc w:val="center"/>
        <w:rPr>
          <w:rFonts w:cs="Times New Roman"/>
          <w:b/>
          <w:szCs w:val="24"/>
          <w:highlight w:val="yellow"/>
          <w:lang w:eastAsia="zh-CN"/>
        </w:rPr>
      </w:pPr>
    </w:p>
    <w:p w14:paraId="2BA7ED91" w14:textId="6451A904" w:rsidR="007C29BD" w:rsidRDefault="007C29BD" w:rsidP="00605C73">
      <w:pPr>
        <w:jc w:val="center"/>
        <w:rPr>
          <w:rFonts w:cs="Times New Roman"/>
          <w:b/>
          <w:szCs w:val="24"/>
          <w:highlight w:val="yellow"/>
          <w:lang w:eastAsia="zh-CN"/>
        </w:rPr>
      </w:pPr>
    </w:p>
    <w:p w14:paraId="2BCDFA63" w14:textId="180B6C14" w:rsidR="007C29BD" w:rsidRDefault="007C29BD" w:rsidP="00605C73">
      <w:pPr>
        <w:jc w:val="center"/>
        <w:rPr>
          <w:rFonts w:cs="Times New Roman"/>
          <w:b/>
          <w:szCs w:val="24"/>
          <w:highlight w:val="yellow"/>
          <w:lang w:eastAsia="zh-CN"/>
        </w:rPr>
      </w:pPr>
    </w:p>
    <w:p w14:paraId="093DF304" w14:textId="77777777" w:rsidR="007C29BD" w:rsidRDefault="007C29BD" w:rsidP="00605C73">
      <w:pPr>
        <w:jc w:val="center"/>
        <w:rPr>
          <w:rFonts w:cs="Times New Roman"/>
          <w:b/>
          <w:szCs w:val="24"/>
          <w:highlight w:val="yellow"/>
          <w:lang w:eastAsia="zh-CN"/>
        </w:rPr>
      </w:pPr>
    </w:p>
    <w:p w14:paraId="4582975E" w14:textId="3DF5BD5A" w:rsidR="007C29BD" w:rsidRDefault="007C29BD" w:rsidP="00605C73">
      <w:pPr>
        <w:jc w:val="center"/>
        <w:rPr>
          <w:rFonts w:cs="Times New Roman"/>
          <w:b/>
          <w:szCs w:val="24"/>
          <w:highlight w:val="yellow"/>
          <w:lang w:eastAsia="zh-CN"/>
        </w:rPr>
      </w:pPr>
    </w:p>
    <w:p w14:paraId="176DF51F" w14:textId="3426D9D3" w:rsidR="007C29BD" w:rsidRDefault="007C29BD" w:rsidP="00605C73">
      <w:pPr>
        <w:jc w:val="center"/>
        <w:rPr>
          <w:rFonts w:cs="Times New Roman"/>
          <w:b/>
          <w:szCs w:val="24"/>
          <w:highlight w:val="yellow"/>
          <w:lang w:eastAsia="zh-CN"/>
        </w:rPr>
      </w:pPr>
    </w:p>
    <w:p w14:paraId="517F30DE" w14:textId="17829DDA" w:rsidR="007C29BD" w:rsidRDefault="007C29BD" w:rsidP="00605C73">
      <w:pPr>
        <w:jc w:val="center"/>
        <w:rPr>
          <w:rFonts w:cs="Times New Roman"/>
          <w:b/>
          <w:szCs w:val="24"/>
          <w:highlight w:val="yellow"/>
          <w:lang w:eastAsia="zh-CN"/>
        </w:rPr>
      </w:pPr>
    </w:p>
    <w:p w14:paraId="08EE6893" w14:textId="3D2E819B" w:rsidR="007C29BD" w:rsidRDefault="007C29BD" w:rsidP="00605C73">
      <w:pPr>
        <w:jc w:val="center"/>
        <w:rPr>
          <w:rFonts w:cs="Times New Roman"/>
          <w:b/>
          <w:szCs w:val="24"/>
          <w:highlight w:val="yellow"/>
          <w:lang w:eastAsia="zh-CN"/>
        </w:rPr>
      </w:pPr>
    </w:p>
    <w:p w14:paraId="3C2EE59C" w14:textId="6E2B6464" w:rsidR="007C29BD" w:rsidRDefault="007C29BD" w:rsidP="00605C73">
      <w:pPr>
        <w:jc w:val="center"/>
        <w:rPr>
          <w:rFonts w:cs="Times New Roman"/>
          <w:b/>
          <w:szCs w:val="24"/>
          <w:highlight w:val="yellow"/>
          <w:lang w:eastAsia="zh-CN"/>
        </w:rPr>
      </w:pPr>
    </w:p>
    <w:p w14:paraId="0F2E2EC4" w14:textId="08265477" w:rsidR="007C29BD" w:rsidRDefault="007C29BD" w:rsidP="00A519A3">
      <w:pPr>
        <w:rPr>
          <w:rFonts w:cs="Times New Roman"/>
          <w:b/>
          <w:szCs w:val="24"/>
          <w:highlight w:val="yellow"/>
          <w:lang w:eastAsia="zh-CN"/>
        </w:rPr>
      </w:pPr>
    </w:p>
    <w:p w14:paraId="41830836" w14:textId="5ADED52F" w:rsidR="002A4C72" w:rsidRDefault="002A4C72" w:rsidP="00A519A3">
      <w:pPr>
        <w:rPr>
          <w:rFonts w:cs="Times New Roman"/>
          <w:b/>
          <w:szCs w:val="24"/>
          <w:highlight w:val="yellow"/>
          <w:lang w:eastAsia="zh-CN"/>
        </w:rPr>
      </w:pPr>
    </w:p>
    <w:p w14:paraId="31A5568C" w14:textId="6111F62F" w:rsidR="002A4C72" w:rsidRDefault="002A4C72" w:rsidP="00A519A3">
      <w:pPr>
        <w:rPr>
          <w:rFonts w:cs="Times New Roman"/>
          <w:b/>
          <w:szCs w:val="24"/>
          <w:highlight w:val="yellow"/>
          <w:lang w:eastAsia="zh-CN"/>
        </w:rPr>
      </w:pPr>
    </w:p>
    <w:p w14:paraId="091E4CA8" w14:textId="73AA1487" w:rsidR="002A4C72" w:rsidRDefault="002A4C72" w:rsidP="00A519A3">
      <w:pPr>
        <w:rPr>
          <w:rFonts w:cs="Times New Roman"/>
          <w:b/>
          <w:szCs w:val="24"/>
          <w:highlight w:val="yellow"/>
          <w:lang w:eastAsia="zh-CN"/>
        </w:rPr>
      </w:pPr>
    </w:p>
    <w:p w14:paraId="5EE273B4" w14:textId="6B4E1A7E" w:rsidR="002A4C72" w:rsidRDefault="002A4C72" w:rsidP="00A519A3">
      <w:pPr>
        <w:rPr>
          <w:rFonts w:cs="Times New Roman"/>
          <w:b/>
          <w:szCs w:val="24"/>
          <w:highlight w:val="yellow"/>
          <w:lang w:eastAsia="zh-CN"/>
        </w:rPr>
      </w:pPr>
    </w:p>
    <w:p w14:paraId="2E5B4B83" w14:textId="6E7C9C80" w:rsidR="002A4C72" w:rsidRDefault="002A4C72" w:rsidP="00A519A3">
      <w:pPr>
        <w:rPr>
          <w:rFonts w:cs="Times New Roman"/>
          <w:b/>
          <w:szCs w:val="24"/>
          <w:highlight w:val="yellow"/>
          <w:lang w:eastAsia="zh-CN"/>
        </w:rPr>
      </w:pPr>
    </w:p>
    <w:p w14:paraId="3D8CC340" w14:textId="1B64E56F" w:rsidR="002A4C72" w:rsidRDefault="002A4C72" w:rsidP="00A519A3">
      <w:pPr>
        <w:rPr>
          <w:rFonts w:cs="Times New Roman"/>
          <w:b/>
          <w:szCs w:val="24"/>
          <w:highlight w:val="yellow"/>
          <w:lang w:eastAsia="zh-CN"/>
        </w:rPr>
      </w:pPr>
    </w:p>
    <w:p w14:paraId="08C29591" w14:textId="77777777" w:rsidR="002A4C72" w:rsidRDefault="002A4C72" w:rsidP="00A519A3">
      <w:pPr>
        <w:rPr>
          <w:rFonts w:cs="Times New Roman"/>
          <w:b/>
          <w:szCs w:val="24"/>
          <w:highlight w:val="yellow"/>
          <w:lang w:eastAsia="zh-CN"/>
        </w:rPr>
      </w:pPr>
    </w:p>
    <w:p w14:paraId="0E1CC3D5" w14:textId="39036123" w:rsidR="007C29BD" w:rsidRPr="00AD4F90" w:rsidRDefault="007C29BD" w:rsidP="00CB242F">
      <w:pPr>
        <w:pStyle w:val="Naslov3"/>
        <w:numPr>
          <w:ilvl w:val="2"/>
          <w:numId w:val="101"/>
        </w:numPr>
        <w:spacing w:after="240"/>
        <w:rPr>
          <w:lang w:eastAsia="zh-CN"/>
        </w:rPr>
      </w:pPr>
      <w:bookmarkStart w:id="2750" w:name="_Toc233880144"/>
      <w:r w:rsidRPr="00AD4F90">
        <w:rPr>
          <w:lang w:eastAsia="zh-CN"/>
        </w:rPr>
        <w:lastRenderedPageBreak/>
        <w:t>Matrice rizika za snijeg i led</w:t>
      </w:r>
      <w:bookmarkEnd w:id="2750"/>
    </w:p>
    <w:p w14:paraId="3A9777D5" w14:textId="2A4C4900" w:rsidR="00A519A3" w:rsidRPr="00AD4F90" w:rsidRDefault="00A519A3" w:rsidP="00A519A3">
      <w:pPr>
        <w:spacing w:after="0"/>
      </w:pPr>
      <w:r w:rsidRPr="00AD4F90">
        <w:rPr>
          <w:b/>
        </w:rPr>
        <w:t>Rizik:</w:t>
      </w:r>
      <w:r w:rsidRPr="00AD4F90">
        <w:t xml:space="preserve"> Snijeg i led</w:t>
      </w:r>
    </w:p>
    <w:p w14:paraId="5FDCE94A" w14:textId="524BA529" w:rsidR="00A519A3" w:rsidRPr="00AD4F90" w:rsidRDefault="00A519A3" w:rsidP="000C7842">
      <w:pPr>
        <w:spacing w:after="0"/>
        <w:jc w:val="left"/>
      </w:pPr>
      <w:r w:rsidRPr="00AD4F90">
        <w:rPr>
          <w:b/>
        </w:rPr>
        <w:t>Naziv scenarija:</w:t>
      </w:r>
      <w:r w:rsidRPr="00AD4F90">
        <w:t xml:space="preserve"> Prometni i energetski kolaps na području Općine Gračac uzrokovan snijegom i ledom</w:t>
      </w:r>
    </w:p>
    <w:p w14:paraId="36D84A84" w14:textId="605C902A" w:rsidR="00A519A3" w:rsidRPr="002A0F89" w:rsidRDefault="00A519A3" w:rsidP="00A519A3">
      <w:pPr>
        <w:keepNext/>
        <w:spacing w:after="0"/>
        <w:jc w:val="center"/>
        <w:rPr>
          <w:b/>
        </w:rPr>
      </w:pPr>
      <w:r w:rsidRPr="00AD4F90">
        <w:rPr>
          <w:b/>
        </w:rPr>
        <w:t>Ukupni rizik za snijeg i led- vrlo visok rizik</w:t>
      </w:r>
    </w:p>
    <w:p w14:paraId="22AF67EC" w14:textId="77777777" w:rsidR="00A519A3" w:rsidRPr="002A0F89" w:rsidRDefault="00A519A3" w:rsidP="000C7842">
      <w:pPr>
        <w:keepNext/>
        <w:spacing w:after="0"/>
        <w:jc w:val="center"/>
      </w:pP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28544" behindDoc="0" locked="0" layoutInCell="1" allowOverlap="1" wp14:anchorId="0C5E7D7C" wp14:editId="385B95E9">
                <wp:simplePos x="0" y="0"/>
                <wp:positionH relativeFrom="column">
                  <wp:posOffset>3468119</wp:posOffset>
                </wp:positionH>
                <wp:positionV relativeFrom="paragraph">
                  <wp:posOffset>733180</wp:posOffset>
                </wp:positionV>
                <wp:extent cx="212725" cy="159385"/>
                <wp:effectExtent l="13970" t="8255" r="11430" b="13335"/>
                <wp:wrapNone/>
                <wp:docPr id="53" name="Šesterokut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3B6146" id="Šesterokut 53" o:spid="_x0000_s1026" type="#_x0000_t9" style="position:absolute;margin-left:273.1pt;margin-top:57.75pt;width:16.75pt;height:12.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"/>
            </w:pict>
          </mc:Fallback>
        </mc:AlternateContent>
      </w:r>
      <w:r w:rsidRPr="002A0F89">
        <w:rPr>
          <w:rFonts w:ascii="Courier New" w:eastAsia="Courier New" w:hAnsi="Courier New" w:cs="Courier New"/>
          <w:noProof/>
          <w:color w:val="000000"/>
          <w:szCs w:val="24"/>
          <w:lang w:val="en-US"/>
        </w:rPr>
        <w:drawing>
          <wp:inline distT="0" distB="0" distL="0" distR="0" wp14:anchorId="58815280" wp14:editId="76B6C8D4">
            <wp:extent cx="3152775" cy="2686050"/>
            <wp:effectExtent l="0" t="0" r="9525" b="0"/>
            <wp:docPr id="489" name="Slika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7BFDDB22" w14:textId="77777777" w:rsidR="00A519A3" w:rsidRPr="002A0F89" w:rsidRDefault="00A519A3" w:rsidP="00A519A3">
      <w:pPr>
        <w:rPr>
          <w:b/>
          <w:i/>
        </w:rPr>
      </w:pPr>
      <w:r w:rsidRPr="002A0F89">
        <w:rPr>
          <w:b/>
          <w:i/>
        </w:rPr>
        <w:t>Događaj s najgorim mogućim posljedicama</w:t>
      </w:r>
    </w:p>
    <w:p w14:paraId="54CC9F29" w14:textId="58C18B47" w:rsidR="00A519A3" w:rsidRPr="002A0F89" w:rsidRDefault="00A519A3" w:rsidP="00A519A3">
      <w:pPr>
        <w:spacing w:after="0"/>
        <w:rPr>
          <w:b/>
        </w:rPr>
      </w:pPr>
      <w:r w:rsidRPr="002A0F89">
        <w:rPr>
          <w:b/>
        </w:rPr>
        <w:t>Život i zdravlje ljudi                        Gospodarstvo               Društvena stabilnost i politika</w:t>
      </w:r>
    </w:p>
    <w:p w14:paraId="4902D2D1" w14:textId="3D47D4FE" w:rsidR="00A519A3" w:rsidRPr="002A0F89" w:rsidRDefault="000C7842" w:rsidP="00A519A3">
      <w:pPr>
        <w:rPr>
          <w:rFonts w:cs="Times New Roman"/>
          <w:noProof/>
          <w:lang w:eastAsia="hr-HR"/>
        </w:rPr>
      </w:pP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24448" behindDoc="0" locked="0" layoutInCell="1" allowOverlap="1" wp14:anchorId="04EED80A" wp14:editId="6C20F2E3">
                <wp:simplePos x="0" y="0"/>
                <wp:positionH relativeFrom="column">
                  <wp:posOffset>5088701</wp:posOffset>
                </wp:positionH>
                <wp:positionV relativeFrom="paragraph">
                  <wp:posOffset>716643</wp:posOffset>
                </wp:positionV>
                <wp:extent cx="127000" cy="111125"/>
                <wp:effectExtent l="13970" t="11430" r="11430" b="10795"/>
                <wp:wrapNone/>
                <wp:docPr id="61" name="Šesterokut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24D40C" id="Šesterokut 61" o:spid="_x0000_s1026" type="#_x0000_t9" style="position:absolute;margin-left:400.7pt;margin-top:56.45pt;width:10pt;height:8.7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"/>
            </w:pict>
          </mc:Fallback>
        </mc:AlternateContent>
      </w: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22400" behindDoc="0" locked="0" layoutInCell="1" allowOverlap="1" wp14:anchorId="600AF6B8" wp14:editId="3FD1BBDD">
                <wp:simplePos x="0" y="0"/>
                <wp:positionH relativeFrom="column">
                  <wp:posOffset>3228207</wp:posOffset>
                </wp:positionH>
                <wp:positionV relativeFrom="paragraph">
                  <wp:posOffset>649605</wp:posOffset>
                </wp:positionV>
                <wp:extent cx="127000" cy="111125"/>
                <wp:effectExtent l="13970" t="11430" r="11430" b="10795"/>
                <wp:wrapNone/>
                <wp:docPr id="54" name="Šesterokut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2DA0C9" id="Šesterokut 54" o:spid="_x0000_s1026" type="#_x0000_t9" style="position:absolute;margin-left:254.2pt;margin-top:51.15pt;width:10pt;height:8.7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"/>
            </w:pict>
          </mc:Fallback>
        </mc:AlternateContent>
      </w:r>
      <w:r w:rsidR="0017722C"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26496" behindDoc="0" locked="0" layoutInCell="1" allowOverlap="1" wp14:anchorId="69ED4A45" wp14:editId="4712D3FE">
                <wp:simplePos x="0" y="0"/>
                <wp:positionH relativeFrom="column">
                  <wp:posOffset>1298102</wp:posOffset>
                </wp:positionH>
                <wp:positionV relativeFrom="paragraph">
                  <wp:posOffset>267164</wp:posOffset>
                </wp:positionV>
                <wp:extent cx="127000" cy="111125"/>
                <wp:effectExtent l="19685" t="13970" r="15240" b="8255"/>
                <wp:wrapNone/>
                <wp:docPr id="63" name="Šesterokut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8A5226" id="Šesterokut 63" o:spid="_x0000_s1026" type="#_x0000_t9" style="position:absolute;margin-left:102.2pt;margin-top:21.05pt;width:10pt;height:8.7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"/>
            </w:pict>
          </mc:Fallback>
        </mc:AlternateContent>
      </w:r>
      <w:r w:rsidR="00A519A3" w:rsidRPr="002A0F89">
        <w:rPr>
          <w:rFonts w:ascii="Courier New" w:eastAsia="Courier New" w:hAnsi="Courier New" w:cs="Courier New"/>
          <w:noProof/>
          <w:color w:val="000000"/>
          <w:szCs w:val="24"/>
          <w:lang w:val="en-US"/>
        </w:rPr>
        <w:drawing>
          <wp:inline distT="0" distB="0" distL="0" distR="0" wp14:anchorId="77FFF9AB" wp14:editId="321A1CAB">
            <wp:extent cx="1885950" cy="1609725"/>
            <wp:effectExtent l="0" t="0" r="0" b="9525"/>
            <wp:docPr id="493" name="Slika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00A519A3" w:rsidRPr="002A0F89">
        <w:rPr>
          <w:rFonts w:ascii="Courier New" w:eastAsia="Courier New" w:hAnsi="Courier New" w:cs="Courier New"/>
          <w:noProof/>
          <w:color w:val="000000"/>
          <w:szCs w:val="24"/>
          <w:lang w:val="en-US"/>
        </w:rPr>
        <w:drawing>
          <wp:inline distT="0" distB="0" distL="0" distR="0" wp14:anchorId="2ECA963A" wp14:editId="2CF1FB33">
            <wp:extent cx="1933575" cy="1647825"/>
            <wp:effectExtent l="0" t="0" r="9525" b="9525"/>
            <wp:docPr id="494" name="Slika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00A519A3" w:rsidRPr="002A0F89">
        <w:rPr>
          <w:rFonts w:ascii="Courier New" w:eastAsia="Courier New" w:hAnsi="Courier New" w:cs="Courier New"/>
          <w:noProof/>
          <w:color w:val="000000"/>
          <w:szCs w:val="24"/>
          <w:lang w:val="en-US"/>
        </w:rPr>
        <w:drawing>
          <wp:inline distT="0" distB="0" distL="0" distR="0" wp14:anchorId="5A3E9BFB" wp14:editId="3F4FE2A6">
            <wp:extent cx="1832984" cy="1562100"/>
            <wp:effectExtent l="0" t="0" r="0" b="0"/>
            <wp:docPr id="495" name="Slika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34943" cy="1563770"/>
                    </a:xfrm>
                    <a:prstGeom prst="rect">
                      <a:avLst/>
                    </a:prstGeom>
                    <a:noFill/>
                    <a:ln>
                      <a:noFill/>
                    </a:ln>
                  </pic:spPr>
                </pic:pic>
              </a:graphicData>
            </a:graphic>
          </wp:inline>
        </w:drawing>
      </w:r>
    </w:p>
    <w:p w14:paraId="7DAFA154" w14:textId="77777777" w:rsidR="0022725D" w:rsidRPr="000C7842" w:rsidRDefault="0022725D" w:rsidP="0022725D">
      <w:pPr>
        <w:rPr>
          <w:rFonts w:cs="Times New Roman"/>
          <w:b/>
        </w:rPr>
      </w:pPr>
      <w:r w:rsidRPr="000C7842">
        <w:rPr>
          <w:rFonts w:cs="Times New Roman"/>
          <w:b/>
        </w:rPr>
        <w:t>METODOLOGIJA I NEPOUZDANOST</w:t>
      </w:r>
    </w:p>
    <w:tbl>
      <w:tblPr>
        <w:tblStyle w:val="Reetkatablice15"/>
        <w:tblW w:w="0" w:type="auto"/>
        <w:tblLook w:val="04A0" w:firstRow="1" w:lastRow="0" w:firstColumn="1" w:lastColumn="0" w:noHBand="0" w:noVBand="1"/>
      </w:tblPr>
      <w:tblGrid>
        <w:gridCol w:w="3442"/>
        <w:gridCol w:w="687"/>
        <w:gridCol w:w="4931"/>
      </w:tblGrid>
      <w:tr w:rsidR="00A519A3" w:rsidRPr="00A519A3" w14:paraId="5F860682" w14:textId="77777777" w:rsidTr="000C7842">
        <w:tc>
          <w:tcPr>
            <w:tcW w:w="3652" w:type="dxa"/>
            <w:shd w:val="clear" w:color="auto" w:fill="C5E0B3" w:themeFill="accent6" w:themeFillTint="66"/>
          </w:tcPr>
          <w:p w14:paraId="19BE456A" w14:textId="77777777" w:rsidR="00A519A3" w:rsidRPr="00A519A3" w:rsidRDefault="00A519A3" w:rsidP="00A519A3">
            <w:pPr>
              <w:spacing w:after="0"/>
              <w:rPr>
                <w:rFonts w:cs="Times New Roman"/>
                <w:sz w:val="22"/>
              </w:rPr>
            </w:pPr>
          </w:p>
        </w:tc>
        <w:tc>
          <w:tcPr>
            <w:tcW w:w="6060" w:type="dxa"/>
            <w:gridSpan w:val="2"/>
            <w:shd w:val="clear" w:color="auto" w:fill="C5E0B3" w:themeFill="accent6" w:themeFillTint="66"/>
          </w:tcPr>
          <w:p w14:paraId="3379B79E" w14:textId="77777777" w:rsidR="00A519A3" w:rsidRPr="00A519A3" w:rsidRDefault="00A519A3" w:rsidP="00A519A3">
            <w:pPr>
              <w:spacing w:after="0"/>
              <w:rPr>
                <w:rFonts w:cs="Times New Roman"/>
                <w:sz w:val="22"/>
              </w:rPr>
            </w:pPr>
            <w:r w:rsidRPr="00A519A3">
              <w:rPr>
                <w:rFonts w:cs="Times New Roman"/>
                <w:sz w:val="22"/>
              </w:rPr>
              <w:t>Ne postoji dovoljna količina statističkih, iskustva stručnjaka i ostalih podataka te pouzdana metodologija procjene posljedica zbog čega se očekuju značajnije greške</w:t>
            </w:r>
          </w:p>
        </w:tc>
      </w:tr>
      <w:tr w:rsidR="00A519A3" w:rsidRPr="00A519A3" w14:paraId="1F92A189" w14:textId="77777777" w:rsidTr="000648AF">
        <w:tc>
          <w:tcPr>
            <w:tcW w:w="3652" w:type="dxa"/>
          </w:tcPr>
          <w:p w14:paraId="33B48876" w14:textId="77777777" w:rsidR="00A519A3" w:rsidRPr="00A519A3" w:rsidRDefault="00A519A3" w:rsidP="00A519A3">
            <w:pPr>
              <w:spacing w:after="0"/>
              <w:rPr>
                <w:rFonts w:cs="Times New Roman"/>
                <w:sz w:val="22"/>
              </w:rPr>
            </w:pPr>
            <w:r w:rsidRPr="00A519A3">
              <w:rPr>
                <w:rFonts w:cs="Times New Roman"/>
                <w:sz w:val="22"/>
              </w:rPr>
              <w:t>Vrlo visoka nepouzdanost</w:t>
            </w:r>
          </w:p>
        </w:tc>
        <w:tc>
          <w:tcPr>
            <w:tcW w:w="709" w:type="dxa"/>
            <w:shd w:val="clear" w:color="auto" w:fill="FF0000"/>
          </w:tcPr>
          <w:p w14:paraId="2FE3EB8A" w14:textId="77777777" w:rsidR="00A519A3" w:rsidRPr="00A519A3" w:rsidRDefault="00A519A3" w:rsidP="000C7842">
            <w:pPr>
              <w:spacing w:after="0"/>
              <w:jc w:val="center"/>
              <w:rPr>
                <w:rFonts w:cs="Times New Roman"/>
                <w:sz w:val="22"/>
              </w:rPr>
            </w:pPr>
            <w:r w:rsidRPr="00A519A3">
              <w:rPr>
                <w:rFonts w:cs="Times New Roman"/>
                <w:sz w:val="22"/>
              </w:rPr>
              <w:t>4</w:t>
            </w:r>
          </w:p>
        </w:tc>
        <w:tc>
          <w:tcPr>
            <w:tcW w:w="5351" w:type="dxa"/>
          </w:tcPr>
          <w:p w14:paraId="55CFCA59" w14:textId="77777777" w:rsidR="00A519A3" w:rsidRPr="00A519A3" w:rsidRDefault="00A519A3" w:rsidP="00A519A3">
            <w:pPr>
              <w:spacing w:after="0"/>
              <w:rPr>
                <w:rFonts w:cs="Times New Roman"/>
                <w:sz w:val="22"/>
              </w:rPr>
            </w:pPr>
          </w:p>
        </w:tc>
      </w:tr>
      <w:tr w:rsidR="00A519A3" w:rsidRPr="00A519A3" w14:paraId="2A19CF44" w14:textId="77777777" w:rsidTr="000648AF">
        <w:tc>
          <w:tcPr>
            <w:tcW w:w="3652" w:type="dxa"/>
          </w:tcPr>
          <w:p w14:paraId="574BB925" w14:textId="77777777" w:rsidR="00A519A3" w:rsidRPr="00A519A3" w:rsidRDefault="00A519A3" w:rsidP="00A519A3">
            <w:pPr>
              <w:spacing w:after="0"/>
              <w:rPr>
                <w:rFonts w:cs="Times New Roman"/>
                <w:sz w:val="22"/>
              </w:rPr>
            </w:pPr>
            <w:r w:rsidRPr="00A519A3">
              <w:rPr>
                <w:rFonts w:cs="Times New Roman"/>
                <w:sz w:val="22"/>
              </w:rPr>
              <w:t>Visoka nepouzdanost</w:t>
            </w:r>
          </w:p>
        </w:tc>
        <w:tc>
          <w:tcPr>
            <w:tcW w:w="709" w:type="dxa"/>
            <w:shd w:val="clear" w:color="auto" w:fill="FFC000"/>
          </w:tcPr>
          <w:p w14:paraId="0F0A9903" w14:textId="77777777" w:rsidR="00A519A3" w:rsidRPr="00A519A3" w:rsidRDefault="00A519A3" w:rsidP="000C7842">
            <w:pPr>
              <w:spacing w:after="0"/>
              <w:jc w:val="center"/>
              <w:rPr>
                <w:rFonts w:cs="Times New Roman"/>
                <w:sz w:val="22"/>
              </w:rPr>
            </w:pPr>
            <w:r w:rsidRPr="00A519A3">
              <w:rPr>
                <w:rFonts w:cs="Times New Roman"/>
                <w:sz w:val="22"/>
              </w:rPr>
              <w:t>3</w:t>
            </w:r>
          </w:p>
        </w:tc>
        <w:tc>
          <w:tcPr>
            <w:tcW w:w="5351" w:type="dxa"/>
          </w:tcPr>
          <w:p w14:paraId="249CB007" w14:textId="77777777" w:rsidR="00A519A3" w:rsidRPr="00A519A3" w:rsidRDefault="00A519A3" w:rsidP="00A519A3">
            <w:pPr>
              <w:spacing w:after="0"/>
              <w:jc w:val="center"/>
              <w:rPr>
                <w:rFonts w:cs="Times New Roman"/>
                <w:b/>
                <w:sz w:val="22"/>
              </w:rPr>
            </w:pPr>
            <w:r w:rsidRPr="00A519A3">
              <w:rPr>
                <w:rFonts w:cs="Times New Roman"/>
                <w:b/>
                <w:sz w:val="22"/>
              </w:rPr>
              <w:t>X</w:t>
            </w:r>
          </w:p>
        </w:tc>
      </w:tr>
      <w:tr w:rsidR="00A519A3" w:rsidRPr="00A519A3" w14:paraId="1C3DD6A7" w14:textId="77777777" w:rsidTr="000648AF">
        <w:tc>
          <w:tcPr>
            <w:tcW w:w="3652" w:type="dxa"/>
          </w:tcPr>
          <w:p w14:paraId="3B312B8F" w14:textId="77777777" w:rsidR="00A519A3" w:rsidRPr="00A519A3" w:rsidRDefault="00A519A3" w:rsidP="00A519A3">
            <w:pPr>
              <w:spacing w:after="0"/>
              <w:rPr>
                <w:rFonts w:cs="Times New Roman"/>
                <w:sz w:val="22"/>
              </w:rPr>
            </w:pPr>
            <w:r w:rsidRPr="00A519A3">
              <w:rPr>
                <w:rFonts w:cs="Times New Roman"/>
                <w:sz w:val="22"/>
              </w:rPr>
              <w:t>Niska nepouzdanost</w:t>
            </w:r>
          </w:p>
        </w:tc>
        <w:tc>
          <w:tcPr>
            <w:tcW w:w="709" w:type="dxa"/>
            <w:shd w:val="clear" w:color="auto" w:fill="FFFF00"/>
          </w:tcPr>
          <w:p w14:paraId="6860EE34" w14:textId="77777777" w:rsidR="00A519A3" w:rsidRPr="00A519A3" w:rsidRDefault="00A519A3" w:rsidP="000C7842">
            <w:pPr>
              <w:spacing w:after="0"/>
              <w:jc w:val="center"/>
              <w:rPr>
                <w:rFonts w:cs="Times New Roman"/>
                <w:sz w:val="22"/>
              </w:rPr>
            </w:pPr>
            <w:r w:rsidRPr="00A519A3">
              <w:rPr>
                <w:rFonts w:cs="Times New Roman"/>
                <w:sz w:val="22"/>
              </w:rPr>
              <w:t>2</w:t>
            </w:r>
          </w:p>
        </w:tc>
        <w:tc>
          <w:tcPr>
            <w:tcW w:w="5351" w:type="dxa"/>
          </w:tcPr>
          <w:p w14:paraId="699F3840" w14:textId="77777777" w:rsidR="00A519A3" w:rsidRPr="00A519A3" w:rsidRDefault="00A519A3" w:rsidP="00A519A3">
            <w:pPr>
              <w:spacing w:after="0"/>
              <w:rPr>
                <w:rFonts w:cs="Times New Roman"/>
                <w:sz w:val="22"/>
              </w:rPr>
            </w:pPr>
          </w:p>
        </w:tc>
      </w:tr>
      <w:tr w:rsidR="00A519A3" w:rsidRPr="00A519A3" w14:paraId="10C60144" w14:textId="77777777" w:rsidTr="000648AF">
        <w:tc>
          <w:tcPr>
            <w:tcW w:w="3652" w:type="dxa"/>
          </w:tcPr>
          <w:p w14:paraId="0B60919F" w14:textId="77777777" w:rsidR="00A519A3" w:rsidRPr="00A519A3" w:rsidRDefault="00A519A3" w:rsidP="00A519A3">
            <w:pPr>
              <w:spacing w:after="0"/>
              <w:rPr>
                <w:rFonts w:cs="Times New Roman"/>
                <w:sz w:val="22"/>
              </w:rPr>
            </w:pPr>
            <w:r w:rsidRPr="00A519A3">
              <w:rPr>
                <w:rFonts w:cs="Times New Roman"/>
                <w:sz w:val="22"/>
              </w:rPr>
              <w:t>Vrlo niska nepouzdanost</w:t>
            </w:r>
          </w:p>
        </w:tc>
        <w:tc>
          <w:tcPr>
            <w:tcW w:w="709" w:type="dxa"/>
            <w:shd w:val="clear" w:color="auto" w:fill="92D050"/>
          </w:tcPr>
          <w:p w14:paraId="12BF4925" w14:textId="77777777" w:rsidR="00A519A3" w:rsidRPr="00A519A3" w:rsidRDefault="00A519A3" w:rsidP="000C7842">
            <w:pPr>
              <w:spacing w:after="0"/>
              <w:jc w:val="center"/>
              <w:rPr>
                <w:rFonts w:cs="Times New Roman"/>
                <w:sz w:val="22"/>
              </w:rPr>
            </w:pPr>
            <w:r w:rsidRPr="00A519A3">
              <w:rPr>
                <w:rFonts w:cs="Times New Roman"/>
                <w:sz w:val="22"/>
              </w:rPr>
              <w:t>1</w:t>
            </w:r>
          </w:p>
        </w:tc>
        <w:tc>
          <w:tcPr>
            <w:tcW w:w="5351" w:type="dxa"/>
          </w:tcPr>
          <w:p w14:paraId="4F65D5C0" w14:textId="77777777" w:rsidR="00A519A3" w:rsidRPr="00A519A3" w:rsidRDefault="00A519A3" w:rsidP="00A519A3">
            <w:pPr>
              <w:spacing w:after="0"/>
              <w:rPr>
                <w:rFonts w:cs="Times New Roman"/>
                <w:sz w:val="22"/>
              </w:rPr>
            </w:pPr>
          </w:p>
        </w:tc>
      </w:tr>
      <w:tr w:rsidR="00A519A3" w:rsidRPr="00A519A3" w14:paraId="08A50861" w14:textId="77777777" w:rsidTr="000C7842">
        <w:trPr>
          <w:trHeight w:val="476"/>
        </w:trPr>
        <w:tc>
          <w:tcPr>
            <w:tcW w:w="3652" w:type="dxa"/>
            <w:shd w:val="clear" w:color="auto" w:fill="C5E0B3" w:themeFill="accent6" w:themeFillTint="66"/>
          </w:tcPr>
          <w:p w14:paraId="172B515E" w14:textId="77777777" w:rsidR="00A519A3" w:rsidRPr="00A519A3" w:rsidRDefault="00A519A3" w:rsidP="00A519A3">
            <w:pPr>
              <w:spacing w:after="0"/>
              <w:rPr>
                <w:rFonts w:cs="Times New Roman"/>
                <w:sz w:val="22"/>
              </w:rPr>
            </w:pPr>
          </w:p>
        </w:tc>
        <w:tc>
          <w:tcPr>
            <w:tcW w:w="6060" w:type="dxa"/>
            <w:gridSpan w:val="2"/>
            <w:shd w:val="clear" w:color="auto" w:fill="C5E0B3" w:themeFill="accent6" w:themeFillTint="66"/>
          </w:tcPr>
          <w:p w14:paraId="73DD3772" w14:textId="77777777" w:rsidR="00A519A3" w:rsidRPr="00A519A3" w:rsidRDefault="00A519A3" w:rsidP="00A519A3">
            <w:pPr>
              <w:spacing w:after="0"/>
              <w:rPr>
                <w:rFonts w:cs="Times New Roman"/>
                <w:sz w:val="22"/>
              </w:rPr>
            </w:pPr>
            <w:r w:rsidRPr="00A519A3">
              <w:rPr>
                <w:rFonts w:cs="Times New Roman"/>
                <w:sz w:val="22"/>
              </w:rPr>
              <w:t>Postoji dovoljna količina statističkih podataka, iskustva stručnjaka i pouzdana metodologija procjene zbog čega je pojavljivanje grešaka vrlo malo vjerojatno</w:t>
            </w:r>
          </w:p>
        </w:tc>
      </w:tr>
    </w:tbl>
    <w:p w14:paraId="1D9F999B" w14:textId="77777777" w:rsidR="00627B38" w:rsidRPr="00A519A3" w:rsidRDefault="00627B38" w:rsidP="00EB76D3">
      <w:pPr>
        <w:rPr>
          <w:rFonts w:cs="Times New Roman"/>
          <w:b/>
          <w:szCs w:val="24"/>
          <w:lang w:eastAsia="zh-CN"/>
        </w:rPr>
      </w:pPr>
    </w:p>
    <w:p w14:paraId="0ED49F56" w14:textId="7566A518" w:rsidR="00627B38" w:rsidRPr="00A519A3" w:rsidRDefault="00A519A3" w:rsidP="00A519A3">
      <w:pPr>
        <w:pStyle w:val="Naslov3"/>
        <w:numPr>
          <w:ilvl w:val="0"/>
          <w:numId w:val="0"/>
        </w:numPr>
        <w:rPr>
          <w:lang w:eastAsia="zh-CN"/>
        </w:rPr>
      </w:pPr>
      <w:bookmarkStart w:id="2751" w:name="_Toc233880145"/>
      <w:r w:rsidRPr="00A519A3">
        <w:rPr>
          <w:lang w:eastAsia="zh-CN"/>
        </w:rPr>
        <w:lastRenderedPageBreak/>
        <w:t>5.</w:t>
      </w:r>
      <w:r w:rsidR="000C7842">
        <w:rPr>
          <w:lang w:eastAsia="zh-CN"/>
        </w:rPr>
        <w:t>5</w:t>
      </w:r>
      <w:r w:rsidRPr="00A519A3">
        <w:rPr>
          <w:lang w:eastAsia="zh-CN"/>
        </w:rPr>
        <w:t xml:space="preserve">.7 </w:t>
      </w:r>
      <w:r w:rsidR="00F11E2A">
        <w:rPr>
          <w:lang w:eastAsia="zh-CN"/>
        </w:rPr>
        <w:tab/>
      </w:r>
      <w:r w:rsidRPr="00A519A3">
        <w:rPr>
          <w:lang w:eastAsia="zh-CN"/>
        </w:rPr>
        <w:t>Kart</w:t>
      </w:r>
      <w:r w:rsidR="0060269C">
        <w:rPr>
          <w:lang w:eastAsia="zh-CN"/>
        </w:rPr>
        <w:t>a</w:t>
      </w:r>
      <w:r w:rsidRPr="00A519A3">
        <w:rPr>
          <w:lang w:eastAsia="zh-CN"/>
        </w:rPr>
        <w:t xml:space="preserve"> rizika za snijeg i led</w:t>
      </w:r>
      <w:bookmarkEnd w:id="2751"/>
    </w:p>
    <w:p w14:paraId="64676F03" w14:textId="68514D48" w:rsidR="006B33A6" w:rsidRDefault="00A519A3" w:rsidP="006B33A6">
      <w:pPr>
        <w:spacing w:before="240"/>
        <w:rPr>
          <w:rFonts w:eastAsia="Calibri" w:cs="Times New Roman"/>
          <w:szCs w:val="24"/>
          <w:lang w:eastAsia="hr-HR" w:bidi="hr-HR"/>
        </w:rPr>
      </w:pPr>
      <w:r w:rsidRPr="00A519A3">
        <w:rPr>
          <w:rFonts w:eastAsia="Calibri" w:cs="Times New Roman"/>
          <w:szCs w:val="24"/>
          <w:lang w:eastAsia="hr-HR" w:bidi="hr-HR"/>
        </w:rPr>
        <w:t xml:space="preserve">Grafički prilog </w:t>
      </w:r>
      <w:r w:rsidR="004630D6">
        <w:rPr>
          <w:rFonts w:eastAsia="Calibri" w:cs="Times New Roman"/>
          <w:szCs w:val="24"/>
          <w:lang w:eastAsia="hr-HR" w:bidi="hr-HR"/>
        </w:rPr>
        <w:t>6</w:t>
      </w:r>
      <w:r w:rsidRPr="00A519A3">
        <w:rPr>
          <w:rFonts w:eastAsia="Calibri" w:cs="Times New Roman"/>
          <w:szCs w:val="24"/>
          <w:lang w:eastAsia="hr-HR" w:bidi="hr-HR"/>
        </w:rPr>
        <w:t>. Karta rizika za snijeg i led na području Općine Gračac</w:t>
      </w:r>
      <w:r w:rsidR="0060269C">
        <w:rPr>
          <w:rFonts w:eastAsia="Calibri" w:cs="Times New Roman"/>
          <w:szCs w:val="24"/>
          <w:lang w:eastAsia="hr-HR" w:bidi="hr-HR"/>
        </w:rPr>
        <w:t>.</w:t>
      </w:r>
    </w:p>
    <w:p w14:paraId="7B8AD2FA" w14:textId="77777777" w:rsidR="006B33A6" w:rsidRDefault="006B33A6">
      <w:pPr>
        <w:spacing w:after="160" w:line="259" w:lineRule="auto"/>
        <w:jc w:val="left"/>
        <w:rPr>
          <w:rFonts w:eastAsia="Calibri" w:cs="Times New Roman"/>
          <w:szCs w:val="24"/>
          <w:lang w:eastAsia="hr-HR" w:bidi="hr-HR"/>
        </w:rPr>
      </w:pPr>
      <w:r>
        <w:rPr>
          <w:rFonts w:eastAsia="Calibri" w:cs="Times New Roman"/>
          <w:szCs w:val="24"/>
          <w:lang w:eastAsia="hr-HR" w:bidi="hr-HR"/>
        </w:rPr>
        <w:br w:type="page"/>
      </w:r>
    </w:p>
    <w:p w14:paraId="75A30B70" w14:textId="43E0DE2F" w:rsidR="00971F61" w:rsidRPr="00492DF4" w:rsidRDefault="00700E36" w:rsidP="00CB242F">
      <w:pPr>
        <w:pStyle w:val="Naslov2"/>
        <w:numPr>
          <w:ilvl w:val="1"/>
          <w:numId w:val="101"/>
        </w:numPr>
        <w:spacing w:after="240"/>
      </w:pPr>
      <w:bookmarkStart w:id="2752" w:name="_Toc233880146"/>
      <w:r w:rsidRPr="00492DF4">
        <w:lastRenderedPageBreak/>
        <w:t>OPIS SCENARIJA – SUŠA</w:t>
      </w:r>
      <w:bookmarkEnd w:id="2752"/>
    </w:p>
    <w:p w14:paraId="523DA2B7" w14:textId="38A3653D" w:rsidR="00971F61" w:rsidRPr="00492DF4" w:rsidRDefault="00971F61" w:rsidP="00CB242F">
      <w:pPr>
        <w:pStyle w:val="Naslov3"/>
        <w:numPr>
          <w:ilvl w:val="2"/>
          <w:numId w:val="102"/>
        </w:numPr>
      </w:pPr>
      <w:bookmarkStart w:id="2753" w:name="_Toc68859857"/>
      <w:bookmarkStart w:id="2754" w:name="_Toc94602048"/>
      <w:bookmarkStart w:id="2755" w:name="_Toc233880147"/>
      <w:r w:rsidRPr="00492DF4">
        <w:t>Naziv scenarija, rizik</w:t>
      </w:r>
      <w:bookmarkEnd w:id="2753"/>
      <w:bookmarkEnd w:id="2754"/>
      <w:r w:rsidR="00700E36" w:rsidRPr="00492DF4">
        <w:t>, radna skupina</w:t>
      </w:r>
      <w:bookmarkEnd w:id="2755"/>
    </w:p>
    <w:tbl>
      <w:tblPr>
        <w:tblStyle w:val="Reetkatablice"/>
        <w:tblW w:w="0" w:type="auto"/>
        <w:tblLook w:val="04A0" w:firstRow="1" w:lastRow="0" w:firstColumn="1" w:lastColumn="0" w:noHBand="0" w:noVBand="1"/>
      </w:tblPr>
      <w:tblGrid>
        <w:gridCol w:w="9060"/>
      </w:tblGrid>
      <w:tr w:rsidR="00971F61" w:rsidRPr="00492DF4" w14:paraId="6430DA8E" w14:textId="77777777" w:rsidTr="00EC65AF">
        <w:tc>
          <w:tcPr>
            <w:tcW w:w="9712" w:type="dxa"/>
            <w:shd w:val="clear" w:color="auto" w:fill="C5E0B3" w:themeFill="accent6" w:themeFillTint="66"/>
            <w:vAlign w:val="center"/>
          </w:tcPr>
          <w:p w14:paraId="219820D9" w14:textId="565B533C" w:rsidR="00971F61" w:rsidRPr="00492DF4" w:rsidRDefault="00EC65AF" w:rsidP="00EC65AF">
            <w:pPr>
              <w:spacing w:before="40" w:after="40" w:line="240" w:lineRule="auto"/>
              <w:jc w:val="left"/>
              <w:rPr>
                <w:rFonts w:cs="Times New Roman"/>
                <w:b/>
                <w:sz w:val="22"/>
              </w:rPr>
            </w:pPr>
            <w:bookmarkStart w:id="2756" w:name="_Hlk89934118"/>
            <w:r w:rsidRPr="00492DF4">
              <w:rPr>
                <w:rFonts w:cs="Times New Roman"/>
                <w:b/>
                <w:sz w:val="22"/>
              </w:rPr>
              <w:t>Naziv scenarija</w:t>
            </w:r>
          </w:p>
        </w:tc>
      </w:tr>
      <w:tr w:rsidR="00971F61" w:rsidRPr="00492DF4" w14:paraId="6A121E9E" w14:textId="77777777" w:rsidTr="00EC65AF">
        <w:tc>
          <w:tcPr>
            <w:tcW w:w="9712" w:type="dxa"/>
            <w:vAlign w:val="center"/>
          </w:tcPr>
          <w:p w14:paraId="413D5C7E" w14:textId="0241D74A" w:rsidR="00971F61" w:rsidRPr="00492DF4" w:rsidRDefault="004943B3" w:rsidP="00EC65AF">
            <w:pPr>
              <w:spacing w:before="40" w:after="40" w:line="240" w:lineRule="auto"/>
              <w:jc w:val="left"/>
              <w:rPr>
                <w:rFonts w:cs="Times New Roman"/>
                <w:sz w:val="22"/>
              </w:rPr>
            </w:pPr>
            <w:r w:rsidRPr="00492DF4">
              <w:rPr>
                <w:rFonts w:cs="Times New Roman"/>
                <w:sz w:val="22"/>
              </w:rPr>
              <w:t>Suša na području Općine Gračac uzrokovana nedostatkom oborina u proljetno-ljetnim mjesecima</w:t>
            </w:r>
          </w:p>
        </w:tc>
      </w:tr>
      <w:tr w:rsidR="00971F61" w:rsidRPr="00492DF4" w14:paraId="7375ED43" w14:textId="77777777" w:rsidTr="00EC65AF">
        <w:tc>
          <w:tcPr>
            <w:tcW w:w="9712" w:type="dxa"/>
            <w:shd w:val="clear" w:color="auto" w:fill="C5E0B3" w:themeFill="accent6" w:themeFillTint="66"/>
            <w:vAlign w:val="center"/>
          </w:tcPr>
          <w:p w14:paraId="542D933A" w14:textId="3DBC92F0" w:rsidR="00971F61" w:rsidRPr="00492DF4" w:rsidRDefault="00EC65AF" w:rsidP="00EC65AF">
            <w:pPr>
              <w:spacing w:before="40" w:after="40" w:line="240" w:lineRule="auto"/>
              <w:jc w:val="left"/>
              <w:rPr>
                <w:rFonts w:cs="Times New Roman"/>
                <w:b/>
                <w:sz w:val="22"/>
              </w:rPr>
            </w:pPr>
            <w:r w:rsidRPr="00492DF4">
              <w:rPr>
                <w:rFonts w:cs="Times New Roman"/>
                <w:b/>
                <w:sz w:val="22"/>
              </w:rPr>
              <w:t>Grupa rizika</w:t>
            </w:r>
          </w:p>
        </w:tc>
      </w:tr>
      <w:tr w:rsidR="00971F61" w:rsidRPr="00492DF4" w14:paraId="65D1DC98" w14:textId="77777777" w:rsidTr="00EC65AF">
        <w:tc>
          <w:tcPr>
            <w:tcW w:w="9712" w:type="dxa"/>
            <w:vAlign w:val="center"/>
          </w:tcPr>
          <w:p w14:paraId="0E1C1157" w14:textId="32CB78D8" w:rsidR="00971F61" w:rsidRPr="00492DF4" w:rsidRDefault="00700E36" w:rsidP="00EC65AF">
            <w:pPr>
              <w:spacing w:before="40" w:after="40" w:line="240" w:lineRule="auto"/>
              <w:jc w:val="left"/>
              <w:rPr>
                <w:rFonts w:cs="Times New Roman"/>
                <w:sz w:val="22"/>
              </w:rPr>
            </w:pPr>
            <w:r w:rsidRPr="00492DF4">
              <w:rPr>
                <w:rFonts w:cs="Times New Roman"/>
                <w:sz w:val="22"/>
              </w:rPr>
              <w:t>Suša</w:t>
            </w:r>
          </w:p>
        </w:tc>
      </w:tr>
      <w:tr w:rsidR="00971F61" w:rsidRPr="00492DF4" w14:paraId="469F640B" w14:textId="77777777" w:rsidTr="00EC65AF">
        <w:tc>
          <w:tcPr>
            <w:tcW w:w="9712" w:type="dxa"/>
            <w:shd w:val="clear" w:color="auto" w:fill="C5E0B3" w:themeFill="accent6" w:themeFillTint="66"/>
            <w:vAlign w:val="center"/>
          </w:tcPr>
          <w:p w14:paraId="3F089094" w14:textId="51D3CE5D" w:rsidR="00971F61" w:rsidRPr="00492DF4" w:rsidRDefault="00EC65AF" w:rsidP="00EC65AF">
            <w:pPr>
              <w:spacing w:before="40" w:after="40" w:line="240" w:lineRule="auto"/>
              <w:jc w:val="left"/>
              <w:rPr>
                <w:rFonts w:cs="Times New Roman"/>
                <w:b/>
                <w:sz w:val="22"/>
              </w:rPr>
            </w:pPr>
            <w:r w:rsidRPr="00492DF4">
              <w:rPr>
                <w:rFonts w:cs="Times New Roman"/>
                <w:b/>
                <w:sz w:val="22"/>
              </w:rPr>
              <w:t>Rizik</w:t>
            </w:r>
          </w:p>
        </w:tc>
      </w:tr>
      <w:tr w:rsidR="00971F61" w:rsidRPr="00492DF4" w14:paraId="51EB6E6C" w14:textId="77777777" w:rsidTr="00EC65AF">
        <w:tc>
          <w:tcPr>
            <w:tcW w:w="9712" w:type="dxa"/>
            <w:vAlign w:val="center"/>
          </w:tcPr>
          <w:p w14:paraId="6BCDD183" w14:textId="77777777" w:rsidR="00971F61" w:rsidRPr="00492DF4" w:rsidRDefault="00971F61" w:rsidP="00EC65AF">
            <w:pPr>
              <w:spacing w:before="40" w:after="40" w:line="240" w:lineRule="auto"/>
              <w:jc w:val="left"/>
              <w:rPr>
                <w:rFonts w:cs="Times New Roman"/>
                <w:sz w:val="22"/>
              </w:rPr>
            </w:pPr>
            <w:r w:rsidRPr="00492DF4">
              <w:rPr>
                <w:rFonts w:cs="Times New Roman"/>
                <w:sz w:val="22"/>
              </w:rPr>
              <w:t>Suša</w:t>
            </w:r>
          </w:p>
        </w:tc>
      </w:tr>
      <w:tr w:rsidR="00971F61" w:rsidRPr="00492DF4" w14:paraId="79D8B85D" w14:textId="77777777" w:rsidTr="00EC65AF">
        <w:tc>
          <w:tcPr>
            <w:tcW w:w="9712" w:type="dxa"/>
            <w:shd w:val="clear" w:color="auto" w:fill="C5E0B3" w:themeFill="accent6" w:themeFillTint="66"/>
            <w:vAlign w:val="center"/>
          </w:tcPr>
          <w:p w14:paraId="4FF80B5C" w14:textId="5D289A6D" w:rsidR="00971F61" w:rsidRPr="00492DF4" w:rsidRDefault="00EC65AF" w:rsidP="00EC65AF">
            <w:pPr>
              <w:spacing w:before="40" w:after="40" w:line="240" w:lineRule="auto"/>
              <w:jc w:val="left"/>
              <w:rPr>
                <w:rFonts w:cs="Times New Roman"/>
                <w:b/>
                <w:sz w:val="22"/>
              </w:rPr>
            </w:pPr>
            <w:r w:rsidRPr="00492DF4">
              <w:rPr>
                <w:rFonts w:cs="Times New Roman"/>
                <w:b/>
                <w:sz w:val="22"/>
              </w:rPr>
              <w:t>Radna skupina</w:t>
            </w:r>
          </w:p>
        </w:tc>
      </w:tr>
      <w:tr w:rsidR="00971F61" w:rsidRPr="00492DF4" w14:paraId="62D8704C" w14:textId="77777777" w:rsidTr="00EC65AF">
        <w:tc>
          <w:tcPr>
            <w:tcW w:w="9712" w:type="dxa"/>
            <w:shd w:val="clear" w:color="auto" w:fill="C5E0B3" w:themeFill="accent6" w:themeFillTint="66"/>
            <w:vAlign w:val="center"/>
          </w:tcPr>
          <w:p w14:paraId="0A25AFDD" w14:textId="77777777" w:rsidR="00971F61" w:rsidRPr="00492DF4" w:rsidRDefault="00971F61" w:rsidP="00EC65AF">
            <w:pPr>
              <w:spacing w:before="40" w:after="40" w:line="240" w:lineRule="auto"/>
              <w:jc w:val="left"/>
              <w:rPr>
                <w:rFonts w:cs="Times New Roman"/>
                <w:b/>
                <w:bCs/>
                <w:sz w:val="22"/>
              </w:rPr>
            </w:pPr>
            <w:r w:rsidRPr="00492DF4">
              <w:rPr>
                <w:rFonts w:cs="Times New Roman"/>
                <w:b/>
                <w:bCs/>
                <w:sz w:val="22"/>
              </w:rPr>
              <w:t>Koordinator:</w:t>
            </w:r>
          </w:p>
        </w:tc>
      </w:tr>
      <w:tr w:rsidR="00971F61" w:rsidRPr="00492DF4" w14:paraId="06F85425" w14:textId="77777777" w:rsidTr="00EC65AF">
        <w:trPr>
          <w:trHeight w:val="279"/>
        </w:trPr>
        <w:tc>
          <w:tcPr>
            <w:tcW w:w="9712" w:type="dxa"/>
            <w:vAlign w:val="center"/>
          </w:tcPr>
          <w:p w14:paraId="24590A99" w14:textId="6DB9E69D" w:rsidR="00971F61" w:rsidRPr="00492DF4" w:rsidRDefault="009A3E82" w:rsidP="00EC65AF">
            <w:pPr>
              <w:spacing w:before="40" w:after="40" w:line="240" w:lineRule="auto"/>
              <w:jc w:val="left"/>
              <w:rPr>
                <w:rFonts w:cs="Times New Roman"/>
                <w:sz w:val="22"/>
              </w:rPr>
            </w:pPr>
            <w:r>
              <w:rPr>
                <w:rFonts w:cs="Times New Roman"/>
                <w:sz w:val="22"/>
              </w:rPr>
              <w:t xml:space="preserve">Natalia </w:t>
            </w:r>
            <w:proofErr w:type="spellStart"/>
            <w:r>
              <w:rPr>
                <w:rFonts w:cs="Times New Roman"/>
                <w:sz w:val="22"/>
              </w:rPr>
              <w:t>Turbić</w:t>
            </w:r>
            <w:proofErr w:type="spellEnd"/>
          </w:p>
        </w:tc>
      </w:tr>
      <w:tr w:rsidR="00971F61" w:rsidRPr="00492DF4" w14:paraId="222A95B9" w14:textId="77777777" w:rsidTr="00EC65AF">
        <w:tc>
          <w:tcPr>
            <w:tcW w:w="9712" w:type="dxa"/>
            <w:shd w:val="clear" w:color="auto" w:fill="C5E0B3" w:themeFill="accent6" w:themeFillTint="66"/>
            <w:vAlign w:val="center"/>
          </w:tcPr>
          <w:p w14:paraId="7FC0CAA2" w14:textId="19F9AD9D" w:rsidR="00971F61" w:rsidRPr="00492DF4" w:rsidRDefault="00700E36" w:rsidP="00EC65AF">
            <w:pPr>
              <w:spacing w:before="40" w:after="40" w:line="240" w:lineRule="auto"/>
              <w:jc w:val="left"/>
              <w:rPr>
                <w:rFonts w:cs="Times New Roman"/>
                <w:b/>
                <w:bCs/>
                <w:sz w:val="22"/>
              </w:rPr>
            </w:pPr>
            <w:r w:rsidRPr="00492DF4">
              <w:rPr>
                <w:rFonts w:cs="Times New Roman"/>
                <w:b/>
                <w:bCs/>
                <w:sz w:val="22"/>
              </w:rPr>
              <w:t>Nositelj:</w:t>
            </w:r>
          </w:p>
        </w:tc>
      </w:tr>
      <w:tr w:rsidR="00971F61" w:rsidRPr="00492DF4" w14:paraId="6CA0C6F1" w14:textId="77777777" w:rsidTr="00EC65AF">
        <w:trPr>
          <w:trHeight w:val="165"/>
        </w:trPr>
        <w:tc>
          <w:tcPr>
            <w:tcW w:w="9712" w:type="dxa"/>
            <w:vAlign w:val="center"/>
          </w:tcPr>
          <w:p w14:paraId="56BEB133" w14:textId="46DB0250" w:rsidR="00971F61" w:rsidRPr="00492DF4" w:rsidRDefault="009A3E82" w:rsidP="00EC65AF">
            <w:pPr>
              <w:spacing w:before="40" w:after="40" w:line="240" w:lineRule="auto"/>
              <w:jc w:val="left"/>
              <w:rPr>
                <w:rFonts w:cs="Times New Roman"/>
                <w:sz w:val="22"/>
              </w:rPr>
            </w:pPr>
            <w:r>
              <w:rPr>
                <w:rFonts w:cs="Times New Roman"/>
                <w:sz w:val="22"/>
              </w:rPr>
              <w:t>Anka Šulentić</w:t>
            </w:r>
          </w:p>
        </w:tc>
      </w:tr>
      <w:tr w:rsidR="00971F61" w:rsidRPr="00492DF4" w14:paraId="7D203833" w14:textId="77777777" w:rsidTr="00EC65AF">
        <w:tc>
          <w:tcPr>
            <w:tcW w:w="9712" w:type="dxa"/>
            <w:shd w:val="clear" w:color="auto" w:fill="C5E0B3" w:themeFill="accent6" w:themeFillTint="66"/>
            <w:vAlign w:val="center"/>
          </w:tcPr>
          <w:p w14:paraId="6EFD0E73" w14:textId="5DB87FD1" w:rsidR="00971F61" w:rsidRPr="00492DF4" w:rsidRDefault="00700E36" w:rsidP="00EC65AF">
            <w:pPr>
              <w:spacing w:before="40" w:after="40" w:line="240" w:lineRule="auto"/>
              <w:jc w:val="left"/>
              <w:rPr>
                <w:rFonts w:cs="Times New Roman"/>
                <w:b/>
                <w:bCs/>
                <w:sz w:val="22"/>
              </w:rPr>
            </w:pPr>
            <w:r w:rsidRPr="00492DF4">
              <w:rPr>
                <w:rFonts w:cs="Times New Roman"/>
                <w:b/>
                <w:bCs/>
                <w:sz w:val="22"/>
              </w:rPr>
              <w:t>I</w:t>
            </w:r>
            <w:r w:rsidR="00971F61" w:rsidRPr="00492DF4">
              <w:rPr>
                <w:rFonts w:cs="Times New Roman"/>
                <w:b/>
                <w:bCs/>
                <w:sz w:val="22"/>
              </w:rPr>
              <w:t>zvršitelj:</w:t>
            </w:r>
          </w:p>
        </w:tc>
      </w:tr>
      <w:tr w:rsidR="00971F61" w:rsidRPr="00492DF4" w14:paraId="5364CF81" w14:textId="77777777" w:rsidTr="00EC65AF">
        <w:tc>
          <w:tcPr>
            <w:tcW w:w="9712" w:type="dxa"/>
            <w:vAlign w:val="center"/>
          </w:tcPr>
          <w:p w14:paraId="5819086B" w14:textId="0BBFC835" w:rsidR="00971F61" w:rsidRPr="00492DF4" w:rsidRDefault="009A3E82" w:rsidP="00EC65AF">
            <w:pPr>
              <w:spacing w:before="40" w:after="40" w:line="240" w:lineRule="auto"/>
              <w:jc w:val="left"/>
              <w:rPr>
                <w:rFonts w:cs="Times New Roman"/>
                <w:sz w:val="22"/>
              </w:rPr>
            </w:pPr>
            <w:r>
              <w:rPr>
                <w:rFonts w:cs="Times New Roman"/>
                <w:sz w:val="22"/>
              </w:rPr>
              <w:t>Anka Šulentić</w:t>
            </w:r>
          </w:p>
        </w:tc>
      </w:tr>
    </w:tbl>
    <w:bookmarkEnd w:id="2756"/>
    <w:p w14:paraId="17048CC7" w14:textId="77777777" w:rsidR="00971F61" w:rsidRPr="006B33A6" w:rsidRDefault="00971F61" w:rsidP="00EC65AF">
      <w:pPr>
        <w:spacing w:before="240"/>
        <w:rPr>
          <w:b/>
          <w:bCs/>
        </w:rPr>
      </w:pPr>
      <w:r w:rsidRPr="006B33A6">
        <w:rPr>
          <w:b/>
          <w:bCs/>
        </w:rPr>
        <w:t>Uvod</w:t>
      </w:r>
    </w:p>
    <w:p w14:paraId="44274620" w14:textId="77777777" w:rsidR="00EC65AF" w:rsidRPr="00EC65AF" w:rsidRDefault="00EC65AF" w:rsidP="00EC65AF">
      <w:pPr>
        <w:spacing w:after="0"/>
        <w:rPr>
          <w:rFonts w:cs="Times New Roman"/>
        </w:rPr>
      </w:pPr>
      <w:r w:rsidRPr="00EC65AF">
        <w:rPr>
          <w:rFonts w:cs="Times New Roman"/>
        </w:rPr>
        <w:t xml:space="preserve">Suša je prirodna pojava koja je primarno vezana uz nedostatak oborine kroz dulje vremensko razdoblje u odnosu na prosječne oborinske prilike na određenom području. Sušu definira i povećana temperatura zraka u odnosu na prosječne temperaturne prilike na određenom području. U odnosu na druge prirodne nepogode, primjerice poplave, suša se relativno sporo razvija, dugo traje te je teško odrediti njezin početak i kraj. </w:t>
      </w:r>
    </w:p>
    <w:p w14:paraId="31BA0E38" w14:textId="77777777" w:rsidR="00EC65AF" w:rsidRPr="00EC65AF" w:rsidRDefault="00EC65AF" w:rsidP="00EC65AF">
      <w:pPr>
        <w:spacing w:after="0"/>
        <w:rPr>
          <w:rFonts w:cs="Times New Roman"/>
        </w:rPr>
      </w:pPr>
    </w:p>
    <w:p w14:paraId="49C056F4" w14:textId="77777777" w:rsidR="00EC65AF" w:rsidRPr="00EC65AF" w:rsidRDefault="00EC65AF" w:rsidP="00EC65AF">
      <w:pPr>
        <w:spacing w:after="0"/>
        <w:rPr>
          <w:rFonts w:cs="Times New Roman"/>
        </w:rPr>
      </w:pPr>
      <w:r w:rsidRPr="00EC65AF">
        <w:rPr>
          <w:rFonts w:cs="Times New Roman"/>
        </w:rPr>
        <w:t xml:space="preserve">Postoje 4 vrste suša: meteorološka, hidrološka, agronomska i </w:t>
      </w:r>
      <w:proofErr w:type="spellStart"/>
      <w:r w:rsidRPr="00EC65AF">
        <w:rPr>
          <w:rFonts w:cs="Times New Roman"/>
        </w:rPr>
        <w:t>socio</w:t>
      </w:r>
      <w:proofErr w:type="spellEnd"/>
      <w:r w:rsidRPr="00EC65AF">
        <w:rPr>
          <w:rFonts w:cs="Times New Roman"/>
        </w:rPr>
        <w:t xml:space="preserve">-ekonomska suša. </w:t>
      </w:r>
    </w:p>
    <w:p w14:paraId="72D4BBF5" w14:textId="77777777" w:rsidR="00EC65AF" w:rsidRPr="00EC65AF" w:rsidRDefault="00EC65AF" w:rsidP="00EC65AF">
      <w:pPr>
        <w:spacing w:after="0"/>
        <w:rPr>
          <w:rFonts w:cs="Times New Roman"/>
        </w:rPr>
      </w:pPr>
    </w:p>
    <w:p w14:paraId="663BA6BB" w14:textId="77777777" w:rsidR="00EC65AF" w:rsidRPr="00EC65AF" w:rsidRDefault="00EC65AF" w:rsidP="00EC65AF">
      <w:pPr>
        <w:spacing w:after="0"/>
        <w:rPr>
          <w:rFonts w:cs="Times New Roman"/>
        </w:rPr>
      </w:pPr>
      <w:r w:rsidRPr="00EC65AF">
        <w:rPr>
          <w:rFonts w:cs="Times New Roman"/>
          <w:b/>
          <w:bCs/>
        </w:rPr>
        <w:t>Meteorološka suša</w:t>
      </w:r>
      <w:r w:rsidRPr="00EC65AF">
        <w:rPr>
          <w:rFonts w:cs="Times New Roman"/>
        </w:rPr>
        <w:t xml:space="preserve"> je suša uzrokovana smanjenom količinom oborine u odnosu na višegodišnji prosjek ili potpunim izostankom oborine u određenom vremenskom razdoblju.</w:t>
      </w:r>
    </w:p>
    <w:p w14:paraId="1978302C" w14:textId="77777777" w:rsidR="00EC65AF" w:rsidRPr="00EC65AF" w:rsidRDefault="00EC65AF" w:rsidP="00EC65AF">
      <w:pPr>
        <w:spacing w:after="0"/>
        <w:rPr>
          <w:rFonts w:cs="Times New Roman"/>
        </w:rPr>
      </w:pPr>
    </w:p>
    <w:p w14:paraId="32DCD277" w14:textId="77777777" w:rsidR="00EC65AF" w:rsidRPr="00EC65AF" w:rsidRDefault="00EC65AF" w:rsidP="00EC65AF">
      <w:pPr>
        <w:spacing w:after="0"/>
        <w:rPr>
          <w:rFonts w:cs="Times New Roman"/>
        </w:rPr>
      </w:pPr>
      <w:r w:rsidRPr="00EC65AF">
        <w:rPr>
          <w:rFonts w:cs="Times New Roman"/>
        </w:rPr>
        <w:t xml:space="preserve">Manjak oborine se može pojaviti tijekom tjedana, mjeseci ili godina što može imati za posljedicu smanjenje površinskih i podzemnih voda te smanjenje protoka vode u vodotocima uzrokujući </w:t>
      </w:r>
      <w:r w:rsidRPr="00EC65AF">
        <w:rPr>
          <w:rFonts w:cs="Times New Roman"/>
          <w:b/>
          <w:bCs/>
        </w:rPr>
        <w:t>hidrološku sušu</w:t>
      </w:r>
      <w:r w:rsidRPr="00EC65AF">
        <w:rPr>
          <w:rFonts w:cs="Times New Roman"/>
        </w:rPr>
        <w:t xml:space="preserve">. Hidrološka suša i kratkoročni manjak oborine u vegetacijskom razdoblju može uzrokovati nedostatak vode u tlu koja je potrebna za razvoj biljnih kultura te biljke zaostaju u rastu i razvoju što se u konačnici odražava smanjenjem prinosa i nestabilnošću biljne proizvodnje. </w:t>
      </w:r>
    </w:p>
    <w:p w14:paraId="5C82E7D6" w14:textId="77777777" w:rsidR="00EC65AF" w:rsidRPr="00EC65AF" w:rsidRDefault="00EC65AF" w:rsidP="00EC65AF">
      <w:pPr>
        <w:spacing w:after="0"/>
        <w:rPr>
          <w:rFonts w:cs="Times New Roman"/>
        </w:rPr>
      </w:pPr>
    </w:p>
    <w:p w14:paraId="2504D6F5" w14:textId="77777777" w:rsidR="00EC65AF" w:rsidRPr="00EC65AF" w:rsidRDefault="00EC65AF" w:rsidP="00EC65AF">
      <w:pPr>
        <w:spacing w:after="0"/>
        <w:rPr>
          <w:rFonts w:cs="Times New Roman"/>
        </w:rPr>
      </w:pPr>
      <w:r w:rsidRPr="00EC65AF">
        <w:rPr>
          <w:rFonts w:cs="Times New Roman"/>
        </w:rPr>
        <w:t xml:space="preserve">Pojava suše u biljnoj proizvodnji naziva se </w:t>
      </w:r>
      <w:r w:rsidRPr="00EC65AF">
        <w:rPr>
          <w:rFonts w:cs="Times New Roman"/>
          <w:b/>
          <w:bCs/>
        </w:rPr>
        <w:t>agronomska suša</w:t>
      </w:r>
      <w:r w:rsidRPr="00EC65AF">
        <w:rPr>
          <w:rFonts w:cs="Times New Roman"/>
        </w:rPr>
        <w:t xml:space="preserve">. Agronomska suša se može pojaviti tijekom sva četiri godišnja doba i imati posljedice na opskrbu biljaka vodom. Kada je zima bez oborina (kiša, snijeg ili pojava suhog snijeg), ne stvaraju se zalihe vode u tlu. Za vrijeme sušnijeg proljeća i uz pojavu vjetrova isušuje se površinski sloj, te jare kulture ne mogu kvalitetno i pravodobno nicati. </w:t>
      </w:r>
    </w:p>
    <w:p w14:paraId="45B74327" w14:textId="77777777" w:rsidR="00EC65AF" w:rsidRPr="00EC65AF" w:rsidRDefault="00EC65AF" w:rsidP="00EC65AF">
      <w:pPr>
        <w:spacing w:after="0"/>
        <w:rPr>
          <w:rFonts w:cs="Times New Roman"/>
        </w:rPr>
      </w:pPr>
    </w:p>
    <w:p w14:paraId="22981A51" w14:textId="77777777" w:rsidR="00EC65AF" w:rsidRPr="00EC65AF" w:rsidRDefault="00EC65AF" w:rsidP="00445451">
      <w:pPr>
        <w:rPr>
          <w:rFonts w:cs="Times New Roman"/>
        </w:rPr>
      </w:pPr>
      <w:r w:rsidRPr="00EC65AF">
        <w:rPr>
          <w:rFonts w:cs="Times New Roman"/>
        </w:rPr>
        <w:lastRenderedPageBreak/>
        <w:t xml:space="preserve">Pojava suše može nepovoljno utjecati na raspoložive zalihe vode i posljedično na opskrbu vodom radi zadovoljavanja ljudskih (zdravlje) i gospodarskih (poljoprivreda) potreba tada je riječ o </w:t>
      </w:r>
      <w:r w:rsidRPr="00445451">
        <w:rPr>
          <w:rFonts w:cs="Times New Roman"/>
          <w:b/>
          <w:bCs/>
        </w:rPr>
        <w:t>socijalno-ekonomskoj suši</w:t>
      </w:r>
      <w:r w:rsidRPr="00EC65AF">
        <w:rPr>
          <w:rFonts w:cs="Times New Roman"/>
        </w:rPr>
        <w:t>.</w:t>
      </w:r>
    </w:p>
    <w:p w14:paraId="6D4B8935" w14:textId="7DD8899E" w:rsidR="00492DF4" w:rsidRPr="008413B6" w:rsidRDefault="00492DF4" w:rsidP="00445451">
      <w:pPr>
        <w:pStyle w:val="Naslov3"/>
        <w:numPr>
          <w:ilvl w:val="0"/>
          <w:numId w:val="0"/>
        </w:numPr>
        <w:spacing w:after="240"/>
      </w:pPr>
      <w:bookmarkStart w:id="2757" w:name="_Toc68859858"/>
      <w:bookmarkStart w:id="2758" w:name="_Toc94602049"/>
      <w:bookmarkStart w:id="2759" w:name="_Toc233880148"/>
      <w:r w:rsidRPr="003017EB">
        <w:t>5.</w:t>
      </w:r>
      <w:r w:rsidR="00445451">
        <w:t>6</w:t>
      </w:r>
      <w:r w:rsidRPr="003017EB">
        <w:t xml:space="preserve">.2 </w:t>
      </w:r>
      <w:r w:rsidR="00F11E2A">
        <w:tab/>
      </w:r>
      <w:r w:rsidR="00971F61" w:rsidRPr="003017EB">
        <w:t>Prikaz utjecaja na</w:t>
      </w:r>
      <w:r w:rsidRPr="003017EB">
        <w:t xml:space="preserve"> kritičnu </w:t>
      </w:r>
      <w:r w:rsidR="00971F61" w:rsidRPr="003017EB">
        <w:t xml:space="preserve"> infrastrukturu</w:t>
      </w:r>
      <w:bookmarkEnd w:id="2757"/>
      <w:bookmarkEnd w:id="2758"/>
      <w:bookmarkEnd w:id="2759"/>
    </w:p>
    <w:p w14:paraId="4F3378D4" w14:textId="7C474FE4" w:rsidR="00445451" w:rsidRPr="00445451" w:rsidRDefault="00445451" w:rsidP="00445451">
      <w:pPr>
        <w:pStyle w:val="Opisslike"/>
        <w:keepNext/>
        <w:rPr>
          <w:b w:val="0"/>
          <w:bCs w:val="0"/>
        </w:rPr>
      </w:pPr>
      <w:r w:rsidRPr="00445451">
        <w:rPr>
          <w:b w:val="0"/>
          <w:bCs w:val="0"/>
        </w:rPr>
        <w:t xml:space="preserve">Tablica </w:t>
      </w:r>
      <w:r w:rsidRPr="00445451">
        <w:rPr>
          <w:b w:val="0"/>
          <w:bCs w:val="0"/>
        </w:rPr>
        <w:fldChar w:fldCharType="begin"/>
      </w:r>
      <w:r w:rsidRPr="00445451">
        <w:rPr>
          <w:b w:val="0"/>
          <w:bCs w:val="0"/>
        </w:rPr>
        <w:instrText xml:space="preserve"> SEQ Tablica \* ARABIC </w:instrText>
      </w:r>
      <w:r w:rsidRPr="00445451">
        <w:rPr>
          <w:b w:val="0"/>
          <w:bCs w:val="0"/>
        </w:rPr>
        <w:fldChar w:fldCharType="separate"/>
      </w:r>
      <w:r w:rsidR="005A19A7">
        <w:rPr>
          <w:b w:val="0"/>
          <w:bCs w:val="0"/>
        </w:rPr>
        <w:t>88</w:t>
      </w:r>
      <w:r w:rsidRPr="00445451">
        <w:rPr>
          <w:b w:val="0"/>
          <w:bCs w:val="0"/>
        </w:rPr>
        <w:fldChar w:fldCharType="end"/>
      </w:r>
      <w:r w:rsidRPr="00445451">
        <w:rPr>
          <w:b w:val="0"/>
          <w:bCs w:val="0"/>
        </w:rPr>
        <w:t>. Utjecaj suše na kritičnu infrastrukturu područja Općine Gračac</w:t>
      </w:r>
    </w:p>
    <w:tbl>
      <w:tblPr>
        <w:tblStyle w:val="Reetkatablice"/>
        <w:tblW w:w="9907" w:type="dxa"/>
        <w:tblLook w:val="04A0" w:firstRow="1" w:lastRow="0" w:firstColumn="1" w:lastColumn="0" w:noHBand="0" w:noVBand="1"/>
      </w:tblPr>
      <w:tblGrid>
        <w:gridCol w:w="1174"/>
        <w:gridCol w:w="8733"/>
      </w:tblGrid>
      <w:tr w:rsidR="00492DF4" w:rsidRPr="003017EB" w14:paraId="25DC3693" w14:textId="77777777" w:rsidTr="00445451">
        <w:trPr>
          <w:trHeight w:val="255"/>
        </w:trPr>
        <w:tc>
          <w:tcPr>
            <w:tcW w:w="1174" w:type="dxa"/>
            <w:shd w:val="clear" w:color="auto" w:fill="C5E0B3" w:themeFill="accent6" w:themeFillTint="66"/>
          </w:tcPr>
          <w:p w14:paraId="05DB94D1" w14:textId="55ADCC5B" w:rsidR="00492DF4" w:rsidRPr="003017EB" w:rsidRDefault="00492DF4" w:rsidP="003017EB">
            <w:pPr>
              <w:tabs>
                <w:tab w:val="left" w:pos="1453"/>
              </w:tabs>
              <w:spacing w:after="0"/>
              <w:jc w:val="center"/>
              <w:rPr>
                <w:rFonts w:cs="Times New Roman"/>
                <w:b/>
                <w:bCs/>
                <w:sz w:val="22"/>
              </w:rPr>
            </w:pPr>
            <w:r w:rsidRPr="003017EB">
              <w:rPr>
                <w:rFonts w:cs="Times New Roman"/>
                <w:b/>
                <w:bCs/>
                <w:sz w:val="22"/>
              </w:rPr>
              <w:t>U</w:t>
            </w:r>
            <w:r w:rsidR="00445451" w:rsidRPr="003017EB">
              <w:rPr>
                <w:rFonts w:cs="Times New Roman"/>
                <w:b/>
                <w:bCs/>
                <w:sz w:val="22"/>
              </w:rPr>
              <w:t>tjecaj</w:t>
            </w:r>
          </w:p>
        </w:tc>
        <w:tc>
          <w:tcPr>
            <w:tcW w:w="8733" w:type="dxa"/>
            <w:shd w:val="clear" w:color="auto" w:fill="C5E0B3" w:themeFill="accent6" w:themeFillTint="66"/>
          </w:tcPr>
          <w:p w14:paraId="53E8D264" w14:textId="2C64146D" w:rsidR="00492DF4" w:rsidRPr="003017EB" w:rsidRDefault="00445451" w:rsidP="003017EB">
            <w:pPr>
              <w:tabs>
                <w:tab w:val="left" w:pos="1453"/>
              </w:tabs>
              <w:spacing w:after="0"/>
              <w:jc w:val="center"/>
              <w:rPr>
                <w:rFonts w:cs="Times New Roman"/>
                <w:b/>
                <w:bCs/>
                <w:sz w:val="22"/>
              </w:rPr>
            </w:pPr>
            <w:r w:rsidRPr="003017EB">
              <w:rPr>
                <w:rFonts w:cs="Times New Roman"/>
                <w:b/>
                <w:bCs/>
                <w:sz w:val="22"/>
              </w:rPr>
              <w:t>Sektor</w:t>
            </w:r>
          </w:p>
        </w:tc>
      </w:tr>
      <w:tr w:rsidR="00492DF4" w:rsidRPr="003017EB" w14:paraId="6E2E2111" w14:textId="77777777" w:rsidTr="00445451">
        <w:trPr>
          <w:trHeight w:val="255"/>
        </w:trPr>
        <w:tc>
          <w:tcPr>
            <w:tcW w:w="1174" w:type="dxa"/>
            <w:vAlign w:val="center"/>
          </w:tcPr>
          <w:p w14:paraId="0C265CA1" w14:textId="2F761C4F" w:rsidR="00492DF4" w:rsidRPr="003017EB" w:rsidRDefault="003017EB" w:rsidP="00445451">
            <w:pPr>
              <w:tabs>
                <w:tab w:val="left" w:pos="1453"/>
              </w:tabs>
              <w:spacing w:after="0"/>
              <w:jc w:val="center"/>
              <w:rPr>
                <w:rFonts w:cs="Times New Roman"/>
                <w:b/>
                <w:bCs/>
                <w:sz w:val="22"/>
              </w:rPr>
            </w:pPr>
            <w:r w:rsidRPr="003017EB">
              <w:rPr>
                <w:rFonts w:cs="Times New Roman"/>
                <w:b/>
                <w:bCs/>
                <w:sz w:val="22"/>
              </w:rPr>
              <w:t>X</w:t>
            </w:r>
          </w:p>
        </w:tc>
        <w:tc>
          <w:tcPr>
            <w:tcW w:w="8733" w:type="dxa"/>
          </w:tcPr>
          <w:p w14:paraId="36BC3AF2"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energetika (proizvodnja, uključivo akumulacije i brane, prijenos, skladištenje, transport energenata i energije, sustavi za distribuciju)</w:t>
            </w:r>
          </w:p>
        </w:tc>
      </w:tr>
      <w:tr w:rsidR="00492DF4" w:rsidRPr="003017EB" w14:paraId="740E4A71" w14:textId="77777777" w:rsidTr="00445451">
        <w:trPr>
          <w:trHeight w:val="255"/>
        </w:trPr>
        <w:tc>
          <w:tcPr>
            <w:tcW w:w="1174" w:type="dxa"/>
            <w:vAlign w:val="center"/>
          </w:tcPr>
          <w:p w14:paraId="7AB76A21" w14:textId="77777777" w:rsidR="00492DF4" w:rsidRPr="003017EB" w:rsidRDefault="00492DF4" w:rsidP="00445451">
            <w:pPr>
              <w:tabs>
                <w:tab w:val="left" w:pos="1453"/>
              </w:tabs>
              <w:spacing w:after="0"/>
              <w:jc w:val="center"/>
              <w:rPr>
                <w:rFonts w:cs="Times New Roman"/>
                <w:b/>
                <w:bCs/>
                <w:sz w:val="22"/>
              </w:rPr>
            </w:pPr>
          </w:p>
        </w:tc>
        <w:tc>
          <w:tcPr>
            <w:tcW w:w="8733" w:type="dxa"/>
          </w:tcPr>
          <w:p w14:paraId="696F75FD"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komunikacijska i informacijska tehnologija (elektroničke komunikacije, prijenos podataka, informacijski sustavi, pružanje audio i audiovizualnih medijskih usluga)</w:t>
            </w:r>
          </w:p>
        </w:tc>
      </w:tr>
      <w:tr w:rsidR="00492DF4" w:rsidRPr="003017EB" w14:paraId="65182280" w14:textId="77777777" w:rsidTr="00445451">
        <w:trPr>
          <w:trHeight w:val="255"/>
        </w:trPr>
        <w:tc>
          <w:tcPr>
            <w:tcW w:w="1174" w:type="dxa"/>
            <w:vAlign w:val="center"/>
          </w:tcPr>
          <w:p w14:paraId="634AC197" w14:textId="1597AC1B" w:rsidR="00492DF4" w:rsidRPr="003017EB" w:rsidRDefault="005E215F" w:rsidP="00445451">
            <w:pPr>
              <w:tabs>
                <w:tab w:val="left" w:pos="1453"/>
              </w:tabs>
              <w:spacing w:after="0"/>
              <w:jc w:val="center"/>
              <w:rPr>
                <w:rFonts w:cs="Times New Roman"/>
                <w:b/>
                <w:bCs/>
                <w:sz w:val="22"/>
              </w:rPr>
            </w:pPr>
            <w:r>
              <w:rPr>
                <w:rFonts w:cs="Times New Roman"/>
                <w:b/>
                <w:bCs/>
                <w:sz w:val="22"/>
              </w:rPr>
              <w:t>X</w:t>
            </w:r>
          </w:p>
        </w:tc>
        <w:tc>
          <w:tcPr>
            <w:tcW w:w="8733" w:type="dxa"/>
          </w:tcPr>
          <w:p w14:paraId="45F1B777"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promet (cestovni, željeznički, zračni, pomorski i promet unutarnjim plovnim putovima)</w:t>
            </w:r>
          </w:p>
        </w:tc>
      </w:tr>
      <w:tr w:rsidR="00492DF4" w:rsidRPr="003017EB" w14:paraId="683E7978" w14:textId="77777777" w:rsidTr="00445451">
        <w:trPr>
          <w:trHeight w:val="255"/>
        </w:trPr>
        <w:tc>
          <w:tcPr>
            <w:tcW w:w="1174" w:type="dxa"/>
            <w:vAlign w:val="center"/>
          </w:tcPr>
          <w:p w14:paraId="69F07345" w14:textId="77777777" w:rsidR="00492DF4" w:rsidRPr="003017EB" w:rsidRDefault="00492DF4" w:rsidP="00445451">
            <w:pPr>
              <w:tabs>
                <w:tab w:val="left" w:pos="1453"/>
              </w:tabs>
              <w:spacing w:after="0"/>
              <w:jc w:val="center"/>
              <w:rPr>
                <w:rFonts w:cs="Times New Roman"/>
                <w:b/>
                <w:bCs/>
                <w:sz w:val="22"/>
              </w:rPr>
            </w:pPr>
            <w:r w:rsidRPr="003017EB">
              <w:rPr>
                <w:rFonts w:cs="Times New Roman"/>
                <w:b/>
                <w:bCs/>
                <w:sz w:val="22"/>
              </w:rPr>
              <w:t>X</w:t>
            </w:r>
          </w:p>
        </w:tc>
        <w:tc>
          <w:tcPr>
            <w:tcW w:w="8733" w:type="dxa"/>
          </w:tcPr>
          <w:p w14:paraId="4883180D"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zdravstvo (zdravstvena zaštita, proizvodnja, promet i nadzor nad lijekovima)</w:t>
            </w:r>
          </w:p>
        </w:tc>
      </w:tr>
      <w:tr w:rsidR="00492DF4" w:rsidRPr="003017EB" w14:paraId="5187F467" w14:textId="77777777" w:rsidTr="00445451">
        <w:trPr>
          <w:trHeight w:val="255"/>
        </w:trPr>
        <w:tc>
          <w:tcPr>
            <w:tcW w:w="1174" w:type="dxa"/>
            <w:vAlign w:val="center"/>
          </w:tcPr>
          <w:p w14:paraId="3FC6ED20" w14:textId="78790D9B" w:rsidR="00492DF4" w:rsidRPr="003017EB" w:rsidRDefault="003017EB" w:rsidP="00445451">
            <w:pPr>
              <w:tabs>
                <w:tab w:val="left" w:pos="1453"/>
              </w:tabs>
              <w:spacing w:after="0"/>
              <w:jc w:val="center"/>
              <w:rPr>
                <w:rFonts w:cs="Times New Roman"/>
                <w:b/>
                <w:bCs/>
                <w:sz w:val="22"/>
              </w:rPr>
            </w:pPr>
            <w:r w:rsidRPr="003017EB">
              <w:rPr>
                <w:rFonts w:cs="Times New Roman"/>
                <w:b/>
                <w:bCs/>
                <w:sz w:val="22"/>
              </w:rPr>
              <w:t>X</w:t>
            </w:r>
          </w:p>
        </w:tc>
        <w:tc>
          <w:tcPr>
            <w:tcW w:w="8733" w:type="dxa"/>
          </w:tcPr>
          <w:p w14:paraId="4D83BA1E" w14:textId="77777777" w:rsidR="00492DF4" w:rsidRPr="003017EB" w:rsidRDefault="00492DF4" w:rsidP="00445451">
            <w:pPr>
              <w:tabs>
                <w:tab w:val="left" w:pos="1453"/>
              </w:tabs>
              <w:spacing w:after="0"/>
              <w:jc w:val="left"/>
              <w:rPr>
                <w:rFonts w:cs="Times New Roman"/>
                <w:sz w:val="22"/>
              </w:rPr>
            </w:pPr>
            <w:proofErr w:type="spellStart"/>
            <w:r w:rsidRPr="003017EB">
              <w:rPr>
                <w:rFonts w:cs="Times New Roman"/>
                <w:sz w:val="22"/>
              </w:rPr>
              <w:t>vodnogospodarstvo</w:t>
            </w:r>
            <w:proofErr w:type="spellEnd"/>
            <w:r w:rsidRPr="003017EB">
              <w:rPr>
                <w:rFonts w:cs="Times New Roman"/>
                <w:sz w:val="22"/>
              </w:rPr>
              <w:t xml:space="preserve"> (regulacijske i zaštitne vodne građevine i komunalne vodne građevine)</w:t>
            </w:r>
          </w:p>
        </w:tc>
      </w:tr>
      <w:tr w:rsidR="00492DF4" w:rsidRPr="003017EB" w14:paraId="1C73E373" w14:textId="77777777" w:rsidTr="00445451">
        <w:trPr>
          <w:trHeight w:val="255"/>
        </w:trPr>
        <w:tc>
          <w:tcPr>
            <w:tcW w:w="1174" w:type="dxa"/>
            <w:vAlign w:val="center"/>
          </w:tcPr>
          <w:p w14:paraId="67B7F5A6" w14:textId="77777777" w:rsidR="00492DF4" w:rsidRPr="003017EB" w:rsidRDefault="00492DF4" w:rsidP="00445451">
            <w:pPr>
              <w:tabs>
                <w:tab w:val="left" w:pos="1453"/>
              </w:tabs>
              <w:spacing w:after="0"/>
              <w:jc w:val="center"/>
              <w:rPr>
                <w:rFonts w:cs="Times New Roman"/>
                <w:b/>
                <w:bCs/>
                <w:sz w:val="22"/>
              </w:rPr>
            </w:pPr>
            <w:r w:rsidRPr="003017EB">
              <w:rPr>
                <w:rFonts w:cs="Times New Roman"/>
                <w:b/>
                <w:bCs/>
                <w:sz w:val="22"/>
              </w:rPr>
              <w:t>X</w:t>
            </w:r>
          </w:p>
        </w:tc>
        <w:tc>
          <w:tcPr>
            <w:tcW w:w="8733" w:type="dxa"/>
          </w:tcPr>
          <w:p w14:paraId="1757C02B"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hrana (proizvodnja i opskrba hranom i sustav sigurnosti hrane, robne zalihe)</w:t>
            </w:r>
          </w:p>
        </w:tc>
      </w:tr>
      <w:tr w:rsidR="00492DF4" w:rsidRPr="003017EB" w14:paraId="267858A1" w14:textId="77777777" w:rsidTr="00445451">
        <w:trPr>
          <w:trHeight w:val="255"/>
        </w:trPr>
        <w:tc>
          <w:tcPr>
            <w:tcW w:w="1174" w:type="dxa"/>
            <w:vAlign w:val="center"/>
          </w:tcPr>
          <w:p w14:paraId="24E9849A" w14:textId="570BD936" w:rsidR="00492DF4" w:rsidRPr="003017EB" w:rsidRDefault="00492DF4" w:rsidP="00445451">
            <w:pPr>
              <w:tabs>
                <w:tab w:val="left" w:pos="1453"/>
              </w:tabs>
              <w:spacing w:after="0"/>
              <w:jc w:val="center"/>
              <w:rPr>
                <w:rFonts w:cs="Times New Roman"/>
                <w:b/>
                <w:bCs/>
                <w:sz w:val="22"/>
              </w:rPr>
            </w:pPr>
          </w:p>
        </w:tc>
        <w:tc>
          <w:tcPr>
            <w:tcW w:w="8733" w:type="dxa"/>
          </w:tcPr>
          <w:p w14:paraId="2D90C8E9"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financije (bankarstvo, burze, investicije, sustavi osiguranja i plaćanja)</w:t>
            </w:r>
          </w:p>
        </w:tc>
      </w:tr>
      <w:tr w:rsidR="00492DF4" w:rsidRPr="003017EB" w14:paraId="7B7D3449" w14:textId="77777777" w:rsidTr="00445451">
        <w:trPr>
          <w:trHeight w:val="255"/>
        </w:trPr>
        <w:tc>
          <w:tcPr>
            <w:tcW w:w="1174" w:type="dxa"/>
            <w:vAlign w:val="center"/>
          </w:tcPr>
          <w:p w14:paraId="71ECE4FD" w14:textId="77777777" w:rsidR="00492DF4" w:rsidRPr="003017EB" w:rsidRDefault="00492DF4" w:rsidP="00445451">
            <w:pPr>
              <w:tabs>
                <w:tab w:val="left" w:pos="1453"/>
              </w:tabs>
              <w:spacing w:after="0"/>
              <w:jc w:val="center"/>
              <w:rPr>
                <w:rFonts w:cs="Times New Roman"/>
                <w:b/>
                <w:bCs/>
                <w:sz w:val="22"/>
              </w:rPr>
            </w:pPr>
          </w:p>
        </w:tc>
        <w:tc>
          <w:tcPr>
            <w:tcW w:w="8733" w:type="dxa"/>
          </w:tcPr>
          <w:p w14:paraId="2819A936"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proizvodnja, skladištenje i prijevoz opasnih tvari (kemijski, biološki, radiološki i nuklearni materijali)</w:t>
            </w:r>
          </w:p>
        </w:tc>
      </w:tr>
      <w:tr w:rsidR="00492DF4" w:rsidRPr="003017EB" w14:paraId="09B1372B" w14:textId="77777777" w:rsidTr="00445451">
        <w:trPr>
          <w:trHeight w:val="255"/>
        </w:trPr>
        <w:tc>
          <w:tcPr>
            <w:tcW w:w="1174" w:type="dxa"/>
            <w:vAlign w:val="center"/>
          </w:tcPr>
          <w:p w14:paraId="0D4BD327" w14:textId="77777777" w:rsidR="00492DF4" w:rsidRPr="003017EB" w:rsidRDefault="00492DF4" w:rsidP="00445451">
            <w:pPr>
              <w:tabs>
                <w:tab w:val="left" w:pos="1453"/>
              </w:tabs>
              <w:spacing w:after="0"/>
              <w:jc w:val="center"/>
              <w:rPr>
                <w:rFonts w:cs="Times New Roman"/>
                <w:b/>
                <w:bCs/>
                <w:sz w:val="22"/>
              </w:rPr>
            </w:pPr>
            <w:r w:rsidRPr="003017EB">
              <w:rPr>
                <w:rFonts w:cs="Times New Roman"/>
                <w:b/>
                <w:bCs/>
                <w:sz w:val="22"/>
              </w:rPr>
              <w:t>X</w:t>
            </w:r>
          </w:p>
        </w:tc>
        <w:tc>
          <w:tcPr>
            <w:tcW w:w="8733" w:type="dxa"/>
          </w:tcPr>
          <w:p w14:paraId="30F031BF" w14:textId="77777777" w:rsidR="00492DF4" w:rsidRPr="003017EB" w:rsidRDefault="00492DF4" w:rsidP="00445451">
            <w:pPr>
              <w:tabs>
                <w:tab w:val="left" w:pos="1453"/>
              </w:tabs>
              <w:spacing w:after="0"/>
              <w:jc w:val="left"/>
              <w:rPr>
                <w:rFonts w:cs="Times New Roman"/>
                <w:sz w:val="22"/>
              </w:rPr>
            </w:pPr>
            <w:r w:rsidRPr="003017EB">
              <w:rPr>
                <w:rFonts w:cs="Times New Roman"/>
                <w:sz w:val="22"/>
              </w:rPr>
              <w:t>javne službe (osiguranje javnog reda i mira, zaštita i spašavanje, hitna medicinska pomoć)</w:t>
            </w:r>
          </w:p>
        </w:tc>
      </w:tr>
      <w:tr w:rsidR="00492DF4" w:rsidRPr="005002EA" w14:paraId="0863F1FB" w14:textId="77777777" w:rsidTr="00445451">
        <w:trPr>
          <w:trHeight w:val="255"/>
        </w:trPr>
        <w:tc>
          <w:tcPr>
            <w:tcW w:w="1174" w:type="dxa"/>
            <w:vAlign w:val="center"/>
          </w:tcPr>
          <w:p w14:paraId="6E9E2ABC" w14:textId="77777777" w:rsidR="00492DF4" w:rsidRPr="003017EB" w:rsidRDefault="00492DF4" w:rsidP="00445451">
            <w:pPr>
              <w:tabs>
                <w:tab w:val="left" w:pos="1453"/>
              </w:tabs>
              <w:spacing w:after="0"/>
              <w:jc w:val="center"/>
              <w:rPr>
                <w:rFonts w:cs="Times New Roman"/>
                <w:b/>
                <w:bCs/>
                <w:sz w:val="22"/>
              </w:rPr>
            </w:pPr>
          </w:p>
        </w:tc>
        <w:tc>
          <w:tcPr>
            <w:tcW w:w="8733" w:type="dxa"/>
          </w:tcPr>
          <w:p w14:paraId="44DA5E64" w14:textId="77777777" w:rsidR="00492DF4" w:rsidRPr="005002EA" w:rsidRDefault="00492DF4" w:rsidP="00445451">
            <w:pPr>
              <w:tabs>
                <w:tab w:val="left" w:pos="1453"/>
              </w:tabs>
              <w:spacing w:after="0"/>
              <w:jc w:val="left"/>
              <w:rPr>
                <w:rFonts w:cs="Times New Roman"/>
                <w:sz w:val="22"/>
              </w:rPr>
            </w:pPr>
            <w:r w:rsidRPr="003017EB">
              <w:rPr>
                <w:rFonts w:cs="Times New Roman"/>
                <w:sz w:val="22"/>
              </w:rPr>
              <w:t>nacionalni spomenici i vrijednosti</w:t>
            </w:r>
          </w:p>
        </w:tc>
      </w:tr>
    </w:tbl>
    <w:p w14:paraId="1CD8491A" w14:textId="77777777" w:rsidR="00971F61" w:rsidRPr="00971F61" w:rsidRDefault="00971F61" w:rsidP="00445451">
      <w:pPr>
        <w:spacing w:after="0" w:line="259" w:lineRule="auto"/>
        <w:rPr>
          <w:rFonts w:cs="Times New Roman"/>
          <w:highlight w:val="yellow"/>
        </w:rPr>
      </w:pPr>
    </w:p>
    <w:p w14:paraId="30792AF6" w14:textId="772474FF" w:rsidR="00971F61" w:rsidRPr="006E56D2" w:rsidRDefault="00507B61" w:rsidP="00445451">
      <w:pPr>
        <w:pStyle w:val="Naslov3"/>
        <w:numPr>
          <w:ilvl w:val="0"/>
          <w:numId w:val="0"/>
        </w:numPr>
        <w:spacing w:after="240"/>
        <w:ind w:left="720" w:hanging="720"/>
      </w:pPr>
      <w:bookmarkStart w:id="2760" w:name="_Toc68859859"/>
      <w:bookmarkStart w:id="2761" w:name="_Toc94602050"/>
      <w:bookmarkStart w:id="2762" w:name="_Toc233880149"/>
      <w:r w:rsidRPr="006E56D2">
        <w:t>5.</w:t>
      </w:r>
      <w:r w:rsidR="00445451">
        <w:t>6</w:t>
      </w:r>
      <w:r w:rsidRPr="006E56D2">
        <w:t xml:space="preserve">.3 </w:t>
      </w:r>
      <w:r w:rsidR="00F11E2A">
        <w:tab/>
      </w:r>
      <w:r w:rsidR="00971F61" w:rsidRPr="006E56D2">
        <w:t>Kontekst</w:t>
      </w:r>
      <w:bookmarkEnd w:id="2760"/>
      <w:bookmarkEnd w:id="2761"/>
      <w:bookmarkEnd w:id="2762"/>
    </w:p>
    <w:p w14:paraId="0437351E" w14:textId="6BBFC085" w:rsidR="00507B61" w:rsidRPr="006E56D2" w:rsidRDefault="00AD4F90" w:rsidP="00AD4F90">
      <w:pPr>
        <w:spacing w:after="160" w:line="259" w:lineRule="auto"/>
        <w:ind w:firstLine="708"/>
        <w:rPr>
          <w:rFonts w:cs="Times New Roman"/>
          <w:bCs/>
          <w:szCs w:val="24"/>
        </w:rPr>
      </w:pPr>
      <w:r w:rsidRPr="006E56D2">
        <w:rPr>
          <w:rFonts w:cs="Times New Roman"/>
          <w:bCs/>
          <w:szCs w:val="24"/>
        </w:rPr>
        <w:t>Suša je sastavni dio klime, a njezina prostorna raširenost i intenzitet variraju na sezonskoj i godišnjoj skali.</w:t>
      </w:r>
    </w:p>
    <w:p w14:paraId="3649B0C4" w14:textId="06EBFEB9" w:rsidR="00AD4F90" w:rsidRPr="006E56D2" w:rsidRDefault="00AD4F90" w:rsidP="00AD4F90">
      <w:pPr>
        <w:spacing w:after="160" w:line="259" w:lineRule="auto"/>
        <w:rPr>
          <w:rFonts w:cs="Times New Roman"/>
          <w:bCs/>
          <w:szCs w:val="24"/>
        </w:rPr>
      </w:pPr>
      <w:r w:rsidRPr="006E56D2">
        <w:rPr>
          <w:rFonts w:cs="Times New Roman"/>
          <w:bCs/>
          <w:szCs w:val="24"/>
        </w:rPr>
        <w:t>Suša je podmukla prirodna pojava – nastupa polako, postupno se razvija i ne poznaje geografske granice. Manjak vode i vodenih zaliha</w:t>
      </w:r>
      <w:r w:rsidR="00AE5500" w:rsidRPr="006E56D2">
        <w:rPr>
          <w:rFonts w:cs="Times New Roman"/>
          <w:bCs/>
          <w:szCs w:val="24"/>
        </w:rPr>
        <w:t xml:space="preserve"> može stvarati probleme  u poljoprivredi i stočarstvu, prometu, proizvodnji električne energije te opskrbi pitkom vodom. Suša uzrokuje ekonomske, gospodarske i zdravstvene te sanitarne probleme.</w:t>
      </w:r>
    </w:p>
    <w:p w14:paraId="6D6389B4" w14:textId="0DB6FE13" w:rsidR="00507B61" w:rsidRPr="00445451" w:rsidRDefault="00507B61" w:rsidP="00445451">
      <w:pPr>
        <w:rPr>
          <w:rFonts w:eastAsia="Calibri" w:cs="Times New Roman"/>
          <w:szCs w:val="24"/>
        </w:rPr>
      </w:pPr>
      <w:r w:rsidRPr="006E56D2">
        <w:rPr>
          <w:rFonts w:eastAsia="Calibri" w:cs="Times New Roman"/>
        </w:rPr>
        <w:t xml:space="preserve">Najveće štete suša izaziva u poljoprivredi, posebno u početnoj fazi rasta kulture. </w:t>
      </w:r>
      <w:r w:rsidR="002A6471">
        <w:rPr>
          <w:rFonts w:eastAsia="Calibri" w:cs="Times New Roman"/>
        </w:rPr>
        <w:t>O</w:t>
      </w:r>
      <w:r w:rsidRPr="006E56D2">
        <w:rPr>
          <w:rFonts w:eastAsia="Calibri" w:cs="Times New Roman"/>
        </w:rPr>
        <w:t>bzirom na klimatske promjene koje su nastupile</w:t>
      </w:r>
      <w:r w:rsidRPr="00507B61">
        <w:rPr>
          <w:rFonts w:eastAsia="Calibri" w:cs="Times New Roman"/>
        </w:rPr>
        <w:t xml:space="preserve"> posljednjih godina, a koje karakteriziraju dugi ljetni sušni periodi, kao i zbog promjene vodnog režima, u budućnosti se mogu očekivati još veće i češće suše s velikom materijalnom štetom. </w:t>
      </w:r>
      <w:r w:rsidRPr="00507B61">
        <w:rPr>
          <w:rFonts w:eastAsia="Calibri" w:cs="Times New Roman"/>
          <w:szCs w:val="24"/>
        </w:rPr>
        <w:t>S obzirom na zaštitu tla i podzemnih voda, daljnji razvoj poljoprivrede treba temeljiti na uzgoju zdrave hrane, uz minimalnu upotrebu kemijskih sredstava u zaštiti i prihranjivanju bilja.</w:t>
      </w:r>
      <w:r w:rsidR="00445451">
        <w:rPr>
          <w:rFonts w:eastAsia="Calibri" w:cs="Times New Roman"/>
          <w:szCs w:val="24"/>
        </w:rPr>
        <w:t xml:space="preserve"> </w:t>
      </w:r>
      <w:r w:rsidRPr="00507B61">
        <w:rPr>
          <w:rFonts w:eastAsia="Calibri" w:cs="Times New Roman"/>
        </w:rPr>
        <w:t xml:space="preserve">Navodnjavanje je jedna od mjera kojom se štete od suše mogu smanjiti, a u nekim područjima i potpuno izbjeći. </w:t>
      </w:r>
    </w:p>
    <w:p w14:paraId="655DCFE3" w14:textId="77777777" w:rsidR="00507B61" w:rsidRPr="00507B61" w:rsidRDefault="00507B61" w:rsidP="00507B61">
      <w:pPr>
        <w:spacing w:after="0"/>
        <w:rPr>
          <w:rFonts w:eastAsia="Calibri" w:cs="Times New Roman"/>
          <w:szCs w:val="24"/>
        </w:rPr>
      </w:pPr>
      <w:r w:rsidRPr="00507B61">
        <w:rPr>
          <w:rFonts w:eastAsia="Calibri" w:cs="Times New Roman"/>
          <w:szCs w:val="24"/>
        </w:rPr>
        <w:t>Za ublažavanje posljedica suše moguće je provoditi preventivne mjere i to:</w:t>
      </w:r>
    </w:p>
    <w:p w14:paraId="5AFD2289" w14:textId="77777777" w:rsidR="00507B61" w:rsidRPr="00507B61" w:rsidRDefault="00507B61" w:rsidP="00CB242F">
      <w:pPr>
        <w:numPr>
          <w:ilvl w:val="0"/>
          <w:numId w:val="50"/>
        </w:numPr>
        <w:spacing w:after="0"/>
        <w:rPr>
          <w:rFonts w:eastAsia="Calibri" w:cs="Times New Roman"/>
          <w:szCs w:val="24"/>
        </w:rPr>
      </w:pPr>
      <w:r w:rsidRPr="00507B61">
        <w:rPr>
          <w:rFonts w:eastAsia="Calibri" w:cs="Times New Roman"/>
          <w:szCs w:val="24"/>
        </w:rPr>
        <w:t xml:space="preserve">selekcijsko-genetičku </w:t>
      </w:r>
      <w:proofErr w:type="spellStart"/>
      <w:r w:rsidRPr="00507B61">
        <w:rPr>
          <w:rFonts w:eastAsia="Calibri" w:cs="Times New Roman"/>
          <w:szCs w:val="24"/>
        </w:rPr>
        <w:t>metodu:stvaranje</w:t>
      </w:r>
      <w:proofErr w:type="spellEnd"/>
      <w:r w:rsidRPr="00507B61">
        <w:rPr>
          <w:rFonts w:eastAsia="Calibri" w:cs="Times New Roman"/>
          <w:szCs w:val="24"/>
        </w:rPr>
        <w:t xml:space="preserve"> sorti biljka otpornih na sušu ili onih koji se brzo obnavljaju od njenih posljedica,</w:t>
      </w:r>
    </w:p>
    <w:p w14:paraId="3C22D143" w14:textId="77777777" w:rsidR="00507B61" w:rsidRPr="00507B61" w:rsidRDefault="00507B61" w:rsidP="00CB242F">
      <w:pPr>
        <w:numPr>
          <w:ilvl w:val="0"/>
          <w:numId w:val="50"/>
        </w:numPr>
        <w:spacing w:after="0"/>
        <w:rPr>
          <w:rFonts w:eastAsia="Calibri" w:cs="Times New Roman"/>
          <w:szCs w:val="24"/>
        </w:rPr>
      </w:pPr>
      <w:r w:rsidRPr="00507B61">
        <w:rPr>
          <w:rFonts w:eastAsia="Calibri" w:cs="Times New Roman"/>
          <w:szCs w:val="24"/>
        </w:rPr>
        <w:t xml:space="preserve">zemljopisna </w:t>
      </w:r>
      <w:proofErr w:type="spellStart"/>
      <w:r w:rsidRPr="00507B61">
        <w:rPr>
          <w:rFonts w:eastAsia="Calibri" w:cs="Times New Roman"/>
          <w:szCs w:val="24"/>
        </w:rPr>
        <w:t>podjela:odabir</w:t>
      </w:r>
      <w:proofErr w:type="spellEnd"/>
      <w:r w:rsidRPr="00507B61">
        <w:rPr>
          <w:rFonts w:eastAsia="Calibri" w:cs="Times New Roman"/>
          <w:szCs w:val="24"/>
        </w:rPr>
        <w:t xml:space="preserve"> područja povoljnih za uzgoj različitih biljaka obzirom na trajanje, učestalost i vjerojatnost pojave suše, </w:t>
      </w:r>
    </w:p>
    <w:p w14:paraId="1EC2DBF9" w14:textId="77777777" w:rsidR="00507B61" w:rsidRPr="00507B61" w:rsidRDefault="00507B61" w:rsidP="00CB242F">
      <w:pPr>
        <w:numPr>
          <w:ilvl w:val="0"/>
          <w:numId w:val="50"/>
        </w:numPr>
        <w:spacing w:after="160"/>
        <w:rPr>
          <w:rFonts w:eastAsia="Calibri" w:cs="Times New Roman"/>
        </w:rPr>
      </w:pPr>
      <w:r w:rsidRPr="00507B61">
        <w:rPr>
          <w:rFonts w:eastAsia="Calibri" w:cs="Times New Roman"/>
        </w:rPr>
        <w:t xml:space="preserve">agrotehničke </w:t>
      </w:r>
      <w:proofErr w:type="spellStart"/>
      <w:r w:rsidRPr="00507B61">
        <w:rPr>
          <w:rFonts w:eastAsia="Calibri" w:cs="Times New Roman"/>
        </w:rPr>
        <w:t>mjere:podrazumijeva</w:t>
      </w:r>
      <w:proofErr w:type="spellEnd"/>
      <w:r w:rsidRPr="00507B61">
        <w:rPr>
          <w:rFonts w:eastAsia="Calibri" w:cs="Times New Roman"/>
        </w:rPr>
        <w:t xml:space="preserve"> povećanu opskrbu biljaka vlagom (navodnjavanje, ispravna obrada zemlje, </w:t>
      </w:r>
      <w:proofErr w:type="spellStart"/>
      <w:r w:rsidRPr="00507B61">
        <w:rPr>
          <w:rFonts w:eastAsia="Calibri" w:cs="Times New Roman"/>
        </w:rPr>
        <w:t>vjetro</w:t>
      </w:r>
      <w:proofErr w:type="spellEnd"/>
      <w:r w:rsidRPr="00507B61">
        <w:rPr>
          <w:rFonts w:eastAsia="Calibri" w:cs="Times New Roman"/>
        </w:rPr>
        <w:t>-zaštitni šumski pojasevi, zadržavanje snijega i dr.).</w:t>
      </w:r>
    </w:p>
    <w:p w14:paraId="32F44026" w14:textId="6B9A6582" w:rsidR="00971F61" w:rsidRPr="00E00E32" w:rsidRDefault="00971F61" w:rsidP="00971F61">
      <w:pPr>
        <w:spacing w:after="160" w:line="259" w:lineRule="auto"/>
        <w:rPr>
          <w:rFonts w:cs="Times New Roman"/>
          <w:b/>
          <w:szCs w:val="24"/>
        </w:rPr>
      </w:pPr>
      <w:r w:rsidRPr="00E00E32">
        <w:rPr>
          <w:rFonts w:cs="Times New Roman"/>
          <w:b/>
          <w:szCs w:val="24"/>
        </w:rPr>
        <w:lastRenderedPageBreak/>
        <w:t>Stanovništvo, društvo, administracija i upravljanje</w:t>
      </w:r>
    </w:p>
    <w:p w14:paraId="74DDF3F5" w14:textId="13941E82" w:rsidR="00DB5894" w:rsidRPr="009D5CEC" w:rsidRDefault="009B34D1" w:rsidP="009D5CEC">
      <w:pPr>
        <w:spacing w:before="240" w:line="240" w:lineRule="auto"/>
        <w:rPr>
          <w:rFonts w:eastAsia="Times New Roman" w:cs="Times New Roman"/>
          <w:szCs w:val="24"/>
          <w:lang w:eastAsia="hr-HR"/>
        </w:rPr>
      </w:pPr>
      <w:r>
        <w:rPr>
          <w:rFonts w:eastAsia="Times New Roman" w:cs="Times New Roman"/>
          <w:szCs w:val="24"/>
          <w:lang w:eastAsia="hr-HR"/>
        </w:rPr>
        <w:t>P</w:t>
      </w:r>
      <w:r w:rsidRPr="009B34D1">
        <w:rPr>
          <w:rFonts w:eastAsia="Times New Roman" w:cs="Times New Roman"/>
          <w:szCs w:val="24"/>
          <w:lang w:eastAsia="hr-HR"/>
        </w:rPr>
        <w:t>rema</w:t>
      </w:r>
      <w:r w:rsidR="00E753F9">
        <w:rPr>
          <w:rFonts w:eastAsia="Times New Roman" w:cs="Times New Roman"/>
          <w:szCs w:val="24"/>
          <w:lang w:eastAsia="hr-HR"/>
        </w:rPr>
        <w:t xml:space="preserve"> </w:t>
      </w:r>
      <w:r w:rsidR="00E753F9" w:rsidRPr="00E753F9">
        <w:rPr>
          <w:rFonts w:eastAsia="Times New Roman" w:cs="Times New Roman"/>
          <w:szCs w:val="24"/>
          <w:lang w:eastAsia="hr-HR"/>
        </w:rPr>
        <w:t>Evidencij</w:t>
      </w:r>
      <w:r w:rsidR="00E753F9">
        <w:rPr>
          <w:rFonts w:eastAsia="Times New Roman" w:cs="Times New Roman"/>
          <w:szCs w:val="24"/>
          <w:lang w:eastAsia="hr-HR"/>
        </w:rPr>
        <w:t>i</w:t>
      </w:r>
      <w:r w:rsidR="00E753F9" w:rsidRPr="00E753F9">
        <w:rPr>
          <w:rFonts w:eastAsia="Times New Roman" w:cs="Times New Roman"/>
          <w:szCs w:val="24"/>
          <w:lang w:eastAsia="hr-HR"/>
        </w:rPr>
        <w:t xml:space="preserve"> državnog poljoprivrednog zemljišta po županijama</w:t>
      </w:r>
      <w:r w:rsidR="00E753F9">
        <w:rPr>
          <w:rFonts w:eastAsia="Times New Roman" w:cs="Times New Roman"/>
          <w:szCs w:val="24"/>
          <w:lang w:eastAsia="hr-HR"/>
        </w:rPr>
        <w:t xml:space="preserve"> </w:t>
      </w:r>
      <w:r w:rsidRPr="009B34D1">
        <w:rPr>
          <w:rFonts w:eastAsia="Times New Roman" w:cs="Times New Roman"/>
          <w:szCs w:val="24"/>
          <w:lang w:eastAsia="hr-HR"/>
        </w:rPr>
        <w:t>u vlasništvu RH,</w:t>
      </w:r>
      <w:r w:rsidR="00E753F9">
        <w:rPr>
          <w:rFonts w:eastAsia="Times New Roman" w:cs="Times New Roman"/>
          <w:szCs w:val="24"/>
          <w:lang w:eastAsia="hr-HR"/>
        </w:rPr>
        <w:t xml:space="preserve"> ažuriranog 19. svibnja 2026. godine,</w:t>
      </w:r>
      <w:r w:rsidRPr="009B34D1">
        <w:rPr>
          <w:rFonts w:eastAsia="Times New Roman" w:cs="Times New Roman"/>
          <w:szCs w:val="24"/>
          <w:lang w:eastAsia="hr-HR"/>
        </w:rPr>
        <w:t xml:space="preserve"> na području </w:t>
      </w:r>
      <w:r>
        <w:rPr>
          <w:rFonts w:eastAsia="Times New Roman" w:cs="Times New Roman"/>
          <w:szCs w:val="24"/>
          <w:lang w:eastAsia="hr-HR"/>
        </w:rPr>
        <w:t>O</w:t>
      </w:r>
      <w:r w:rsidRPr="009B34D1">
        <w:rPr>
          <w:rFonts w:eastAsia="Times New Roman" w:cs="Times New Roman"/>
          <w:szCs w:val="24"/>
          <w:lang w:eastAsia="hr-HR"/>
        </w:rPr>
        <w:t xml:space="preserve">pćine Gračac ima </w:t>
      </w:r>
      <w:r w:rsidR="00E753F9" w:rsidRPr="00E753F9">
        <w:rPr>
          <w:rFonts w:eastAsia="Times New Roman" w:cs="Times New Roman"/>
          <w:szCs w:val="24"/>
          <w:lang w:eastAsia="hr-HR"/>
        </w:rPr>
        <w:t>110</w:t>
      </w:r>
      <w:r w:rsidR="00E753F9">
        <w:rPr>
          <w:rFonts w:eastAsia="Times New Roman" w:cs="Times New Roman"/>
          <w:szCs w:val="24"/>
          <w:lang w:eastAsia="hr-HR"/>
        </w:rPr>
        <w:t>.</w:t>
      </w:r>
      <w:r w:rsidR="00E753F9" w:rsidRPr="00E753F9">
        <w:rPr>
          <w:rFonts w:eastAsia="Times New Roman" w:cs="Times New Roman"/>
          <w:szCs w:val="24"/>
          <w:lang w:eastAsia="hr-HR"/>
        </w:rPr>
        <w:t>003</w:t>
      </w:r>
      <w:r w:rsidR="00E753F9">
        <w:rPr>
          <w:rFonts w:eastAsia="Times New Roman" w:cs="Times New Roman"/>
          <w:szCs w:val="24"/>
          <w:lang w:eastAsia="hr-HR"/>
        </w:rPr>
        <w:t>,</w:t>
      </w:r>
      <w:r w:rsidR="00E753F9" w:rsidRPr="00E753F9">
        <w:rPr>
          <w:rFonts w:eastAsia="Times New Roman" w:cs="Times New Roman"/>
          <w:szCs w:val="24"/>
          <w:lang w:eastAsia="hr-HR"/>
        </w:rPr>
        <w:t>573</w:t>
      </w:r>
      <w:r w:rsidR="00E00E32">
        <w:rPr>
          <w:rFonts w:eastAsia="Times New Roman" w:cs="Times New Roman"/>
          <w:szCs w:val="24"/>
          <w:lang w:eastAsia="hr-HR"/>
        </w:rPr>
        <w:t xml:space="preserve"> </w:t>
      </w:r>
      <w:r w:rsidRPr="009B34D1">
        <w:rPr>
          <w:rFonts w:eastAsia="Times New Roman" w:cs="Times New Roman"/>
          <w:szCs w:val="24"/>
          <w:lang w:eastAsia="hr-HR"/>
        </w:rPr>
        <w:t>m</w:t>
      </w:r>
      <w:r w:rsidRPr="009B34D1">
        <w:rPr>
          <w:rFonts w:eastAsia="Times New Roman" w:cs="Times New Roman"/>
          <w:szCs w:val="24"/>
          <w:vertAlign w:val="superscript"/>
          <w:lang w:eastAsia="hr-HR"/>
        </w:rPr>
        <w:t>2</w:t>
      </w:r>
      <w:r w:rsidRPr="009B34D1">
        <w:rPr>
          <w:rFonts w:eastAsia="Times New Roman" w:cs="Times New Roman"/>
          <w:szCs w:val="24"/>
          <w:lang w:eastAsia="hr-HR"/>
        </w:rPr>
        <w:t xml:space="preserve"> državnog poljoprivrednog zemljišta. </w:t>
      </w:r>
      <w:r>
        <w:rPr>
          <w:rFonts w:eastAsia="Times New Roman" w:cs="Times New Roman"/>
          <w:szCs w:val="24"/>
          <w:lang w:eastAsia="hr-HR"/>
        </w:rPr>
        <w:t xml:space="preserve"> </w:t>
      </w:r>
    </w:p>
    <w:p w14:paraId="08C8461C" w14:textId="3E172E6A" w:rsidR="006E56D2" w:rsidRPr="00181866" w:rsidRDefault="00181866" w:rsidP="00971F61">
      <w:pPr>
        <w:spacing w:after="160" w:line="259" w:lineRule="auto"/>
        <w:rPr>
          <w:rFonts w:cs="Times New Roman"/>
          <w:bCs/>
          <w:szCs w:val="24"/>
        </w:rPr>
      </w:pPr>
      <w:r w:rsidRPr="00181866">
        <w:rPr>
          <w:rFonts w:cs="Times New Roman"/>
          <w:bCs/>
          <w:szCs w:val="24"/>
        </w:rPr>
        <w:t xml:space="preserve">U Općini Gračac </w:t>
      </w:r>
      <w:r w:rsidR="00990BC7">
        <w:rPr>
          <w:rFonts w:cs="Times New Roman"/>
          <w:bCs/>
          <w:szCs w:val="24"/>
        </w:rPr>
        <w:t>značajnija grana je ovčarstvo i govedarstvo te uslijed dužih sušnih razdoblja i pomanjkanja vode može doći do uginuća i preko 60 % grla.</w:t>
      </w:r>
    </w:p>
    <w:p w14:paraId="37736B36" w14:textId="5D2A8FA4" w:rsidR="00971F61" w:rsidRPr="00E753F9" w:rsidRDefault="00971F61" w:rsidP="00E753F9">
      <w:pPr>
        <w:spacing w:after="160" w:line="259" w:lineRule="auto"/>
        <w:rPr>
          <w:rFonts w:cs="Times New Roman"/>
          <w:b/>
          <w:szCs w:val="24"/>
        </w:rPr>
      </w:pPr>
      <w:r w:rsidRPr="00E00E32">
        <w:rPr>
          <w:rFonts w:cs="Times New Roman"/>
          <w:b/>
          <w:szCs w:val="24"/>
        </w:rPr>
        <w:t>Funkcioniranje elemenata kritične infrastrukture</w:t>
      </w:r>
    </w:p>
    <w:p w14:paraId="66D06706" w14:textId="1830797C" w:rsidR="00E753F9" w:rsidRPr="00E753F9" w:rsidRDefault="00E753F9" w:rsidP="00E753F9">
      <w:pPr>
        <w:pStyle w:val="Opisslike"/>
        <w:keepNext/>
        <w:rPr>
          <w:b w:val="0"/>
          <w:bCs w:val="0"/>
        </w:rPr>
      </w:pPr>
      <w:r w:rsidRPr="00E753F9">
        <w:rPr>
          <w:b w:val="0"/>
          <w:bCs w:val="0"/>
        </w:rPr>
        <w:t xml:space="preserve">Tablica </w:t>
      </w:r>
      <w:r w:rsidRPr="00E753F9">
        <w:rPr>
          <w:b w:val="0"/>
          <w:bCs w:val="0"/>
        </w:rPr>
        <w:fldChar w:fldCharType="begin"/>
      </w:r>
      <w:r w:rsidRPr="00E753F9">
        <w:rPr>
          <w:b w:val="0"/>
          <w:bCs w:val="0"/>
        </w:rPr>
        <w:instrText xml:space="preserve"> SEQ Tablica \* ARABIC </w:instrText>
      </w:r>
      <w:r w:rsidRPr="00E753F9">
        <w:rPr>
          <w:b w:val="0"/>
          <w:bCs w:val="0"/>
        </w:rPr>
        <w:fldChar w:fldCharType="separate"/>
      </w:r>
      <w:r w:rsidR="005A19A7">
        <w:rPr>
          <w:b w:val="0"/>
          <w:bCs w:val="0"/>
        </w:rPr>
        <w:t>89</w:t>
      </w:r>
      <w:r w:rsidRPr="00E753F9">
        <w:rPr>
          <w:b w:val="0"/>
          <w:bCs w:val="0"/>
        </w:rPr>
        <w:fldChar w:fldCharType="end"/>
      </w:r>
      <w:r w:rsidRPr="00E753F9">
        <w:rPr>
          <w:b w:val="0"/>
          <w:bCs w:val="0"/>
        </w:rPr>
        <w:t>. Utjecaj suše na kritičnu infrastrukturu Općine Gračac</w:t>
      </w:r>
    </w:p>
    <w:tbl>
      <w:tblPr>
        <w:tblStyle w:val="Reetkatablice113"/>
        <w:tblW w:w="4871" w:type="pct"/>
        <w:tblLook w:val="04A0" w:firstRow="1" w:lastRow="0" w:firstColumn="1" w:lastColumn="0" w:noHBand="0" w:noVBand="1"/>
      </w:tblPr>
      <w:tblGrid>
        <w:gridCol w:w="3302"/>
        <w:gridCol w:w="5518"/>
      </w:tblGrid>
      <w:tr w:rsidR="004518E4" w:rsidRPr="00B21692" w14:paraId="6A04054C" w14:textId="77777777" w:rsidTr="00E753F9">
        <w:trPr>
          <w:trHeight w:val="255"/>
        </w:trPr>
        <w:tc>
          <w:tcPr>
            <w:tcW w:w="1872" w:type="pct"/>
            <w:shd w:val="clear" w:color="auto" w:fill="C5E0B3" w:themeFill="accent6" w:themeFillTint="66"/>
          </w:tcPr>
          <w:p w14:paraId="479563D2" w14:textId="01AA3B94" w:rsidR="004518E4" w:rsidRPr="004518E4" w:rsidRDefault="004518E4" w:rsidP="00E753F9">
            <w:pPr>
              <w:spacing w:beforeLines="40" w:before="96" w:afterLines="40" w:after="96" w:line="240" w:lineRule="auto"/>
              <w:jc w:val="center"/>
              <w:rPr>
                <w:b/>
                <w:sz w:val="22"/>
              </w:rPr>
            </w:pPr>
            <w:r w:rsidRPr="004518E4">
              <w:rPr>
                <w:b/>
                <w:sz w:val="22"/>
              </w:rPr>
              <w:t>V</w:t>
            </w:r>
            <w:r w:rsidR="00E753F9" w:rsidRPr="004518E4">
              <w:rPr>
                <w:b/>
                <w:sz w:val="22"/>
              </w:rPr>
              <w:t>rsta infrastrukture</w:t>
            </w:r>
          </w:p>
        </w:tc>
        <w:tc>
          <w:tcPr>
            <w:tcW w:w="3128" w:type="pct"/>
            <w:shd w:val="clear" w:color="auto" w:fill="C5E0B3" w:themeFill="accent6" w:themeFillTint="66"/>
          </w:tcPr>
          <w:p w14:paraId="49234B13" w14:textId="226B2E36" w:rsidR="004518E4" w:rsidRPr="004518E4" w:rsidRDefault="00E753F9" w:rsidP="00E753F9">
            <w:pPr>
              <w:spacing w:beforeLines="40" w:before="96" w:afterLines="40" w:after="96" w:line="240" w:lineRule="auto"/>
              <w:jc w:val="center"/>
              <w:rPr>
                <w:b/>
                <w:sz w:val="22"/>
              </w:rPr>
            </w:pPr>
            <w:r w:rsidRPr="004518E4">
              <w:rPr>
                <w:b/>
                <w:sz w:val="22"/>
              </w:rPr>
              <w:t>Učinak</w:t>
            </w:r>
          </w:p>
        </w:tc>
      </w:tr>
      <w:tr w:rsidR="00971F61" w:rsidRPr="00B21692" w14:paraId="4747871D" w14:textId="77777777" w:rsidTr="00E753F9">
        <w:trPr>
          <w:trHeight w:val="255"/>
        </w:trPr>
        <w:tc>
          <w:tcPr>
            <w:tcW w:w="1872" w:type="pct"/>
            <w:shd w:val="clear" w:color="auto" w:fill="E2EFD9" w:themeFill="accent6" w:themeFillTint="33"/>
            <w:vAlign w:val="center"/>
            <w:hideMark/>
          </w:tcPr>
          <w:p w14:paraId="61E4D241" w14:textId="228AB628" w:rsidR="00971F61" w:rsidRPr="00E753F9" w:rsidRDefault="004518E4" w:rsidP="00E753F9">
            <w:pPr>
              <w:spacing w:beforeLines="40" w:before="96" w:afterLines="40" w:after="96" w:line="240" w:lineRule="auto"/>
              <w:jc w:val="center"/>
              <w:rPr>
                <w:bCs/>
                <w:sz w:val="22"/>
                <w:szCs w:val="22"/>
              </w:rPr>
            </w:pPr>
            <w:r w:rsidRPr="00E753F9">
              <w:rPr>
                <w:bCs/>
                <w:sz w:val="22"/>
                <w:szCs w:val="22"/>
              </w:rPr>
              <w:t>E</w:t>
            </w:r>
            <w:r w:rsidR="00BD34A2" w:rsidRPr="00E753F9">
              <w:rPr>
                <w:bCs/>
                <w:sz w:val="22"/>
                <w:szCs w:val="22"/>
              </w:rPr>
              <w:t>n</w:t>
            </w:r>
            <w:r w:rsidRPr="00E753F9">
              <w:rPr>
                <w:bCs/>
                <w:sz w:val="22"/>
                <w:szCs w:val="22"/>
              </w:rPr>
              <w:t>e</w:t>
            </w:r>
            <w:r w:rsidR="00AD6FE9" w:rsidRPr="00E753F9">
              <w:rPr>
                <w:bCs/>
                <w:sz w:val="22"/>
                <w:szCs w:val="22"/>
              </w:rPr>
              <w:t>rgetika</w:t>
            </w:r>
          </w:p>
        </w:tc>
        <w:tc>
          <w:tcPr>
            <w:tcW w:w="3128" w:type="pct"/>
            <w:hideMark/>
          </w:tcPr>
          <w:p w14:paraId="2262E713" w14:textId="77777777" w:rsidR="00971F61" w:rsidRPr="00B21692" w:rsidRDefault="00971F61" w:rsidP="00E753F9">
            <w:pPr>
              <w:spacing w:beforeLines="40" w:before="96" w:afterLines="40" w:after="96" w:line="240" w:lineRule="auto"/>
              <w:jc w:val="left"/>
              <w:rPr>
                <w:sz w:val="22"/>
                <w:szCs w:val="22"/>
                <w:lang w:eastAsia="zh-CN"/>
              </w:rPr>
            </w:pPr>
            <w:r w:rsidRPr="00B21692">
              <w:rPr>
                <w:sz w:val="22"/>
                <w:szCs w:val="22"/>
              </w:rPr>
              <w:t>Nema značajnijeg utjecaja na proizvodnju i distribuciju električne energije.</w:t>
            </w:r>
          </w:p>
        </w:tc>
      </w:tr>
      <w:tr w:rsidR="00971F61" w:rsidRPr="00B21692" w14:paraId="35632314" w14:textId="77777777" w:rsidTr="00E753F9">
        <w:trPr>
          <w:trHeight w:val="255"/>
        </w:trPr>
        <w:tc>
          <w:tcPr>
            <w:tcW w:w="1872" w:type="pct"/>
            <w:shd w:val="clear" w:color="auto" w:fill="E2EFD9" w:themeFill="accent6" w:themeFillTint="33"/>
            <w:vAlign w:val="center"/>
            <w:hideMark/>
          </w:tcPr>
          <w:p w14:paraId="1E173AC1" w14:textId="724B6431" w:rsidR="00971F61" w:rsidRPr="00E753F9" w:rsidRDefault="004518E4" w:rsidP="00E753F9">
            <w:pPr>
              <w:spacing w:beforeLines="40" w:before="96" w:afterLines="40" w:after="96" w:line="240" w:lineRule="auto"/>
              <w:jc w:val="center"/>
              <w:rPr>
                <w:bCs/>
                <w:sz w:val="22"/>
                <w:szCs w:val="22"/>
              </w:rPr>
            </w:pPr>
            <w:r w:rsidRPr="00E753F9">
              <w:rPr>
                <w:bCs/>
                <w:sz w:val="22"/>
                <w:szCs w:val="22"/>
              </w:rPr>
              <w:t>Komunikacijska i informacijska tehnologija</w:t>
            </w:r>
          </w:p>
        </w:tc>
        <w:tc>
          <w:tcPr>
            <w:tcW w:w="3128" w:type="pct"/>
            <w:hideMark/>
          </w:tcPr>
          <w:p w14:paraId="7C35C212" w14:textId="096104F1" w:rsidR="00971F61" w:rsidRPr="00B21692" w:rsidRDefault="00971F61" w:rsidP="00E753F9">
            <w:pPr>
              <w:spacing w:beforeLines="40" w:before="96" w:afterLines="40" w:after="96" w:line="240" w:lineRule="auto"/>
              <w:jc w:val="left"/>
              <w:rPr>
                <w:sz w:val="22"/>
                <w:szCs w:val="22"/>
              </w:rPr>
            </w:pPr>
            <w:r w:rsidRPr="00B21692">
              <w:rPr>
                <w:sz w:val="22"/>
                <w:szCs w:val="22"/>
              </w:rPr>
              <w:t>Nema utjecaja na komunikacijsku i informacijsku tehnologiju.</w:t>
            </w:r>
          </w:p>
        </w:tc>
      </w:tr>
      <w:tr w:rsidR="00971F61" w:rsidRPr="00B21692" w14:paraId="57C3F4EF" w14:textId="77777777" w:rsidTr="00E753F9">
        <w:trPr>
          <w:trHeight w:val="255"/>
        </w:trPr>
        <w:tc>
          <w:tcPr>
            <w:tcW w:w="1872" w:type="pct"/>
            <w:shd w:val="clear" w:color="auto" w:fill="E2EFD9" w:themeFill="accent6" w:themeFillTint="33"/>
            <w:vAlign w:val="center"/>
            <w:hideMark/>
          </w:tcPr>
          <w:p w14:paraId="37457787" w14:textId="77C2FCE7" w:rsidR="00971F61" w:rsidRPr="00E753F9" w:rsidRDefault="004518E4" w:rsidP="00E753F9">
            <w:pPr>
              <w:spacing w:beforeLines="40" w:before="96" w:afterLines="40" w:after="96" w:line="240" w:lineRule="auto"/>
              <w:jc w:val="center"/>
              <w:rPr>
                <w:bCs/>
                <w:sz w:val="22"/>
                <w:szCs w:val="22"/>
              </w:rPr>
            </w:pPr>
            <w:r w:rsidRPr="00E753F9">
              <w:rPr>
                <w:bCs/>
                <w:sz w:val="22"/>
                <w:szCs w:val="22"/>
              </w:rPr>
              <w:t>Promet</w:t>
            </w:r>
          </w:p>
        </w:tc>
        <w:tc>
          <w:tcPr>
            <w:tcW w:w="3128" w:type="pct"/>
            <w:hideMark/>
          </w:tcPr>
          <w:p w14:paraId="7F0757E5" w14:textId="3C53FBF2" w:rsidR="00971F61" w:rsidRPr="00B21692" w:rsidRDefault="00971F61" w:rsidP="00E753F9">
            <w:pPr>
              <w:spacing w:beforeLines="40" w:before="96" w:afterLines="40" w:after="96" w:line="240" w:lineRule="auto"/>
              <w:jc w:val="left"/>
              <w:rPr>
                <w:sz w:val="22"/>
                <w:szCs w:val="22"/>
              </w:rPr>
            </w:pPr>
            <w:r w:rsidRPr="00B21692">
              <w:rPr>
                <w:sz w:val="22"/>
                <w:szCs w:val="22"/>
              </w:rPr>
              <w:t>Nema značajnijeg utjecaja na promet.</w:t>
            </w:r>
            <w:r w:rsidR="005E215F">
              <w:rPr>
                <w:sz w:val="22"/>
                <w:szCs w:val="22"/>
              </w:rPr>
              <w:t xml:space="preserve"> Smanjenje razine vode za riječni promet.</w:t>
            </w:r>
          </w:p>
        </w:tc>
      </w:tr>
      <w:tr w:rsidR="00971F61" w:rsidRPr="00B21692" w14:paraId="1730E295" w14:textId="77777777" w:rsidTr="00E753F9">
        <w:trPr>
          <w:trHeight w:val="255"/>
        </w:trPr>
        <w:tc>
          <w:tcPr>
            <w:tcW w:w="1872" w:type="pct"/>
            <w:shd w:val="clear" w:color="auto" w:fill="E2EFD9" w:themeFill="accent6" w:themeFillTint="33"/>
            <w:vAlign w:val="center"/>
            <w:hideMark/>
          </w:tcPr>
          <w:p w14:paraId="139861B3" w14:textId="1C4C7844" w:rsidR="00971F61" w:rsidRPr="00E753F9" w:rsidRDefault="004518E4" w:rsidP="00E753F9">
            <w:pPr>
              <w:spacing w:beforeLines="40" w:before="96" w:afterLines="40" w:after="96" w:line="240" w:lineRule="auto"/>
              <w:jc w:val="center"/>
              <w:rPr>
                <w:bCs/>
                <w:sz w:val="22"/>
                <w:szCs w:val="22"/>
              </w:rPr>
            </w:pPr>
            <w:proofErr w:type="spellStart"/>
            <w:r w:rsidRPr="00E753F9">
              <w:rPr>
                <w:bCs/>
                <w:sz w:val="22"/>
                <w:szCs w:val="22"/>
              </w:rPr>
              <w:t>Vod</w:t>
            </w:r>
            <w:r w:rsidR="00AD6FE9" w:rsidRPr="00E753F9">
              <w:rPr>
                <w:bCs/>
                <w:sz w:val="22"/>
                <w:szCs w:val="22"/>
              </w:rPr>
              <w:t>nogospodarstvo</w:t>
            </w:r>
            <w:proofErr w:type="spellEnd"/>
          </w:p>
        </w:tc>
        <w:tc>
          <w:tcPr>
            <w:tcW w:w="3128" w:type="pct"/>
            <w:hideMark/>
          </w:tcPr>
          <w:p w14:paraId="57E8C094" w14:textId="3AEE40F4" w:rsidR="00971F61" w:rsidRPr="00B21692" w:rsidRDefault="00B21692" w:rsidP="00E753F9">
            <w:pPr>
              <w:spacing w:beforeLines="40" w:before="96" w:afterLines="40" w:after="96" w:line="240" w:lineRule="auto"/>
              <w:jc w:val="left"/>
              <w:rPr>
                <w:sz w:val="22"/>
                <w:szCs w:val="22"/>
              </w:rPr>
            </w:pPr>
            <w:r>
              <w:rPr>
                <w:sz w:val="22"/>
                <w:szCs w:val="22"/>
              </w:rPr>
              <w:t>Utjecaj na vodoopskrbu</w:t>
            </w:r>
            <w:r w:rsidR="00AD6FE9">
              <w:rPr>
                <w:sz w:val="22"/>
                <w:szCs w:val="22"/>
              </w:rPr>
              <w:t>.</w:t>
            </w:r>
          </w:p>
        </w:tc>
      </w:tr>
      <w:tr w:rsidR="00971F61" w:rsidRPr="00B21692" w14:paraId="5224029F" w14:textId="77777777" w:rsidTr="00E753F9">
        <w:trPr>
          <w:trHeight w:val="255"/>
        </w:trPr>
        <w:tc>
          <w:tcPr>
            <w:tcW w:w="1872" w:type="pct"/>
            <w:shd w:val="clear" w:color="auto" w:fill="E2EFD9" w:themeFill="accent6" w:themeFillTint="33"/>
            <w:vAlign w:val="center"/>
            <w:hideMark/>
          </w:tcPr>
          <w:p w14:paraId="4971286C" w14:textId="15F30F20" w:rsidR="00971F61" w:rsidRPr="00E753F9" w:rsidRDefault="002A6471" w:rsidP="00E753F9">
            <w:pPr>
              <w:spacing w:beforeLines="40" w:before="96" w:afterLines="40" w:after="96" w:line="240" w:lineRule="auto"/>
              <w:jc w:val="center"/>
              <w:rPr>
                <w:bCs/>
                <w:sz w:val="22"/>
                <w:szCs w:val="22"/>
              </w:rPr>
            </w:pPr>
            <w:r w:rsidRPr="00E753F9">
              <w:rPr>
                <w:bCs/>
                <w:sz w:val="22"/>
                <w:szCs w:val="22"/>
              </w:rPr>
              <w:t>Hrana</w:t>
            </w:r>
          </w:p>
        </w:tc>
        <w:tc>
          <w:tcPr>
            <w:tcW w:w="3128" w:type="pct"/>
            <w:hideMark/>
          </w:tcPr>
          <w:p w14:paraId="15289D37" w14:textId="77777777" w:rsidR="00971F61" w:rsidRPr="00B21692" w:rsidRDefault="00971F61" w:rsidP="00E753F9">
            <w:pPr>
              <w:spacing w:beforeLines="40" w:before="96" w:afterLines="40" w:after="96" w:line="240" w:lineRule="auto"/>
              <w:jc w:val="left"/>
              <w:rPr>
                <w:sz w:val="22"/>
                <w:szCs w:val="22"/>
              </w:rPr>
            </w:pPr>
            <w:r w:rsidRPr="00B21692">
              <w:rPr>
                <w:sz w:val="22"/>
                <w:szCs w:val="22"/>
              </w:rPr>
              <w:t>Kao posljedica sušnih razdoblja dolazi do velikih materijalnih šteta na poljoprivrednim kulturama što dovodi do nemogućnosti ili smanjenja proizvodnje i opskrbe prehrambenim namirnicama.</w:t>
            </w:r>
          </w:p>
        </w:tc>
      </w:tr>
      <w:tr w:rsidR="00971F61" w:rsidRPr="00B21692" w14:paraId="5E79ADFC" w14:textId="77777777" w:rsidTr="00E753F9">
        <w:trPr>
          <w:trHeight w:val="255"/>
        </w:trPr>
        <w:tc>
          <w:tcPr>
            <w:tcW w:w="1872" w:type="pct"/>
            <w:shd w:val="clear" w:color="auto" w:fill="E2EFD9" w:themeFill="accent6" w:themeFillTint="33"/>
            <w:vAlign w:val="center"/>
            <w:hideMark/>
          </w:tcPr>
          <w:p w14:paraId="4A857E14" w14:textId="51E40395" w:rsidR="00971F61" w:rsidRPr="00E753F9" w:rsidRDefault="004518E4" w:rsidP="00E753F9">
            <w:pPr>
              <w:spacing w:beforeLines="40" w:before="96" w:afterLines="40" w:after="96" w:line="240" w:lineRule="auto"/>
              <w:jc w:val="center"/>
              <w:rPr>
                <w:bCs/>
                <w:sz w:val="22"/>
                <w:szCs w:val="22"/>
              </w:rPr>
            </w:pPr>
            <w:r w:rsidRPr="00E753F9">
              <w:rPr>
                <w:bCs/>
                <w:sz w:val="22"/>
                <w:szCs w:val="22"/>
              </w:rPr>
              <w:t>Zdravstv</w:t>
            </w:r>
            <w:r w:rsidR="002A6471" w:rsidRPr="00E753F9">
              <w:rPr>
                <w:bCs/>
                <w:sz w:val="22"/>
                <w:szCs w:val="22"/>
              </w:rPr>
              <w:t>o</w:t>
            </w:r>
          </w:p>
        </w:tc>
        <w:tc>
          <w:tcPr>
            <w:tcW w:w="3128" w:type="pct"/>
            <w:hideMark/>
          </w:tcPr>
          <w:p w14:paraId="7E42A9D1" w14:textId="77777777" w:rsidR="00971F61" w:rsidRPr="00B21692" w:rsidRDefault="00971F61" w:rsidP="00E753F9">
            <w:pPr>
              <w:spacing w:beforeLines="40" w:before="96" w:afterLines="40" w:after="96" w:line="240" w:lineRule="auto"/>
              <w:jc w:val="left"/>
              <w:rPr>
                <w:sz w:val="22"/>
                <w:szCs w:val="22"/>
              </w:rPr>
            </w:pPr>
            <w:r w:rsidRPr="00B21692">
              <w:rPr>
                <w:sz w:val="22"/>
                <w:szCs w:val="22"/>
              </w:rPr>
              <w:t>U ekstremnim sušnim razdobljima može doći do direktnih i indirektnih posljedica na zdravlje.</w:t>
            </w:r>
          </w:p>
        </w:tc>
      </w:tr>
      <w:tr w:rsidR="00971F61" w:rsidRPr="00B21692" w14:paraId="1DBAC866" w14:textId="77777777" w:rsidTr="00E753F9">
        <w:trPr>
          <w:trHeight w:val="255"/>
        </w:trPr>
        <w:tc>
          <w:tcPr>
            <w:tcW w:w="1872" w:type="pct"/>
            <w:shd w:val="clear" w:color="auto" w:fill="E2EFD9" w:themeFill="accent6" w:themeFillTint="33"/>
            <w:vAlign w:val="center"/>
            <w:hideMark/>
          </w:tcPr>
          <w:p w14:paraId="7D148E82" w14:textId="5614FEF1" w:rsidR="00971F61" w:rsidRPr="00E753F9" w:rsidRDefault="004518E4" w:rsidP="00E753F9">
            <w:pPr>
              <w:spacing w:beforeLines="40" w:before="96" w:afterLines="40" w:after="96" w:line="240" w:lineRule="auto"/>
              <w:jc w:val="center"/>
              <w:rPr>
                <w:bCs/>
                <w:sz w:val="22"/>
                <w:szCs w:val="22"/>
              </w:rPr>
            </w:pPr>
            <w:r w:rsidRPr="00E753F9">
              <w:rPr>
                <w:bCs/>
                <w:sz w:val="22"/>
                <w:szCs w:val="22"/>
              </w:rPr>
              <w:t>Financije</w:t>
            </w:r>
          </w:p>
        </w:tc>
        <w:tc>
          <w:tcPr>
            <w:tcW w:w="3128" w:type="pct"/>
            <w:hideMark/>
          </w:tcPr>
          <w:p w14:paraId="18AC1BFF" w14:textId="613EAEE6" w:rsidR="00971F61" w:rsidRPr="00B21692" w:rsidRDefault="00971F61" w:rsidP="00E753F9">
            <w:pPr>
              <w:spacing w:beforeLines="40" w:before="96" w:afterLines="40" w:after="96" w:line="240" w:lineRule="auto"/>
              <w:jc w:val="left"/>
              <w:rPr>
                <w:sz w:val="22"/>
                <w:szCs w:val="22"/>
              </w:rPr>
            </w:pPr>
            <w:r w:rsidRPr="00B21692">
              <w:rPr>
                <w:sz w:val="22"/>
                <w:szCs w:val="22"/>
              </w:rPr>
              <w:t>Kao posljedica sušnih razdoblja, smanjen je ili onemogućena proizvodnja prehrambenih proizvoda, što za sobom povlači i financijske gubitke za lokalnu zajednicu (saniranje posljedica, nova ulaganja i sl.)</w:t>
            </w:r>
            <w:r w:rsidR="00AD6FE9">
              <w:rPr>
                <w:sz w:val="22"/>
                <w:szCs w:val="22"/>
              </w:rPr>
              <w:t>.</w:t>
            </w:r>
          </w:p>
        </w:tc>
      </w:tr>
      <w:tr w:rsidR="00971F61" w:rsidRPr="00B21692" w14:paraId="5B286A88" w14:textId="77777777" w:rsidTr="00E753F9">
        <w:trPr>
          <w:trHeight w:val="255"/>
        </w:trPr>
        <w:tc>
          <w:tcPr>
            <w:tcW w:w="1872" w:type="pct"/>
            <w:shd w:val="clear" w:color="auto" w:fill="E2EFD9" w:themeFill="accent6" w:themeFillTint="33"/>
            <w:vAlign w:val="center"/>
            <w:hideMark/>
          </w:tcPr>
          <w:p w14:paraId="21A6C4D4" w14:textId="5AC73D85" w:rsidR="00971F61" w:rsidRPr="00E753F9" w:rsidRDefault="004518E4" w:rsidP="00E753F9">
            <w:pPr>
              <w:spacing w:beforeLines="40" w:before="96" w:afterLines="40" w:after="96" w:line="240" w:lineRule="auto"/>
              <w:jc w:val="center"/>
              <w:rPr>
                <w:bCs/>
                <w:sz w:val="22"/>
                <w:szCs w:val="22"/>
              </w:rPr>
            </w:pPr>
            <w:r w:rsidRPr="00E753F9">
              <w:rPr>
                <w:bCs/>
                <w:sz w:val="22"/>
                <w:szCs w:val="22"/>
              </w:rPr>
              <w:t>Proizvodnja, skladištenje i prijevoz opasnih tvari</w:t>
            </w:r>
          </w:p>
        </w:tc>
        <w:tc>
          <w:tcPr>
            <w:tcW w:w="3128" w:type="pct"/>
            <w:hideMark/>
          </w:tcPr>
          <w:p w14:paraId="15D9AF57" w14:textId="77777777" w:rsidR="00971F61" w:rsidRPr="00B21692" w:rsidRDefault="00971F61" w:rsidP="00E753F9">
            <w:pPr>
              <w:spacing w:beforeLines="40" w:before="96" w:afterLines="40" w:after="96" w:line="240" w:lineRule="auto"/>
              <w:jc w:val="left"/>
              <w:rPr>
                <w:sz w:val="22"/>
                <w:szCs w:val="22"/>
              </w:rPr>
            </w:pPr>
            <w:r w:rsidRPr="00B21692">
              <w:rPr>
                <w:sz w:val="22"/>
                <w:szCs w:val="22"/>
              </w:rPr>
              <w:t>Nema značajnijeg utjecaja na proizvodnju, skladištenje i prijevoz opasnih tvari.</w:t>
            </w:r>
          </w:p>
        </w:tc>
      </w:tr>
      <w:tr w:rsidR="00971F61" w:rsidRPr="00B21692" w14:paraId="2610CB97" w14:textId="77777777" w:rsidTr="00E753F9">
        <w:trPr>
          <w:trHeight w:val="255"/>
        </w:trPr>
        <w:tc>
          <w:tcPr>
            <w:tcW w:w="1872" w:type="pct"/>
            <w:shd w:val="clear" w:color="auto" w:fill="E2EFD9" w:themeFill="accent6" w:themeFillTint="33"/>
            <w:vAlign w:val="center"/>
            <w:hideMark/>
          </w:tcPr>
          <w:p w14:paraId="388BB9A6" w14:textId="39E6265F" w:rsidR="00971F61" w:rsidRPr="00E753F9" w:rsidRDefault="004518E4" w:rsidP="00E753F9">
            <w:pPr>
              <w:spacing w:beforeLines="40" w:before="96" w:afterLines="40" w:after="96" w:line="240" w:lineRule="auto"/>
              <w:jc w:val="center"/>
              <w:rPr>
                <w:bCs/>
                <w:sz w:val="22"/>
                <w:szCs w:val="22"/>
              </w:rPr>
            </w:pPr>
            <w:r w:rsidRPr="00E753F9">
              <w:rPr>
                <w:bCs/>
                <w:sz w:val="22"/>
                <w:szCs w:val="22"/>
              </w:rPr>
              <w:t>Javne službe</w:t>
            </w:r>
          </w:p>
        </w:tc>
        <w:tc>
          <w:tcPr>
            <w:tcW w:w="3128" w:type="pct"/>
            <w:hideMark/>
          </w:tcPr>
          <w:p w14:paraId="635DF1C4" w14:textId="173E3313" w:rsidR="00971F61" w:rsidRPr="00B21692" w:rsidRDefault="00971F61" w:rsidP="00E753F9">
            <w:pPr>
              <w:spacing w:beforeLines="40" w:before="96" w:afterLines="40" w:after="96" w:line="240" w:lineRule="auto"/>
              <w:jc w:val="left"/>
              <w:rPr>
                <w:sz w:val="22"/>
                <w:szCs w:val="22"/>
              </w:rPr>
            </w:pPr>
            <w:r w:rsidRPr="00B21692">
              <w:rPr>
                <w:sz w:val="22"/>
                <w:szCs w:val="22"/>
              </w:rPr>
              <w:t>U slučaju sušnog razdoblja u slučaju pomanjkanja vode za piće, može doći do povećanih intervencija javnih službi (posebno vatrogasaca, hitne medicinske pomoći) na području Općine.</w:t>
            </w:r>
          </w:p>
        </w:tc>
      </w:tr>
      <w:tr w:rsidR="00971F61" w:rsidRPr="00B21692" w14:paraId="6259E0E5" w14:textId="77777777" w:rsidTr="00E753F9">
        <w:trPr>
          <w:trHeight w:val="255"/>
        </w:trPr>
        <w:tc>
          <w:tcPr>
            <w:tcW w:w="1872" w:type="pct"/>
            <w:shd w:val="clear" w:color="auto" w:fill="E2EFD9" w:themeFill="accent6" w:themeFillTint="33"/>
            <w:vAlign w:val="center"/>
            <w:hideMark/>
          </w:tcPr>
          <w:p w14:paraId="6D5F1C18" w14:textId="2FC1075B" w:rsidR="00971F61" w:rsidRPr="00E753F9" w:rsidRDefault="004518E4" w:rsidP="00E753F9">
            <w:pPr>
              <w:spacing w:beforeLines="40" w:before="96" w:afterLines="40" w:after="96" w:line="240" w:lineRule="auto"/>
              <w:jc w:val="center"/>
              <w:rPr>
                <w:bCs/>
                <w:sz w:val="22"/>
                <w:szCs w:val="22"/>
              </w:rPr>
            </w:pPr>
            <w:r w:rsidRPr="00E753F9">
              <w:rPr>
                <w:bCs/>
                <w:sz w:val="22"/>
                <w:szCs w:val="22"/>
              </w:rPr>
              <w:t>Nacionalni spomenici i vrijednosti</w:t>
            </w:r>
          </w:p>
        </w:tc>
        <w:tc>
          <w:tcPr>
            <w:tcW w:w="3128" w:type="pct"/>
            <w:hideMark/>
          </w:tcPr>
          <w:p w14:paraId="74C5C66B" w14:textId="77777777" w:rsidR="00971F61" w:rsidRPr="00B21692" w:rsidRDefault="00971F61" w:rsidP="00E753F9">
            <w:pPr>
              <w:spacing w:beforeLines="40" w:before="96" w:afterLines="40" w:after="96" w:line="240" w:lineRule="auto"/>
              <w:jc w:val="left"/>
              <w:rPr>
                <w:sz w:val="22"/>
                <w:szCs w:val="22"/>
              </w:rPr>
            </w:pPr>
            <w:r w:rsidRPr="00B21692">
              <w:rPr>
                <w:sz w:val="22"/>
                <w:szCs w:val="22"/>
              </w:rPr>
              <w:t>Nema značajnijeg utjecaja na nacionalne spomenike i vrijednosti.</w:t>
            </w:r>
          </w:p>
        </w:tc>
      </w:tr>
    </w:tbl>
    <w:p w14:paraId="2D158BEE" w14:textId="77777777" w:rsidR="00971F61" w:rsidRPr="006E56D2" w:rsidRDefault="00971F61" w:rsidP="00971F61">
      <w:pPr>
        <w:spacing w:before="120" w:after="120" w:line="240" w:lineRule="auto"/>
        <w:rPr>
          <w:rFonts w:cs="Times New Roman"/>
          <w:b/>
          <w:szCs w:val="24"/>
          <w:u w:val="single"/>
          <w:lang w:eastAsia="hr-HR"/>
        </w:rPr>
      </w:pPr>
    </w:p>
    <w:p w14:paraId="2EA60207" w14:textId="77777777" w:rsidR="00971F61" w:rsidRPr="00E00E32" w:rsidRDefault="00971F61" w:rsidP="00971F61">
      <w:pPr>
        <w:spacing w:before="120" w:after="120" w:line="240" w:lineRule="auto"/>
        <w:rPr>
          <w:rFonts w:cs="Times New Roman"/>
          <w:b/>
          <w:szCs w:val="24"/>
          <w:lang w:eastAsia="hr-HR"/>
        </w:rPr>
      </w:pPr>
      <w:r w:rsidRPr="00E00E32">
        <w:rPr>
          <w:rFonts w:cs="Times New Roman"/>
          <w:b/>
          <w:szCs w:val="24"/>
          <w:lang w:eastAsia="hr-HR"/>
        </w:rPr>
        <w:t>Fizički, klimatološki, geografski, demografski, ekonomski i politički uvjeti</w:t>
      </w:r>
    </w:p>
    <w:p w14:paraId="02BFD330" w14:textId="55AF8831" w:rsidR="00971F61" w:rsidRPr="006E56D2" w:rsidRDefault="00971F61" w:rsidP="00E00E32">
      <w:pPr>
        <w:autoSpaceDE w:val="0"/>
        <w:autoSpaceDN w:val="0"/>
        <w:adjustRightInd w:val="0"/>
        <w:spacing w:before="240" w:after="0" w:line="240" w:lineRule="auto"/>
        <w:rPr>
          <w:rFonts w:eastAsia="Times New Roman" w:cs="Times New Roman"/>
          <w:iCs/>
          <w:sz w:val="20"/>
          <w:szCs w:val="20"/>
          <w:lang w:eastAsia="zh-CN"/>
        </w:rPr>
      </w:pPr>
      <w:r w:rsidRPr="00CE09A2">
        <w:rPr>
          <w:rFonts w:eastAsia="ArialMT" w:cs="Times New Roman"/>
          <w:szCs w:val="24"/>
        </w:rPr>
        <w:t xml:space="preserve">Za prikaz godišnjeg hoda broja dana bez oborine </w:t>
      </w:r>
      <w:r w:rsidR="00740A37" w:rsidRPr="00CE09A2">
        <w:rPr>
          <w:rFonts w:eastAsia="ArialMT" w:cs="Times New Roman"/>
          <w:szCs w:val="24"/>
        </w:rPr>
        <w:t xml:space="preserve">na području Općine Gračac koristiti će se podaci koji su prikazani u poglavlju </w:t>
      </w:r>
      <w:r w:rsidR="006E56D2" w:rsidRPr="00CE09A2">
        <w:rPr>
          <w:rFonts w:eastAsia="ArialMT" w:cs="Times New Roman"/>
          <w:szCs w:val="24"/>
        </w:rPr>
        <w:t>5.2 ove Procjene rizika.</w:t>
      </w:r>
    </w:p>
    <w:p w14:paraId="7AE57BFC" w14:textId="77777777" w:rsidR="00971F61" w:rsidRPr="00971F61" w:rsidRDefault="00971F61" w:rsidP="00971F61">
      <w:pPr>
        <w:spacing w:after="0" w:line="240" w:lineRule="auto"/>
        <w:rPr>
          <w:rFonts w:cs="Times New Roman"/>
          <w:color w:val="1F1F1F"/>
          <w:sz w:val="20"/>
          <w:szCs w:val="20"/>
          <w:highlight w:val="yellow"/>
          <w:shd w:val="clear" w:color="auto" w:fill="FFFFFF"/>
        </w:rPr>
      </w:pPr>
    </w:p>
    <w:p w14:paraId="007BDCE7" w14:textId="4BEBF64F" w:rsidR="00971F61" w:rsidRPr="00A3690B" w:rsidRDefault="00971F61" w:rsidP="00CB242F">
      <w:pPr>
        <w:pStyle w:val="Naslov3"/>
        <w:numPr>
          <w:ilvl w:val="2"/>
          <w:numId w:val="103"/>
        </w:numPr>
      </w:pPr>
      <w:bookmarkStart w:id="2763" w:name="_Toc68859860"/>
      <w:bookmarkStart w:id="2764" w:name="_Toc94602051"/>
      <w:bookmarkStart w:id="2765" w:name="_Toc233880150"/>
      <w:r w:rsidRPr="00A3690B">
        <w:lastRenderedPageBreak/>
        <w:t>Uzrok</w:t>
      </w:r>
      <w:bookmarkEnd w:id="2763"/>
      <w:bookmarkEnd w:id="2764"/>
      <w:bookmarkEnd w:id="2765"/>
    </w:p>
    <w:p w14:paraId="2AD6305C" w14:textId="77777777" w:rsidR="00971F61" w:rsidRPr="00A3690B" w:rsidRDefault="00971F61" w:rsidP="00971F61">
      <w:pPr>
        <w:autoSpaceDE w:val="0"/>
        <w:autoSpaceDN w:val="0"/>
        <w:adjustRightInd w:val="0"/>
        <w:spacing w:after="0" w:line="240" w:lineRule="auto"/>
        <w:rPr>
          <w:rFonts w:cs="Times New Roman"/>
          <w:color w:val="000000"/>
        </w:rPr>
      </w:pPr>
    </w:p>
    <w:p w14:paraId="29C07496" w14:textId="02903594" w:rsidR="00875230" w:rsidRPr="00A3690B" w:rsidRDefault="00971F61" w:rsidP="00E00E32">
      <w:pPr>
        <w:spacing w:line="259" w:lineRule="auto"/>
        <w:ind w:firstLine="708"/>
        <w:rPr>
          <w:rFonts w:cs="Times New Roman"/>
        </w:rPr>
      </w:pPr>
      <w:r w:rsidRPr="00A3690B">
        <w:rPr>
          <w:rFonts w:cs="Times New Roman"/>
        </w:rPr>
        <w:t xml:space="preserve">Sušu primarno uzrokuje deficit oborine u odnosu na prosječne oborinske prilike kroz kraće ili dulje vremensko razdoblje. Njezine posljedice ovise o tome u kojem dijelu godine se taj deficit javlja (npr. vegetacijsko razdoblje za biljke i sl.) i koliko dugo traje. </w:t>
      </w:r>
    </w:p>
    <w:p w14:paraId="60377BA3" w14:textId="4E334B93" w:rsidR="00875230" w:rsidRPr="00A3690B" w:rsidRDefault="00875230" w:rsidP="00E00E32">
      <w:pPr>
        <w:spacing w:line="259" w:lineRule="auto"/>
        <w:rPr>
          <w:rFonts w:cs="Times New Roman"/>
        </w:rPr>
      </w:pPr>
      <w:r w:rsidRPr="00A3690B">
        <w:rPr>
          <w:rFonts w:cs="Times New Roman"/>
        </w:rPr>
        <w:t xml:space="preserve">Krčenje šuma također utječe na nastanak </w:t>
      </w:r>
      <w:r w:rsidR="005C6817">
        <w:rPr>
          <w:rFonts w:cs="Times New Roman"/>
        </w:rPr>
        <w:t>suša</w:t>
      </w:r>
      <w:r w:rsidRPr="00A3690B">
        <w:rPr>
          <w:rFonts w:cs="Times New Roman"/>
        </w:rPr>
        <w:t xml:space="preserve">. Šumski ekosustav održava </w:t>
      </w:r>
      <w:r w:rsidR="009E16FC" w:rsidRPr="00A3690B">
        <w:rPr>
          <w:rFonts w:cs="Times New Roman"/>
        </w:rPr>
        <w:t xml:space="preserve">vodnu ravnotežu u prostoru raspoređujući oborinsku vodu ovisno o vrsti drveća, prizemnom raslinju, tlu, reljefu te slojevitosti šumske vegetacije. Ljudske aktivnosti poput krčenja šuma potiču eroziju i negativno utječu na sposobnost tla da skladišti i zadržava vodu. </w:t>
      </w:r>
    </w:p>
    <w:p w14:paraId="0117EAB5" w14:textId="357CF629" w:rsidR="009E16FC" w:rsidRPr="00442184" w:rsidRDefault="009E16FC" w:rsidP="00875230">
      <w:pPr>
        <w:spacing w:after="0" w:line="259" w:lineRule="auto"/>
        <w:rPr>
          <w:rFonts w:cs="Times New Roman"/>
        </w:rPr>
      </w:pPr>
      <w:r w:rsidRPr="00A3690B">
        <w:rPr>
          <w:rFonts w:cs="Times New Roman"/>
        </w:rPr>
        <w:t>Na sušu utječu i prekomjerno iskorištavanje vode. Otprilike 80</w:t>
      </w:r>
      <w:r w:rsidR="00E00E32">
        <w:rPr>
          <w:rFonts w:cs="Times New Roman"/>
        </w:rPr>
        <w:t xml:space="preserve"> </w:t>
      </w:r>
      <w:r w:rsidRPr="00A3690B">
        <w:rPr>
          <w:rFonts w:cs="Times New Roman"/>
        </w:rPr>
        <w:t xml:space="preserve">% slatke vode u Europi (za </w:t>
      </w:r>
      <w:r w:rsidRPr="00442184">
        <w:rPr>
          <w:rFonts w:cs="Times New Roman"/>
        </w:rPr>
        <w:t xml:space="preserve">piće i ostale upotrebe) potječe iz rijeka i podzemnih voda zbog čega su ti izvori posebno osjetljivi na opasnosti koje nastaju zbog prekomjernog iskorištavanja. Ljudske aktivnosti poput </w:t>
      </w:r>
      <w:r w:rsidR="00A3690B" w:rsidRPr="00442184">
        <w:rPr>
          <w:rFonts w:cs="Times New Roman"/>
        </w:rPr>
        <w:t>prekomjerne eksploatacije poljoprivrednog zemljišta, potiču degradaciju i negativno utječu na sposobnost tla da skladišti i zadržava vodu.</w:t>
      </w:r>
    </w:p>
    <w:p w14:paraId="77C7BA0B" w14:textId="77777777" w:rsidR="00875230" w:rsidRPr="00442184" w:rsidRDefault="00875230" w:rsidP="00875230">
      <w:pPr>
        <w:spacing w:after="0" w:line="259" w:lineRule="auto"/>
        <w:rPr>
          <w:rFonts w:cs="Times New Roman"/>
        </w:rPr>
      </w:pPr>
    </w:p>
    <w:p w14:paraId="266D0F8E" w14:textId="243ECF00" w:rsidR="00971F61" w:rsidRPr="00E00E32" w:rsidRDefault="00971F61" w:rsidP="00E00E32">
      <w:pPr>
        <w:rPr>
          <w:b/>
          <w:bCs/>
        </w:rPr>
      </w:pPr>
      <w:r w:rsidRPr="00E00E32">
        <w:rPr>
          <w:b/>
          <w:bCs/>
        </w:rPr>
        <w:t>Razvoj događaja koji prethodi velikoj nesreći</w:t>
      </w:r>
    </w:p>
    <w:p w14:paraId="6382F7DC" w14:textId="1CA309E0" w:rsidR="00875230" w:rsidRDefault="00875230" w:rsidP="00E00E32">
      <w:pPr>
        <w:rPr>
          <w:rFonts w:eastAsia="Calibri" w:cs="Times New Roman"/>
        </w:rPr>
      </w:pPr>
      <w:r w:rsidRPr="00442184">
        <w:rPr>
          <w:rFonts w:eastAsia="Calibri" w:cs="Times New Roman"/>
        </w:rPr>
        <w:t>Nedostatak oborina u duljem vremenskom razdoblju zbog duljeg zadržavanja anticiklone nad područjem Općine Gračac. Prisutna je i povećana temperatura zraka u odnosu na prosječne temperaturne prilike na području Općine.</w:t>
      </w:r>
      <w:r w:rsidR="00A3690B" w:rsidRPr="00442184">
        <w:rPr>
          <w:rFonts w:eastAsia="Calibri" w:cs="Times New Roman"/>
        </w:rPr>
        <w:t xml:space="preserve"> Povećana evapotranspiracija i produljeno razdoblje s manjkom oborine može dodatno pojačati učinak suše. </w:t>
      </w:r>
    </w:p>
    <w:p w14:paraId="5E14EF00" w14:textId="77777777" w:rsidR="00E00E32" w:rsidRPr="00E00E32" w:rsidRDefault="00E00E32" w:rsidP="00E00E32">
      <w:pPr>
        <w:rPr>
          <w:rFonts w:eastAsia="Calibri" w:cs="Times New Roman"/>
        </w:rPr>
      </w:pPr>
      <w:r w:rsidRPr="00E00E32">
        <w:rPr>
          <w:rFonts w:eastAsia="Calibri" w:cs="Times New Roman"/>
        </w:rPr>
        <w:t xml:space="preserve">Navodnjavanje poljoprivrednih površina na kojima su zasijane poljoprivredne kulture ključna je stvar za poljoprivrednu proizvodnju u vrijeme opaženih klimatskih promjena.  Jedno od važnih polazišta za planiranje navodnjavanja jest utvrđivanje raspoloživosti i kvalitete vodnih resursa. Kada se radi o racionalnom gospodarenju vodnim resursima za potrebe navodnjavanja tada se to prvenstveno odnosi na stvaranje uvjeta za osiguranje zaliha vode za navodnjavanje. </w:t>
      </w:r>
    </w:p>
    <w:p w14:paraId="66B8DB8F" w14:textId="00491427" w:rsidR="00971F61" w:rsidRPr="00E00E32" w:rsidRDefault="00971F61" w:rsidP="00E00E32">
      <w:pPr>
        <w:rPr>
          <w:b/>
          <w:bCs/>
          <w:i/>
          <w:iCs/>
        </w:rPr>
      </w:pPr>
      <w:r w:rsidRPr="00E00E32">
        <w:rPr>
          <w:rStyle w:val="Naslov4Char"/>
          <w:rFonts w:cs="Times New Roman"/>
          <w:b/>
          <w:bCs/>
          <w:i w:val="0"/>
          <w:iCs w:val="0"/>
        </w:rPr>
        <w:t>Okidač koji je uzrokovao veliku nesreću</w:t>
      </w:r>
    </w:p>
    <w:p w14:paraId="143AE6B4" w14:textId="77777777" w:rsidR="00971F61" w:rsidRPr="00442184" w:rsidRDefault="00971F61" w:rsidP="00E00E32">
      <w:pPr>
        <w:autoSpaceDE w:val="0"/>
        <w:autoSpaceDN w:val="0"/>
        <w:adjustRightInd w:val="0"/>
        <w:spacing w:after="0"/>
        <w:rPr>
          <w:rFonts w:cs="Times New Roman"/>
          <w:color w:val="000000"/>
        </w:rPr>
      </w:pPr>
      <w:r w:rsidRPr="00442184">
        <w:rPr>
          <w:rFonts w:cs="Times New Roman"/>
          <w:color w:val="000000"/>
        </w:rPr>
        <w:t xml:space="preserve">Dugotrajni izostanak oborina dovodi do smanjenja zaliha (količina) vode. To može imati za posljedicu ograničenje korištenja voda za potrebe javne vodoopskrbe na ugroženom vodoopskrbnom području što se dodatno može odraziti na gospodarske gubitke. </w:t>
      </w:r>
    </w:p>
    <w:p w14:paraId="32B13D57" w14:textId="4D38E9AB" w:rsidR="00971F61" w:rsidRPr="00442184" w:rsidRDefault="00971F61" w:rsidP="00A52217">
      <w:pPr>
        <w:spacing w:after="0"/>
        <w:rPr>
          <w:rFonts w:cs="Times New Roman"/>
          <w:color w:val="000000"/>
        </w:rPr>
      </w:pPr>
      <w:r w:rsidRPr="00442184">
        <w:rPr>
          <w:rFonts w:cs="Times New Roman"/>
          <w:color w:val="000000"/>
        </w:rPr>
        <w:t>Kao posljedica suše javljaju se i promjene u ekosustavu, u smislu izmjena sastava i brojnosti flore i faune. Između ostalog, suša može dovesti do povećanog mortaliteta vrsta, smanjene otpornosti, negativnog utjecaja na staništa te najezdu kukaca. Važno je naglasiti kako suša ima i golem utjecaj na pojavu požara uslijed kojih može doći do potpunog uništenja pojedinih ekosustava.</w:t>
      </w:r>
    </w:p>
    <w:p w14:paraId="1B691752" w14:textId="29B0623B" w:rsidR="004412F6" w:rsidRPr="00442184" w:rsidRDefault="004412F6" w:rsidP="00971F61">
      <w:pPr>
        <w:spacing w:after="0" w:line="259" w:lineRule="auto"/>
        <w:rPr>
          <w:rFonts w:cs="Times New Roman"/>
          <w:color w:val="000000"/>
        </w:rPr>
      </w:pPr>
    </w:p>
    <w:p w14:paraId="6EB5492C" w14:textId="32A9DF54" w:rsidR="00E00E32" w:rsidRDefault="00E00E32">
      <w:pPr>
        <w:spacing w:after="160" w:line="259" w:lineRule="auto"/>
        <w:jc w:val="left"/>
        <w:rPr>
          <w:rFonts w:cs="Times New Roman"/>
          <w:color w:val="000000"/>
        </w:rPr>
      </w:pPr>
      <w:r>
        <w:rPr>
          <w:rFonts w:cs="Times New Roman"/>
          <w:color w:val="000000"/>
        </w:rPr>
        <w:br w:type="page"/>
      </w:r>
    </w:p>
    <w:p w14:paraId="1245C00D" w14:textId="312B9D2E" w:rsidR="004412F6" w:rsidRPr="00442184" w:rsidRDefault="004412F6" w:rsidP="00CB242F">
      <w:pPr>
        <w:pStyle w:val="Odlomakpopisa"/>
        <w:numPr>
          <w:ilvl w:val="0"/>
          <w:numId w:val="47"/>
        </w:numPr>
        <w:spacing w:after="0" w:line="259" w:lineRule="auto"/>
        <w:rPr>
          <w:rFonts w:eastAsia="Calibri" w:cs="Times New Roman"/>
          <w:b/>
          <w:bCs/>
          <w:szCs w:val="24"/>
          <w:lang w:eastAsia="hr-HR" w:bidi="hr-HR"/>
        </w:rPr>
      </w:pPr>
      <w:r w:rsidRPr="00442184">
        <w:rPr>
          <w:rFonts w:eastAsia="Calibri" w:cs="Times New Roman"/>
          <w:b/>
          <w:bCs/>
          <w:szCs w:val="24"/>
          <w:lang w:eastAsia="hr-HR" w:bidi="hr-HR"/>
        </w:rPr>
        <w:lastRenderedPageBreak/>
        <w:t xml:space="preserve">Mjere zaštite i ublažavanja </w:t>
      </w:r>
      <w:r w:rsidR="008924FF" w:rsidRPr="00442184">
        <w:rPr>
          <w:rFonts w:eastAsia="Calibri" w:cs="Times New Roman"/>
          <w:b/>
          <w:bCs/>
          <w:szCs w:val="24"/>
          <w:lang w:eastAsia="hr-HR" w:bidi="hr-HR"/>
        </w:rPr>
        <w:t>od suše</w:t>
      </w:r>
    </w:p>
    <w:p w14:paraId="7139B93C" w14:textId="67008EE1" w:rsidR="008924FF" w:rsidRPr="00442184" w:rsidRDefault="008924FF" w:rsidP="008924FF">
      <w:pPr>
        <w:spacing w:after="0" w:line="259" w:lineRule="auto"/>
        <w:rPr>
          <w:rFonts w:eastAsia="Calibri" w:cs="Times New Roman"/>
          <w:b/>
          <w:bCs/>
          <w:szCs w:val="24"/>
          <w:lang w:eastAsia="hr-HR" w:bidi="hr-HR"/>
        </w:rPr>
      </w:pPr>
    </w:p>
    <w:p w14:paraId="1B764D92" w14:textId="2B306F3E" w:rsidR="008924FF" w:rsidRPr="00442184" w:rsidRDefault="008924FF" w:rsidP="008924FF">
      <w:pPr>
        <w:spacing w:after="0" w:line="259" w:lineRule="auto"/>
        <w:rPr>
          <w:rFonts w:eastAsia="Calibri" w:cs="Times New Roman"/>
          <w:szCs w:val="24"/>
          <w:lang w:eastAsia="hr-HR" w:bidi="hr-HR"/>
        </w:rPr>
      </w:pPr>
      <w:r w:rsidRPr="00442184">
        <w:rPr>
          <w:rFonts w:eastAsia="Calibri" w:cs="Times New Roman"/>
          <w:szCs w:val="24"/>
          <w:lang w:eastAsia="hr-HR" w:bidi="hr-HR"/>
        </w:rPr>
        <w:t>Mjere i aktivnosti zaštite i ublažavanja od suše su:</w:t>
      </w:r>
    </w:p>
    <w:p w14:paraId="7C28569E" w14:textId="121F75F5" w:rsidR="008924FF" w:rsidRPr="00442184" w:rsidRDefault="008924FF" w:rsidP="00CB242F">
      <w:pPr>
        <w:pStyle w:val="Odlomakpopisa"/>
        <w:numPr>
          <w:ilvl w:val="2"/>
          <w:numId w:val="51"/>
        </w:numPr>
        <w:spacing w:after="0" w:line="259" w:lineRule="auto"/>
        <w:jc w:val="left"/>
        <w:rPr>
          <w:rFonts w:eastAsia="Calibri" w:cs="Times New Roman"/>
          <w:szCs w:val="24"/>
          <w:lang w:eastAsia="hr-HR" w:bidi="hr-HR"/>
        </w:rPr>
      </w:pPr>
      <w:r w:rsidRPr="00442184">
        <w:rPr>
          <w:rFonts w:eastAsia="Calibri" w:cs="Times New Roman"/>
          <w:szCs w:val="24"/>
          <w:lang w:eastAsia="hr-HR" w:bidi="hr-HR"/>
        </w:rPr>
        <w:t>navodnjavanje,</w:t>
      </w:r>
    </w:p>
    <w:p w14:paraId="0FEA79EC" w14:textId="0794E0AE" w:rsidR="008924FF" w:rsidRPr="00442184" w:rsidRDefault="008924FF" w:rsidP="00CB242F">
      <w:pPr>
        <w:pStyle w:val="Odlomakpopisa"/>
        <w:numPr>
          <w:ilvl w:val="2"/>
          <w:numId w:val="51"/>
        </w:numPr>
        <w:spacing w:after="0" w:line="259" w:lineRule="auto"/>
        <w:jc w:val="left"/>
        <w:rPr>
          <w:rFonts w:eastAsia="Calibri" w:cs="Times New Roman"/>
          <w:szCs w:val="24"/>
          <w:lang w:eastAsia="hr-HR" w:bidi="hr-HR"/>
        </w:rPr>
      </w:pPr>
      <w:r w:rsidRPr="00442184">
        <w:rPr>
          <w:rFonts w:eastAsia="Calibri" w:cs="Times New Roman"/>
          <w:szCs w:val="24"/>
          <w:lang w:eastAsia="hr-HR" w:bidi="hr-HR"/>
        </w:rPr>
        <w:t>praćenje suše,</w:t>
      </w:r>
    </w:p>
    <w:p w14:paraId="4EDEA9D8" w14:textId="1C9FD463" w:rsidR="008924FF" w:rsidRPr="00442184" w:rsidRDefault="008924FF" w:rsidP="00CB242F">
      <w:pPr>
        <w:pStyle w:val="Odlomakpopisa"/>
        <w:numPr>
          <w:ilvl w:val="2"/>
          <w:numId w:val="51"/>
        </w:numPr>
        <w:spacing w:after="0" w:line="259" w:lineRule="auto"/>
        <w:jc w:val="left"/>
        <w:rPr>
          <w:rFonts w:eastAsia="Calibri" w:cs="Times New Roman"/>
          <w:szCs w:val="24"/>
          <w:lang w:eastAsia="hr-HR" w:bidi="hr-HR"/>
        </w:rPr>
      </w:pPr>
      <w:r w:rsidRPr="00442184">
        <w:rPr>
          <w:rFonts w:eastAsia="Calibri" w:cs="Times New Roman"/>
          <w:szCs w:val="24"/>
          <w:lang w:eastAsia="hr-HR" w:bidi="hr-HR"/>
        </w:rPr>
        <w:t>planirano korištenje zemljišta,</w:t>
      </w:r>
    </w:p>
    <w:p w14:paraId="58332E9E" w14:textId="0A665DDB" w:rsidR="008924FF" w:rsidRPr="00442184" w:rsidRDefault="008924FF" w:rsidP="00CB242F">
      <w:pPr>
        <w:pStyle w:val="Odlomakpopisa"/>
        <w:numPr>
          <w:ilvl w:val="2"/>
          <w:numId w:val="51"/>
        </w:numPr>
        <w:spacing w:after="0" w:line="259" w:lineRule="auto"/>
        <w:jc w:val="left"/>
        <w:rPr>
          <w:rFonts w:eastAsia="Calibri" w:cs="Times New Roman"/>
          <w:szCs w:val="24"/>
          <w:lang w:eastAsia="hr-HR" w:bidi="hr-HR"/>
        </w:rPr>
      </w:pPr>
      <w:r w:rsidRPr="00442184">
        <w:rPr>
          <w:rFonts w:eastAsia="Calibri" w:cs="Times New Roman"/>
          <w:szCs w:val="24"/>
          <w:lang w:eastAsia="hr-HR" w:bidi="hr-HR"/>
        </w:rPr>
        <w:t>mudro upravljanje vodom (sakupljanje kišnice, reciklirana voda, ograničavanje upotrebe vode na otvorenom),</w:t>
      </w:r>
    </w:p>
    <w:p w14:paraId="050DB37A" w14:textId="4BC49E30" w:rsidR="008924FF" w:rsidRDefault="008924FF" w:rsidP="00CB242F">
      <w:pPr>
        <w:pStyle w:val="Odlomakpopisa"/>
        <w:numPr>
          <w:ilvl w:val="2"/>
          <w:numId w:val="51"/>
        </w:numPr>
        <w:spacing w:after="0" w:line="259" w:lineRule="auto"/>
        <w:jc w:val="left"/>
        <w:rPr>
          <w:rFonts w:eastAsia="Calibri" w:cs="Times New Roman"/>
          <w:szCs w:val="24"/>
          <w:lang w:eastAsia="hr-HR" w:bidi="hr-HR"/>
        </w:rPr>
      </w:pPr>
      <w:r w:rsidRPr="00442184">
        <w:rPr>
          <w:rFonts w:eastAsia="Calibri" w:cs="Times New Roman"/>
          <w:szCs w:val="24"/>
          <w:lang w:eastAsia="hr-HR" w:bidi="hr-HR"/>
        </w:rPr>
        <w:t>sadnja stabala i kultura otpornih na sušu</w:t>
      </w:r>
    </w:p>
    <w:p w14:paraId="71B19AA4" w14:textId="53B17646" w:rsidR="008924FF" w:rsidRPr="00E00E32" w:rsidRDefault="00E00E32" w:rsidP="00CB242F">
      <w:pPr>
        <w:numPr>
          <w:ilvl w:val="2"/>
          <w:numId w:val="51"/>
        </w:numPr>
        <w:contextualSpacing/>
        <w:rPr>
          <w:rFonts w:eastAsia="Calibri" w:cs="Times New Roman"/>
          <w:szCs w:val="24"/>
          <w:lang w:eastAsia="hr-HR" w:bidi="hr-HR"/>
        </w:rPr>
      </w:pPr>
      <w:r>
        <w:rPr>
          <w:rFonts w:eastAsia="Calibri" w:cs="Times New Roman"/>
          <w:szCs w:val="24"/>
          <w:lang w:eastAsia="hr-HR" w:bidi="hr-HR"/>
        </w:rPr>
        <w:t xml:space="preserve">recikliranje organskog otpada. </w:t>
      </w:r>
    </w:p>
    <w:p w14:paraId="47307331" w14:textId="4B9CB1A9" w:rsidR="00971F61" w:rsidRPr="00607EC9" w:rsidRDefault="00971F61" w:rsidP="00CB242F">
      <w:pPr>
        <w:pStyle w:val="Naslov3"/>
        <w:numPr>
          <w:ilvl w:val="2"/>
          <w:numId w:val="103"/>
        </w:numPr>
        <w:spacing w:after="240"/>
      </w:pPr>
      <w:bookmarkStart w:id="2766" w:name="_Toc68859861"/>
      <w:bookmarkStart w:id="2767" w:name="_Toc94602052"/>
      <w:bookmarkStart w:id="2768" w:name="_Toc233880151"/>
      <w:r w:rsidRPr="00607EC9">
        <w:t>Opis događaja</w:t>
      </w:r>
      <w:bookmarkEnd w:id="2766"/>
      <w:bookmarkEnd w:id="2767"/>
      <w:r w:rsidR="00133206" w:rsidRPr="00607EC9">
        <w:t xml:space="preserve"> – Suša</w:t>
      </w:r>
      <w:bookmarkEnd w:id="2768"/>
    </w:p>
    <w:p w14:paraId="60F61E48" w14:textId="7DDF4C1C" w:rsidR="00971F61" w:rsidRPr="00607EC9" w:rsidRDefault="00607EC9" w:rsidP="00971F61">
      <w:pPr>
        <w:spacing w:after="160" w:line="259" w:lineRule="auto"/>
        <w:rPr>
          <w:rFonts w:cs="Times New Roman"/>
        </w:rPr>
      </w:pPr>
      <w:r>
        <w:rPr>
          <w:rFonts w:cs="Times New Roman"/>
        </w:rPr>
        <w:t xml:space="preserve">          </w:t>
      </w:r>
      <w:r w:rsidR="00971F61" w:rsidRPr="00607EC9">
        <w:rPr>
          <w:rFonts w:cs="Times New Roman"/>
        </w:rPr>
        <w:t>Pojava nedostatka oborina u proljetnom i ljetnom razdoblju uz visoke temperature tijekom srpnja i kolovoza negativno se odražava na rast i razvoj poljoprivrednih kultura posebno povrće (krumpir i rajčica)</w:t>
      </w:r>
      <w:r w:rsidR="00A3690B" w:rsidRPr="00607EC9">
        <w:rPr>
          <w:rFonts w:cs="Times New Roman"/>
        </w:rPr>
        <w:t xml:space="preserve"> </w:t>
      </w:r>
      <w:r w:rsidR="00971F61" w:rsidRPr="00607EC9">
        <w:rPr>
          <w:rFonts w:cs="Times New Roman"/>
        </w:rPr>
        <w:t>te dugogodišnjim nasadima (voćnjaci</w:t>
      </w:r>
      <w:r w:rsidR="00133206" w:rsidRPr="00607EC9">
        <w:rPr>
          <w:rFonts w:cs="Times New Roman"/>
        </w:rPr>
        <w:t xml:space="preserve"> </w:t>
      </w:r>
      <w:r w:rsidR="00971F61" w:rsidRPr="00607EC9">
        <w:rPr>
          <w:rFonts w:cs="Times New Roman"/>
        </w:rPr>
        <w:t>i maslinici).</w:t>
      </w:r>
    </w:p>
    <w:p w14:paraId="427BF676" w14:textId="1CD29B16" w:rsidR="00A3690B" w:rsidRPr="00607EC9" w:rsidRDefault="00A3690B" w:rsidP="00971F61">
      <w:pPr>
        <w:spacing w:after="160" w:line="259" w:lineRule="auto"/>
        <w:rPr>
          <w:rFonts w:cs="Times New Roman"/>
        </w:rPr>
      </w:pPr>
      <w:r w:rsidRPr="00607EC9">
        <w:rPr>
          <w:rFonts w:cs="Times New Roman"/>
        </w:rPr>
        <w:t xml:space="preserve">Značajne poremećaje u opskrbi hrane uzrokuju suša i visoke temperature koje u velikoj mjeri utječu na prinos najvažnijih poljoprivrednih kultura. Kako je poljoprivredna proizvodnja komplementarna djelatnost, indirektno se štete od suše prenose i na druge gospodarske grane koje su vezane uz poljoprivredne proizvode, a prije svega prehrambena  industrija. </w:t>
      </w:r>
    </w:p>
    <w:p w14:paraId="5CF490BD" w14:textId="77777777" w:rsidR="00971F61" w:rsidRPr="00607EC9" w:rsidRDefault="00971F61" w:rsidP="00971F61">
      <w:pPr>
        <w:spacing w:after="160" w:line="259" w:lineRule="auto"/>
        <w:rPr>
          <w:rFonts w:cs="Times New Roman"/>
          <w:szCs w:val="24"/>
        </w:rPr>
      </w:pPr>
      <w:r w:rsidRPr="00607EC9">
        <w:rPr>
          <w:rFonts w:cs="Times New Roman"/>
        </w:rPr>
        <w:t xml:space="preserve">Posljednjih godina česta su sušna razdoblja (razdoblja bez oborina) te će se kao </w:t>
      </w:r>
      <w:r w:rsidRPr="00607EC9">
        <w:rPr>
          <w:rFonts w:cs="Times New Roman"/>
          <w:szCs w:val="24"/>
        </w:rPr>
        <w:t>događaj s najgorim mogućim uzeti sušno razdoblje u trajanju od nekoliko mjeseci, čije se posljedice ogledaju u gotovo svim aspektima života kod ljudi, biljaka i životinja.</w:t>
      </w:r>
    </w:p>
    <w:p w14:paraId="7CFAD0BA" w14:textId="7882BB03" w:rsidR="00133206" w:rsidRDefault="00971F61" w:rsidP="00E00E32">
      <w:pPr>
        <w:spacing w:line="259" w:lineRule="auto"/>
        <w:rPr>
          <w:rFonts w:cs="Times New Roman"/>
          <w:szCs w:val="24"/>
        </w:rPr>
      </w:pPr>
      <w:r w:rsidRPr="00607EC9">
        <w:rPr>
          <w:rFonts w:cs="Times New Roman"/>
          <w:szCs w:val="24"/>
        </w:rPr>
        <w:t>Sušno razdoblje u trajanju od nekoliko mjeseci, ima posljedice u gotovo svim aspektima života kod ljudi, biljaka i životinja.</w:t>
      </w:r>
    </w:p>
    <w:p w14:paraId="3EFE5582" w14:textId="4F03A449" w:rsidR="0015688B" w:rsidRPr="00E00E32" w:rsidRDefault="0015688B" w:rsidP="00E00E32">
      <w:pPr>
        <w:rPr>
          <w:b/>
          <w:bCs/>
        </w:rPr>
      </w:pPr>
      <w:r w:rsidRPr="00E00E32">
        <w:rPr>
          <w:b/>
          <w:bCs/>
        </w:rPr>
        <w:t xml:space="preserve">Posljedice i informacije o posljedicama za sušu </w:t>
      </w:r>
    </w:p>
    <w:p w14:paraId="1F976B32" w14:textId="450E7062" w:rsidR="00133206" w:rsidRPr="00607EC9" w:rsidRDefault="00133206" w:rsidP="004412F6">
      <w:pPr>
        <w:spacing w:after="0"/>
        <w:rPr>
          <w:rFonts w:cs="Times New Roman"/>
          <w:szCs w:val="24"/>
        </w:rPr>
      </w:pPr>
      <w:r w:rsidRPr="00E00E32">
        <w:rPr>
          <w:rFonts w:cs="Times New Roman"/>
          <w:b/>
          <w:bCs/>
          <w:szCs w:val="24"/>
        </w:rPr>
        <w:t>Ekonomske</w:t>
      </w:r>
      <w:r w:rsidRPr="00607EC9">
        <w:rPr>
          <w:rFonts w:cs="Times New Roman"/>
          <w:b/>
          <w:bCs/>
          <w:szCs w:val="24"/>
        </w:rPr>
        <w:t xml:space="preserve"> – </w:t>
      </w:r>
      <w:r w:rsidRPr="00607EC9">
        <w:rPr>
          <w:rFonts w:cs="Times New Roman"/>
          <w:szCs w:val="24"/>
        </w:rPr>
        <w:t>financijski gubici u gospodarstvu:</w:t>
      </w:r>
    </w:p>
    <w:p w14:paraId="55FA31DF" w14:textId="12E9DC92" w:rsidR="00133206" w:rsidRPr="00607EC9" w:rsidRDefault="00133206" w:rsidP="00CB242F">
      <w:pPr>
        <w:pStyle w:val="Odlomakpopisa"/>
        <w:numPr>
          <w:ilvl w:val="0"/>
          <w:numId w:val="106"/>
        </w:numPr>
        <w:spacing w:after="0"/>
        <w:ind w:left="1560"/>
        <w:rPr>
          <w:rFonts w:cs="Times New Roman"/>
          <w:szCs w:val="24"/>
        </w:rPr>
      </w:pPr>
      <w:r w:rsidRPr="00607EC9">
        <w:rPr>
          <w:rFonts w:cs="Times New Roman"/>
          <w:szCs w:val="24"/>
        </w:rPr>
        <w:t>gubici u poljoprivredi (odumiranje usjeva),</w:t>
      </w:r>
    </w:p>
    <w:p w14:paraId="702ED55F" w14:textId="7CC86B1B" w:rsidR="00133206" w:rsidRDefault="00607EC9" w:rsidP="00CB242F">
      <w:pPr>
        <w:pStyle w:val="Odlomakpopisa"/>
        <w:numPr>
          <w:ilvl w:val="0"/>
          <w:numId w:val="106"/>
        </w:numPr>
        <w:ind w:left="1560"/>
        <w:rPr>
          <w:rFonts w:cs="Times New Roman"/>
          <w:szCs w:val="24"/>
        </w:rPr>
      </w:pPr>
      <w:r w:rsidRPr="00607EC9">
        <w:rPr>
          <w:rFonts w:cs="Times New Roman"/>
          <w:szCs w:val="24"/>
        </w:rPr>
        <w:t>rastući troškovi (neuspjesi usjeva dovest će do gubitka bilance potražnje i opskrbe, a cijene poljoprivrednih proizvoda bit će visoke).</w:t>
      </w:r>
    </w:p>
    <w:p w14:paraId="3141022E" w14:textId="6DB7DD89" w:rsidR="00607EC9" w:rsidRDefault="00607EC9" w:rsidP="004412F6">
      <w:pPr>
        <w:spacing w:after="0"/>
        <w:rPr>
          <w:rFonts w:cs="Times New Roman"/>
          <w:szCs w:val="24"/>
        </w:rPr>
      </w:pPr>
      <w:r w:rsidRPr="00E00E32">
        <w:rPr>
          <w:rFonts w:cs="Times New Roman"/>
          <w:b/>
          <w:bCs/>
          <w:szCs w:val="24"/>
        </w:rPr>
        <w:t>Ekološke</w:t>
      </w:r>
      <w:r>
        <w:rPr>
          <w:rFonts w:cs="Times New Roman"/>
          <w:szCs w:val="24"/>
        </w:rPr>
        <w:t xml:space="preserve"> – štete u okolišu mogu biti privremen</w:t>
      </w:r>
      <w:r w:rsidR="00013B62">
        <w:rPr>
          <w:rFonts w:cs="Times New Roman"/>
          <w:szCs w:val="24"/>
        </w:rPr>
        <w:t>e</w:t>
      </w:r>
      <w:r>
        <w:rPr>
          <w:rFonts w:cs="Times New Roman"/>
          <w:szCs w:val="24"/>
        </w:rPr>
        <w:t xml:space="preserve"> ili trajne:</w:t>
      </w:r>
    </w:p>
    <w:p w14:paraId="73FE71B4" w14:textId="6C1A4FCD" w:rsidR="00607EC9" w:rsidRDefault="00607EC9" w:rsidP="00CB242F">
      <w:pPr>
        <w:pStyle w:val="Odlomakpopisa"/>
        <w:numPr>
          <w:ilvl w:val="0"/>
          <w:numId w:val="105"/>
        </w:numPr>
        <w:spacing w:after="0"/>
        <w:ind w:left="1276"/>
        <w:jc w:val="left"/>
        <w:rPr>
          <w:rFonts w:cs="Times New Roman"/>
          <w:szCs w:val="24"/>
        </w:rPr>
      </w:pPr>
      <w:r>
        <w:rPr>
          <w:rFonts w:cs="Times New Roman"/>
          <w:szCs w:val="24"/>
        </w:rPr>
        <w:t>gubitak ili uništavanje staništa riba i divljih životinja,</w:t>
      </w:r>
    </w:p>
    <w:p w14:paraId="48744BAE" w14:textId="2C9650C7" w:rsidR="00607EC9" w:rsidRDefault="00607EC9" w:rsidP="00CB242F">
      <w:pPr>
        <w:pStyle w:val="Odlomakpopisa"/>
        <w:numPr>
          <w:ilvl w:val="0"/>
          <w:numId w:val="105"/>
        </w:numPr>
        <w:spacing w:after="0"/>
        <w:ind w:left="1276"/>
        <w:jc w:val="left"/>
        <w:rPr>
          <w:rFonts w:cs="Times New Roman"/>
          <w:szCs w:val="24"/>
        </w:rPr>
      </w:pPr>
      <w:r>
        <w:rPr>
          <w:rFonts w:cs="Times New Roman"/>
          <w:szCs w:val="24"/>
        </w:rPr>
        <w:t>nedostatak hrane i pitke vode za divlje životinje, migracije divljih životinja,</w:t>
      </w:r>
    </w:p>
    <w:p w14:paraId="1DA5B817" w14:textId="4EE0EE4B" w:rsidR="00607EC9" w:rsidRDefault="00607EC9" w:rsidP="00CB242F">
      <w:pPr>
        <w:pStyle w:val="Odlomakpopisa"/>
        <w:numPr>
          <w:ilvl w:val="0"/>
          <w:numId w:val="105"/>
        </w:numPr>
        <w:spacing w:after="0"/>
        <w:ind w:left="1276"/>
        <w:jc w:val="left"/>
        <w:rPr>
          <w:rFonts w:cs="Times New Roman"/>
          <w:szCs w:val="24"/>
        </w:rPr>
      </w:pPr>
      <w:r>
        <w:rPr>
          <w:rFonts w:cs="Times New Roman"/>
          <w:szCs w:val="24"/>
        </w:rPr>
        <w:t>niži vodostaj u jezerima,</w:t>
      </w:r>
    </w:p>
    <w:p w14:paraId="3C494D78" w14:textId="4D5E4562" w:rsidR="00133206" w:rsidRDefault="00607EC9" w:rsidP="00CB242F">
      <w:pPr>
        <w:pStyle w:val="Odlomakpopisa"/>
        <w:numPr>
          <w:ilvl w:val="0"/>
          <w:numId w:val="105"/>
        </w:numPr>
        <w:ind w:left="1276"/>
        <w:jc w:val="left"/>
        <w:rPr>
          <w:rFonts w:cs="Times New Roman"/>
          <w:szCs w:val="24"/>
        </w:rPr>
      </w:pPr>
      <w:r>
        <w:rPr>
          <w:rFonts w:cs="Times New Roman"/>
          <w:szCs w:val="24"/>
        </w:rPr>
        <w:t>loša kvaliteta tla.</w:t>
      </w:r>
    </w:p>
    <w:p w14:paraId="6DB0F391" w14:textId="01D7B855" w:rsidR="00D74B44" w:rsidRDefault="00D74B44" w:rsidP="004412F6">
      <w:pPr>
        <w:spacing w:after="0"/>
        <w:rPr>
          <w:rFonts w:cs="Times New Roman"/>
          <w:szCs w:val="24"/>
        </w:rPr>
      </w:pPr>
      <w:r w:rsidRPr="00E00E32">
        <w:rPr>
          <w:rFonts w:cs="Times New Roman"/>
          <w:b/>
          <w:bCs/>
          <w:szCs w:val="24"/>
        </w:rPr>
        <w:t>Društvene</w:t>
      </w:r>
      <w:r w:rsidRPr="00D74B44">
        <w:rPr>
          <w:rFonts w:cs="Times New Roman"/>
          <w:szCs w:val="24"/>
        </w:rPr>
        <w:t xml:space="preserve"> </w:t>
      </w:r>
      <w:r>
        <w:rPr>
          <w:rFonts w:cs="Times New Roman"/>
          <w:szCs w:val="24"/>
        </w:rPr>
        <w:t>– društveni utjecaji uključuju javnu sigurnost i zdravlje. Neke od posljedica na sigurnost i zdravlje ljudi mogu biti:</w:t>
      </w:r>
    </w:p>
    <w:p w14:paraId="4BC75431" w14:textId="46CABC80" w:rsidR="00D74B44" w:rsidRDefault="004412F6" w:rsidP="00CB242F">
      <w:pPr>
        <w:pStyle w:val="Odlomakpopisa"/>
        <w:numPr>
          <w:ilvl w:val="0"/>
          <w:numId w:val="104"/>
        </w:numPr>
        <w:spacing w:after="0"/>
        <w:rPr>
          <w:rFonts w:cs="Times New Roman"/>
          <w:szCs w:val="24"/>
        </w:rPr>
      </w:pPr>
      <w:r>
        <w:rPr>
          <w:rFonts w:cs="Times New Roman"/>
          <w:szCs w:val="24"/>
        </w:rPr>
        <w:t>anksioznost ili depresija zbog ekonomskih gubitaka,</w:t>
      </w:r>
    </w:p>
    <w:p w14:paraId="6AAE4F77" w14:textId="4B02B6CB" w:rsidR="004412F6" w:rsidRDefault="004412F6" w:rsidP="00CB242F">
      <w:pPr>
        <w:pStyle w:val="Odlomakpopisa"/>
        <w:numPr>
          <w:ilvl w:val="0"/>
          <w:numId w:val="104"/>
        </w:numPr>
        <w:spacing w:after="0"/>
        <w:rPr>
          <w:rFonts w:cs="Times New Roman"/>
          <w:szCs w:val="24"/>
        </w:rPr>
      </w:pPr>
      <w:r>
        <w:rPr>
          <w:rFonts w:cs="Times New Roman"/>
          <w:szCs w:val="24"/>
        </w:rPr>
        <w:t>zdravstvene poteškoće povezane sa smanjenim protokom  i lošom kvalitetom vode,</w:t>
      </w:r>
    </w:p>
    <w:p w14:paraId="422B73C5" w14:textId="41BACE46" w:rsidR="004412F6" w:rsidRDefault="004412F6" w:rsidP="00CB242F">
      <w:pPr>
        <w:pStyle w:val="Odlomakpopisa"/>
        <w:numPr>
          <w:ilvl w:val="0"/>
          <w:numId w:val="104"/>
        </w:numPr>
        <w:spacing w:after="0"/>
        <w:rPr>
          <w:rFonts w:cs="Times New Roman"/>
          <w:szCs w:val="24"/>
        </w:rPr>
      </w:pPr>
      <w:r>
        <w:rPr>
          <w:rFonts w:cs="Times New Roman"/>
          <w:szCs w:val="24"/>
        </w:rPr>
        <w:t>ograničena dostupno</w:t>
      </w:r>
      <w:r w:rsidR="00013B62">
        <w:rPr>
          <w:rFonts w:cs="Times New Roman"/>
          <w:szCs w:val="24"/>
        </w:rPr>
        <w:t>s</w:t>
      </w:r>
      <w:r>
        <w:rPr>
          <w:rFonts w:cs="Times New Roman"/>
          <w:szCs w:val="24"/>
        </w:rPr>
        <w:t>t hrane (zbog neuspjelog usjeva),</w:t>
      </w:r>
    </w:p>
    <w:p w14:paraId="3FB7913E" w14:textId="4C632396" w:rsidR="004412F6" w:rsidRPr="00D74B44" w:rsidRDefault="004412F6" w:rsidP="00CB242F">
      <w:pPr>
        <w:pStyle w:val="Odlomakpopisa"/>
        <w:numPr>
          <w:ilvl w:val="0"/>
          <w:numId w:val="104"/>
        </w:numPr>
        <w:rPr>
          <w:rFonts w:cs="Times New Roman"/>
          <w:szCs w:val="24"/>
        </w:rPr>
      </w:pPr>
      <w:r>
        <w:rPr>
          <w:rFonts w:cs="Times New Roman"/>
          <w:szCs w:val="24"/>
        </w:rPr>
        <w:lastRenderedPageBreak/>
        <w:t>prijetnja sigurnosti zbog povećanog rizika od požara.</w:t>
      </w:r>
    </w:p>
    <w:p w14:paraId="136F3556" w14:textId="6FFADA61" w:rsidR="00B337F0" w:rsidRPr="00790964" w:rsidRDefault="00B337F0" w:rsidP="00E00E32">
      <w:pPr>
        <w:spacing w:line="259" w:lineRule="auto"/>
        <w:rPr>
          <w:rFonts w:cs="Times New Roman"/>
          <w:b/>
          <w:bCs/>
          <w:szCs w:val="24"/>
          <w:u w:val="single"/>
        </w:rPr>
      </w:pPr>
      <w:r w:rsidRPr="00790964">
        <w:rPr>
          <w:rFonts w:cs="Times New Roman"/>
          <w:b/>
          <w:bCs/>
          <w:szCs w:val="24"/>
          <w:u w:val="single"/>
        </w:rPr>
        <w:t>Kriteriji društvenih vrijednosti</w:t>
      </w:r>
    </w:p>
    <w:p w14:paraId="6084BBDC" w14:textId="1BD9542B" w:rsidR="00CD3601" w:rsidRPr="00DC4ED1" w:rsidRDefault="00971F61" w:rsidP="00DC4ED1">
      <w:pPr>
        <w:rPr>
          <w:rStyle w:val="OpisslikeChar"/>
          <w:rFonts w:eastAsiaTheme="minorHAnsi" w:cstheme="minorBidi"/>
          <w:noProof w:val="0"/>
          <w:szCs w:val="22"/>
          <w:lang w:eastAsia="en-US"/>
        </w:rPr>
      </w:pPr>
      <w:r w:rsidRPr="00E00E32">
        <w:rPr>
          <w:b/>
          <w:bCs/>
        </w:rPr>
        <w:t>Život i zdravlje ljudi</w:t>
      </w:r>
    </w:p>
    <w:p w14:paraId="0E6159BE" w14:textId="07C0E412" w:rsidR="00DC4ED1" w:rsidRPr="00DC4ED1" w:rsidRDefault="00DC4ED1" w:rsidP="00DC4ED1">
      <w:pPr>
        <w:pStyle w:val="Opisslike"/>
        <w:keepNext/>
        <w:rPr>
          <w:b w:val="0"/>
          <w:bCs w:val="0"/>
        </w:rPr>
      </w:pPr>
      <w:r w:rsidRPr="00DC4ED1">
        <w:rPr>
          <w:b w:val="0"/>
          <w:bCs w:val="0"/>
        </w:rPr>
        <w:t xml:space="preserve">Tablica </w:t>
      </w:r>
      <w:r w:rsidRPr="00DC4ED1">
        <w:rPr>
          <w:b w:val="0"/>
          <w:bCs w:val="0"/>
        </w:rPr>
        <w:fldChar w:fldCharType="begin"/>
      </w:r>
      <w:r w:rsidRPr="00DC4ED1">
        <w:rPr>
          <w:b w:val="0"/>
          <w:bCs w:val="0"/>
        </w:rPr>
        <w:instrText xml:space="preserve"> SEQ Tablica \* ARABIC </w:instrText>
      </w:r>
      <w:r w:rsidRPr="00DC4ED1">
        <w:rPr>
          <w:b w:val="0"/>
          <w:bCs w:val="0"/>
        </w:rPr>
        <w:fldChar w:fldCharType="separate"/>
      </w:r>
      <w:r w:rsidR="005A19A7">
        <w:rPr>
          <w:b w:val="0"/>
          <w:bCs w:val="0"/>
        </w:rPr>
        <w:t>90</w:t>
      </w:r>
      <w:r w:rsidRPr="00DC4ED1">
        <w:rPr>
          <w:b w:val="0"/>
          <w:bCs w:val="0"/>
        </w:rPr>
        <w:fldChar w:fldCharType="end"/>
      </w:r>
      <w:r w:rsidRPr="00DC4ED1">
        <w:rPr>
          <w:b w:val="0"/>
          <w:bCs w:val="0"/>
        </w:rPr>
        <w:t>. Posljedice na život i zdravlje ljudi</w:t>
      </w:r>
    </w:p>
    <w:tbl>
      <w:tblPr>
        <w:tblW w:w="5000" w:type="pct"/>
        <w:tblCellMar>
          <w:left w:w="10" w:type="dxa"/>
          <w:right w:w="10" w:type="dxa"/>
        </w:tblCellMar>
        <w:tblLook w:val="04A0" w:firstRow="1" w:lastRow="0" w:firstColumn="1" w:lastColumn="0" w:noHBand="0" w:noVBand="1"/>
      </w:tblPr>
      <w:tblGrid>
        <w:gridCol w:w="1524"/>
        <w:gridCol w:w="2066"/>
        <w:gridCol w:w="4037"/>
        <w:gridCol w:w="1433"/>
      </w:tblGrid>
      <w:tr w:rsidR="00CD3601" w:rsidRPr="00DC4ED1" w14:paraId="17C694B7" w14:textId="77777777" w:rsidTr="00DC4ED1">
        <w:trPr>
          <w:trHeight w:val="255"/>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5F27DFEE" w14:textId="5DC35517"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Život i zdravlje ljudi</w:t>
            </w:r>
          </w:p>
        </w:tc>
      </w:tr>
      <w:tr w:rsidR="00CD3601" w:rsidRPr="00DC4ED1" w14:paraId="02A82A6B" w14:textId="77777777" w:rsidTr="00DC4ED1">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843EF7F" w14:textId="77777777" w:rsidR="00CD3601" w:rsidRPr="00DC4ED1" w:rsidRDefault="00CD3601" w:rsidP="00CD3601">
            <w:pPr>
              <w:suppressAutoHyphens/>
              <w:autoSpaceDE w:val="0"/>
              <w:autoSpaceDN w:val="0"/>
              <w:spacing w:after="0"/>
              <w:jc w:val="center"/>
              <w:rPr>
                <w:rFonts w:eastAsia="Calibri" w:cs="Times New Roman"/>
                <w:sz w:val="22"/>
              </w:rPr>
            </w:pPr>
            <w:r w:rsidRPr="00DC4ED1">
              <w:rPr>
                <w:rFonts w:eastAsia="Times New Roman" w:cs="Times New Roman"/>
                <w:b/>
                <w:sz w:val="22"/>
                <w:lang w:eastAsia="hr-HR"/>
              </w:rPr>
              <w:t>Kategorija</w:t>
            </w:r>
          </w:p>
        </w:tc>
        <w:tc>
          <w:tcPr>
            <w:tcW w:w="210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147ABC3"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Posljedice</w:t>
            </w:r>
          </w:p>
        </w:tc>
        <w:tc>
          <w:tcPr>
            <w:tcW w:w="419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46F569C" w14:textId="79F65B9C"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Calibri" w:cs="Times New Roman"/>
                <w:b/>
                <w:sz w:val="22"/>
              </w:rPr>
              <w:t>Broj stanovnika</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E5A8B8B"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Odabrano</w:t>
            </w:r>
          </w:p>
        </w:tc>
      </w:tr>
      <w:tr w:rsidR="00DC4ED1" w:rsidRPr="00DC4ED1" w14:paraId="23DFFF85"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86FF2F6" w14:textId="77777777" w:rsidR="00DC4ED1" w:rsidRPr="00DC4ED1" w:rsidRDefault="00DC4ED1" w:rsidP="00DC4ED1">
            <w:pPr>
              <w:suppressAutoHyphens/>
              <w:autoSpaceDE w:val="0"/>
              <w:autoSpaceDN w:val="0"/>
              <w:spacing w:after="0"/>
              <w:jc w:val="center"/>
              <w:rPr>
                <w:rFonts w:eastAsia="Calibri" w:cs="Times New Roman"/>
                <w:sz w:val="22"/>
              </w:rPr>
            </w:pPr>
            <w:r w:rsidRPr="00DC4ED1">
              <w:rPr>
                <w:rFonts w:eastAsia="Times New Roman" w:cs="Times New Roman"/>
                <w:sz w:val="22"/>
                <w:lang w:eastAsia="hr-HR"/>
              </w:rPr>
              <w:t>1</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C881AA"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Neznatne</w:t>
            </w:r>
          </w:p>
        </w:tc>
        <w:tc>
          <w:tcPr>
            <w:tcW w:w="4195" w:type="dxa"/>
            <w:shd w:val="clear" w:color="auto" w:fill="FFFFFF" w:themeFill="background1"/>
            <w:tcMar>
              <w:top w:w="0" w:type="dxa"/>
              <w:left w:w="108" w:type="dxa"/>
              <w:bottom w:w="0" w:type="dxa"/>
              <w:right w:w="108" w:type="dxa"/>
            </w:tcMar>
            <w:vAlign w:val="center"/>
          </w:tcPr>
          <w:p w14:paraId="2C232D5E" w14:textId="1A26AFBC"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&lt; 0,0314</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C9038CD"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1F2697BE"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35A4C22" w14:textId="77777777" w:rsidR="00DC4ED1" w:rsidRPr="00DC4ED1" w:rsidRDefault="00DC4ED1" w:rsidP="00DC4ED1">
            <w:pPr>
              <w:suppressAutoHyphens/>
              <w:autoSpaceDE w:val="0"/>
              <w:autoSpaceDN w:val="0"/>
              <w:spacing w:after="0"/>
              <w:jc w:val="center"/>
              <w:rPr>
                <w:rFonts w:eastAsia="Calibri" w:cs="Times New Roman"/>
                <w:sz w:val="22"/>
              </w:rPr>
            </w:pPr>
            <w:r w:rsidRPr="00DC4ED1">
              <w:rPr>
                <w:rFonts w:eastAsia="Times New Roman" w:cs="Times New Roman"/>
                <w:sz w:val="22"/>
                <w:lang w:eastAsia="hr-HR"/>
              </w:rPr>
              <w:t>2</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27A4BF"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Malene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DE7F88B" w14:textId="59308188"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r w:rsidRPr="00DC4ED1">
              <w:rPr>
                <w:sz w:val="22"/>
              </w:rPr>
              <w:t>0,0314 - 0,1443</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6DF70"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54F44033"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6981583" w14:textId="77777777" w:rsidR="00DC4ED1" w:rsidRPr="00DC4ED1" w:rsidRDefault="00DC4ED1" w:rsidP="00DC4ED1">
            <w:pPr>
              <w:suppressAutoHyphens/>
              <w:autoSpaceDE w:val="0"/>
              <w:autoSpaceDN w:val="0"/>
              <w:spacing w:after="0"/>
              <w:jc w:val="center"/>
              <w:rPr>
                <w:rFonts w:eastAsia="Calibri" w:cs="Times New Roman"/>
                <w:sz w:val="22"/>
              </w:rPr>
            </w:pPr>
            <w:r w:rsidRPr="00DC4ED1">
              <w:rPr>
                <w:rFonts w:eastAsia="Times New Roman" w:cs="Times New Roman"/>
                <w:sz w:val="22"/>
                <w:lang w:eastAsia="hr-HR"/>
              </w:rPr>
              <w:t>3</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7E12FD"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Umjerene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06AB49EF" w14:textId="34E62E20"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r w:rsidRPr="00DC4ED1">
              <w:rPr>
                <w:sz w:val="22"/>
              </w:rPr>
              <w:t>0,1474 - 0,3450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3FF704"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7C1E09D0"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94FC629" w14:textId="77777777" w:rsidR="00DC4ED1" w:rsidRPr="00DC4ED1" w:rsidRDefault="00DC4ED1" w:rsidP="00DC4ED1">
            <w:pPr>
              <w:suppressAutoHyphens/>
              <w:autoSpaceDE w:val="0"/>
              <w:autoSpaceDN w:val="0"/>
              <w:spacing w:after="0"/>
              <w:jc w:val="center"/>
              <w:rPr>
                <w:rFonts w:eastAsia="Calibri" w:cs="Times New Roman"/>
                <w:sz w:val="22"/>
              </w:rPr>
            </w:pPr>
            <w:r w:rsidRPr="00DC4ED1">
              <w:rPr>
                <w:rFonts w:eastAsia="Times New Roman" w:cs="Times New Roman"/>
                <w:sz w:val="22"/>
                <w:lang w:eastAsia="hr-HR"/>
              </w:rPr>
              <w:t>4</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1E05F"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Značajne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5FB96F4E" w14:textId="7D8454CB"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r w:rsidRPr="00DC4ED1">
              <w:rPr>
                <w:sz w:val="22"/>
              </w:rPr>
              <w:t>0,3763 - 1,0976</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EFF886"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7D83CA6B" w14:textId="77777777" w:rsidTr="0053633F">
        <w:trPr>
          <w:trHeight w:val="255"/>
        </w:trPr>
        <w:tc>
          <w:tcPr>
            <w:tcW w:w="15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76B684D" w14:textId="77777777" w:rsidR="00DC4ED1" w:rsidRPr="00DC4ED1" w:rsidRDefault="00DC4ED1" w:rsidP="00DC4ED1">
            <w:pPr>
              <w:suppressAutoHyphens/>
              <w:autoSpaceDE w:val="0"/>
              <w:autoSpaceDN w:val="0"/>
              <w:spacing w:after="0"/>
              <w:jc w:val="center"/>
              <w:rPr>
                <w:rFonts w:eastAsia="Calibri" w:cs="Times New Roman"/>
                <w:sz w:val="22"/>
              </w:rPr>
            </w:pPr>
            <w:r w:rsidRPr="00DC4ED1">
              <w:rPr>
                <w:rFonts w:eastAsia="Times New Roman" w:cs="Times New Roman"/>
                <w:sz w:val="22"/>
                <w:lang w:eastAsia="hr-HR"/>
              </w:rPr>
              <w:t>5</w:t>
            </w:r>
          </w:p>
        </w:tc>
        <w:tc>
          <w:tcPr>
            <w:tcW w:w="21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8D0FA3"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Katastrofalne</w:t>
            </w:r>
          </w:p>
        </w:tc>
        <w:tc>
          <w:tcPr>
            <w:tcW w:w="4195"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649DCCDC" w14:textId="58B5E169"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1,1290 &gt;</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C8FC4D" w14:textId="1597C97E"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r w:rsidRPr="00DC4ED1">
              <w:rPr>
                <w:rFonts w:eastAsia="Times New Roman" w:cs="Times New Roman"/>
                <w:b/>
                <w:sz w:val="22"/>
                <w:lang w:eastAsia="hr-HR"/>
              </w:rPr>
              <w:t>X</w:t>
            </w:r>
          </w:p>
        </w:tc>
      </w:tr>
    </w:tbl>
    <w:p w14:paraId="708C7E3A" w14:textId="67A7C680" w:rsidR="00971F61" w:rsidRPr="00E00E32" w:rsidRDefault="00971F61" w:rsidP="00DC4ED1">
      <w:pPr>
        <w:spacing w:before="240" w:after="0"/>
        <w:rPr>
          <w:b/>
          <w:bCs/>
          <w:highlight w:val="yellow"/>
          <w:lang w:eastAsia="hr-HR"/>
        </w:rPr>
      </w:pPr>
      <w:r w:rsidRPr="00E00E32">
        <w:rPr>
          <w:b/>
          <w:bCs/>
          <w:lang w:eastAsia="hr-HR"/>
        </w:rPr>
        <w:t>Gospodarstvo</w:t>
      </w:r>
    </w:p>
    <w:p w14:paraId="63DB13AD" w14:textId="01186CA2" w:rsidR="00DC4ED1" w:rsidRPr="00DC4ED1" w:rsidRDefault="00DC4ED1" w:rsidP="00DC4ED1">
      <w:pPr>
        <w:pStyle w:val="Opisslike"/>
        <w:keepNext/>
        <w:rPr>
          <w:b w:val="0"/>
          <w:bCs w:val="0"/>
        </w:rPr>
      </w:pPr>
      <w:r w:rsidRPr="00DC4ED1">
        <w:rPr>
          <w:b w:val="0"/>
          <w:bCs w:val="0"/>
        </w:rPr>
        <w:t xml:space="preserve">Tablica </w:t>
      </w:r>
      <w:r w:rsidRPr="00DC4ED1">
        <w:rPr>
          <w:b w:val="0"/>
          <w:bCs w:val="0"/>
        </w:rPr>
        <w:fldChar w:fldCharType="begin"/>
      </w:r>
      <w:r w:rsidRPr="00DC4ED1">
        <w:rPr>
          <w:b w:val="0"/>
          <w:bCs w:val="0"/>
        </w:rPr>
        <w:instrText xml:space="preserve"> SEQ Tablica \* ARABIC </w:instrText>
      </w:r>
      <w:r w:rsidRPr="00DC4ED1">
        <w:rPr>
          <w:b w:val="0"/>
          <w:bCs w:val="0"/>
        </w:rPr>
        <w:fldChar w:fldCharType="separate"/>
      </w:r>
      <w:r w:rsidR="005A19A7">
        <w:rPr>
          <w:b w:val="0"/>
          <w:bCs w:val="0"/>
        </w:rPr>
        <w:t>91</w:t>
      </w:r>
      <w:r w:rsidRPr="00DC4ED1">
        <w:rPr>
          <w:b w:val="0"/>
          <w:bCs w:val="0"/>
        </w:rPr>
        <w:fldChar w:fldCharType="end"/>
      </w:r>
      <w:r w:rsidRPr="00DC4ED1">
        <w:rPr>
          <w:b w:val="0"/>
          <w:bCs w:val="0"/>
        </w:rPr>
        <w:t>. Posljedice na gospodarstvo</w:t>
      </w:r>
    </w:p>
    <w:tbl>
      <w:tblPr>
        <w:tblW w:w="5000" w:type="pct"/>
        <w:tblCellMar>
          <w:left w:w="10" w:type="dxa"/>
          <w:right w:w="10" w:type="dxa"/>
        </w:tblCellMar>
        <w:tblLook w:val="04A0" w:firstRow="1" w:lastRow="0" w:firstColumn="1" w:lastColumn="0" w:noHBand="0" w:noVBand="1"/>
      </w:tblPr>
      <w:tblGrid>
        <w:gridCol w:w="1572"/>
        <w:gridCol w:w="1999"/>
        <w:gridCol w:w="4057"/>
        <w:gridCol w:w="1432"/>
      </w:tblGrid>
      <w:tr w:rsidR="00CD3601" w:rsidRPr="00DC4ED1" w14:paraId="0935F1C4" w14:textId="77777777" w:rsidTr="00DC4ED1">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A2B4655" w14:textId="3B4BFC96"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Gospodarstvo</w:t>
            </w:r>
          </w:p>
        </w:tc>
      </w:tr>
      <w:tr w:rsidR="00CD3601" w:rsidRPr="00DC4ED1" w14:paraId="660AD6E0" w14:textId="77777777" w:rsidTr="00DC4ED1">
        <w:trPr>
          <w:tblHeader/>
        </w:trPr>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588993B"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Kategorija</w:t>
            </w:r>
          </w:p>
        </w:tc>
        <w:tc>
          <w:tcPr>
            <w:tcW w:w="203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46B7302"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75F5891" w14:textId="57D41F97" w:rsidR="00CD3601" w:rsidRPr="00DC4ED1" w:rsidRDefault="00CD360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Kriteriji</w:t>
            </w:r>
            <w:r w:rsidR="00DC4ED1" w:rsidRPr="00DC4ED1">
              <w:rPr>
                <w:rFonts w:eastAsia="Times New Roman" w:cs="Times New Roman"/>
                <w:b/>
                <w:sz w:val="22"/>
                <w:lang w:eastAsia="hr-HR"/>
              </w:rPr>
              <w:t xml:space="preserve"> (€)</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FD5542B"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Odabrano</w:t>
            </w:r>
          </w:p>
        </w:tc>
      </w:tr>
      <w:tr w:rsidR="00DC4ED1" w:rsidRPr="00DC4ED1" w14:paraId="4ABA3BB9"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8E246E3"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1</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C64171"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6FC950C2" w14:textId="7132CDE6"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C11F9"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r w:rsidR="00DC4ED1" w:rsidRPr="00DC4ED1" w14:paraId="72A268CB"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591FFDF"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2</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11FBC8"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5F50578" w14:textId="4511E166"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DF8FF4"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r w:rsidR="00DC4ED1" w:rsidRPr="00DC4ED1" w14:paraId="368A9AF4" w14:textId="77777777" w:rsidTr="0053633F">
        <w:trPr>
          <w:trHeight w:val="51"/>
        </w:trPr>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B9B15D3"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3</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A13703"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EC8557E" w14:textId="5A00CECF"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848FB9" w14:textId="3BB61522" w:rsidR="00DC4ED1" w:rsidRPr="00DC4ED1" w:rsidRDefault="00DC4ED1" w:rsidP="00DC4ED1">
            <w:pPr>
              <w:suppressAutoHyphens/>
              <w:autoSpaceDE w:val="0"/>
              <w:autoSpaceDN w:val="0"/>
              <w:spacing w:after="0" w:line="240" w:lineRule="auto"/>
              <w:jc w:val="center"/>
              <w:rPr>
                <w:rFonts w:eastAsia="Times New Roman" w:cs="Times New Roman"/>
                <w:b/>
                <w:bCs/>
                <w:sz w:val="22"/>
                <w:lang w:eastAsia="hr-HR"/>
              </w:rPr>
            </w:pPr>
            <w:r w:rsidRPr="00DC4ED1">
              <w:rPr>
                <w:rFonts w:eastAsia="Times New Roman" w:cs="Times New Roman"/>
                <w:b/>
                <w:bCs/>
                <w:sz w:val="22"/>
                <w:lang w:eastAsia="hr-HR"/>
              </w:rPr>
              <w:t>X</w:t>
            </w:r>
          </w:p>
        </w:tc>
      </w:tr>
      <w:tr w:rsidR="00DC4ED1" w:rsidRPr="00DC4ED1" w14:paraId="25A5C903"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E6747F2"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4</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400FCA"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3AAA268" w14:textId="6C0AC359"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254A73" w14:textId="2D622652"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1CC7AA79" w14:textId="77777777" w:rsidTr="0053633F">
        <w:tc>
          <w:tcPr>
            <w:tcW w:w="159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41D4A82"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5</w:t>
            </w:r>
          </w:p>
        </w:tc>
        <w:tc>
          <w:tcPr>
            <w:tcW w:w="20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C055EF"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7ADA391" w14:textId="73F5199A" w:rsidR="00DC4ED1" w:rsidRPr="00DC4ED1" w:rsidRDefault="00DC4ED1" w:rsidP="00DC4ED1">
            <w:pPr>
              <w:suppressAutoHyphens/>
              <w:autoSpaceDE w:val="0"/>
              <w:autoSpaceDN w:val="0"/>
              <w:spacing w:after="0" w:line="240" w:lineRule="auto"/>
              <w:ind w:left="57"/>
              <w:jc w:val="center"/>
              <w:rPr>
                <w:rFonts w:eastAsia="Times New Roman" w:cs="Times New Roman"/>
                <w:sz w:val="22"/>
                <w:lang w:eastAsia="zh-CN"/>
              </w:rPr>
            </w:pPr>
            <w:r w:rsidRPr="00DC4ED1">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B68C12D"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bl>
    <w:p w14:paraId="51B98ADC" w14:textId="11D5BBD1" w:rsidR="00CD3601" w:rsidRPr="00DC4ED1" w:rsidRDefault="00971F61" w:rsidP="00DC4ED1">
      <w:pPr>
        <w:spacing w:before="240"/>
        <w:rPr>
          <w:b/>
          <w:bCs/>
        </w:rPr>
      </w:pPr>
      <w:r w:rsidRPr="00E00E32">
        <w:rPr>
          <w:rFonts w:eastAsia="Times New Roman"/>
          <w:b/>
          <w:bCs/>
          <w:lang w:eastAsia="hr-HR"/>
        </w:rPr>
        <w:t>Društ</w:t>
      </w:r>
      <w:r w:rsidRPr="00E00E32">
        <w:rPr>
          <w:b/>
          <w:bCs/>
        </w:rPr>
        <w:t>vena stabilnost i politika</w:t>
      </w:r>
    </w:p>
    <w:p w14:paraId="47C50C4C" w14:textId="141C4D62" w:rsidR="00DC4ED1" w:rsidRPr="00DC4ED1" w:rsidRDefault="00DC4ED1" w:rsidP="00DC4ED1">
      <w:pPr>
        <w:pStyle w:val="Opisslike"/>
        <w:keepNext/>
        <w:rPr>
          <w:b w:val="0"/>
          <w:bCs w:val="0"/>
        </w:rPr>
      </w:pPr>
      <w:r w:rsidRPr="00DC4ED1">
        <w:rPr>
          <w:b w:val="0"/>
          <w:bCs w:val="0"/>
        </w:rPr>
        <w:t xml:space="preserve">Tablica </w:t>
      </w:r>
      <w:r w:rsidRPr="00DC4ED1">
        <w:rPr>
          <w:b w:val="0"/>
          <w:bCs w:val="0"/>
        </w:rPr>
        <w:fldChar w:fldCharType="begin"/>
      </w:r>
      <w:r w:rsidRPr="00DC4ED1">
        <w:rPr>
          <w:b w:val="0"/>
          <w:bCs w:val="0"/>
        </w:rPr>
        <w:instrText xml:space="preserve"> SEQ Tablica \* ARABIC </w:instrText>
      </w:r>
      <w:r w:rsidRPr="00DC4ED1">
        <w:rPr>
          <w:b w:val="0"/>
          <w:bCs w:val="0"/>
        </w:rPr>
        <w:fldChar w:fldCharType="separate"/>
      </w:r>
      <w:r w:rsidR="005A19A7">
        <w:rPr>
          <w:b w:val="0"/>
          <w:bCs w:val="0"/>
        </w:rPr>
        <w:t>92</w:t>
      </w:r>
      <w:r w:rsidRPr="00DC4ED1">
        <w:rPr>
          <w:b w:val="0"/>
          <w:bCs w:val="0"/>
        </w:rPr>
        <w:fldChar w:fldCharType="end"/>
      </w:r>
      <w:r w:rsidRPr="00DC4ED1">
        <w:rPr>
          <w:b w:val="0"/>
          <w:bCs w:val="0"/>
        </w:rPr>
        <w:t>. Posljedice na društvenu stabilnost i politiku – štete/gubici na građevinama od javnog društvenog značaja</w:t>
      </w:r>
    </w:p>
    <w:tbl>
      <w:tblPr>
        <w:tblW w:w="5000" w:type="pct"/>
        <w:tblCellMar>
          <w:left w:w="10" w:type="dxa"/>
          <w:right w:w="10" w:type="dxa"/>
        </w:tblCellMar>
        <w:tblLook w:val="04A0" w:firstRow="1" w:lastRow="0" w:firstColumn="1" w:lastColumn="0" w:noHBand="0" w:noVBand="1"/>
      </w:tblPr>
      <w:tblGrid>
        <w:gridCol w:w="1435"/>
        <w:gridCol w:w="2136"/>
        <w:gridCol w:w="4057"/>
        <w:gridCol w:w="1432"/>
      </w:tblGrid>
      <w:tr w:rsidR="00CD3601" w:rsidRPr="00CD3601" w14:paraId="64DCE091" w14:textId="77777777" w:rsidTr="00DC4ED1">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5610FD93" w14:textId="434F8FFA" w:rsidR="00CD3601" w:rsidRPr="00CD3601" w:rsidRDefault="00DC4ED1" w:rsidP="00CD3601">
            <w:pPr>
              <w:suppressAutoHyphens/>
              <w:autoSpaceDE w:val="0"/>
              <w:autoSpaceDN w:val="0"/>
              <w:spacing w:after="0" w:line="240" w:lineRule="auto"/>
              <w:jc w:val="center"/>
              <w:rPr>
                <w:rFonts w:eastAsia="Calibri" w:cs="Times New Roman"/>
                <w:sz w:val="22"/>
              </w:rPr>
            </w:pPr>
            <w:r w:rsidRPr="00CD3601">
              <w:rPr>
                <w:rFonts w:eastAsia="Times New Roman" w:cs="Times New Roman"/>
                <w:b/>
                <w:sz w:val="22"/>
                <w:lang w:eastAsia="hr-HR"/>
              </w:rPr>
              <w:t>Društvena stabilnost i politika</w:t>
            </w:r>
          </w:p>
        </w:tc>
      </w:tr>
      <w:tr w:rsidR="00CD3601" w:rsidRPr="00DC4ED1" w14:paraId="00B860FA" w14:textId="77777777" w:rsidTr="00DC4ED1">
        <w:trPr>
          <w:tblHeader/>
        </w:trPr>
        <w:tc>
          <w:tcPr>
            <w:tcW w:w="928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8A017A9" w14:textId="0F5CE008"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Štete/gubici na građevinama od javnog društvenog značaja</w:t>
            </w:r>
          </w:p>
        </w:tc>
      </w:tr>
      <w:tr w:rsidR="00CD3601" w:rsidRPr="00DC4ED1" w14:paraId="4DD7B431" w14:textId="77777777" w:rsidTr="00DC4ED1">
        <w:trPr>
          <w:tblHeader/>
        </w:trPr>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C6CFB3C"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Kategorija</w:t>
            </w:r>
          </w:p>
        </w:tc>
        <w:tc>
          <w:tcPr>
            <w:tcW w:w="217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BEF1147"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BCAA28B" w14:textId="5E314127" w:rsidR="00CD3601" w:rsidRPr="00DC4ED1" w:rsidRDefault="00CD360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Kriteriji</w:t>
            </w:r>
            <w:r w:rsidR="00DC4ED1" w:rsidRPr="00DC4ED1">
              <w:rPr>
                <w:rFonts w:eastAsia="Times New Roman" w:cs="Times New Roman"/>
                <w:b/>
                <w:sz w:val="22"/>
                <w:lang w:eastAsia="hr-HR"/>
              </w:rPr>
              <w:t xml:space="preserve"> </w:t>
            </w:r>
            <w:r w:rsidRPr="00DC4ED1">
              <w:rPr>
                <w:rFonts w:eastAsia="Times New Roman" w:cs="Times New Roman"/>
                <w:b/>
                <w:sz w:val="22"/>
                <w:lang w:eastAsia="hr-HR"/>
              </w:rPr>
              <w:t>(</w:t>
            </w:r>
            <w:r w:rsidR="00DC4ED1" w:rsidRPr="00DC4ED1">
              <w:rPr>
                <w:rFonts w:eastAsia="Times New Roman" w:cs="Times New Roman"/>
                <w:b/>
                <w:sz w:val="22"/>
                <w:lang w:eastAsia="hr-HR"/>
              </w:rPr>
              <w:t>€</w:t>
            </w:r>
            <w:r w:rsidRPr="00DC4ED1">
              <w:rPr>
                <w:rFonts w:eastAsia="Times New Roman" w:cs="Times New Roman"/>
                <w:b/>
                <w:sz w:val="22"/>
                <w:lang w:eastAsia="hr-HR"/>
              </w:rPr>
              <w:t>)</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7CA7ADA"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Odabrano</w:t>
            </w:r>
          </w:p>
        </w:tc>
      </w:tr>
      <w:tr w:rsidR="00DC4ED1" w:rsidRPr="00DC4ED1" w14:paraId="5F771CD7"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728A213"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1</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DEB0C9"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2630C87E" w14:textId="5896DD5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884977" w14:textId="1F30BCBA"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r w:rsidRPr="00DC4ED1">
              <w:rPr>
                <w:rFonts w:eastAsia="Times New Roman" w:cs="Times New Roman"/>
                <w:b/>
                <w:sz w:val="22"/>
                <w:lang w:eastAsia="hr-HR"/>
              </w:rPr>
              <w:t>X</w:t>
            </w:r>
          </w:p>
        </w:tc>
      </w:tr>
      <w:tr w:rsidR="00DC4ED1" w:rsidRPr="00DC4ED1" w14:paraId="01A4A670"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79A504D"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2</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77EE6"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189C312C" w14:textId="2EB63570"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722F3"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r w:rsidR="00DC4ED1" w:rsidRPr="00DC4ED1" w14:paraId="60D3DF9C"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491C838"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3</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BAC24C"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2BC9432" w14:textId="1F2CD392"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8E154C"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6388D234"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B36417C"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4</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7AF569"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27257BF0" w14:textId="15BD3F44"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1061E7"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2A827AD7"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2F4F554"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5</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44239"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91D7314" w14:textId="1830C229" w:rsidR="00DC4ED1" w:rsidRPr="00DC4ED1" w:rsidRDefault="00DC4ED1" w:rsidP="00DC4ED1">
            <w:pPr>
              <w:suppressAutoHyphens/>
              <w:autoSpaceDE w:val="0"/>
              <w:autoSpaceDN w:val="0"/>
              <w:spacing w:after="0" w:line="240" w:lineRule="auto"/>
              <w:ind w:left="57"/>
              <w:jc w:val="center"/>
              <w:rPr>
                <w:rFonts w:eastAsia="Times New Roman" w:cs="Times New Roman"/>
                <w:sz w:val="22"/>
                <w:lang w:eastAsia="zh-CN"/>
              </w:rPr>
            </w:pPr>
            <w:r w:rsidRPr="00DC4ED1">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9D48F19"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bl>
    <w:p w14:paraId="61FF5619" w14:textId="6BF96D8F" w:rsidR="00CD3601" w:rsidRPr="008413B6" w:rsidRDefault="00CD3601" w:rsidP="00DC4ED1">
      <w:pPr>
        <w:pStyle w:val="Opisslike"/>
        <w:jc w:val="both"/>
        <w:rPr>
          <w:rFonts w:eastAsia="Calibri"/>
        </w:rPr>
      </w:pPr>
    </w:p>
    <w:p w14:paraId="095BDC20" w14:textId="27086DAC" w:rsidR="00DC4ED1" w:rsidRPr="00DC4ED1" w:rsidRDefault="00DC4ED1" w:rsidP="00DC4ED1">
      <w:pPr>
        <w:pStyle w:val="Opisslike"/>
        <w:keepNext/>
        <w:rPr>
          <w:b w:val="0"/>
          <w:bCs w:val="0"/>
        </w:rPr>
      </w:pPr>
      <w:r w:rsidRPr="00DC4ED1">
        <w:rPr>
          <w:b w:val="0"/>
          <w:bCs w:val="0"/>
        </w:rPr>
        <w:t xml:space="preserve">Tablica </w:t>
      </w:r>
      <w:r w:rsidRPr="00DC4ED1">
        <w:rPr>
          <w:b w:val="0"/>
          <w:bCs w:val="0"/>
        </w:rPr>
        <w:fldChar w:fldCharType="begin"/>
      </w:r>
      <w:r w:rsidRPr="00DC4ED1">
        <w:rPr>
          <w:b w:val="0"/>
          <w:bCs w:val="0"/>
        </w:rPr>
        <w:instrText xml:space="preserve"> SEQ Tablica \* ARABIC </w:instrText>
      </w:r>
      <w:r w:rsidRPr="00DC4ED1">
        <w:rPr>
          <w:b w:val="0"/>
          <w:bCs w:val="0"/>
        </w:rPr>
        <w:fldChar w:fldCharType="separate"/>
      </w:r>
      <w:r w:rsidR="005A19A7">
        <w:rPr>
          <w:b w:val="0"/>
          <w:bCs w:val="0"/>
        </w:rPr>
        <w:t>93</w:t>
      </w:r>
      <w:r w:rsidRPr="00DC4ED1">
        <w:rPr>
          <w:b w:val="0"/>
          <w:bCs w:val="0"/>
        </w:rPr>
        <w:fldChar w:fldCharType="end"/>
      </w:r>
      <w:r w:rsidRPr="00DC4ED1">
        <w:rPr>
          <w:b w:val="0"/>
          <w:bCs w:val="0"/>
        </w:rPr>
        <w:t>. Posljedice na društvenu stabilnost i politiku – oštećena kritična infrastruktura</w:t>
      </w:r>
    </w:p>
    <w:tbl>
      <w:tblPr>
        <w:tblW w:w="5000" w:type="pct"/>
        <w:tblCellMar>
          <w:left w:w="10" w:type="dxa"/>
          <w:right w:w="10" w:type="dxa"/>
        </w:tblCellMar>
        <w:tblLook w:val="04A0" w:firstRow="1" w:lastRow="0" w:firstColumn="1" w:lastColumn="0" w:noHBand="0" w:noVBand="1"/>
      </w:tblPr>
      <w:tblGrid>
        <w:gridCol w:w="1435"/>
        <w:gridCol w:w="2136"/>
        <w:gridCol w:w="4057"/>
        <w:gridCol w:w="1432"/>
      </w:tblGrid>
      <w:tr w:rsidR="00CD3601" w:rsidRPr="00DC4ED1" w14:paraId="0774AE3E" w14:textId="77777777" w:rsidTr="00DC4ED1">
        <w:tc>
          <w:tcPr>
            <w:tcW w:w="9286" w:type="dxa"/>
            <w:gridSpan w:val="4"/>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vAlign w:val="center"/>
          </w:tcPr>
          <w:p w14:paraId="1B96E8FB" w14:textId="5B0C1454"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Društvena stabilnost i politika</w:t>
            </w:r>
          </w:p>
        </w:tc>
      </w:tr>
      <w:tr w:rsidR="00CD3601" w:rsidRPr="00DC4ED1" w14:paraId="07634F14" w14:textId="77777777" w:rsidTr="00DC4ED1">
        <w:tc>
          <w:tcPr>
            <w:tcW w:w="9286"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24D37D3" w14:textId="0C7327A2" w:rsidR="00CD3601" w:rsidRPr="00DC4ED1" w:rsidRDefault="00DC4ED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Oštećena kritična infrastruktura</w:t>
            </w:r>
          </w:p>
        </w:tc>
      </w:tr>
      <w:tr w:rsidR="00CD3601" w:rsidRPr="00DC4ED1" w14:paraId="7170FB7C" w14:textId="77777777" w:rsidTr="00DC4ED1">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7DD794D"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Kategorija</w:t>
            </w:r>
          </w:p>
        </w:tc>
        <w:tc>
          <w:tcPr>
            <w:tcW w:w="217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68339F1"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Posljedice</w:t>
            </w:r>
          </w:p>
        </w:tc>
        <w:tc>
          <w:tcPr>
            <w:tcW w:w="421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5646D3C" w14:textId="59BFC635" w:rsidR="00CD3601" w:rsidRPr="00DC4ED1" w:rsidRDefault="00CD360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Kriteriji</w:t>
            </w:r>
            <w:r w:rsidR="00DC4ED1" w:rsidRPr="00DC4ED1">
              <w:rPr>
                <w:rFonts w:eastAsia="Times New Roman" w:cs="Times New Roman"/>
                <w:b/>
                <w:sz w:val="22"/>
                <w:lang w:eastAsia="hr-HR"/>
              </w:rPr>
              <w:t xml:space="preserve"> </w:t>
            </w:r>
            <w:r w:rsidRPr="00DC4ED1">
              <w:rPr>
                <w:rFonts w:eastAsia="Times New Roman" w:cs="Times New Roman"/>
                <w:b/>
                <w:sz w:val="22"/>
                <w:lang w:eastAsia="hr-HR"/>
              </w:rPr>
              <w:t>(</w:t>
            </w:r>
            <w:r w:rsidR="00DC4ED1" w:rsidRPr="00DC4ED1">
              <w:rPr>
                <w:rFonts w:eastAsia="Times New Roman" w:cs="Times New Roman"/>
                <w:b/>
                <w:sz w:val="22"/>
                <w:lang w:eastAsia="hr-HR"/>
              </w:rPr>
              <w:t>€</w:t>
            </w:r>
            <w:r w:rsidRPr="00DC4ED1">
              <w:rPr>
                <w:rFonts w:eastAsia="Times New Roman" w:cs="Times New Roman"/>
                <w:b/>
                <w:sz w:val="22"/>
                <w:lang w:eastAsia="hr-HR"/>
              </w:rPr>
              <w:t>)</w:t>
            </w:r>
          </w:p>
        </w:tc>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48BF6420" w14:textId="77777777" w:rsidR="00CD3601" w:rsidRPr="00DC4ED1" w:rsidRDefault="00CD3601" w:rsidP="00CD3601">
            <w:pPr>
              <w:suppressAutoHyphens/>
              <w:autoSpaceDE w:val="0"/>
              <w:autoSpaceDN w:val="0"/>
              <w:spacing w:after="0" w:line="240" w:lineRule="auto"/>
              <w:jc w:val="center"/>
              <w:rPr>
                <w:rFonts w:eastAsia="Calibri" w:cs="Times New Roman"/>
                <w:sz w:val="22"/>
              </w:rPr>
            </w:pPr>
            <w:r w:rsidRPr="00DC4ED1">
              <w:rPr>
                <w:rFonts w:eastAsia="Times New Roman" w:cs="Times New Roman"/>
                <w:b/>
                <w:sz w:val="22"/>
                <w:lang w:eastAsia="hr-HR"/>
              </w:rPr>
              <w:t>Odabrano</w:t>
            </w:r>
          </w:p>
        </w:tc>
      </w:tr>
      <w:tr w:rsidR="00DC4ED1" w:rsidRPr="00DC4ED1" w14:paraId="461DAAD9"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66CB86A"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1</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EB716E"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Neznatne</w:t>
            </w:r>
          </w:p>
        </w:tc>
        <w:tc>
          <w:tcPr>
            <w:tcW w:w="4213" w:type="dxa"/>
            <w:shd w:val="clear" w:color="auto" w:fill="FFFFFF" w:themeFill="background1"/>
            <w:tcMar>
              <w:top w:w="0" w:type="dxa"/>
              <w:left w:w="108" w:type="dxa"/>
              <w:bottom w:w="0" w:type="dxa"/>
              <w:right w:w="108" w:type="dxa"/>
            </w:tcMar>
            <w:vAlign w:val="center"/>
          </w:tcPr>
          <w:p w14:paraId="5A6B6845" w14:textId="68DB8758"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30.127,84 - 60.255,68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8BFAB4" w14:textId="0AFF0BBA"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r w:rsidRPr="00DC4ED1">
              <w:rPr>
                <w:rFonts w:eastAsia="Times New Roman" w:cs="Times New Roman"/>
                <w:b/>
                <w:sz w:val="22"/>
                <w:lang w:eastAsia="hr-HR"/>
              </w:rPr>
              <w:t>X</w:t>
            </w:r>
          </w:p>
        </w:tc>
      </w:tr>
      <w:tr w:rsidR="00DC4ED1" w:rsidRPr="00DC4ED1" w14:paraId="0B34F19E"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7B303067"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2</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BDDD00"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Malene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8D40CF6" w14:textId="48E42E82"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60.255,68 - 301.278,38</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2098C"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r w:rsidR="00DC4ED1" w:rsidRPr="00DC4ED1" w14:paraId="595860C6"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925DEE4"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3</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495EA"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Umjerene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3857F79E" w14:textId="74D90E82"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301.278,38 - 903.835,14</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C3386D"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27C8BC0C"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2E856818"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4</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7243B"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Značajne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7A35B828" w14:textId="460E96E6"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sz w:val="22"/>
              </w:rPr>
              <w:t>903.835,14 - 1.506.391,90</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E6D6BB" w14:textId="77777777" w:rsidR="00DC4ED1" w:rsidRPr="00DC4ED1" w:rsidRDefault="00DC4ED1" w:rsidP="00DC4ED1">
            <w:pPr>
              <w:suppressAutoHyphens/>
              <w:autoSpaceDE w:val="0"/>
              <w:autoSpaceDN w:val="0"/>
              <w:spacing w:after="0" w:line="240" w:lineRule="auto"/>
              <w:jc w:val="center"/>
              <w:rPr>
                <w:rFonts w:eastAsia="Times New Roman" w:cs="Times New Roman"/>
                <w:sz w:val="22"/>
                <w:lang w:eastAsia="hr-HR"/>
              </w:rPr>
            </w:pPr>
          </w:p>
        </w:tc>
      </w:tr>
      <w:tr w:rsidR="00DC4ED1" w:rsidRPr="00DC4ED1" w14:paraId="5089DAE1" w14:textId="77777777" w:rsidTr="0053633F">
        <w:tc>
          <w:tcPr>
            <w:tcW w:w="144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AE2D26D"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5</w:t>
            </w:r>
          </w:p>
        </w:tc>
        <w:tc>
          <w:tcPr>
            <w:tcW w:w="2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AF9708" w14:textId="77777777" w:rsidR="00DC4ED1" w:rsidRPr="00DC4ED1" w:rsidRDefault="00DC4ED1" w:rsidP="00DC4ED1">
            <w:pPr>
              <w:suppressAutoHyphens/>
              <w:autoSpaceDE w:val="0"/>
              <w:autoSpaceDN w:val="0"/>
              <w:spacing w:after="0" w:line="240" w:lineRule="auto"/>
              <w:jc w:val="center"/>
              <w:rPr>
                <w:rFonts w:eastAsia="Calibri" w:cs="Times New Roman"/>
                <w:sz w:val="22"/>
              </w:rPr>
            </w:pPr>
            <w:r w:rsidRPr="00DC4ED1">
              <w:rPr>
                <w:rFonts w:eastAsia="Times New Roman" w:cs="Times New Roman"/>
                <w:sz w:val="22"/>
                <w:lang w:eastAsia="hr-HR"/>
              </w:rPr>
              <w:t>Katastrofalne</w:t>
            </w:r>
          </w:p>
        </w:tc>
        <w:tc>
          <w:tcPr>
            <w:tcW w:w="4213"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vAlign w:val="center"/>
          </w:tcPr>
          <w:p w14:paraId="4D41FC46" w14:textId="38BFD131" w:rsidR="00DC4ED1" w:rsidRPr="00DC4ED1" w:rsidRDefault="00DC4ED1" w:rsidP="00DC4ED1">
            <w:pPr>
              <w:suppressAutoHyphens/>
              <w:autoSpaceDE w:val="0"/>
              <w:autoSpaceDN w:val="0"/>
              <w:spacing w:after="0" w:line="240" w:lineRule="auto"/>
              <w:ind w:left="57"/>
              <w:jc w:val="center"/>
              <w:rPr>
                <w:rFonts w:eastAsia="Times New Roman" w:cs="Times New Roman"/>
                <w:sz w:val="22"/>
                <w:lang w:eastAsia="zh-CN"/>
              </w:rPr>
            </w:pPr>
            <w:r w:rsidRPr="00DC4ED1">
              <w:rPr>
                <w:sz w:val="22"/>
              </w:rPr>
              <w:t>&gt; 1.506.391,90</w:t>
            </w:r>
          </w:p>
        </w:tc>
        <w:tc>
          <w:tcPr>
            <w:tcW w:w="144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777F89F" w14:textId="77777777" w:rsidR="00DC4ED1" w:rsidRPr="00DC4ED1" w:rsidRDefault="00DC4ED1" w:rsidP="00DC4ED1">
            <w:pPr>
              <w:suppressAutoHyphens/>
              <w:autoSpaceDE w:val="0"/>
              <w:autoSpaceDN w:val="0"/>
              <w:spacing w:after="0" w:line="240" w:lineRule="auto"/>
              <w:jc w:val="center"/>
              <w:rPr>
                <w:rFonts w:eastAsia="Times New Roman" w:cs="Times New Roman"/>
                <w:b/>
                <w:sz w:val="22"/>
                <w:lang w:eastAsia="hr-HR"/>
              </w:rPr>
            </w:pPr>
          </w:p>
        </w:tc>
      </w:tr>
    </w:tbl>
    <w:p w14:paraId="5FF34D04" w14:textId="443217E7" w:rsidR="00DC4ED1" w:rsidRDefault="00DC4ED1" w:rsidP="00971F61">
      <w:pPr>
        <w:autoSpaceDE w:val="0"/>
        <w:autoSpaceDN w:val="0"/>
        <w:adjustRightInd w:val="0"/>
        <w:spacing w:after="60" w:line="240" w:lineRule="auto"/>
        <w:rPr>
          <w:rFonts w:eastAsia="Times New Roman" w:cs="Times New Roman"/>
          <w:szCs w:val="20"/>
          <w:highlight w:val="yellow"/>
          <w:u w:val="single"/>
          <w:lang w:eastAsia="hr-HR"/>
        </w:rPr>
      </w:pPr>
    </w:p>
    <w:p w14:paraId="50CBC08C" w14:textId="77777777" w:rsidR="00DC4ED1" w:rsidRDefault="00DC4ED1">
      <w:pPr>
        <w:spacing w:after="160" w:line="259" w:lineRule="auto"/>
        <w:jc w:val="left"/>
        <w:rPr>
          <w:rFonts w:eastAsia="Times New Roman" w:cs="Times New Roman"/>
          <w:szCs w:val="20"/>
          <w:highlight w:val="yellow"/>
          <w:u w:val="single"/>
          <w:lang w:eastAsia="hr-HR"/>
        </w:rPr>
      </w:pPr>
      <w:r>
        <w:rPr>
          <w:rFonts w:eastAsia="Times New Roman" w:cs="Times New Roman"/>
          <w:szCs w:val="20"/>
          <w:highlight w:val="yellow"/>
          <w:u w:val="single"/>
          <w:lang w:eastAsia="hr-HR"/>
        </w:rPr>
        <w:br w:type="page"/>
      </w:r>
    </w:p>
    <w:p w14:paraId="16F41B6B" w14:textId="50C3319A" w:rsidR="00CD3601" w:rsidRPr="00DC4ED1" w:rsidRDefault="00971F61" w:rsidP="00DC4ED1">
      <w:pPr>
        <w:rPr>
          <w:b/>
          <w:bCs/>
        </w:rPr>
      </w:pPr>
      <w:r w:rsidRPr="00DC4ED1">
        <w:rPr>
          <w:b/>
          <w:bCs/>
        </w:rPr>
        <w:lastRenderedPageBreak/>
        <w:t>Vjerojatnost/frekvencija događaja</w:t>
      </w:r>
      <w:r w:rsidR="00DD1C15" w:rsidRPr="00DC4ED1">
        <w:rPr>
          <w:b/>
          <w:bCs/>
        </w:rPr>
        <w:t xml:space="preserve"> s najgorim mogućim posljedicama za sušu</w:t>
      </w:r>
    </w:p>
    <w:p w14:paraId="2131004D" w14:textId="463DD0E5" w:rsidR="00DC4ED1" w:rsidRPr="00DC4ED1" w:rsidRDefault="00DC4ED1" w:rsidP="00DC4ED1">
      <w:pPr>
        <w:pStyle w:val="Opisslike"/>
        <w:keepNext/>
        <w:rPr>
          <w:b w:val="0"/>
          <w:bCs w:val="0"/>
        </w:rPr>
      </w:pPr>
      <w:r w:rsidRPr="00DC4ED1">
        <w:rPr>
          <w:b w:val="0"/>
          <w:bCs w:val="0"/>
        </w:rPr>
        <w:t xml:space="preserve">Tablica </w:t>
      </w:r>
      <w:r w:rsidRPr="00DC4ED1">
        <w:rPr>
          <w:b w:val="0"/>
          <w:bCs w:val="0"/>
        </w:rPr>
        <w:fldChar w:fldCharType="begin"/>
      </w:r>
      <w:r w:rsidRPr="00DC4ED1">
        <w:rPr>
          <w:b w:val="0"/>
          <w:bCs w:val="0"/>
        </w:rPr>
        <w:instrText xml:space="preserve"> SEQ Tablica \* ARABIC </w:instrText>
      </w:r>
      <w:r w:rsidRPr="00DC4ED1">
        <w:rPr>
          <w:b w:val="0"/>
          <w:bCs w:val="0"/>
        </w:rPr>
        <w:fldChar w:fldCharType="separate"/>
      </w:r>
      <w:r w:rsidR="005A19A7">
        <w:rPr>
          <w:b w:val="0"/>
          <w:bCs w:val="0"/>
        </w:rPr>
        <w:t>94</w:t>
      </w:r>
      <w:r w:rsidRPr="00DC4ED1">
        <w:rPr>
          <w:b w:val="0"/>
          <w:bCs w:val="0"/>
        </w:rPr>
        <w:fldChar w:fldCharType="end"/>
      </w:r>
      <w:r w:rsidRPr="00DC4ED1">
        <w:rPr>
          <w:b w:val="0"/>
          <w:bCs w:val="0"/>
        </w:rPr>
        <w:t>. Vjerojatnost/frekvencija događaja s najgorim mogućim posljedicama – suša</w:t>
      </w:r>
    </w:p>
    <w:tbl>
      <w:tblPr>
        <w:tblStyle w:val="Reetkatablice"/>
        <w:tblW w:w="5000" w:type="pct"/>
        <w:tblLook w:val="04A0" w:firstRow="1" w:lastRow="0" w:firstColumn="1" w:lastColumn="0" w:noHBand="0" w:noVBand="1"/>
      </w:tblPr>
      <w:tblGrid>
        <w:gridCol w:w="1310"/>
        <w:gridCol w:w="1743"/>
        <w:gridCol w:w="1477"/>
        <w:gridCol w:w="3263"/>
        <w:gridCol w:w="1267"/>
      </w:tblGrid>
      <w:tr w:rsidR="00CD3601" w:rsidRPr="00CD3601" w14:paraId="2A34D951" w14:textId="77777777" w:rsidTr="00DC4ED1">
        <w:tc>
          <w:tcPr>
            <w:tcW w:w="723" w:type="pct"/>
            <w:vMerge w:val="restart"/>
            <w:shd w:val="clear" w:color="auto" w:fill="C5E0B3" w:themeFill="accent6" w:themeFillTint="66"/>
            <w:vAlign w:val="center"/>
          </w:tcPr>
          <w:p w14:paraId="2DCC86DA" w14:textId="2142DF16" w:rsidR="00CD3601" w:rsidRPr="00CD3601" w:rsidRDefault="00DC4ED1" w:rsidP="00CD3601">
            <w:pPr>
              <w:suppressAutoHyphens/>
              <w:spacing w:after="0"/>
              <w:jc w:val="center"/>
              <w:rPr>
                <w:rFonts w:cs="Times New Roman"/>
                <w:b/>
                <w:sz w:val="22"/>
              </w:rPr>
            </w:pPr>
            <w:r w:rsidRPr="00CD3601">
              <w:rPr>
                <w:rFonts w:cs="Times New Roman"/>
                <w:b/>
                <w:sz w:val="22"/>
              </w:rPr>
              <w:t>Kategorija</w:t>
            </w:r>
          </w:p>
        </w:tc>
        <w:tc>
          <w:tcPr>
            <w:tcW w:w="4277" w:type="pct"/>
            <w:gridSpan w:val="4"/>
            <w:shd w:val="clear" w:color="auto" w:fill="C5E0B3" w:themeFill="accent6" w:themeFillTint="66"/>
            <w:vAlign w:val="center"/>
          </w:tcPr>
          <w:p w14:paraId="1A5E2EC4" w14:textId="31563471" w:rsidR="00CD3601" w:rsidRPr="00CD3601" w:rsidRDefault="00DC4ED1" w:rsidP="00CD3601">
            <w:pPr>
              <w:suppressAutoHyphens/>
              <w:spacing w:after="0"/>
              <w:jc w:val="center"/>
              <w:rPr>
                <w:rFonts w:cs="Times New Roman"/>
                <w:b/>
                <w:sz w:val="22"/>
              </w:rPr>
            </w:pPr>
            <w:r w:rsidRPr="00CD3601">
              <w:rPr>
                <w:rFonts w:cs="Times New Roman"/>
                <w:b/>
                <w:sz w:val="22"/>
              </w:rPr>
              <w:t>Vjerojatnost/frekvencija</w:t>
            </w:r>
          </w:p>
        </w:tc>
      </w:tr>
      <w:tr w:rsidR="00CD3601" w:rsidRPr="00CD3601" w14:paraId="546CA387" w14:textId="77777777" w:rsidTr="00DC4ED1">
        <w:tc>
          <w:tcPr>
            <w:tcW w:w="723" w:type="pct"/>
            <w:vMerge/>
            <w:shd w:val="clear" w:color="auto" w:fill="BDD6EE" w:themeFill="accent5" w:themeFillTint="66"/>
            <w:vAlign w:val="center"/>
          </w:tcPr>
          <w:p w14:paraId="4881B02C" w14:textId="77777777" w:rsidR="00CD3601" w:rsidRPr="00CD3601" w:rsidRDefault="00CD3601" w:rsidP="00CD3601">
            <w:pPr>
              <w:suppressAutoHyphens/>
              <w:spacing w:after="0"/>
              <w:jc w:val="center"/>
              <w:rPr>
                <w:rFonts w:cs="Times New Roman"/>
                <w:b/>
                <w:sz w:val="22"/>
              </w:rPr>
            </w:pPr>
          </w:p>
        </w:tc>
        <w:tc>
          <w:tcPr>
            <w:tcW w:w="962" w:type="pct"/>
            <w:shd w:val="clear" w:color="auto" w:fill="E2EFD9" w:themeFill="accent6" w:themeFillTint="33"/>
            <w:vAlign w:val="center"/>
          </w:tcPr>
          <w:p w14:paraId="32506738" w14:textId="77777777" w:rsidR="00CD3601" w:rsidRPr="00CD3601" w:rsidRDefault="00CD3601" w:rsidP="00CD3601">
            <w:pPr>
              <w:suppressAutoHyphens/>
              <w:spacing w:after="0"/>
              <w:jc w:val="center"/>
              <w:rPr>
                <w:rFonts w:cs="Times New Roman"/>
                <w:b/>
                <w:sz w:val="22"/>
              </w:rPr>
            </w:pPr>
            <w:r w:rsidRPr="00CD3601">
              <w:rPr>
                <w:rFonts w:cs="Times New Roman"/>
                <w:b/>
                <w:sz w:val="22"/>
              </w:rPr>
              <w:t>Kvalitativno</w:t>
            </w:r>
          </w:p>
        </w:tc>
        <w:tc>
          <w:tcPr>
            <w:tcW w:w="815" w:type="pct"/>
            <w:shd w:val="clear" w:color="auto" w:fill="E2EFD9" w:themeFill="accent6" w:themeFillTint="33"/>
            <w:vAlign w:val="center"/>
          </w:tcPr>
          <w:p w14:paraId="5194A403" w14:textId="77777777" w:rsidR="00CD3601" w:rsidRPr="00CD3601" w:rsidRDefault="00CD3601" w:rsidP="00CD3601">
            <w:pPr>
              <w:suppressAutoHyphens/>
              <w:spacing w:after="0"/>
              <w:jc w:val="center"/>
              <w:rPr>
                <w:rFonts w:cs="Times New Roman"/>
                <w:b/>
                <w:sz w:val="22"/>
              </w:rPr>
            </w:pPr>
            <w:r w:rsidRPr="00CD3601">
              <w:rPr>
                <w:rFonts w:cs="Times New Roman"/>
                <w:b/>
                <w:sz w:val="22"/>
              </w:rPr>
              <w:t>Vjerojatnost</w:t>
            </w:r>
          </w:p>
        </w:tc>
        <w:tc>
          <w:tcPr>
            <w:tcW w:w="1801" w:type="pct"/>
            <w:shd w:val="clear" w:color="auto" w:fill="E2EFD9" w:themeFill="accent6" w:themeFillTint="33"/>
            <w:vAlign w:val="center"/>
          </w:tcPr>
          <w:p w14:paraId="4E64EAAB" w14:textId="77777777" w:rsidR="00CD3601" w:rsidRPr="00CD3601" w:rsidRDefault="00CD3601" w:rsidP="00CD3601">
            <w:pPr>
              <w:suppressAutoHyphens/>
              <w:spacing w:after="0"/>
              <w:jc w:val="center"/>
              <w:rPr>
                <w:rFonts w:cs="Times New Roman"/>
                <w:b/>
                <w:sz w:val="22"/>
              </w:rPr>
            </w:pPr>
            <w:r w:rsidRPr="00CD3601">
              <w:rPr>
                <w:rFonts w:cs="Times New Roman"/>
                <w:b/>
                <w:sz w:val="22"/>
              </w:rPr>
              <w:t>Frekvencija</w:t>
            </w:r>
          </w:p>
        </w:tc>
        <w:tc>
          <w:tcPr>
            <w:tcW w:w="700" w:type="pct"/>
            <w:shd w:val="clear" w:color="auto" w:fill="E2EFD9" w:themeFill="accent6" w:themeFillTint="33"/>
            <w:vAlign w:val="center"/>
          </w:tcPr>
          <w:p w14:paraId="108B8B53" w14:textId="77777777" w:rsidR="00CD3601" w:rsidRPr="00CD3601" w:rsidRDefault="00CD3601" w:rsidP="00CD3601">
            <w:pPr>
              <w:suppressAutoHyphens/>
              <w:spacing w:after="0"/>
              <w:jc w:val="center"/>
              <w:rPr>
                <w:rFonts w:cs="Times New Roman"/>
                <w:b/>
                <w:sz w:val="22"/>
              </w:rPr>
            </w:pPr>
            <w:r w:rsidRPr="00CD3601">
              <w:rPr>
                <w:rFonts w:cs="Times New Roman"/>
                <w:b/>
                <w:sz w:val="22"/>
              </w:rPr>
              <w:t>Odabrano</w:t>
            </w:r>
          </w:p>
        </w:tc>
      </w:tr>
      <w:tr w:rsidR="00CD3601" w:rsidRPr="00CD3601" w14:paraId="3D2FBBD2" w14:textId="77777777" w:rsidTr="0053633F">
        <w:tc>
          <w:tcPr>
            <w:tcW w:w="723" w:type="pct"/>
            <w:shd w:val="clear" w:color="auto" w:fill="E2EFD9" w:themeFill="accent6" w:themeFillTint="33"/>
            <w:vAlign w:val="center"/>
          </w:tcPr>
          <w:p w14:paraId="66CA4A9B" w14:textId="77777777" w:rsidR="00CD3601" w:rsidRPr="00DC4ED1" w:rsidRDefault="00CD3601" w:rsidP="00CD3601">
            <w:pPr>
              <w:suppressAutoHyphens/>
              <w:spacing w:after="0"/>
              <w:jc w:val="center"/>
              <w:rPr>
                <w:rFonts w:cs="Times New Roman"/>
                <w:sz w:val="22"/>
              </w:rPr>
            </w:pPr>
            <w:r w:rsidRPr="00DC4ED1">
              <w:rPr>
                <w:rFonts w:cs="Times New Roman"/>
                <w:sz w:val="22"/>
              </w:rPr>
              <w:t>1</w:t>
            </w:r>
          </w:p>
        </w:tc>
        <w:tc>
          <w:tcPr>
            <w:tcW w:w="962" w:type="pct"/>
            <w:vAlign w:val="center"/>
          </w:tcPr>
          <w:p w14:paraId="799D10F8" w14:textId="77777777" w:rsidR="00CD3601" w:rsidRPr="00CD3601" w:rsidRDefault="00CD3601" w:rsidP="00CD3601">
            <w:pPr>
              <w:suppressAutoHyphens/>
              <w:spacing w:after="0"/>
              <w:jc w:val="center"/>
              <w:rPr>
                <w:rFonts w:cs="Times New Roman"/>
                <w:sz w:val="22"/>
              </w:rPr>
            </w:pPr>
            <w:r w:rsidRPr="00CD3601">
              <w:rPr>
                <w:rFonts w:cs="Times New Roman"/>
                <w:sz w:val="22"/>
              </w:rPr>
              <w:t>Iznimno mala</w:t>
            </w:r>
          </w:p>
        </w:tc>
        <w:tc>
          <w:tcPr>
            <w:tcW w:w="815" w:type="pct"/>
            <w:vAlign w:val="center"/>
          </w:tcPr>
          <w:p w14:paraId="19A0F32E" w14:textId="1EA7F210" w:rsidR="00CD3601" w:rsidRPr="00CD3601" w:rsidRDefault="00CD3601" w:rsidP="00CD3601">
            <w:pPr>
              <w:suppressAutoHyphens/>
              <w:spacing w:after="0"/>
              <w:jc w:val="center"/>
              <w:rPr>
                <w:rFonts w:cs="Times New Roman"/>
                <w:sz w:val="22"/>
              </w:rPr>
            </w:pPr>
            <w:r w:rsidRPr="00CD3601">
              <w:rPr>
                <w:rFonts w:cs="Times New Roman"/>
                <w:sz w:val="22"/>
              </w:rPr>
              <w:t>&lt;</w:t>
            </w:r>
            <w:r w:rsidR="00DC4ED1">
              <w:rPr>
                <w:rFonts w:cs="Times New Roman"/>
                <w:sz w:val="22"/>
              </w:rPr>
              <w:t xml:space="preserve"> </w:t>
            </w:r>
            <w:r w:rsidRPr="00CD3601">
              <w:rPr>
                <w:rFonts w:cs="Times New Roman"/>
                <w:sz w:val="22"/>
              </w:rPr>
              <w:t>1</w:t>
            </w:r>
            <w:r w:rsidR="00DC4ED1">
              <w:rPr>
                <w:rFonts w:cs="Times New Roman"/>
                <w:sz w:val="22"/>
              </w:rPr>
              <w:t xml:space="preserve"> </w:t>
            </w:r>
            <w:r w:rsidRPr="00CD3601">
              <w:rPr>
                <w:rFonts w:cs="Times New Roman"/>
                <w:sz w:val="22"/>
              </w:rPr>
              <w:t>%</w:t>
            </w:r>
          </w:p>
        </w:tc>
        <w:tc>
          <w:tcPr>
            <w:tcW w:w="1801" w:type="pct"/>
            <w:vAlign w:val="center"/>
          </w:tcPr>
          <w:p w14:paraId="4E9DF391" w14:textId="77777777" w:rsidR="00CD3601" w:rsidRPr="00CD3601" w:rsidRDefault="00CD3601" w:rsidP="00CD3601">
            <w:pPr>
              <w:suppressAutoHyphens/>
              <w:spacing w:after="0"/>
              <w:jc w:val="left"/>
              <w:rPr>
                <w:rFonts w:cs="Times New Roman"/>
                <w:sz w:val="22"/>
              </w:rPr>
            </w:pPr>
            <w:r w:rsidRPr="00CD3601">
              <w:rPr>
                <w:rFonts w:cs="Times New Roman"/>
                <w:sz w:val="22"/>
              </w:rPr>
              <w:t>1 događaj u 100 godina i rjeđe</w:t>
            </w:r>
          </w:p>
        </w:tc>
        <w:tc>
          <w:tcPr>
            <w:tcW w:w="700" w:type="pct"/>
            <w:vAlign w:val="center"/>
          </w:tcPr>
          <w:p w14:paraId="1C95E2EF" w14:textId="77777777" w:rsidR="00CD3601" w:rsidRPr="00CD3601" w:rsidRDefault="00CD3601" w:rsidP="00CD3601">
            <w:pPr>
              <w:suppressAutoHyphens/>
              <w:spacing w:after="0"/>
              <w:jc w:val="center"/>
              <w:rPr>
                <w:rFonts w:cs="Times New Roman"/>
                <w:sz w:val="22"/>
              </w:rPr>
            </w:pPr>
          </w:p>
        </w:tc>
      </w:tr>
      <w:tr w:rsidR="00CD3601" w:rsidRPr="00CD3601" w14:paraId="61551AD2" w14:textId="77777777" w:rsidTr="0053633F">
        <w:tc>
          <w:tcPr>
            <w:tcW w:w="723" w:type="pct"/>
            <w:shd w:val="clear" w:color="auto" w:fill="E2EFD9" w:themeFill="accent6" w:themeFillTint="33"/>
            <w:vAlign w:val="center"/>
          </w:tcPr>
          <w:p w14:paraId="6B454EB0" w14:textId="77777777" w:rsidR="00CD3601" w:rsidRPr="00DC4ED1" w:rsidRDefault="00CD3601" w:rsidP="00CD3601">
            <w:pPr>
              <w:suppressAutoHyphens/>
              <w:spacing w:after="0"/>
              <w:jc w:val="center"/>
              <w:rPr>
                <w:rFonts w:cs="Times New Roman"/>
                <w:sz w:val="22"/>
              </w:rPr>
            </w:pPr>
            <w:r w:rsidRPr="00DC4ED1">
              <w:rPr>
                <w:rFonts w:cs="Times New Roman"/>
                <w:sz w:val="22"/>
              </w:rPr>
              <w:t>2</w:t>
            </w:r>
          </w:p>
        </w:tc>
        <w:tc>
          <w:tcPr>
            <w:tcW w:w="962" w:type="pct"/>
            <w:vAlign w:val="center"/>
          </w:tcPr>
          <w:p w14:paraId="5CE8A940" w14:textId="77777777" w:rsidR="00CD3601" w:rsidRPr="00CD3601" w:rsidRDefault="00CD3601" w:rsidP="00CD3601">
            <w:pPr>
              <w:suppressAutoHyphens/>
              <w:spacing w:after="0"/>
              <w:jc w:val="center"/>
              <w:rPr>
                <w:rFonts w:cs="Times New Roman"/>
                <w:sz w:val="22"/>
              </w:rPr>
            </w:pPr>
            <w:r w:rsidRPr="00CD3601">
              <w:rPr>
                <w:rFonts w:cs="Times New Roman"/>
                <w:sz w:val="22"/>
              </w:rPr>
              <w:t>Mala</w:t>
            </w:r>
          </w:p>
        </w:tc>
        <w:tc>
          <w:tcPr>
            <w:tcW w:w="815" w:type="pct"/>
            <w:vAlign w:val="center"/>
          </w:tcPr>
          <w:p w14:paraId="64B1EB11" w14:textId="349AB4C2" w:rsidR="00CD3601" w:rsidRPr="00CD3601" w:rsidRDefault="00CD3601" w:rsidP="00CD3601">
            <w:pPr>
              <w:suppressAutoHyphens/>
              <w:spacing w:after="0"/>
              <w:jc w:val="center"/>
              <w:rPr>
                <w:rFonts w:cs="Times New Roman"/>
                <w:sz w:val="22"/>
              </w:rPr>
            </w:pPr>
            <w:r w:rsidRPr="00CD3601">
              <w:rPr>
                <w:rFonts w:cs="Times New Roman"/>
                <w:sz w:val="22"/>
              </w:rPr>
              <w:t>1</w:t>
            </w:r>
            <w:r w:rsidR="00DC4ED1">
              <w:rPr>
                <w:rFonts w:cs="Times New Roman"/>
                <w:sz w:val="22"/>
              </w:rPr>
              <w:t xml:space="preserve"> </w:t>
            </w:r>
            <w:r w:rsidRPr="00CD3601">
              <w:rPr>
                <w:rFonts w:cs="Times New Roman"/>
                <w:sz w:val="22"/>
              </w:rPr>
              <w:t>-</w:t>
            </w:r>
            <w:r w:rsidR="00DC4ED1">
              <w:rPr>
                <w:rFonts w:cs="Times New Roman"/>
                <w:sz w:val="22"/>
              </w:rPr>
              <w:t xml:space="preserve"> </w:t>
            </w:r>
            <w:r w:rsidRPr="00CD3601">
              <w:rPr>
                <w:rFonts w:cs="Times New Roman"/>
                <w:sz w:val="22"/>
              </w:rPr>
              <w:t>5</w:t>
            </w:r>
            <w:r w:rsidR="00DC4ED1">
              <w:rPr>
                <w:rFonts w:cs="Times New Roman"/>
                <w:sz w:val="22"/>
              </w:rPr>
              <w:t xml:space="preserve"> </w:t>
            </w:r>
            <w:r w:rsidRPr="00CD3601">
              <w:rPr>
                <w:rFonts w:cs="Times New Roman"/>
                <w:sz w:val="22"/>
              </w:rPr>
              <w:t>%</w:t>
            </w:r>
          </w:p>
        </w:tc>
        <w:tc>
          <w:tcPr>
            <w:tcW w:w="1801" w:type="pct"/>
            <w:vAlign w:val="center"/>
          </w:tcPr>
          <w:p w14:paraId="1893DDD2" w14:textId="77777777" w:rsidR="00CD3601" w:rsidRPr="00CD3601" w:rsidRDefault="00CD3601" w:rsidP="00CD3601">
            <w:pPr>
              <w:suppressAutoHyphens/>
              <w:spacing w:after="0"/>
              <w:jc w:val="left"/>
              <w:rPr>
                <w:rFonts w:cs="Times New Roman"/>
                <w:sz w:val="22"/>
              </w:rPr>
            </w:pPr>
            <w:r w:rsidRPr="00CD3601">
              <w:rPr>
                <w:rFonts w:cs="Times New Roman"/>
                <w:sz w:val="22"/>
              </w:rPr>
              <w:t>1 događaj u 20 do 100 godina</w:t>
            </w:r>
          </w:p>
        </w:tc>
        <w:tc>
          <w:tcPr>
            <w:tcW w:w="700" w:type="pct"/>
            <w:vAlign w:val="center"/>
          </w:tcPr>
          <w:p w14:paraId="7BB17151" w14:textId="5F74E363" w:rsidR="00CD3601" w:rsidRPr="00CD3601" w:rsidRDefault="00DC4ED1" w:rsidP="00CD3601">
            <w:pPr>
              <w:suppressAutoHyphens/>
              <w:spacing w:after="0"/>
              <w:jc w:val="center"/>
              <w:rPr>
                <w:rFonts w:cs="Times New Roman"/>
                <w:sz w:val="22"/>
              </w:rPr>
            </w:pPr>
            <w:r>
              <w:rPr>
                <w:rFonts w:cs="Times New Roman"/>
                <w:b/>
                <w:sz w:val="22"/>
              </w:rPr>
              <w:t>X</w:t>
            </w:r>
          </w:p>
        </w:tc>
      </w:tr>
      <w:tr w:rsidR="00CD3601" w:rsidRPr="00CD3601" w14:paraId="0BB62B06" w14:textId="77777777" w:rsidTr="0053633F">
        <w:tc>
          <w:tcPr>
            <w:tcW w:w="723" w:type="pct"/>
            <w:shd w:val="clear" w:color="auto" w:fill="E2EFD9" w:themeFill="accent6" w:themeFillTint="33"/>
            <w:vAlign w:val="center"/>
          </w:tcPr>
          <w:p w14:paraId="18F2E7CC" w14:textId="77777777" w:rsidR="00CD3601" w:rsidRPr="00DC4ED1" w:rsidRDefault="00CD3601" w:rsidP="00CD3601">
            <w:pPr>
              <w:suppressAutoHyphens/>
              <w:spacing w:after="0"/>
              <w:jc w:val="center"/>
              <w:rPr>
                <w:rFonts w:cs="Times New Roman"/>
                <w:sz w:val="22"/>
              </w:rPr>
            </w:pPr>
            <w:r w:rsidRPr="00DC4ED1">
              <w:rPr>
                <w:rFonts w:cs="Times New Roman"/>
                <w:sz w:val="22"/>
              </w:rPr>
              <w:t>3</w:t>
            </w:r>
          </w:p>
        </w:tc>
        <w:tc>
          <w:tcPr>
            <w:tcW w:w="962" w:type="pct"/>
            <w:vAlign w:val="center"/>
          </w:tcPr>
          <w:p w14:paraId="39B33A1A" w14:textId="77777777" w:rsidR="00CD3601" w:rsidRPr="00CD3601" w:rsidRDefault="00CD3601" w:rsidP="00CD3601">
            <w:pPr>
              <w:suppressAutoHyphens/>
              <w:spacing w:after="0"/>
              <w:jc w:val="center"/>
              <w:rPr>
                <w:rFonts w:cs="Times New Roman"/>
                <w:sz w:val="22"/>
              </w:rPr>
            </w:pPr>
            <w:r w:rsidRPr="00CD3601">
              <w:rPr>
                <w:rFonts w:cs="Times New Roman"/>
                <w:sz w:val="22"/>
              </w:rPr>
              <w:t>Umjerena</w:t>
            </w:r>
          </w:p>
        </w:tc>
        <w:tc>
          <w:tcPr>
            <w:tcW w:w="815" w:type="pct"/>
            <w:vAlign w:val="center"/>
          </w:tcPr>
          <w:p w14:paraId="2BC8CBBE" w14:textId="46D3E03E" w:rsidR="00CD3601" w:rsidRPr="00CD3601" w:rsidRDefault="00CD3601" w:rsidP="00CD3601">
            <w:pPr>
              <w:suppressAutoHyphens/>
              <w:spacing w:after="0"/>
              <w:jc w:val="center"/>
              <w:rPr>
                <w:rFonts w:cs="Times New Roman"/>
                <w:sz w:val="22"/>
              </w:rPr>
            </w:pPr>
            <w:r w:rsidRPr="00CD3601">
              <w:rPr>
                <w:rFonts w:cs="Times New Roman"/>
                <w:sz w:val="22"/>
              </w:rPr>
              <w:t>5</w:t>
            </w:r>
            <w:r w:rsidR="00DC4ED1">
              <w:rPr>
                <w:rFonts w:cs="Times New Roman"/>
                <w:sz w:val="22"/>
              </w:rPr>
              <w:t xml:space="preserve"> </w:t>
            </w:r>
            <w:r w:rsidRPr="00CD3601">
              <w:rPr>
                <w:rFonts w:cs="Times New Roman"/>
                <w:sz w:val="22"/>
              </w:rPr>
              <w:t>-</w:t>
            </w:r>
            <w:r w:rsidR="00DC4ED1">
              <w:rPr>
                <w:rFonts w:cs="Times New Roman"/>
                <w:sz w:val="22"/>
              </w:rPr>
              <w:t xml:space="preserve"> </w:t>
            </w:r>
            <w:r w:rsidRPr="00CD3601">
              <w:rPr>
                <w:rFonts w:cs="Times New Roman"/>
                <w:sz w:val="22"/>
              </w:rPr>
              <w:t>50</w:t>
            </w:r>
            <w:r w:rsidR="00DC4ED1">
              <w:rPr>
                <w:rFonts w:cs="Times New Roman"/>
                <w:sz w:val="22"/>
              </w:rPr>
              <w:t xml:space="preserve"> </w:t>
            </w:r>
            <w:r w:rsidRPr="00CD3601">
              <w:rPr>
                <w:rFonts w:cs="Times New Roman"/>
                <w:sz w:val="22"/>
              </w:rPr>
              <w:t>%</w:t>
            </w:r>
          </w:p>
        </w:tc>
        <w:tc>
          <w:tcPr>
            <w:tcW w:w="1801" w:type="pct"/>
            <w:vAlign w:val="center"/>
          </w:tcPr>
          <w:p w14:paraId="513CF8C3" w14:textId="77777777" w:rsidR="00CD3601" w:rsidRPr="00CD3601" w:rsidRDefault="00CD3601" w:rsidP="00CD3601">
            <w:pPr>
              <w:suppressAutoHyphens/>
              <w:spacing w:after="0"/>
              <w:jc w:val="left"/>
              <w:rPr>
                <w:rFonts w:cs="Times New Roman"/>
                <w:sz w:val="22"/>
              </w:rPr>
            </w:pPr>
            <w:r w:rsidRPr="00CD3601">
              <w:rPr>
                <w:rFonts w:cs="Times New Roman"/>
                <w:sz w:val="22"/>
              </w:rPr>
              <w:t>1 događaj u 2 do 20 godina</w:t>
            </w:r>
          </w:p>
        </w:tc>
        <w:tc>
          <w:tcPr>
            <w:tcW w:w="700" w:type="pct"/>
            <w:vAlign w:val="center"/>
          </w:tcPr>
          <w:p w14:paraId="2B202848" w14:textId="541A2B67" w:rsidR="00CD3601" w:rsidRPr="00CD3601" w:rsidRDefault="00CD3601" w:rsidP="00CD3601">
            <w:pPr>
              <w:suppressAutoHyphens/>
              <w:spacing w:after="0"/>
              <w:jc w:val="center"/>
              <w:rPr>
                <w:rFonts w:cs="Times New Roman"/>
                <w:b/>
                <w:sz w:val="22"/>
              </w:rPr>
            </w:pPr>
          </w:p>
        </w:tc>
      </w:tr>
      <w:tr w:rsidR="00CD3601" w:rsidRPr="00CD3601" w14:paraId="23CF81E2" w14:textId="77777777" w:rsidTr="0053633F">
        <w:tc>
          <w:tcPr>
            <w:tcW w:w="723" w:type="pct"/>
            <w:shd w:val="clear" w:color="auto" w:fill="E2EFD9" w:themeFill="accent6" w:themeFillTint="33"/>
            <w:vAlign w:val="center"/>
          </w:tcPr>
          <w:p w14:paraId="669D48FD" w14:textId="77777777" w:rsidR="00CD3601" w:rsidRPr="00DC4ED1" w:rsidRDefault="00CD3601" w:rsidP="00CD3601">
            <w:pPr>
              <w:suppressAutoHyphens/>
              <w:spacing w:after="0"/>
              <w:jc w:val="center"/>
              <w:rPr>
                <w:rFonts w:cs="Times New Roman"/>
                <w:sz w:val="22"/>
              </w:rPr>
            </w:pPr>
            <w:r w:rsidRPr="00DC4ED1">
              <w:rPr>
                <w:rFonts w:cs="Times New Roman"/>
                <w:sz w:val="22"/>
              </w:rPr>
              <w:t>4</w:t>
            </w:r>
          </w:p>
        </w:tc>
        <w:tc>
          <w:tcPr>
            <w:tcW w:w="962" w:type="pct"/>
            <w:vAlign w:val="center"/>
          </w:tcPr>
          <w:p w14:paraId="3B05FA83" w14:textId="77777777" w:rsidR="00CD3601" w:rsidRPr="00CD3601" w:rsidRDefault="00CD3601" w:rsidP="00CD3601">
            <w:pPr>
              <w:suppressAutoHyphens/>
              <w:spacing w:after="0"/>
              <w:jc w:val="center"/>
              <w:rPr>
                <w:rFonts w:cs="Times New Roman"/>
                <w:sz w:val="22"/>
              </w:rPr>
            </w:pPr>
            <w:r w:rsidRPr="00CD3601">
              <w:rPr>
                <w:rFonts w:cs="Times New Roman"/>
                <w:sz w:val="22"/>
              </w:rPr>
              <w:t>Velika</w:t>
            </w:r>
          </w:p>
        </w:tc>
        <w:tc>
          <w:tcPr>
            <w:tcW w:w="815" w:type="pct"/>
            <w:vAlign w:val="center"/>
          </w:tcPr>
          <w:p w14:paraId="6F683CF1" w14:textId="556019A2" w:rsidR="00CD3601" w:rsidRPr="00CD3601" w:rsidRDefault="00CD3601" w:rsidP="00CD3601">
            <w:pPr>
              <w:suppressAutoHyphens/>
              <w:spacing w:after="0"/>
              <w:jc w:val="center"/>
              <w:rPr>
                <w:rFonts w:cs="Times New Roman"/>
                <w:sz w:val="22"/>
              </w:rPr>
            </w:pPr>
            <w:r w:rsidRPr="00CD3601">
              <w:rPr>
                <w:rFonts w:cs="Times New Roman"/>
                <w:sz w:val="22"/>
              </w:rPr>
              <w:t>51</w:t>
            </w:r>
            <w:r w:rsidR="00DC4ED1">
              <w:rPr>
                <w:rFonts w:cs="Times New Roman"/>
                <w:sz w:val="22"/>
              </w:rPr>
              <w:t xml:space="preserve"> </w:t>
            </w:r>
            <w:r w:rsidRPr="00CD3601">
              <w:rPr>
                <w:rFonts w:cs="Times New Roman"/>
                <w:sz w:val="22"/>
              </w:rPr>
              <w:t>-</w:t>
            </w:r>
            <w:r w:rsidR="00DC4ED1">
              <w:rPr>
                <w:rFonts w:cs="Times New Roman"/>
                <w:sz w:val="22"/>
              </w:rPr>
              <w:t xml:space="preserve"> </w:t>
            </w:r>
            <w:r w:rsidRPr="00CD3601">
              <w:rPr>
                <w:rFonts w:cs="Times New Roman"/>
                <w:sz w:val="22"/>
              </w:rPr>
              <w:t>98</w:t>
            </w:r>
            <w:r w:rsidR="00DC4ED1">
              <w:rPr>
                <w:rFonts w:cs="Times New Roman"/>
                <w:sz w:val="22"/>
              </w:rPr>
              <w:t xml:space="preserve"> </w:t>
            </w:r>
            <w:r w:rsidRPr="00CD3601">
              <w:rPr>
                <w:rFonts w:cs="Times New Roman"/>
                <w:sz w:val="22"/>
              </w:rPr>
              <w:t>%</w:t>
            </w:r>
          </w:p>
        </w:tc>
        <w:tc>
          <w:tcPr>
            <w:tcW w:w="1801" w:type="pct"/>
            <w:vAlign w:val="center"/>
          </w:tcPr>
          <w:p w14:paraId="0CF6E317" w14:textId="77777777" w:rsidR="00CD3601" w:rsidRPr="00CD3601" w:rsidRDefault="00CD3601" w:rsidP="00CD3601">
            <w:pPr>
              <w:suppressAutoHyphens/>
              <w:spacing w:after="0"/>
              <w:jc w:val="left"/>
              <w:rPr>
                <w:rFonts w:cs="Times New Roman"/>
                <w:sz w:val="22"/>
              </w:rPr>
            </w:pPr>
            <w:r w:rsidRPr="00CD3601">
              <w:rPr>
                <w:rFonts w:cs="Times New Roman"/>
                <w:sz w:val="22"/>
              </w:rPr>
              <w:t>1 događaj u 1 do 2 godine</w:t>
            </w:r>
          </w:p>
        </w:tc>
        <w:tc>
          <w:tcPr>
            <w:tcW w:w="700" w:type="pct"/>
            <w:vAlign w:val="center"/>
          </w:tcPr>
          <w:p w14:paraId="76728E71" w14:textId="77777777" w:rsidR="00CD3601" w:rsidRPr="00CD3601" w:rsidRDefault="00CD3601" w:rsidP="00CD3601">
            <w:pPr>
              <w:suppressAutoHyphens/>
              <w:spacing w:after="0"/>
              <w:jc w:val="center"/>
              <w:rPr>
                <w:rFonts w:cs="Times New Roman"/>
                <w:sz w:val="22"/>
              </w:rPr>
            </w:pPr>
          </w:p>
        </w:tc>
      </w:tr>
      <w:tr w:rsidR="00CD3601" w:rsidRPr="00CD3601" w14:paraId="2A8E0459" w14:textId="77777777" w:rsidTr="0053633F">
        <w:tc>
          <w:tcPr>
            <w:tcW w:w="723" w:type="pct"/>
            <w:shd w:val="clear" w:color="auto" w:fill="E2EFD9" w:themeFill="accent6" w:themeFillTint="33"/>
            <w:vAlign w:val="center"/>
          </w:tcPr>
          <w:p w14:paraId="6AB68641" w14:textId="77777777" w:rsidR="00CD3601" w:rsidRPr="00DC4ED1" w:rsidRDefault="00CD3601" w:rsidP="00CD3601">
            <w:pPr>
              <w:suppressAutoHyphens/>
              <w:spacing w:after="0"/>
              <w:jc w:val="center"/>
              <w:rPr>
                <w:rFonts w:cs="Times New Roman"/>
                <w:sz w:val="22"/>
              </w:rPr>
            </w:pPr>
            <w:r w:rsidRPr="00DC4ED1">
              <w:rPr>
                <w:rFonts w:cs="Times New Roman"/>
                <w:sz w:val="22"/>
              </w:rPr>
              <w:t>5</w:t>
            </w:r>
          </w:p>
        </w:tc>
        <w:tc>
          <w:tcPr>
            <w:tcW w:w="962" w:type="pct"/>
            <w:vAlign w:val="center"/>
          </w:tcPr>
          <w:p w14:paraId="77494C91" w14:textId="77777777" w:rsidR="00CD3601" w:rsidRPr="00CD3601" w:rsidRDefault="00CD3601" w:rsidP="00CD3601">
            <w:pPr>
              <w:suppressAutoHyphens/>
              <w:spacing w:after="0"/>
              <w:jc w:val="center"/>
              <w:rPr>
                <w:rFonts w:cs="Times New Roman"/>
                <w:sz w:val="22"/>
              </w:rPr>
            </w:pPr>
            <w:r w:rsidRPr="00CD3601">
              <w:rPr>
                <w:rFonts w:cs="Times New Roman"/>
                <w:sz w:val="22"/>
              </w:rPr>
              <w:t>Iznimno velika</w:t>
            </w:r>
          </w:p>
        </w:tc>
        <w:tc>
          <w:tcPr>
            <w:tcW w:w="815" w:type="pct"/>
            <w:vAlign w:val="center"/>
          </w:tcPr>
          <w:p w14:paraId="520B5887" w14:textId="2020CCE0" w:rsidR="00CD3601" w:rsidRPr="00CD3601" w:rsidRDefault="00CD3601" w:rsidP="00CD3601">
            <w:pPr>
              <w:suppressAutoHyphens/>
              <w:spacing w:after="0"/>
              <w:jc w:val="center"/>
              <w:rPr>
                <w:rFonts w:cs="Times New Roman"/>
                <w:sz w:val="22"/>
              </w:rPr>
            </w:pPr>
            <w:r w:rsidRPr="00CD3601">
              <w:rPr>
                <w:rFonts w:cs="Times New Roman"/>
                <w:sz w:val="22"/>
              </w:rPr>
              <w:t>&gt;</w:t>
            </w:r>
            <w:r w:rsidR="00DC4ED1">
              <w:rPr>
                <w:rFonts w:cs="Times New Roman"/>
                <w:sz w:val="22"/>
              </w:rPr>
              <w:t xml:space="preserve"> </w:t>
            </w:r>
            <w:r w:rsidRPr="00CD3601">
              <w:rPr>
                <w:rFonts w:cs="Times New Roman"/>
                <w:sz w:val="22"/>
              </w:rPr>
              <w:t>98</w:t>
            </w:r>
            <w:r w:rsidR="00DC4ED1">
              <w:rPr>
                <w:rFonts w:cs="Times New Roman"/>
                <w:sz w:val="22"/>
              </w:rPr>
              <w:t xml:space="preserve"> </w:t>
            </w:r>
            <w:r w:rsidRPr="00CD3601">
              <w:rPr>
                <w:rFonts w:cs="Times New Roman"/>
                <w:sz w:val="22"/>
              </w:rPr>
              <w:t>%</w:t>
            </w:r>
          </w:p>
        </w:tc>
        <w:tc>
          <w:tcPr>
            <w:tcW w:w="1801" w:type="pct"/>
            <w:vAlign w:val="center"/>
          </w:tcPr>
          <w:p w14:paraId="185004A5" w14:textId="77777777" w:rsidR="00CD3601" w:rsidRPr="00CD3601" w:rsidRDefault="00CD3601" w:rsidP="00CD3601">
            <w:pPr>
              <w:spacing w:after="0" w:line="240" w:lineRule="auto"/>
              <w:contextualSpacing/>
              <w:jc w:val="left"/>
              <w:rPr>
                <w:rFonts w:eastAsia="Times New Roman" w:cs="Times New Roman"/>
                <w:sz w:val="22"/>
                <w:lang w:eastAsia="zh-CN"/>
              </w:rPr>
            </w:pPr>
            <w:r w:rsidRPr="00CD3601">
              <w:rPr>
                <w:rFonts w:eastAsia="Times New Roman" w:cs="Times New Roman"/>
                <w:sz w:val="22"/>
                <w:lang w:eastAsia="zh-CN"/>
              </w:rPr>
              <w:t>1 događaj godišnje ili češće</w:t>
            </w:r>
          </w:p>
        </w:tc>
        <w:tc>
          <w:tcPr>
            <w:tcW w:w="700" w:type="pct"/>
            <w:vAlign w:val="center"/>
          </w:tcPr>
          <w:p w14:paraId="50CEDA00" w14:textId="77777777" w:rsidR="00CD3601" w:rsidRPr="00CD3601" w:rsidRDefault="00CD3601" w:rsidP="00CD3601">
            <w:pPr>
              <w:suppressAutoHyphens/>
              <w:spacing w:after="0"/>
              <w:jc w:val="center"/>
              <w:rPr>
                <w:rFonts w:cs="Times New Roman"/>
                <w:sz w:val="22"/>
              </w:rPr>
            </w:pPr>
          </w:p>
        </w:tc>
      </w:tr>
    </w:tbl>
    <w:p w14:paraId="1EA18429" w14:textId="77777777" w:rsidR="00971F61" w:rsidRPr="00971F61" w:rsidRDefault="00971F61" w:rsidP="00971F61">
      <w:pPr>
        <w:spacing w:after="160" w:line="259" w:lineRule="auto"/>
        <w:rPr>
          <w:rFonts w:eastAsia="Calibri" w:cs="Times New Roman"/>
          <w:highlight w:val="yellow"/>
        </w:rPr>
      </w:pPr>
    </w:p>
    <w:p w14:paraId="18441BE4" w14:textId="092DB31E" w:rsidR="00DD1C15" w:rsidRPr="00087889" w:rsidRDefault="00971F61" w:rsidP="00CB242F">
      <w:pPr>
        <w:keepNext/>
        <w:keepLines/>
        <w:numPr>
          <w:ilvl w:val="2"/>
          <w:numId w:val="49"/>
        </w:numPr>
        <w:spacing w:before="200" w:after="0" w:line="259" w:lineRule="auto"/>
        <w:ind w:left="709" w:firstLine="0"/>
        <w:outlineLvl w:val="2"/>
        <w:rPr>
          <w:rFonts w:eastAsiaTheme="majorEastAsia" w:cs="Times New Roman"/>
          <w:b/>
          <w:bCs/>
          <w:highlight w:val="yellow"/>
        </w:rPr>
      </w:pPr>
      <w:bookmarkStart w:id="2769" w:name="_Toc68859862"/>
      <w:r w:rsidRPr="00971F61">
        <w:rPr>
          <w:rFonts w:eastAsiaTheme="majorEastAsia" w:cs="Times New Roman"/>
          <w:b/>
          <w:bCs/>
          <w:highlight w:val="yellow"/>
        </w:rPr>
        <w:br w:type="page"/>
      </w:r>
    </w:p>
    <w:p w14:paraId="34CAF2E4" w14:textId="072838DD" w:rsidR="00DD1C15" w:rsidRPr="006862E0" w:rsidRDefault="00DD1C15" w:rsidP="00DC4ED1">
      <w:pPr>
        <w:rPr>
          <w:b/>
          <w:bCs/>
        </w:rPr>
      </w:pPr>
      <w:bookmarkStart w:id="2770" w:name="_Toc110495607"/>
      <w:r w:rsidRPr="006862E0">
        <w:rPr>
          <w:b/>
          <w:bCs/>
        </w:rPr>
        <w:lastRenderedPageBreak/>
        <w:t>Podaci, izvori i metode izračuna</w:t>
      </w:r>
      <w:bookmarkEnd w:id="2770"/>
    </w:p>
    <w:p w14:paraId="10565B00" w14:textId="70BB0795" w:rsidR="00DD1C15" w:rsidRPr="00DC4ED1" w:rsidRDefault="00DD1C15" w:rsidP="00DC4ED1">
      <w:pPr>
        <w:spacing w:before="240" w:after="0"/>
        <w:ind w:firstLine="708"/>
        <w:rPr>
          <w:rFonts w:eastAsia="Calibri" w:cs="Times New Roman"/>
          <w:szCs w:val="24"/>
        </w:rPr>
      </w:pPr>
      <w:r w:rsidRPr="00DC4ED1">
        <w:rPr>
          <w:rFonts w:eastAsia="Calibri" w:cs="Times New Roman"/>
          <w:szCs w:val="24"/>
        </w:rPr>
        <w:t>Za izradu scenarija</w:t>
      </w:r>
      <w:r w:rsidR="00442184" w:rsidRPr="00DC4ED1">
        <w:rPr>
          <w:rFonts w:eastAsia="Calibri" w:cs="Times New Roman"/>
          <w:szCs w:val="24"/>
        </w:rPr>
        <w:t xml:space="preserve">: Suša na području Općine Gračac uzrokovana nedostatkom oborina u proljetno-ljetnim mjesecima </w:t>
      </w:r>
      <w:r w:rsidRPr="00DC4ED1">
        <w:rPr>
          <w:rFonts w:eastAsia="Calibri" w:cs="Times New Roman"/>
          <w:szCs w:val="24"/>
        </w:rPr>
        <w:t>korištena je sljedeća dokumentacija i izvori podataka:</w:t>
      </w:r>
    </w:p>
    <w:p w14:paraId="1BE977B4" w14:textId="08A73A70" w:rsidR="00DD1C15" w:rsidRDefault="00DD1C15" w:rsidP="00CB242F">
      <w:pPr>
        <w:pStyle w:val="Odlomakpopisa"/>
        <w:numPr>
          <w:ilvl w:val="0"/>
          <w:numId w:val="50"/>
        </w:numPr>
        <w:spacing w:before="240" w:after="0"/>
        <w:rPr>
          <w:rFonts w:eastAsia="Calibri" w:cs="Times New Roman"/>
          <w:szCs w:val="24"/>
        </w:rPr>
      </w:pPr>
      <w:r w:rsidRPr="00AF1FA4">
        <w:rPr>
          <w:rFonts w:eastAsia="Calibri" w:cs="Times New Roman"/>
          <w:szCs w:val="24"/>
        </w:rPr>
        <w:t>Procjena rizika od katastrofa za Republiku Hrvatsku,</w:t>
      </w:r>
    </w:p>
    <w:p w14:paraId="7CD1DF43" w14:textId="181AB92C" w:rsidR="00DC4ED1" w:rsidRPr="00AF1FA4" w:rsidRDefault="00DC4ED1" w:rsidP="00CB242F">
      <w:pPr>
        <w:pStyle w:val="Odlomakpopisa"/>
        <w:numPr>
          <w:ilvl w:val="0"/>
          <w:numId w:val="50"/>
        </w:numPr>
        <w:spacing w:before="240" w:after="0"/>
        <w:rPr>
          <w:rFonts w:eastAsia="Calibri" w:cs="Times New Roman"/>
          <w:szCs w:val="24"/>
        </w:rPr>
      </w:pPr>
      <w:r>
        <w:rPr>
          <w:rFonts w:eastAsia="Calibri" w:cs="Times New Roman"/>
          <w:szCs w:val="24"/>
        </w:rPr>
        <w:t>Procjena rizika od velikih nesreća za područje Općine Gračac, rujan 2022.</w:t>
      </w:r>
      <w:r w:rsidR="00BC3E4B">
        <w:rPr>
          <w:rFonts w:eastAsia="Calibri" w:cs="Times New Roman"/>
          <w:szCs w:val="24"/>
        </w:rPr>
        <w:t xml:space="preserve"> godine</w:t>
      </w:r>
      <w:r>
        <w:rPr>
          <w:rFonts w:eastAsia="Calibri" w:cs="Times New Roman"/>
          <w:szCs w:val="24"/>
        </w:rPr>
        <w:t>,</w:t>
      </w:r>
    </w:p>
    <w:p w14:paraId="18D7B0A8" w14:textId="569449D2" w:rsidR="00DD1C15" w:rsidRDefault="00DD1C15" w:rsidP="00CB242F">
      <w:pPr>
        <w:pStyle w:val="Odlomakpopisa"/>
        <w:numPr>
          <w:ilvl w:val="0"/>
          <w:numId w:val="50"/>
        </w:numPr>
        <w:spacing w:before="240" w:after="0"/>
        <w:rPr>
          <w:rFonts w:eastAsia="Calibri" w:cs="Times New Roman"/>
          <w:szCs w:val="24"/>
        </w:rPr>
      </w:pPr>
      <w:r w:rsidRPr="00AF1FA4">
        <w:rPr>
          <w:rFonts w:eastAsia="Calibri" w:cs="Times New Roman"/>
          <w:szCs w:val="24"/>
        </w:rPr>
        <w:t>Državni hidrometeorološki zavod,</w:t>
      </w:r>
    </w:p>
    <w:p w14:paraId="11E0EB49" w14:textId="09F8E77A" w:rsidR="00A52217" w:rsidRPr="00AF1FA4" w:rsidRDefault="00A52217" w:rsidP="00CB242F">
      <w:pPr>
        <w:pStyle w:val="Odlomakpopisa"/>
        <w:numPr>
          <w:ilvl w:val="0"/>
          <w:numId w:val="50"/>
        </w:numPr>
        <w:spacing w:before="240" w:after="0"/>
        <w:rPr>
          <w:rFonts w:eastAsia="Calibri" w:cs="Times New Roman"/>
          <w:szCs w:val="24"/>
        </w:rPr>
      </w:pPr>
      <w:r>
        <w:rPr>
          <w:rFonts w:eastAsia="Calibri" w:cs="Times New Roman"/>
          <w:szCs w:val="24"/>
        </w:rPr>
        <w:t>Državni zavod za statistiku,</w:t>
      </w:r>
      <w:r w:rsidR="00DC4ED1">
        <w:rPr>
          <w:rFonts w:eastAsia="Calibri" w:cs="Times New Roman"/>
          <w:szCs w:val="24"/>
        </w:rPr>
        <w:t xml:space="preserve"> Popis stanovništva 2021.,</w:t>
      </w:r>
    </w:p>
    <w:p w14:paraId="68C54106" w14:textId="0167321A" w:rsidR="00DD1C15" w:rsidRPr="00AF1FA4" w:rsidRDefault="00DD1C15" w:rsidP="00CB242F">
      <w:pPr>
        <w:pStyle w:val="Odlomakpopisa"/>
        <w:numPr>
          <w:ilvl w:val="0"/>
          <w:numId w:val="50"/>
        </w:numPr>
        <w:spacing w:before="240" w:after="0"/>
        <w:rPr>
          <w:rFonts w:eastAsia="Calibri" w:cs="Times New Roman"/>
          <w:szCs w:val="24"/>
        </w:rPr>
      </w:pPr>
      <w:r w:rsidRPr="00AF1FA4">
        <w:rPr>
          <w:rFonts w:eastAsia="Calibri" w:cs="Times New Roman"/>
          <w:szCs w:val="24"/>
        </w:rPr>
        <w:t>Proračun Općine Gračac za 202</w:t>
      </w:r>
      <w:r w:rsidR="00DC4ED1">
        <w:rPr>
          <w:rFonts w:eastAsia="Calibri" w:cs="Times New Roman"/>
          <w:szCs w:val="24"/>
        </w:rPr>
        <w:t>6</w:t>
      </w:r>
      <w:r w:rsidRPr="00AF1FA4">
        <w:rPr>
          <w:rFonts w:eastAsia="Calibri" w:cs="Times New Roman"/>
          <w:szCs w:val="24"/>
        </w:rPr>
        <w:t>. godinu,</w:t>
      </w:r>
    </w:p>
    <w:p w14:paraId="1D47FFBE" w14:textId="1E4F3788" w:rsidR="00DD1C15" w:rsidRDefault="00DD1C15" w:rsidP="00CB242F">
      <w:pPr>
        <w:pStyle w:val="Odlomakpopisa"/>
        <w:numPr>
          <w:ilvl w:val="0"/>
          <w:numId w:val="50"/>
        </w:numPr>
        <w:spacing w:before="240" w:after="0"/>
        <w:rPr>
          <w:rFonts w:eastAsia="Calibri" w:cs="Times New Roman"/>
          <w:szCs w:val="24"/>
        </w:rPr>
      </w:pPr>
      <w:r w:rsidRPr="00AF1FA4">
        <w:rPr>
          <w:rFonts w:eastAsia="Calibri" w:cs="Times New Roman"/>
          <w:szCs w:val="24"/>
        </w:rPr>
        <w:t xml:space="preserve">Ravnateljstvo civilne zaštite, </w:t>
      </w:r>
      <w:proofErr w:type="spellStart"/>
      <w:r w:rsidRPr="00AF1FA4">
        <w:rPr>
          <w:rFonts w:eastAsia="Calibri" w:cs="Times New Roman"/>
          <w:szCs w:val="24"/>
        </w:rPr>
        <w:t>Suša_brošura</w:t>
      </w:r>
      <w:proofErr w:type="spellEnd"/>
      <w:r w:rsidRPr="00AF1FA4">
        <w:rPr>
          <w:rFonts w:eastAsia="Calibri" w:cs="Times New Roman"/>
          <w:szCs w:val="24"/>
        </w:rPr>
        <w:t>.</w:t>
      </w:r>
    </w:p>
    <w:p w14:paraId="75130796" w14:textId="1D2A2298" w:rsidR="00197A55" w:rsidRDefault="00197A55">
      <w:pPr>
        <w:spacing w:after="160" w:line="259" w:lineRule="auto"/>
        <w:jc w:val="left"/>
        <w:rPr>
          <w:rFonts w:eastAsia="Calibri" w:cs="Times New Roman"/>
          <w:szCs w:val="24"/>
        </w:rPr>
      </w:pPr>
      <w:r>
        <w:rPr>
          <w:rFonts w:eastAsia="Calibri" w:cs="Times New Roman"/>
          <w:szCs w:val="24"/>
        </w:rPr>
        <w:br w:type="page"/>
      </w:r>
    </w:p>
    <w:p w14:paraId="4003C395" w14:textId="15C4563D" w:rsidR="00AF1FA4" w:rsidRPr="00CC68FA" w:rsidRDefault="00AF1FA4" w:rsidP="00CC68FA">
      <w:pPr>
        <w:pStyle w:val="Naslov3"/>
        <w:numPr>
          <w:ilvl w:val="0"/>
          <w:numId w:val="0"/>
        </w:numPr>
        <w:spacing w:after="240"/>
        <w:ind w:left="720" w:hanging="720"/>
      </w:pPr>
      <w:bookmarkStart w:id="2771" w:name="_Toc233880152"/>
      <w:bookmarkEnd w:id="2769"/>
      <w:r>
        <w:lastRenderedPageBreak/>
        <w:t>5.</w:t>
      </w:r>
      <w:r w:rsidR="00CC68FA">
        <w:t xml:space="preserve">6.6. </w:t>
      </w:r>
      <w:r w:rsidRPr="002A0F89">
        <w:t xml:space="preserve"> </w:t>
      </w:r>
      <w:r w:rsidR="00F11E2A">
        <w:tab/>
      </w:r>
      <w:r w:rsidRPr="002A0F89">
        <w:t xml:space="preserve">Matrice rizika za </w:t>
      </w:r>
      <w:r>
        <w:t>sušu</w:t>
      </w:r>
      <w:bookmarkEnd w:id="2771"/>
    </w:p>
    <w:p w14:paraId="6B730544" w14:textId="513A0D86" w:rsidR="00AF1FA4" w:rsidRPr="002A0F89" w:rsidRDefault="00AF1FA4" w:rsidP="00AF1FA4">
      <w:pPr>
        <w:spacing w:after="0"/>
      </w:pPr>
      <w:r w:rsidRPr="002A0F89">
        <w:rPr>
          <w:b/>
        </w:rPr>
        <w:t>Rizik:</w:t>
      </w:r>
      <w:r w:rsidRPr="002A0F89">
        <w:t xml:space="preserve"> </w:t>
      </w:r>
      <w:r>
        <w:t>Suš</w:t>
      </w:r>
      <w:r w:rsidR="0015688B">
        <w:t>a</w:t>
      </w:r>
    </w:p>
    <w:p w14:paraId="369DEF40" w14:textId="7AC53131" w:rsidR="00AF1FA4" w:rsidRPr="002A0F89" w:rsidRDefault="00AF1FA4" w:rsidP="00AF1FA4">
      <w:pPr>
        <w:spacing w:after="0"/>
      </w:pPr>
      <w:r w:rsidRPr="002A0F89">
        <w:rPr>
          <w:b/>
        </w:rPr>
        <w:t>Naziv scenarija:</w:t>
      </w:r>
      <w:r w:rsidRPr="002A0F89">
        <w:t xml:space="preserve"> </w:t>
      </w:r>
      <w:r w:rsidRPr="00AF1FA4">
        <w:rPr>
          <w:rFonts w:eastAsia="Calibri" w:cs="Times New Roman"/>
          <w:szCs w:val="24"/>
        </w:rPr>
        <w:t>Suša na području Općine Gračac uzrokovana nedostatkom oborina u proljetno-ljetnim mjesecima</w:t>
      </w:r>
    </w:p>
    <w:p w14:paraId="10ED1500" w14:textId="054546C7" w:rsidR="00AF1FA4" w:rsidRPr="002A0F89" w:rsidRDefault="00AF1FA4" w:rsidP="00AF1FA4">
      <w:pPr>
        <w:keepNext/>
        <w:spacing w:after="0"/>
        <w:jc w:val="center"/>
        <w:rPr>
          <w:b/>
        </w:rPr>
      </w:pPr>
      <w:r w:rsidRPr="002A0F89">
        <w:rPr>
          <w:b/>
        </w:rPr>
        <w:t xml:space="preserve">Ukupni rizik za </w:t>
      </w:r>
      <w:r>
        <w:rPr>
          <w:b/>
        </w:rPr>
        <w:t xml:space="preserve">sušu </w:t>
      </w:r>
      <w:r w:rsidRPr="002A0F89">
        <w:rPr>
          <w:b/>
        </w:rPr>
        <w:t>-</w:t>
      </w:r>
      <w:r w:rsidR="00286591">
        <w:rPr>
          <w:b/>
        </w:rPr>
        <w:t xml:space="preserve"> visok</w:t>
      </w:r>
      <w:r>
        <w:rPr>
          <w:b/>
        </w:rPr>
        <w:t xml:space="preserve"> </w:t>
      </w:r>
      <w:r w:rsidRPr="002A0F89">
        <w:rPr>
          <w:b/>
        </w:rPr>
        <w:t>rizik</w:t>
      </w:r>
    </w:p>
    <w:p w14:paraId="724B566C" w14:textId="77777777" w:rsidR="00AF1FA4" w:rsidRPr="002A0F89" w:rsidRDefault="00AF1FA4" w:rsidP="00CC68FA">
      <w:pPr>
        <w:keepNext/>
        <w:spacing w:after="0"/>
        <w:jc w:val="center"/>
      </w:pP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32640" behindDoc="0" locked="0" layoutInCell="1" allowOverlap="1" wp14:anchorId="768DBC72" wp14:editId="17195EA6">
                <wp:simplePos x="0" y="0"/>
                <wp:positionH relativeFrom="column">
                  <wp:posOffset>2419733</wp:posOffset>
                </wp:positionH>
                <wp:positionV relativeFrom="paragraph">
                  <wp:posOffset>1085787</wp:posOffset>
                </wp:positionV>
                <wp:extent cx="212725" cy="159385"/>
                <wp:effectExtent l="13970" t="8255" r="11430" b="13335"/>
                <wp:wrapNone/>
                <wp:docPr id="501" name="Šesterokut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339482" id="Šesterokut 501" o:spid="_x0000_s1026" type="#_x0000_t9" style="position:absolute;margin-left:190.55pt;margin-top:85.5pt;width:16.75pt;height:12.5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"/>
            </w:pict>
          </mc:Fallback>
        </mc:AlternateContent>
      </w:r>
      <w:r w:rsidRPr="002A0F89">
        <w:rPr>
          <w:rFonts w:ascii="Courier New" w:eastAsia="Courier New" w:hAnsi="Courier New" w:cs="Courier New"/>
          <w:noProof/>
          <w:color w:val="000000"/>
          <w:szCs w:val="24"/>
          <w:lang w:val="en-US"/>
        </w:rPr>
        <w:drawing>
          <wp:inline distT="0" distB="0" distL="0" distR="0" wp14:anchorId="691F5DE6" wp14:editId="28CF99E6">
            <wp:extent cx="3152775" cy="2686050"/>
            <wp:effectExtent l="0" t="0" r="9525" b="0"/>
            <wp:docPr id="505" name="Slika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19F35742" w14:textId="77777777" w:rsidR="00AF1FA4" w:rsidRPr="002A0F89" w:rsidRDefault="00AF1FA4" w:rsidP="00AF1FA4">
      <w:pPr>
        <w:rPr>
          <w:b/>
          <w:i/>
        </w:rPr>
      </w:pPr>
      <w:r w:rsidRPr="002A0F89">
        <w:rPr>
          <w:b/>
          <w:i/>
        </w:rPr>
        <w:t>Događaj s najgorim mogućim posljedicama</w:t>
      </w:r>
    </w:p>
    <w:p w14:paraId="27673BE5" w14:textId="6515572B" w:rsidR="00AF1FA4" w:rsidRPr="002A0F89" w:rsidRDefault="00AF1FA4" w:rsidP="00AF1FA4">
      <w:pPr>
        <w:spacing w:after="0"/>
        <w:rPr>
          <w:b/>
        </w:rPr>
      </w:pPr>
      <w:r w:rsidRPr="002A0F89">
        <w:rPr>
          <w:b/>
        </w:rPr>
        <w:t>Život i zdravlje ljudi                       Gospodarstvo               Društvena stabilnost i politika</w:t>
      </w:r>
    </w:p>
    <w:p w14:paraId="3E718D85" w14:textId="01AE9EFB" w:rsidR="00AF1FA4" w:rsidRPr="002A0F89" w:rsidRDefault="00CC68FA" w:rsidP="00AF1FA4">
      <w:pPr>
        <w:rPr>
          <w:rFonts w:cs="Times New Roman"/>
          <w:noProof/>
          <w:lang w:eastAsia="hr-HR"/>
        </w:rPr>
      </w:pP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18304" behindDoc="0" locked="0" layoutInCell="1" allowOverlap="1" wp14:anchorId="2824851B" wp14:editId="2A02D9AF">
                <wp:simplePos x="0" y="0"/>
                <wp:positionH relativeFrom="column">
                  <wp:posOffset>4477517</wp:posOffset>
                </wp:positionH>
                <wp:positionV relativeFrom="paragraph">
                  <wp:posOffset>1130300</wp:posOffset>
                </wp:positionV>
                <wp:extent cx="127000" cy="111125"/>
                <wp:effectExtent l="13970" t="11430" r="11430" b="10795"/>
                <wp:wrapNone/>
                <wp:docPr id="503" name="Šesterokut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486865" id="Šesterokut 503" o:spid="_x0000_s1026" type="#_x0000_t9" style="position:absolute;margin-left:352.55pt;margin-top:89pt;width:10pt;height:8.7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"/>
            </w:pict>
          </mc:Fallback>
        </mc:AlternateContent>
      </w: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10112" behindDoc="0" locked="0" layoutInCell="1" allowOverlap="1" wp14:anchorId="19E854D6" wp14:editId="4337F2B8">
                <wp:simplePos x="0" y="0"/>
                <wp:positionH relativeFrom="column">
                  <wp:posOffset>2574422</wp:posOffset>
                </wp:positionH>
                <wp:positionV relativeFrom="paragraph">
                  <wp:posOffset>651020</wp:posOffset>
                </wp:positionV>
                <wp:extent cx="127000" cy="111125"/>
                <wp:effectExtent l="13970" t="11430" r="11430" b="10795"/>
                <wp:wrapNone/>
                <wp:docPr id="502" name="Šesterokut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02C1D" id="Šesterokut 502" o:spid="_x0000_s1026" type="#_x0000_t9" style="position:absolute;margin-left:202.7pt;margin-top:51.25pt;width:10pt;height:8.7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"/>
            </w:pict>
          </mc:Fallback>
        </mc:AlternateContent>
      </w:r>
      <w:r w:rsidRPr="002A0F89">
        <w:rPr>
          <w:rFonts w:ascii="Courier New" w:eastAsia="Courier New" w:hAnsi="Courier New" w:cs="Courier New"/>
          <w:noProof/>
          <w:color w:val="000000"/>
          <w:szCs w:val="24"/>
          <w:lang w:eastAsia="hr-HR"/>
        </w:rPr>
        <mc:AlternateContent>
          <mc:Choice Requires="wps">
            <w:drawing>
              <wp:anchor distT="0" distB="0" distL="114300" distR="114300" simplePos="0" relativeHeight="251614208" behindDoc="0" locked="0" layoutInCell="1" allowOverlap="1" wp14:anchorId="24810562" wp14:editId="1BB76646">
                <wp:simplePos x="0" y="0"/>
                <wp:positionH relativeFrom="column">
                  <wp:posOffset>672823</wp:posOffset>
                </wp:positionH>
                <wp:positionV relativeFrom="paragraph">
                  <wp:posOffset>254635</wp:posOffset>
                </wp:positionV>
                <wp:extent cx="127000" cy="111125"/>
                <wp:effectExtent l="19685" t="13970" r="15240" b="8255"/>
                <wp:wrapNone/>
                <wp:docPr id="504" name="Šesterokut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DF3BE2" id="Šesterokut 504" o:spid="_x0000_s1026" type="#_x0000_t9" style="position:absolute;margin-left:53pt;margin-top:20.05pt;width:10pt;height:8.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"/>
            </w:pict>
          </mc:Fallback>
        </mc:AlternateContent>
      </w:r>
      <w:r w:rsidR="00AF1FA4" w:rsidRPr="002A0F89">
        <w:rPr>
          <w:rFonts w:ascii="Courier New" w:eastAsia="Courier New" w:hAnsi="Courier New" w:cs="Courier New"/>
          <w:noProof/>
          <w:color w:val="000000"/>
          <w:szCs w:val="24"/>
          <w:lang w:val="en-US"/>
        </w:rPr>
        <w:drawing>
          <wp:inline distT="0" distB="0" distL="0" distR="0" wp14:anchorId="2AB3F95D" wp14:editId="557239CA">
            <wp:extent cx="1885950" cy="1609725"/>
            <wp:effectExtent l="0" t="0" r="0" b="9525"/>
            <wp:docPr id="478" name="Slika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00AF1FA4" w:rsidRPr="002A0F89">
        <w:rPr>
          <w:rFonts w:ascii="Courier New" w:eastAsia="Courier New" w:hAnsi="Courier New" w:cs="Courier New"/>
          <w:noProof/>
          <w:color w:val="000000"/>
          <w:szCs w:val="24"/>
          <w:lang w:val="en-US"/>
        </w:rPr>
        <w:drawing>
          <wp:inline distT="0" distB="0" distL="0" distR="0" wp14:anchorId="1A1FEA24" wp14:editId="55662A83">
            <wp:extent cx="1933575" cy="1647825"/>
            <wp:effectExtent l="0" t="0" r="9525" b="9525"/>
            <wp:docPr id="479" name="Slika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00AF1FA4" w:rsidRPr="002A0F89">
        <w:rPr>
          <w:rFonts w:ascii="Courier New" w:eastAsia="Courier New" w:hAnsi="Courier New" w:cs="Courier New"/>
          <w:noProof/>
          <w:color w:val="000000"/>
          <w:szCs w:val="24"/>
          <w:lang w:val="en-US"/>
        </w:rPr>
        <w:drawing>
          <wp:inline distT="0" distB="0" distL="0" distR="0" wp14:anchorId="4B79CFB6" wp14:editId="10084870">
            <wp:extent cx="1832984" cy="1562100"/>
            <wp:effectExtent l="0" t="0" r="0" b="0"/>
            <wp:docPr id="506" name="Slika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33512" cy="1562550"/>
                    </a:xfrm>
                    <a:prstGeom prst="rect">
                      <a:avLst/>
                    </a:prstGeom>
                    <a:noFill/>
                    <a:ln>
                      <a:noFill/>
                    </a:ln>
                  </pic:spPr>
                </pic:pic>
              </a:graphicData>
            </a:graphic>
          </wp:inline>
        </w:drawing>
      </w:r>
    </w:p>
    <w:p w14:paraId="185FC90A" w14:textId="77777777" w:rsidR="00AF1FA4" w:rsidRPr="009876CA" w:rsidRDefault="00AF1FA4" w:rsidP="00AF1FA4">
      <w:pPr>
        <w:rPr>
          <w:rFonts w:eastAsia="Calibri" w:cs="Times New Roman"/>
          <w:b/>
          <w:sz w:val="22"/>
        </w:rPr>
      </w:pPr>
      <w:r w:rsidRPr="009876CA">
        <w:rPr>
          <w:rFonts w:eastAsia="Calibri" w:cs="Times New Roman"/>
          <w:b/>
          <w:sz w:val="22"/>
        </w:rPr>
        <w:t>METODOLOGIJA I NEPOUZDANOST</w:t>
      </w:r>
    </w:p>
    <w:tbl>
      <w:tblPr>
        <w:tblStyle w:val="Reetkatablice15"/>
        <w:tblW w:w="0" w:type="auto"/>
        <w:tblLook w:val="04A0" w:firstRow="1" w:lastRow="0" w:firstColumn="1" w:lastColumn="0" w:noHBand="0" w:noVBand="1"/>
      </w:tblPr>
      <w:tblGrid>
        <w:gridCol w:w="3443"/>
        <w:gridCol w:w="686"/>
        <w:gridCol w:w="4931"/>
      </w:tblGrid>
      <w:tr w:rsidR="00AF1FA4" w:rsidRPr="00AF1FA4" w14:paraId="6571E39F" w14:textId="77777777" w:rsidTr="00CC68FA">
        <w:tc>
          <w:tcPr>
            <w:tcW w:w="3515" w:type="dxa"/>
            <w:shd w:val="clear" w:color="auto" w:fill="C5E0B3" w:themeFill="accent6" w:themeFillTint="66"/>
          </w:tcPr>
          <w:p w14:paraId="5C9090E8" w14:textId="77777777" w:rsidR="00AF1FA4" w:rsidRPr="00AF1FA4" w:rsidRDefault="00AF1FA4" w:rsidP="00AF1FA4">
            <w:pPr>
              <w:spacing w:after="0"/>
              <w:rPr>
                <w:rFonts w:cs="Times New Roman"/>
                <w:sz w:val="22"/>
              </w:rPr>
            </w:pPr>
          </w:p>
        </w:tc>
        <w:tc>
          <w:tcPr>
            <w:tcW w:w="5771" w:type="dxa"/>
            <w:gridSpan w:val="2"/>
            <w:shd w:val="clear" w:color="auto" w:fill="C5E0B3" w:themeFill="accent6" w:themeFillTint="66"/>
          </w:tcPr>
          <w:p w14:paraId="3113F384" w14:textId="77777777" w:rsidR="00AF1FA4" w:rsidRPr="00AF1FA4" w:rsidRDefault="00AF1FA4" w:rsidP="00AF1FA4">
            <w:pPr>
              <w:spacing w:after="0"/>
              <w:rPr>
                <w:rFonts w:cs="Times New Roman"/>
                <w:sz w:val="22"/>
              </w:rPr>
            </w:pPr>
            <w:r w:rsidRPr="00AF1FA4">
              <w:rPr>
                <w:rFonts w:cs="Times New Roman"/>
                <w:sz w:val="22"/>
              </w:rPr>
              <w:t>Ne postoji dovoljna količina statističkih, iskustva stručnjaka i ostalih podataka te pouzdana metodologija procjene posljedica zbog čega se očekuju značajnije greške</w:t>
            </w:r>
          </w:p>
        </w:tc>
      </w:tr>
      <w:tr w:rsidR="00AF1FA4" w:rsidRPr="00AF1FA4" w14:paraId="0482FCF9" w14:textId="77777777" w:rsidTr="00CC68FA">
        <w:tc>
          <w:tcPr>
            <w:tcW w:w="3515" w:type="dxa"/>
          </w:tcPr>
          <w:p w14:paraId="5D362E57" w14:textId="77777777" w:rsidR="00AF1FA4" w:rsidRPr="00AF1FA4" w:rsidRDefault="00AF1FA4" w:rsidP="00AF1FA4">
            <w:pPr>
              <w:spacing w:after="0"/>
              <w:rPr>
                <w:rFonts w:cs="Times New Roman"/>
                <w:sz w:val="22"/>
              </w:rPr>
            </w:pPr>
            <w:r w:rsidRPr="00AF1FA4">
              <w:rPr>
                <w:rFonts w:cs="Times New Roman"/>
                <w:sz w:val="22"/>
              </w:rPr>
              <w:t>Vrlo visoka nepouzdanost</w:t>
            </w:r>
          </w:p>
        </w:tc>
        <w:tc>
          <w:tcPr>
            <w:tcW w:w="694" w:type="dxa"/>
            <w:shd w:val="clear" w:color="auto" w:fill="FF0000"/>
          </w:tcPr>
          <w:p w14:paraId="029CA8CF" w14:textId="77777777" w:rsidR="00AF1FA4" w:rsidRPr="00AF1FA4" w:rsidRDefault="00AF1FA4" w:rsidP="00CC68FA">
            <w:pPr>
              <w:spacing w:after="0"/>
              <w:jc w:val="center"/>
              <w:rPr>
                <w:rFonts w:cs="Times New Roman"/>
                <w:sz w:val="22"/>
              </w:rPr>
            </w:pPr>
            <w:r w:rsidRPr="00AF1FA4">
              <w:rPr>
                <w:rFonts w:cs="Times New Roman"/>
                <w:sz w:val="22"/>
              </w:rPr>
              <w:t>4</w:t>
            </w:r>
          </w:p>
        </w:tc>
        <w:tc>
          <w:tcPr>
            <w:tcW w:w="5077" w:type="dxa"/>
          </w:tcPr>
          <w:p w14:paraId="4F04C193" w14:textId="77777777" w:rsidR="00AF1FA4" w:rsidRPr="00AF1FA4" w:rsidRDefault="00AF1FA4" w:rsidP="00AF1FA4">
            <w:pPr>
              <w:spacing w:after="0"/>
              <w:rPr>
                <w:rFonts w:cs="Times New Roman"/>
                <w:sz w:val="22"/>
              </w:rPr>
            </w:pPr>
          </w:p>
        </w:tc>
      </w:tr>
      <w:tr w:rsidR="00AF1FA4" w:rsidRPr="00AF1FA4" w14:paraId="3E26B24B" w14:textId="77777777" w:rsidTr="00CC68FA">
        <w:tc>
          <w:tcPr>
            <w:tcW w:w="3515" w:type="dxa"/>
          </w:tcPr>
          <w:p w14:paraId="302F9B66" w14:textId="77777777" w:rsidR="00AF1FA4" w:rsidRPr="00AF1FA4" w:rsidRDefault="00AF1FA4" w:rsidP="00AF1FA4">
            <w:pPr>
              <w:spacing w:after="0"/>
              <w:rPr>
                <w:rFonts w:cs="Times New Roman"/>
                <w:sz w:val="22"/>
              </w:rPr>
            </w:pPr>
            <w:r w:rsidRPr="00AF1FA4">
              <w:rPr>
                <w:rFonts w:cs="Times New Roman"/>
                <w:sz w:val="22"/>
              </w:rPr>
              <w:t>Visoka nepouzdanost</w:t>
            </w:r>
          </w:p>
        </w:tc>
        <w:tc>
          <w:tcPr>
            <w:tcW w:w="694" w:type="dxa"/>
            <w:shd w:val="clear" w:color="auto" w:fill="FFC000"/>
          </w:tcPr>
          <w:p w14:paraId="2D6961B6" w14:textId="77777777" w:rsidR="00AF1FA4" w:rsidRPr="00AF1FA4" w:rsidRDefault="00AF1FA4" w:rsidP="00CC68FA">
            <w:pPr>
              <w:spacing w:after="0"/>
              <w:jc w:val="center"/>
              <w:rPr>
                <w:rFonts w:cs="Times New Roman"/>
                <w:sz w:val="22"/>
              </w:rPr>
            </w:pPr>
            <w:r w:rsidRPr="00AF1FA4">
              <w:rPr>
                <w:rFonts w:cs="Times New Roman"/>
                <w:sz w:val="22"/>
              </w:rPr>
              <w:t>3</w:t>
            </w:r>
          </w:p>
        </w:tc>
        <w:tc>
          <w:tcPr>
            <w:tcW w:w="5077" w:type="dxa"/>
          </w:tcPr>
          <w:p w14:paraId="3ED64BCC" w14:textId="77777777" w:rsidR="00AF1FA4" w:rsidRPr="00AF1FA4" w:rsidRDefault="00AF1FA4" w:rsidP="00AF1FA4">
            <w:pPr>
              <w:spacing w:after="0"/>
              <w:jc w:val="center"/>
              <w:rPr>
                <w:rFonts w:cs="Times New Roman"/>
                <w:b/>
                <w:sz w:val="22"/>
              </w:rPr>
            </w:pPr>
            <w:r w:rsidRPr="00AF1FA4">
              <w:rPr>
                <w:rFonts w:cs="Times New Roman"/>
                <w:b/>
                <w:sz w:val="22"/>
              </w:rPr>
              <w:t>X</w:t>
            </w:r>
          </w:p>
        </w:tc>
      </w:tr>
      <w:tr w:rsidR="00AF1FA4" w:rsidRPr="00AF1FA4" w14:paraId="1622F61F" w14:textId="77777777" w:rsidTr="00CC68FA">
        <w:tc>
          <w:tcPr>
            <w:tcW w:w="3515" w:type="dxa"/>
          </w:tcPr>
          <w:p w14:paraId="6D92B146" w14:textId="77777777" w:rsidR="00AF1FA4" w:rsidRPr="00AF1FA4" w:rsidRDefault="00AF1FA4" w:rsidP="00AF1FA4">
            <w:pPr>
              <w:spacing w:after="0"/>
              <w:rPr>
                <w:rFonts w:cs="Times New Roman"/>
                <w:sz w:val="22"/>
              </w:rPr>
            </w:pPr>
            <w:r w:rsidRPr="00AF1FA4">
              <w:rPr>
                <w:rFonts w:cs="Times New Roman"/>
                <w:sz w:val="22"/>
              </w:rPr>
              <w:t>Niska nepouzdanost</w:t>
            </w:r>
          </w:p>
        </w:tc>
        <w:tc>
          <w:tcPr>
            <w:tcW w:w="694" w:type="dxa"/>
            <w:shd w:val="clear" w:color="auto" w:fill="FFFF00"/>
          </w:tcPr>
          <w:p w14:paraId="2FA7B5F4" w14:textId="77777777" w:rsidR="00AF1FA4" w:rsidRPr="00AF1FA4" w:rsidRDefault="00AF1FA4" w:rsidP="00CC68FA">
            <w:pPr>
              <w:spacing w:after="0"/>
              <w:jc w:val="center"/>
              <w:rPr>
                <w:rFonts w:cs="Times New Roman"/>
                <w:sz w:val="22"/>
              </w:rPr>
            </w:pPr>
            <w:r w:rsidRPr="00AF1FA4">
              <w:rPr>
                <w:rFonts w:cs="Times New Roman"/>
                <w:sz w:val="22"/>
              </w:rPr>
              <w:t>2</w:t>
            </w:r>
          </w:p>
        </w:tc>
        <w:tc>
          <w:tcPr>
            <w:tcW w:w="5077" w:type="dxa"/>
          </w:tcPr>
          <w:p w14:paraId="4FFC1E4B" w14:textId="77777777" w:rsidR="00AF1FA4" w:rsidRPr="00AF1FA4" w:rsidRDefault="00AF1FA4" w:rsidP="00AF1FA4">
            <w:pPr>
              <w:spacing w:after="0"/>
              <w:rPr>
                <w:rFonts w:cs="Times New Roman"/>
                <w:sz w:val="22"/>
              </w:rPr>
            </w:pPr>
          </w:p>
        </w:tc>
      </w:tr>
      <w:tr w:rsidR="00AF1FA4" w:rsidRPr="00AF1FA4" w14:paraId="1C0A8A58" w14:textId="77777777" w:rsidTr="00CC68FA">
        <w:tc>
          <w:tcPr>
            <w:tcW w:w="3515" w:type="dxa"/>
          </w:tcPr>
          <w:p w14:paraId="5648B2B1" w14:textId="77777777" w:rsidR="00AF1FA4" w:rsidRPr="00AF1FA4" w:rsidRDefault="00AF1FA4" w:rsidP="00AF1FA4">
            <w:pPr>
              <w:spacing w:after="0"/>
              <w:rPr>
                <w:rFonts w:cs="Times New Roman"/>
                <w:sz w:val="22"/>
              </w:rPr>
            </w:pPr>
            <w:r w:rsidRPr="00AF1FA4">
              <w:rPr>
                <w:rFonts w:cs="Times New Roman"/>
                <w:sz w:val="22"/>
              </w:rPr>
              <w:t>Vrlo niska nepouzdanost</w:t>
            </w:r>
          </w:p>
        </w:tc>
        <w:tc>
          <w:tcPr>
            <w:tcW w:w="694" w:type="dxa"/>
            <w:shd w:val="clear" w:color="auto" w:fill="92D050"/>
          </w:tcPr>
          <w:p w14:paraId="3DFC0951" w14:textId="77777777" w:rsidR="00AF1FA4" w:rsidRPr="00AF1FA4" w:rsidRDefault="00AF1FA4" w:rsidP="00CC68FA">
            <w:pPr>
              <w:spacing w:after="0"/>
              <w:jc w:val="center"/>
              <w:rPr>
                <w:rFonts w:cs="Times New Roman"/>
                <w:sz w:val="22"/>
              </w:rPr>
            </w:pPr>
            <w:r w:rsidRPr="00AF1FA4">
              <w:rPr>
                <w:rFonts w:cs="Times New Roman"/>
                <w:sz w:val="22"/>
              </w:rPr>
              <w:t>1</w:t>
            </w:r>
          </w:p>
        </w:tc>
        <w:tc>
          <w:tcPr>
            <w:tcW w:w="5077" w:type="dxa"/>
          </w:tcPr>
          <w:p w14:paraId="08FE3A2D" w14:textId="77777777" w:rsidR="00AF1FA4" w:rsidRPr="00AF1FA4" w:rsidRDefault="00AF1FA4" w:rsidP="00AF1FA4">
            <w:pPr>
              <w:spacing w:after="0"/>
              <w:rPr>
                <w:rFonts w:cs="Times New Roman"/>
                <w:sz w:val="22"/>
              </w:rPr>
            </w:pPr>
          </w:p>
        </w:tc>
      </w:tr>
      <w:tr w:rsidR="00AF1FA4" w:rsidRPr="00AF1FA4" w14:paraId="4336E85D" w14:textId="77777777" w:rsidTr="00CC68FA">
        <w:trPr>
          <w:trHeight w:val="476"/>
        </w:trPr>
        <w:tc>
          <w:tcPr>
            <w:tcW w:w="3515" w:type="dxa"/>
            <w:shd w:val="clear" w:color="auto" w:fill="C5E0B3" w:themeFill="accent6" w:themeFillTint="66"/>
          </w:tcPr>
          <w:p w14:paraId="5B6A1C12" w14:textId="77777777" w:rsidR="00AF1FA4" w:rsidRPr="00AF1FA4" w:rsidRDefault="00AF1FA4" w:rsidP="00AF1FA4">
            <w:pPr>
              <w:spacing w:after="0"/>
              <w:rPr>
                <w:rFonts w:cs="Times New Roman"/>
                <w:sz w:val="22"/>
              </w:rPr>
            </w:pPr>
          </w:p>
        </w:tc>
        <w:tc>
          <w:tcPr>
            <w:tcW w:w="5771" w:type="dxa"/>
            <w:gridSpan w:val="2"/>
            <w:shd w:val="clear" w:color="auto" w:fill="C5E0B3" w:themeFill="accent6" w:themeFillTint="66"/>
          </w:tcPr>
          <w:p w14:paraId="10C3D108" w14:textId="77777777" w:rsidR="00AF1FA4" w:rsidRPr="00AF1FA4" w:rsidRDefault="00AF1FA4" w:rsidP="00AF1FA4">
            <w:pPr>
              <w:spacing w:after="0"/>
              <w:rPr>
                <w:rFonts w:cs="Times New Roman"/>
                <w:sz w:val="22"/>
              </w:rPr>
            </w:pPr>
            <w:r w:rsidRPr="00AF1FA4">
              <w:rPr>
                <w:rFonts w:cs="Times New Roman"/>
                <w:sz w:val="22"/>
              </w:rPr>
              <w:t>Postoji dovoljna količina statističkih podataka, iskustva stručnjaka i pouzdana metodologija procjene zbog čega je pojavljivanje grešaka vrlo malo vjerojatno</w:t>
            </w:r>
          </w:p>
        </w:tc>
      </w:tr>
    </w:tbl>
    <w:p w14:paraId="2C7D0410" w14:textId="77777777" w:rsidR="00AF1FA4" w:rsidRPr="002A0F89" w:rsidRDefault="00AF1FA4" w:rsidP="00AF1FA4">
      <w:pPr>
        <w:rPr>
          <w:rFonts w:eastAsia="Calibri" w:cs="Times New Roman"/>
          <w:szCs w:val="24"/>
          <w:lang w:eastAsia="hr-HR" w:bidi="hr-HR"/>
        </w:rPr>
      </w:pPr>
    </w:p>
    <w:p w14:paraId="68A1A549" w14:textId="4CA94B8E" w:rsidR="00AF1FA4" w:rsidRPr="00AF1FA4" w:rsidRDefault="00AF1FA4" w:rsidP="00AF1FA4">
      <w:pPr>
        <w:pStyle w:val="Naslov3"/>
        <w:numPr>
          <w:ilvl w:val="0"/>
          <w:numId w:val="0"/>
        </w:numPr>
        <w:ind w:left="720" w:hanging="720"/>
      </w:pPr>
      <w:bookmarkStart w:id="2772" w:name="_Toc233880153"/>
      <w:r w:rsidRPr="00AF1FA4">
        <w:lastRenderedPageBreak/>
        <w:t>5.</w:t>
      </w:r>
      <w:r w:rsidR="0066520D">
        <w:t>6</w:t>
      </w:r>
      <w:r w:rsidRPr="00AF1FA4">
        <w:t xml:space="preserve">.7 </w:t>
      </w:r>
      <w:r w:rsidR="00F11E2A">
        <w:tab/>
      </w:r>
      <w:r w:rsidRPr="00AF1FA4">
        <w:t>Kart</w:t>
      </w:r>
      <w:r w:rsidR="0060269C">
        <w:t>a</w:t>
      </w:r>
      <w:r w:rsidRPr="00AF1FA4">
        <w:t xml:space="preserve"> rizika za sušu</w:t>
      </w:r>
      <w:bookmarkEnd w:id="2772"/>
    </w:p>
    <w:p w14:paraId="18CECC8A" w14:textId="593BCB2F" w:rsidR="00AF1FA4" w:rsidRDefault="00AF1FA4" w:rsidP="0066520D">
      <w:pPr>
        <w:spacing w:before="240"/>
        <w:rPr>
          <w:rFonts w:eastAsia="Calibri" w:cs="Times New Roman"/>
          <w:szCs w:val="24"/>
          <w:lang w:eastAsia="hr-HR" w:bidi="hr-HR"/>
        </w:rPr>
      </w:pPr>
      <w:r w:rsidRPr="002A0F89">
        <w:rPr>
          <w:rFonts w:eastAsia="Calibri" w:cs="Times New Roman"/>
          <w:szCs w:val="24"/>
          <w:lang w:eastAsia="hr-HR" w:bidi="hr-HR"/>
        </w:rPr>
        <w:t xml:space="preserve">Grafički prilog </w:t>
      </w:r>
      <w:r w:rsidR="004630D6">
        <w:rPr>
          <w:rFonts w:eastAsia="Calibri" w:cs="Times New Roman"/>
          <w:szCs w:val="24"/>
          <w:lang w:eastAsia="hr-HR" w:bidi="hr-HR"/>
        </w:rPr>
        <w:t>7</w:t>
      </w:r>
      <w:r w:rsidRPr="002A0F89">
        <w:rPr>
          <w:rFonts w:eastAsia="Calibri" w:cs="Times New Roman"/>
          <w:szCs w:val="24"/>
          <w:lang w:eastAsia="hr-HR" w:bidi="hr-HR"/>
        </w:rPr>
        <w:t xml:space="preserve">. Karta rizika za </w:t>
      </w:r>
      <w:r>
        <w:rPr>
          <w:rFonts w:eastAsia="Calibri" w:cs="Times New Roman"/>
          <w:szCs w:val="24"/>
          <w:lang w:eastAsia="hr-HR" w:bidi="hr-HR"/>
        </w:rPr>
        <w:t xml:space="preserve">sušu </w:t>
      </w:r>
      <w:r w:rsidRPr="002A0F89">
        <w:rPr>
          <w:rFonts w:eastAsia="Calibri" w:cs="Times New Roman"/>
          <w:szCs w:val="24"/>
          <w:lang w:eastAsia="hr-HR" w:bidi="hr-HR"/>
        </w:rPr>
        <w:t xml:space="preserve">na području Općine </w:t>
      </w:r>
      <w:r>
        <w:rPr>
          <w:rFonts w:eastAsia="Calibri" w:cs="Times New Roman"/>
          <w:szCs w:val="24"/>
          <w:lang w:eastAsia="hr-HR" w:bidi="hr-HR"/>
        </w:rPr>
        <w:t>Gračac</w:t>
      </w:r>
      <w:r w:rsidR="009D1CFC">
        <w:rPr>
          <w:rFonts w:eastAsia="Calibri" w:cs="Times New Roman"/>
          <w:szCs w:val="24"/>
          <w:lang w:eastAsia="hr-HR" w:bidi="hr-HR"/>
        </w:rPr>
        <w:t>.</w:t>
      </w:r>
    </w:p>
    <w:p w14:paraId="7D2DFA58" w14:textId="7F31A21E" w:rsidR="00724697" w:rsidRDefault="00724697">
      <w:pPr>
        <w:spacing w:after="160" w:line="259" w:lineRule="auto"/>
        <w:jc w:val="left"/>
        <w:rPr>
          <w:rFonts w:eastAsia="Calibri" w:cs="Times New Roman"/>
          <w:szCs w:val="24"/>
          <w:lang w:eastAsia="hr-HR" w:bidi="hr-HR"/>
        </w:rPr>
      </w:pPr>
      <w:r>
        <w:rPr>
          <w:rFonts w:eastAsia="Calibri" w:cs="Times New Roman"/>
          <w:szCs w:val="24"/>
          <w:lang w:eastAsia="hr-HR" w:bidi="hr-HR"/>
        </w:rPr>
        <w:br w:type="page"/>
      </w:r>
    </w:p>
    <w:p w14:paraId="04A10398" w14:textId="566E8708" w:rsidR="00724697" w:rsidRPr="00724697" w:rsidRDefault="008412C4" w:rsidP="00CB242F">
      <w:pPr>
        <w:pStyle w:val="Naslov2"/>
        <w:numPr>
          <w:ilvl w:val="1"/>
          <w:numId w:val="49"/>
        </w:numPr>
        <w:spacing w:after="240"/>
        <w:rPr>
          <w:rFonts w:eastAsia="Calibri"/>
          <w:lang w:eastAsia="zh-CN" w:bidi="hr-HR"/>
        </w:rPr>
      </w:pPr>
      <w:bookmarkStart w:id="2773" w:name="_Toc232152097"/>
      <w:bookmarkStart w:id="2774" w:name="_Toc233880154"/>
      <w:r w:rsidRPr="00724697">
        <w:rPr>
          <w:rFonts w:eastAsia="Calibri"/>
          <w:lang w:eastAsia="zh-CN" w:bidi="hr-HR"/>
        </w:rPr>
        <w:lastRenderedPageBreak/>
        <w:t>VJETAR (KRETANJE ZRAČNIH MASA OPĆENITO) – OPIS SCENARIJA</w:t>
      </w:r>
      <w:bookmarkEnd w:id="2773"/>
      <w:bookmarkEnd w:id="2774"/>
    </w:p>
    <w:p w14:paraId="30139451" w14:textId="44BABCD2" w:rsidR="00724697" w:rsidRPr="00724697" w:rsidRDefault="00724697" w:rsidP="00CB242F">
      <w:pPr>
        <w:pStyle w:val="Naslov3"/>
        <w:numPr>
          <w:ilvl w:val="2"/>
          <w:numId w:val="49"/>
        </w:numPr>
        <w:rPr>
          <w:rFonts w:eastAsia="Times New Roman"/>
          <w:lang w:eastAsia="zh-CN"/>
        </w:rPr>
      </w:pPr>
      <w:bookmarkStart w:id="2775" w:name="_Toc232152098"/>
      <w:bookmarkStart w:id="2776" w:name="_Toc233880155"/>
      <w:r w:rsidRPr="00724697">
        <w:rPr>
          <w:rFonts w:eastAsia="Times New Roman"/>
          <w:lang w:eastAsia="zh-CN"/>
        </w:rPr>
        <w:t>Naziv scenarija, rizik, radna skupina</w:t>
      </w:r>
      <w:bookmarkEnd w:id="2775"/>
      <w:bookmarkEnd w:id="2776"/>
    </w:p>
    <w:tbl>
      <w:tblPr>
        <w:tblStyle w:val="TableGridNew5"/>
        <w:tblW w:w="0" w:type="auto"/>
        <w:tblInd w:w="0" w:type="dxa"/>
        <w:tblLook w:val="04A0" w:firstRow="1" w:lastRow="0" w:firstColumn="1" w:lastColumn="0" w:noHBand="0" w:noVBand="1"/>
      </w:tblPr>
      <w:tblGrid>
        <w:gridCol w:w="9060"/>
      </w:tblGrid>
      <w:tr w:rsidR="00724697" w:rsidRPr="00724697" w14:paraId="4930D5CE"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A2DC6CE" w14:textId="77777777" w:rsidR="00724697" w:rsidRPr="00724697" w:rsidRDefault="00724697" w:rsidP="00724697">
            <w:pPr>
              <w:spacing w:after="0"/>
              <w:jc w:val="left"/>
              <w:rPr>
                <w:b/>
                <w:bCs/>
                <w:szCs w:val="24"/>
              </w:rPr>
            </w:pPr>
            <w:r w:rsidRPr="00724697">
              <w:rPr>
                <w:b/>
                <w:bCs/>
                <w:szCs w:val="24"/>
              </w:rPr>
              <w:t>Naziv scenarija</w:t>
            </w:r>
          </w:p>
        </w:tc>
      </w:tr>
      <w:tr w:rsidR="00724697" w:rsidRPr="00724697" w14:paraId="672A50EE" w14:textId="77777777">
        <w:trPr>
          <w:trHeight w:val="255"/>
        </w:trPr>
        <w:tc>
          <w:tcPr>
            <w:tcW w:w="9286" w:type="dxa"/>
            <w:tcBorders>
              <w:top w:val="single" w:sz="4" w:space="0" w:color="auto"/>
              <w:left w:val="single" w:sz="4" w:space="0" w:color="auto"/>
              <w:bottom w:val="single" w:sz="4" w:space="0" w:color="auto"/>
              <w:right w:val="single" w:sz="4" w:space="0" w:color="auto"/>
            </w:tcBorders>
            <w:vAlign w:val="center"/>
            <w:hideMark/>
          </w:tcPr>
          <w:p w14:paraId="71871B2C" w14:textId="45DAFE97" w:rsidR="00724697" w:rsidRPr="00724697" w:rsidRDefault="00724697" w:rsidP="00724697">
            <w:pPr>
              <w:spacing w:after="0"/>
              <w:jc w:val="left"/>
              <w:rPr>
                <w:bCs/>
                <w:szCs w:val="24"/>
              </w:rPr>
            </w:pPr>
            <w:r w:rsidRPr="00724697">
              <w:rPr>
                <w:szCs w:val="24"/>
              </w:rPr>
              <w:t xml:space="preserve">Pojava vjetra (olujnog nevremena) na području </w:t>
            </w:r>
            <w:r w:rsidR="008412C4">
              <w:rPr>
                <w:szCs w:val="24"/>
              </w:rPr>
              <w:t>Općine Gračac</w:t>
            </w:r>
          </w:p>
        </w:tc>
      </w:tr>
      <w:tr w:rsidR="00724697" w:rsidRPr="00724697" w14:paraId="2172E7C7"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D6FB4AB" w14:textId="77777777" w:rsidR="00724697" w:rsidRPr="00724697" w:rsidRDefault="00724697" w:rsidP="00724697">
            <w:pPr>
              <w:spacing w:after="0"/>
              <w:jc w:val="left"/>
              <w:rPr>
                <w:b/>
                <w:bCs/>
                <w:szCs w:val="24"/>
              </w:rPr>
            </w:pPr>
            <w:r w:rsidRPr="00724697">
              <w:rPr>
                <w:b/>
                <w:bCs/>
                <w:szCs w:val="24"/>
              </w:rPr>
              <w:t>Grupa rizika</w:t>
            </w:r>
          </w:p>
        </w:tc>
      </w:tr>
      <w:tr w:rsidR="00724697" w:rsidRPr="00724697" w14:paraId="3D75A0B3" w14:textId="77777777">
        <w:trPr>
          <w:trHeight w:val="255"/>
        </w:trPr>
        <w:tc>
          <w:tcPr>
            <w:tcW w:w="9286" w:type="dxa"/>
            <w:tcBorders>
              <w:top w:val="single" w:sz="4" w:space="0" w:color="auto"/>
              <w:left w:val="single" w:sz="4" w:space="0" w:color="auto"/>
              <w:bottom w:val="single" w:sz="4" w:space="0" w:color="auto"/>
              <w:right w:val="single" w:sz="4" w:space="0" w:color="auto"/>
            </w:tcBorders>
            <w:vAlign w:val="center"/>
            <w:hideMark/>
          </w:tcPr>
          <w:p w14:paraId="50328719" w14:textId="77777777" w:rsidR="00724697" w:rsidRPr="00724697" w:rsidRDefault="00724697" w:rsidP="00724697">
            <w:pPr>
              <w:spacing w:after="0"/>
              <w:jc w:val="left"/>
              <w:rPr>
                <w:bCs/>
                <w:szCs w:val="24"/>
              </w:rPr>
            </w:pPr>
            <w:r w:rsidRPr="00724697">
              <w:rPr>
                <w:szCs w:val="24"/>
              </w:rPr>
              <w:t>Ekstremne vremenske pojave</w:t>
            </w:r>
          </w:p>
        </w:tc>
      </w:tr>
      <w:tr w:rsidR="00724697" w:rsidRPr="00724697" w14:paraId="5477B3DF"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4A2CBF7" w14:textId="77777777" w:rsidR="00724697" w:rsidRPr="00724697" w:rsidRDefault="00724697" w:rsidP="00724697">
            <w:pPr>
              <w:spacing w:after="0"/>
              <w:jc w:val="left"/>
              <w:rPr>
                <w:b/>
                <w:bCs/>
                <w:szCs w:val="24"/>
              </w:rPr>
            </w:pPr>
            <w:r w:rsidRPr="00724697">
              <w:rPr>
                <w:b/>
                <w:bCs/>
                <w:szCs w:val="24"/>
              </w:rPr>
              <w:t>Radna skupina</w:t>
            </w:r>
          </w:p>
        </w:tc>
      </w:tr>
      <w:tr w:rsidR="00724697" w:rsidRPr="00724697" w14:paraId="18CEE981"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F3C567E" w14:textId="77777777" w:rsidR="00724697" w:rsidRPr="00724697" w:rsidRDefault="00724697" w:rsidP="00724697">
            <w:pPr>
              <w:spacing w:after="0"/>
              <w:jc w:val="left"/>
              <w:rPr>
                <w:bCs/>
                <w:szCs w:val="24"/>
              </w:rPr>
            </w:pPr>
            <w:r w:rsidRPr="00724697">
              <w:rPr>
                <w:b/>
                <w:bCs/>
                <w:szCs w:val="24"/>
              </w:rPr>
              <w:t>Koordinator:</w:t>
            </w:r>
            <w:r w:rsidRPr="00724697">
              <w:rPr>
                <w:bCs/>
                <w:szCs w:val="24"/>
              </w:rPr>
              <w:t xml:space="preserve"> </w:t>
            </w:r>
          </w:p>
        </w:tc>
      </w:tr>
      <w:tr w:rsidR="00724697" w:rsidRPr="00724697" w14:paraId="4E9F83A6" w14:textId="77777777">
        <w:trPr>
          <w:trHeight w:val="255"/>
        </w:trPr>
        <w:tc>
          <w:tcPr>
            <w:tcW w:w="9286" w:type="dxa"/>
            <w:tcBorders>
              <w:top w:val="single" w:sz="4" w:space="0" w:color="auto"/>
              <w:left w:val="single" w:sz="4" w:space="0" w:color="auto"/>
              <w:bottom w:val="single" w:sz="4" w:space="0" w:color="auto"/>
              <w:right w:val="single" w:sz="4" w:space="0" w:color="auto"/>
            </w:tcBorders>
            <w:vAlign w:val="center"/>
            <w:hideMark/>
          </w:tcPr>
          <w:p w14:paraId="54E0C983" w14:textId="192AD6DD" w:rsidR="00724697" w:rsidRPr="00724697" w:rsidRDefault="008412C4" w:rsidP="00724697">
            <w:pPr>
              <w:spacing w:after="0"/>
              <w:jc w:val="left"/>
              <w:rPr>
                <w:bCs/>
                <w:szCs w:val="24"/>
              </w:rPr>
            </w:pPr>
            <w:r>
              <w:rPr>
                <w:bCs/>
                <w:szCs w:val="24"/>
              </w:rPr>
              <w:t xml:space="preserve">Natalia </w:t>
            </w:r>
            <w:proofErr w:type="spellStart"/>
            <w:r>
              <w:rPr>
                <w:bCs/>
                <w:szCs w:val="24"/>
              </w:rPr>
              <w:t>Turbić</w:t>
            </w:r>
            <w:proofErr w:type="spellEnd"/>
          </w:p>
        </w:tc>
      </w:tr>
      <w:tr w:rsidR="00724697" w:rsidRPr="00724697" w14:paraId="50C7628A"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88A6812" w14:textId="212FC306" w:rsidR="00724697" w:rsidRPr="00724697" w:rsidRDefault="008412C4" w:rsidP="00724697">
            <w:pPr>
              <w:spacing w:after="0"/>
              <w:jc w:val="left"/>
              <w:rPr>
                <w:b/>
                <w:bCs/>
                <w:szCs w:val="24"/>
              </w:rPr>
            </w:pPr>
            <w:r w:rsidRPr="00724697">
              <w:rPr>
                <w:b/>
                <w:bCs/>
                <w:szCs w:val="24"/>
              </w:rPr>
              <w:t>Nositelj</w:t>
            </w:r>
            <w:r w:rsidR="00724697" w:rsidRPr="00724697">
              <w:rPr>
                <w:b/>
                <w:bCs/>
                <w:szCs w:val="24"/>
              </w:rPr>
              <w:t xml:space="preserve">: </w:t>
            </w:r>
          </w:p>
        </w:tc>
      </w:tr>
      <w:tr w:rsidR="00724697" w:rsidRPr="00724697" w14:paraId="2EFC975F" w14:textId="77777777">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1C2679" w14:textId="5AFD567E" w:rsidR="00724697" w:rsidRPr="00724697" w:rsidRDefault="008412C4" w:rsidP="00724697">
            <w:pPr>
              <w:spacing w:after="0"/>
              <w:jc w:val="left"/>
              <w:rPr>
                <w:bCs/>
                <w:szCs w:val="24"/>
              </w:rPr>
            </w:pPr>
            <w:r>
              <w:rPr>
                <w:bCs/>
                <w:szCs w:val="24"/>
              </w:rPr>
              <w:t>Vladimir Budim</w:t>
            </w:r>
          </w:p>
        </w:tc>
      </w:tr>
      <w:tr w:rsidR="00724697" w:rsidRPr="00724697" w14:paraId="7F6239A0" w14:textId="77777777" w:rsidTr="003A4841">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B47DFD2" w14:textId="3B1B9586" w:rsidR="00724697" w:rsidRPr="00724697" w:rsidRDefault="008412C4" w:rsidP="00724697">
            <w:pPr>
              <w:spacing w:after="0"/>
              <w:jc w:val="left"/>
              <w:rPr>
                <w:bCs/>
                <w:szCs w:val="24"/>
              </w:rPr>
            </w:pPr>
            <w:r w:rsidRPr="00724697">
              <w:rPr>
                <w:b/>
                <w:bCs/>
                <w:szCs w:val="24"/>
              </w:rPr>
              <w:t>Izvršitelj</w:t>
            </w:r>
            <w:r w:rsidR="00724697" w:rsidRPr="00724697">
              <w:rPr>
                <w:b/>
                <w:bCs/>
                <w:szCs w:val="24"/>
              </w:rPr>
              <w:t xml:space="preserve">: </w:t>
            </w:r>
          </w:p>
        </w:tc>
      </w:tr>
      <w:tr w:rsidR="00724697" w:rsidRPr="00724697" w14:paraId="048FF2FD" w14:textId="77777777">
        <w:trPr>
          <w:trHeight w:val="255"/>
        </w:trPr>
        <w:tc>
          <w:tcPr>
            <w:tcW w:w="928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49B41F" w14:textId="4E72121B" w:rsidR="00724697" w:rsidRPr="00724697" w:rsidRDefault="008412C4" w:rsidP="00724697">
            <w:pPr>
              <w:spacing w:after="0"/>
              <w:jc w:val="left"/>
              <w:rPr>
                <w:bCs/>
                <w:szCs w:val="24"/>
              </w:rPr>
            </w:pPr>
            <w:r>
              <w:rPr>
                <w:bCs/>
                <w:szCs w:val="24"/>
              </w:rPr>
              <w:t>Vladimir Budim</w:t>
            </w:r>
          </w:p>
        </w:tc>
      </w:tr>
    </w:tbl>
    <w:p w14:paraId="216992C7" w14:textId="77777777" w:rsidR="00724697" w:rsidRPr="00477CF7" w:rsidRDefault="00724697" w:rsidP="00724697">
      <w:pPr>
        <w:spacing w:before="240"/>
        <w:rPr>
          <w:rFonts w:eastAsia="Times New Roman" w:cs="Times New Roman"/>
          <w:b/>
          <w:bCs/>
          <w:szCs w:val="24"/>
          <w:lang w:eastAsia="zh-CN"/>
        </w:rPr>
      </w:pPr>
      <w:r w:rsidRPr="00477CF7">
        <w:rPr>
          <w:rFonts w:eastAsia="Times New Roman" w:cs="Times New Roman"/>
          <w:b/>
          <w:bCs/>
          <w:szCs w:val="24"/>
          <w:lang w:eastAsia="zh-CN"/>
        </w:rPr>
        <w:t>Uvod</w:t>
      </w:r>
    </w:p>
    <w:p w14:paraId="5AA474E3" w14:textId="6B3B5F0E" w:rsidR="00573216" w:rsidRDefault="00573216" w:rsidP="00573216">
      <w:pPr>
        <w:spacing w:before="240"/>
        <w:rPr>
          <w:rFonts w:eastAsia="Calibri" w:cs="Times New Roman"/>
          <w:szCs w:val="24"/>
        </w:rPr>
      </w:pPr>
      <w:r w:rsidRPr="00477CF7">
        <w:rPr>
          <w:rFonts w:eastAsia="Calibri" w:cs="Times New Roman"/>
          <w:szCs w:val="24"/>
        </w:rPr>
        <w:t xml:space="preserve">Vjetar je vodoravno strujanje zraka. Nastaje uslijed nejednakosti tlaka u atmosferi zbog meteoroloških mijena. Određen je brzinom, smjerom i jačinom. Kao čimbenik koji izaziva posljedice može se sagledavati samostalno, </w:t>
      </w:r>
      <w:r w:rsidR="00477CF7">
        <w:rPr>
          <w:rFonts w:eastAsia="Calibri" w:cs="Times New Roman"/>
          <w:szCs w:val="24"/>
        </w:rPr>
        <w:t xml:space="preserve">kada </w:t>
      </w:r>
      <w:r w:rsidRPr="00477CF7">
        <w:rPr>
          <w:rFonts w:eastAsia="Calibri" w:cs="Times New Roman"/>
          <w:szCs w:val="24"/>
        </w:rPr>
        <w:t xml:space="preserve">u području Općine Gračac može imati </w:t>
      </w:r>
      <w:r w:rsidR="00477CF7">
        <w:rPr>
          <w:rFonts w:eastAsia="Calibri" w:cs="Times New Roman"/>
          <w:szCs w:val="24"/>
        </w:rPr>
        <w:t>z</w:t>
      </w:r>
      <w:r w:rsidRPr="00477CF7">
        <w:rPr>
          <w:rFonts w:eastAsia="Calibri" w:cs="Times New Roman"/>
          <w:szCs w:val="24"/>
        </w:rPr>
        <w:t>načajne posljedice, ali u pravilu se sagledava u sinergiji učinaka s obilnim padalinama, grmljavinskim nevremenom i/ili tučom, kada su učinci i posljedice vidljiviji.</w:t>
      </w:r>
    </w:p>
    <w:p w14:paraId="5A44AF41" w14:textId="2B2F8F98" w:rsidR="00573216" w:rsidRPr="00573216" w:rsidRDefault="00573216" w:rsidP="00573216">
      <w:pPr>
        <w:spacing w:before="240"/>
        <w:rPr>
          <w:rFonts w:eastAsia="Calibri" w:cs="Times New Roman"/>
          <w:szCs w:val="24"/>
        </w:rPr>
      </w:pPr>
      <w:r w:rsidRPr="00573216">
        <w:rPr>
          <w:rFonts w:eastAsia="Calibri" w:cs="Times New Roman"/>
          <w:szCs w:val="24"/>
        </w:rPr>
        <w:t xml:space="preserve">Geografski položaj Općine Gračac i složenost njezina reljefa, smještene u ličkom zaleđu neposredno uz istočne padine Velebita, uvjetuju specifičnu cirkulaciju atmosfere pri tlu i na visini. Uz termički uvjetovanu cirkulaciju obronka i </w:t>
      </w:r>
      <w:proofErr w:type="spellStart"/>
      <w:r w:rsidRPr="00573216">
        <w:rPr>
          <w:rFonts w:eastAsia="Calibri" w:cs="Times New Roman"/>
          <w:szCs w:val="24"/>
        </w:rPr>
        <w:t>kotlinsku</w:t>
      </w:r>
      <w:proofErr w:type="spellEnd"/>
      <w:r w:rsidRPr="00573216">
        <w:rPr>
          <w:rFonts w:eastAsia="Calibri" w:cs="Times New Roman"/>
          <w:szCs w:val="24"/>
        </w:rPr>
        <w:t xml:space="preserve"> cirkulaciju karakterističnu za li</w:t>
      </w:r>
      <w:r>
        <w:rPr>
          <w:rFonts w:eastAsia="Calibri" w:cs="Times New Roman"/>
          <w:szCs w:val="24"/>
        </w:rPr>
        <w:t>č</w:t>
      </w:r>
      <w:r w:rsidRPr="00573216">
        <w:rPr>
          <w:rFonts w:eastAsia="Calibri" w:cs="Times New Roman"/>
          <w:szCs w:val="24"/>
        </w:rPr>
        <w:t>ke zaravni i udoline, veliki utjecaj na strujanje na ovom području ima blizina planinskog masiva Velebita koji čini prirodnu barijeru prema Jadranskom moru.</w:t>
      </w:r>
    </w:p>
    <w:p w14:paraId="544E379F" w14:textId="1804243C" w:rsidR="00573216" w:rsidRDefault="00573216" w:rsidP="00573216">
      <w:pPr>
        <w:spacing w:before="240"/>
        <w:rPr>
          <w:rFonts w:eastAsia="Calibri" w:cs="Times New Roman"/>
          <w:szCs w:val="24"/>
        </w:rPr>
      </w:pPr>
      <w:r w:rsidRPr="00573216">
        <w:rPr>
          <w:rFonts w:eastAsia="Calibri" w:cs="Times New Roman"/>
          <w:szCs w:val="24"/>
        </w:rPr>
        <w:t>Sve to pogoduje razvoju vremenskih situacija s jakim vjetrom za koji je karakteristično jako horizontalno i vertikalno smicanje, izražena turbulencija te velika brzina uzlaznih i silaznih gibanja zraka. Posebno se ističe bura – suh i hladan vjetar sjeveroistočnog smjera – čiji nastanak je vezan uz prodore hladnih zračnih masa sa sjevera koje se zadržavaju i hlade u visokim ličkim kotlinama prije prelijevanja prema moru preko velebitskih padina. Osnovna značajka vjetrene klime Općine Gračac je kontinentalni karakter strujanja s učestalim jakim vjetrom, osobito na prijevojima i otvorenim uzvisinama, za razliku od priobalnog pojasa gdje bura dostiže maksimalnu snagu tek nakon prelaska planinskog lanca.</w:t>
      </w:r>
    </w:p>
    <w:p w14:paraId="32548B9C" w14:textId="77777777" w:rsidR="00724697" w:rsidRPr="00724697" w:rsidRDefault="00724697" w:rsidP="00724697">
      <w:pPr>
        <w:rPr>
          <w:rFonts w:eastAsia="Calibri" w:cs="Times New Roman"/>
          <w:szCs w:val="24"/>
        </w:rPr>
      </w:pPr>
      <w:r w:rsidRPr="00724697">
        <w:rPr>
          <w:rFonts w:eastAsia="Calibri" w:cs="Times New Roman"/>
          <w:szCs w:val="24"/>
        </w:rPr>
        <w:t>Olujni i orkanski vjetrovi manifestiraju se jakim oborinama (često u obliku pljuskova), olujnim ili orkanskim vjetrom, jakim električnim izbijanjima, a nerijetko i tučom. Karakteristično je za nevrijeme njegova prostorna i vremenska ograničenost i veliki intenzitet. U načelu zahvaća mala područja i kratko traje, uglavnom se pojavljuje u toploj polovici godine, osobito svibanj - srpanj. Učinci nevremena su raznovrsni, ovisno o tome u kojim se vremenskim pojavama ono manifestira, i to kao: olujni i orkanski vjetar, pljusak, tuča, atmosferska električna izbijanja i slično.</w:t>
      </w:r>
    </w:p>
    <w:p w14:paraId="707CB96F" w14:textId="77777777" w:rsidR="00724697" w:rsidRPr="00724697" w:rsidRDefault="00724697" w:rsidP="00724697">
      <w:pPr>
        <w:rPr>
          <w:rFonts w:eastAsia="Calibri" w:cs="Times New Roman"/>
          <w:szCs w:val="24"/>
        </w:rPr>
      </w:pPr>
      <w:r w:rsidRPr="00724697">
        <w:rPr>
          <w:rFonts w:eastAsia="Calibri" w:cs="Times New Roman"/>
          <w:szCs w:val="24"/>
        </w:rPr>
        <w:lastRenderedPageBreak/>
        <w:t>Prema definiciji olujni vjetar je onaj koji, prema Beaufortovoj ljestvici za ocjenu jačine vjetra ima 8 stupnjeva – bofora (na ljestvici od 1 do 12). On njiše cijela veća stabla, lomi velike grane, sprječava svako hodanje protiv vjetra. Takvom vjetru odgovaraju brzine od 17,2 do 20,7 m/s, odnosno 62 do 74 km/h. Pod orkanom smatramo onaj koji prema Beaufortovoj ljestvici ima oznaku 12, najveću moguću na Zemljinoj površini. Prema opisu učinka: ima uništavajuće djelovanje i pustoši cijeli kraj. Takvom vjetru odgovara brzina vjetra od 32,7 do 36,9 m/s odnosno od 118 do 133 km/h. Odgovarajuće brzine vjetra odnose se na izmjerene na 10 metara iznad tla.</w:t>
      </w:r>
    </w:p>
    <w:p w14:paraId="7BE2C863" w14:textId="43F54333" w:rsidR="00724697" w:rsidRPr="00724697" w:rsidRDefault="00724697" w:rsidP="00724697">
      <w:pPr>
        <w:spacing w:after="0" w:line="240" w:lineRule="auto"/>
        <w:jc w:val="center"/>
        <w:rPr>
          <w:rFonts w:eastAsia="Times New Roman" w:cs="Times New Roman"/>
          <w:iCs/>
          <w:noProof/>
          <w:szCs w:val="24"/>
          <w:lang w:eastAsia="zh-CN"/>
        </w:rPr>
      </w:pPr>
      <w:r w:rsidRPr="00724697">
        <w:rPr>
          <w:rFonts w:eastAsia="Times New Roman" w:cs="Times New Roman"/>
          <w:noProof/>
          <w:szCs w:val="24"/>
          <w:lang w:eastAsia="zh-CN"/>
        </w:rPr>
        <w:t xml:space="preserve">Tablica </w:t>
      </w:r>
      <w:r w:rsidRPr="00724697">
        <w:rPr>
          <w:rFonts w:eastAsia="Times New Roman" w:cs="Times New Roman"/>
          <w:noProof/>
          <w:szCs w:val="24"/>
          <w:lang w:eastAsia="zh-CN"/>
        </w:rPr>
        <w:fldChar w:fldCharType="begin"/>
      </w:r>
      <w:r w:rsidRPr="00724697">
        <w:rPr>
          <w:rFonts w:eastAsia="Times New Roman" w:cs="Times New Roman"/>
          <w:noProof/>
          <w:szCs w:val="24"/>
          <w:lang w:eastAsia="zh-CN"/>
        </w:rPr>
        <w:instrText xml:space="preserve"> SEQ Tablica \* ARABIC </w:instrText>
      </w:r>
      <w:r w:rsidRPr="00724697">
        <w:rPr>
          <w:rFonts w:eastAsia="Times New Roman" w:cs="Times New Roman"/>
          <w:noProof/>
          <w:szCs w:val="24"/>
          <w:lang w:eastAsia="zh-CN"/>
        </w:rPr>
        <w:fldChar w:fldCharType="separate"/>
      </w:r>
      <w:r w:rsidR="005A19A7">
        <w:rPr>
          <w:rFonts w:eastAsia="Times New Roman" w:cs="Times New Roman"/>
          <w:noProof/>
          <w:szCs w:val="24"/>
          <w:lang w:eastAsia="zh-CN"/>
        </w:rPr>
        <w:t>95</w:t>
      </w:r>
      <w:r w:rsidRPr="00724697">
        <w:rPr>
          <w:rFonts w:eastAsia="Times New Roman" w:cs="Times New Roman"/>
          <w:noProof/>
          <w:szCs w:val="24"/>
          <w:lang w:eastAsia="zh-CN"/>
        </w:rPr>
        <w:fldChar w:fldCharType="end"/>
      </w:r>
      <w:r w:rsidRPr="00724697">
        <w:rPr>
          <w:rFonts w:eastAsia="Times New Roman" w:cs="Times New Roman"/>
          <w:noProof/>
          <w:szCs w:val="24"/>
          <w:lang w:eastAsia="zh-CN"/>
        </w:rPr>
        <w:t xml:space="preserve">. </w:t>
      </w:r>
      <w:r w:rsidRPr="00724697">
        <w:rPr>
          <w:rFonts w:eastAsia="Times New Roman" w:cs="Times New Roman"/>
          <w:iCs/>
          <w:noProof/>
          <w:szCs w:val="24"/>
          <w:lang w:eastAsia="zh-CN"/>
        </w:rPr>
        <w:t>Beaufortova ljestvica</w:t>
      </w:r>
    </w:p>
    <w:tbl>
      <w:tblPr>
        <w:tblStyle w:val="Reetkatablice1121"/>
        <w:tblW w:w="0" w:type="auto"/>
        <w:tblInd w:w="0" w:type="dxa"/>
        <w:tblLayout w:type="fixed"/>
        <w:tblLook w:val="04A0" w:firstRow="1" w:lastRow="0" w:firstColumn="1" w:lastColumn="0" w:noHBand="0" w:noVBand="1"/>
      </w:tblPr>
      <w:tblGrid>
        <w:gridCol w:w="1693"/>
        <w:gridCol w:w="3690"/>
        <w:gridCol w:w="3690"/>
      </w:tblGrid>
      <w:tr w:rsidR="00724697" w:rsidRPr="00453C0D" w14:paraId="1C465E79"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C5E0B3" w:themeFill="accent6" w:themeFillTint="66"/>
            <w:vAlign w:val="center"/>
            <w:hideMark/>
          </w:tcPr>
          <w:p w14:paraId="462E81EA" w14:textId="77777777" w:rsidR="00724697" w:rsidRPr="00453C0D" w:rsidRDefault="00724697" w:rsidP="00724697">
            <w:pPr>
              <w:spacing w:after="0"/>
              <w:jc w:val="center"/>
              <w:rPr>
                <w:b/>
                <w:szCs w:val="24"/>
                <w:lang w:eastAsia="hr-HR"/>
              </w:rPr>
            </w:pPr>
            <w:proofErr w:type="spellStart"/>
            <w:r w:rsidRPr="00453C0D">
              <w:rPr>
                <w:b/>
                <w:szCs w:val="24"/>
                <w:lang w:eastAsia="hr-HR"/>
              </w:rPr>
              <w:t>Beauforti</w:t>
            </w:r>
            <w:proofErr w:type="spellEnd"/>
            <w:r w:rsidRPr="00453C0D">
              <w:rPr>
                <w:b/>
                <w:szCs w:val="24"/>
                <w:lang w:eastAsia="hr-HR"/>
              </w:rPr>
              <w:t xml:space="preserve"> (</w:t>
            </w:r>
            <w:proofErr w:type="spellStart"/>
            <w:r w:rsidRPr="00453C0D">
              <w:rPr>
                <w:b/>
                <w:szCs w:val="24"/>
                <w:lang w:eastAsia="hr-HR"/>
              </w:rPr>
              <w:t>Bf</w:t>
            </w:r>
            <w:proofErr w:type="spellEnd"/>
            <w:r w:rsidRPr="00453C0D">
              <w:rPr>
                <w:b/>
                <w:szCs w:val="24"/>
                <w:lang w:eastAsia="hr-HR"/>
              </w:rPr>
              <w:t>)</w:t>
            </w:r>
          </w:p>
        </w:tc>
        <w:tc>
          <w:tcPr>
            <w:tcW w:w="3690" w:type="dxa"/>
            <w:tcBorders>
              <w:top w:val="single" w:sz="6" w:space="0" w:color="000000"/>
              <w:left w:val="single" w:sz="6" w:space="0" w:color="000000"/>
              <w:bottom w:val="single" w:sz="6" w:space="0" w:color="000000"/>
              <w:right w:val="single" w:sz="6" w:space="0" w:color="000000"/>
            </w:tcBorders>
            <w:shd w:val="clear" w:color="auto" w:fill="C5E0B3" w:themeFill="accent6" w:themeFillTint="66"/>
            <w:vAlign w:val="center"/>
            <w:hideMark/>
          </w:tcPr>
          <w:p w14:paraId="013AC2E8" w14:textId="77777777" w:rsidR="00724697" w:rsidRPr="00453C0D" w:rsidRDefault="00724697" w:rsidP="00724697">
            <w:pPr>
              <w:spacing w:after="0"/>
              <w:jc w:val="center"/>
              <w:rPr>
                <w:b/>
                <w:szCs w:val="24"/>
                <w:lang w:eastAsia="hr-HR"/>
              </w:rPr>
            </w:pPr>
            <w:r w:rsidRPr="00453C0D">
              <w:rPr>
                <w:b/>
                <w:szCs w:val="24"/>
                <w:lang w:eastAsia="hr-HR"/>
              </w:rPr>
              <w:t>Naziv</w:t>
            </w:r>
          </w:p>
        </w:tc>
        <w:tc>
          <w:tcPr>
            <w:tcW w:w="3690" w:type="dxa"/>
            <w:tcBorders>
              <w:top w:val="single" w:sz="6" w:space="0" w:color="000000"/>
              <w:left w:val="single" w:sz="6" w:space="0" w:color="000000"/>
              <w:bottom w:val="single" w:sz="6" w:space="0" w:color="000000"/>
              <w:right w:val="single" w:sz="6" w:space="0" w:color="000000"/>
            </w:tcBorders>
            <w:shd w:val="clear" w:color="auto" w:fill="C5E0B3" w:themeFill="accent6" w:themeFillTint="66"/>
            <w:vAlign w:val="center"/>
            <w:hideMark/>
          </w:tcPr>
          <w:p w14:paraId="4653EA0A" w14:textId="77777777" w:rsidR="00724697" w:rsidRPr="00453C0D" w:rsidRDefault="00724697" w:rsidP="00724697">
            <w:pPr>
              <w:spacing w:after="0"/>
              <w:jc w:val="center"/>
              <w:rPr>
                <w:b/>
                <w:szCs w:val="24"/>
                <w:lang w:eastAsia="hr-HR"/>
              </w:rPr>
            </w:pPr>
            <w:r w:rsidRPr="00453C0D">
              <w:rPr>
                <w:b/>
                <w:szCs w:val="24"/>
                <w:lang w:eastAsia="hr-HR"/>
              </w:rPr>
              <w:t>Razred brzine (m/s)</w:t>
            </w:r>
          </w:p>
        </w:tc>
      </w:tr>
      <w:tr w:rsidR="00724697" w:rsidRPr="00453C0D" w14:paraId="09F04145"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52A308EB" w14:textId="77777777" w:rsidR="00724697" w:rsidRPr="00453C0D" w:rsidRDefault="00724697" w:rsidP="00724697">
            <w:pPr>
              <w:spacing w:before="20" w:after="20"/>
              <w:jc w:val="center"/>
              <w:rPr>
                <w:bCs/>
                <w:szCs w:val="24"/>
                <w:lang w:eastAsia="hr-HR"/>
              </w:rPr>
            </w:pPr>
            <w:r w:rsidRPr="00453C0D">
              <w:rPr>
                <w:bCs/>
                <w:szCs w:val="24"/>
                <w:lang w:eastAsia="hr-HR"/>
              </w:rPr>
              <w:t>0</w:t>
            </w:r>
          </w:p>
        </w:tc>
        <w:tc>
          <w:tcPr>
            <w:tcW w:w="3690" w:type="dxa"/>
            <w:tcBorders>
              <w:top w:val="single" w:sz="6" w:space="0" w:color="000000"/>
              <w:left w:val="single" w:sz="6" w:space="0" w:color="000000"/>
              <w:bottom w:val="single" w:sz="6" w:space="0" w:color="000000"/>
              <w:right w:val="single" w:sz="6" w:space="0" w:color="000000"/>
            </w:tcBorders>
            <w:hideMark/>
          </w:tcPr>
          <w:p w14:paraId="539A0BB7" w14:textId="77777777" w:rsidR="00724697" w:rsidRPr="00453C0D" w:rsidRDefault="00724697" w:rsidP="00724697">
            <w:pPr>
              <w:spacing w:before="20" w:after="20"/>
              <w:jc w:val="center"/>
              <w:rPr>
                <w:szCs w:val="24"/>
                <w:lang w:eastAsia="hr-HR"/>
              </w:rPr>
            </w:pPr>
            <w:r w:rsidRPr="00453C0D">
              <w:rPr>
                <w:szCs w:val="24"/>
                <w:lang w:eastAsia="hr-HR"/>
              </w:rPr>
              <w:t>Tišina</w:t>
            </w:r>
          </w:p>
        </w:tc>
        <w:tc>
          <w:tcPr>
            <w:tcW w:w="3690" w:type="dxa"/>
            <w:tcBorders>
              <w:top w:val="single" w:sz="6" w:space="0" w:color="000000"/>
              <w:left w:val="single" w:sz="6" w:space="0" w:color="000000"/>
              <w:bottom w:val="single" w:sz="6" w:space="0" w:color="000000"/>
              <w:right w:val="single" w:sz="6" w:space="0" w:color="000000"/>
            </w:tcBorders>
            <w:hideMark/>
          </w:tcPr>
          <w:p w14:paraId="57C05E58" w14:textId="77777777" w:rsidR="00724697" w:rsidRPr="00453C0D" w:rsidRDefault="00724697" w:rsidP="00724697">
            <w:pPr>
              <w:spacing w:before="20" w:after="20"/>
              <w:jc w:val="center"/>
              <w:rPr>
                <w:szCs w:val="24"/>
                <w:lang w:eastAsia="hr-HR"/>
              </w:rPr>
            </w:pPr>
            <w:r w:rsidRPr="00453C0D">
              <w:rPr>
                <w:szCs w:val="24"/>
                <w:lang w:eastAsia="hr-HR"/>
              </w:rPr>
              <w:t>0 - 0,2</w:t>
            </w:r>
          </w:p>
        </w:tc>
      </w:tr>
      <w:tr w:rsidR="00724697" w:rsidRPr="00453C0D" w14:paraId="326BA4AC"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6104ABBD" w14:textId="77777777" w:rsidR="00724697" w:rsidRPr="00453C0D" w:rsidRDefault="00724697" w:rsidP="00724697">
            <w:pPr>
              <w:spacing w:before="20" w:after="20"/>
              <w:jc w:val="center"/>
              <w:rPr>
                <w:bCs/>
                <w:szCs w:val="24"/>
                <w:lang w:eastAsia="hr-HR"/>
              </w:rPr>
            </w:pPr>
            <w:r w:rsidRPr="00453C0D">
              <w:rPr>
                <w:bCs/>
                <w:szCs w:val="24"/>
                <w:lang w:eastAsia="hr-HR"/>
              </w:rPr>
              <w:t>1</w:t>
            </w:r>
          </w:p>
        </w:tc>
        <w:tc>
          <w:tcPr>
            <w:tcW w:w="3690" w:type="dxa"/>
            <w:tcBorders>
              <w:top w:val="single" w:sz="6" w:space="0" w:color="000000"/>
              <w:left w:val="single" w:sz="6" w:space="0" w:color="000000"/>
              <w:bottom w:val="single" w:sz="6" w:space="0" w:color="000000"/>
              <w:right w:val="single" w:sz="6" w:space="0" w:color="000000"/>
            </w:tcBorders>
            <w:hideMark/>
          </w:tcPr>
          <w:p w14:paraId="0B3D49EE" w14:textId="77777777" w:rsidR="00724697" w:rsidRPr="00453C0D" w:rsidRDefault="00724697" w:rsidP="00724697">
            <w:pPr>
              <w:spacing w:before="20" w:after="20"/>
              <w:jc w:val="center"/>
              <w:rPr>
                <w:szCs w:val="24"/>
                <w:lang w:eastAsia="hr-HR"/>
              </w:rPr>
            </w:pPr>
            <w:r w:rsidRPr="00453C0D">
              <w:rPr>
                <w:szCs w:val="24"/>
                <w:lang w:eastAsia="hr-HR"/>
              </w:rPr>
              <w:t>Lahor</w:t>
            </w:r>
          </w:p>
        </w:tc>
        <w:tc>
          <w:tcPr>
            <w:tcW w:w="3690" w:type="dxa"/>
            <w:tcBorders>
              <w:top w:val="single" w:sz="6" w:space="0" w:color="000000"/>
              <w:left w:val="single" w:sz="6" w:space="0" w:color="000000"/>
              <w:bottom w:val="single" w:sz="6" w:space="0" w:color="000000"/>
              <w:right w:val="single" w:sz="6" w:space="0" w:color="000000"/>
            </w:tcBorders>
            <w:hideMark/>
          </w:tcPr>
          <w:p w14:paraId="4949E1E3" w14:textId="77777777" w:rsidR="00724697" w:rsidRPr="00453C0D" w:rsidRDefault="00724697" w:rsidP="00724697">
            <w:pPr>
              <w:spacing w:before="20" w:after="20"/>
              <w:jc w:val="center"/>
              <w:rPr>
                <w:szCs w:val="24"/>
                <w:lang w:eastAsia="hr-HR"/>
              </w:rPr>
            </w:pPr>
            <w:r w:rsidRPr="00453C0D">
              <w:rPr>
                <w:szCs w:val="24"/>
                <w:lang w:eastAsia="hr-HR"/>
              </w:rPr>
              <w:t>0,3 - 1,5</w:t>
            </w:r>
          </w:p>
        </w:tc>
      </w:tr>
      <w:tr w:rsidR="00724697" w:rsidRPr="00453C0D" w14:paraId="32F3A481"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669920D7" w14:textId="77777777" w:rsidR="00724697" w:rsidRPr="00453C0D" w:rsidRDefault="00724697" w:rsidP="00724697">
            <w:pPr>
              <w:spacing w:before="20" w:after="20"/>
              <w:jc w:val="center"/>
              <w:rPr>
                <w:bCs/>
                <w:szCs w:val="24"/>
                <w:lang w:eastAsia="hr-HR"/>
              </w:rPr>
            </w:pPr>
            <w:r w:rsidRPr="00453C0D">
              <w:rPr>
                <w:bCs/>
                <w:szCs w:val="24"/>
                <w:lang w:eastAsia="hr-HR"/>
              </w:rPr>
              <w:t>2</w:t>
            </w:r>
          </w:p>
        </w:tc>
        <w:tc>
          <w:tcPr>
            <w:tcW w:w="3690" w:type="dxa"/>
            <w:tcBorders>
              <w:top w:val="single" w:sz="6" w:space="0" w:color="000000"/>
              <w:left w:val="single" w:sz="6" w:space="0" w:color="000000"/>
              <w:bottom w:val="single" w:sz="6" w:space="0" w:color="000000"/>
              <w:right w:val="single" w:sz="6" w:space="0" w:color="000000"/>
            </w:tcBorders>
            <w:hideMark/>
          </w:tcPr>
          <w:p w14:paraId="1B8DC774" w14:textId="77777777" w:rsidR="00724697" w:rsidRPr="00453C0D" w:rsidRDefault="00724697" w:rsidP="00724697">
            <w:pPr>
              <w:spacing w:before="20" w:after="20"/>
              <w:jc w:val="center"/>
              <w:rPr>
                <w:szCs w:val="24"/>
                <w:lang w:eastAsia="hr-HR"/>
              </w:rPr>
            </w:pPr>
            <w:r w:rsidRPr="00453C0D">
              <w:rPr>
                <w:szCs w:val="24"/>
                <w:lang w:eastAsia="hr-HR"/>
              </w:rPr>
              <w:t>Povjetarac</w:t>
            </w:r>
          </w:p>
        </w:tc>
        <w:tc>
          <w:tcPr>
            <w:tcW w:w="3690" w:type="dxa"/>
            <w:tcBorders>
              <w:top w:val="single" w:sz="6" w:space="0" w:color="000000"/>
              <w:left w:val="single" w:sz="6" w:space="0" w:color="000000"/>
              <w:bottom w:val="single" w:sz="6" w:space="0" w:color="000000"/>
              <w:right w:val="single" w:sz="6" w:space="0" w:color="000000"/>
            </w:tcBorders>
            <w:hideMark/>
          </w:tcPr>
          <w:p w14:paraId="29295D79" w14:textId="77777777" w:rsidR="00724697" w:rsidRPr="00453C0D" w:rsidRDefault="00724697" w:rsidP="00724697">
            <w:pPr>
              <w:spacing w:before="20" w:after="20"/>
              <w:jc w:val="center"/>
              <w:rPr>
                <w:szCs w:val="24"/>
                <w:lang w:eastAsia="hr-HR"/>
              </w:rPr>
            </w:pPr>
            <w:r w:rsidRPr="00453C0D">
              <w:rPr>
                <w:szCs w:val="24"/>
                <w:lang w:eastAsia="hr-HR"/>
              </w:rPr>
              <w:t>1,6 - 3,3</w:t>
            </w:r>
          </w:p>
        </w:tc>
      </w:tr>
      <w:tr w:rsidR="00724697" w:rsidRPr="00453C0D" w14:paraId="443B7548"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47FAAF85" w14:textId="77777777" w:rsidR="00724697" w:rsidRPr="00453C0D" w:rsidRDefault="00724697" w:rsidP="00724697">
            <w:pPr>
              <w:spacing w:before="20" w:after="20"/>
              <w:jc w:val="center"/>
              <w:rPr>
                <w:bCs/>
                <w:szCs w:val="24"/>
                <w:lang w:eastAsia="hr-HR"/>
              </w:rPr>
            </w:pPr>
            <w:r w:rsidRPr="00453C0D">
              <w:rPr>
                <w:bCs/>
                <w:szCs w:val="24"/>
                <w:lang w:eastAsia="hr-HR"/>
              </w:rPr>
              <w:t>3</w:t>
            </w:r>
          </w:p>
        </w:tc>
        <w:tc>
          <w:tcPr>
            <w:tcW w:w="3690" w:type="dxa"/>
            <w:tcBorders>
              <w:top w:val="single" w:sz="6" w:space="0" w:color="000000"/>
              <w:left w:val="single" w:sz="6" w:space="0" w:color="000000"/>
              <w:bottom w:val="single" w:sz="6" w:space="0" w:color="000000"/>
              <w:right w:val="single" w:sz="6" w:space="0" w:color="000000"/>
            </w:tcBorders>
            <w:hideMark/>
          </w:tcPr>
          <w:p w14:paraId="772C662B" w14:textId="77777777" w:rsidR="00724697" w:rsidRPr="00453C0D" w:rsidRDefault="00724697" w:rsidP="00724697">
            <w:pPr>
              <w:spacing w:before="20" w:after="20"/>
              <w:jc w:val="center"/>
              <w:rPr>
                <w:szCs w:val="24"/>
                <w:lang w:eastAsia="hr-HR"/>
              </w:rPr>
            </w:pPr>
            <w:r w:rsidRPr="00453C0D">
              <w:rPr>
                <w:szCs w:val="24"/>
                <w:lang w:eastAsia="hr-HR"/>
              </w:rPr>
              <w:t>Slab vjetar</w:t>
            </w:r>
          </w:p>
        </w:tc>
        <w:tc>
          <w:tcPr>
            <w:tcW w:w="3690" w:type="dxa"/>
            <w:tcBorders>
              <w:top w:val="single" w:sz="6" w:space="0" w:color="000000"/>
              <w:left w:val="single" w:sz="6" w:space="0" w:color="000000"/>
              <w:bottom w:val="single" w:sz="6" w:space="0" w:color="000000"/>
              <w:right w:val="single" w:sz="6" w:space="0" w:color="000000"/>
            </w:tcBorders>
            <w:hideMark/>
          </w:tcPr>
          <w:p w14:paraId="7D586C30" w14:textId="77777777" w:rsidR="00724697" w:rsidRPr="00453C0D" w:rsidRDefault="00724697" w:rsidP="00724697">
            <w:pPr>
              <w:spacing w:before="20" w:after="20"/>
              <w:jc w:val="center"/>
              <w:rPr>
                <w:szCs w:val="24"/>
                <w:lang w:eastAsia="hr-HR"/>
              </w:rPr>
            </w:pPr>
            <w:r w:rsidRPr="00453C0D">
              <w:rPr>
                <w:szCs w:val="24"/>
                <w:lang w:eastAsia="hr-HR"/>
              </w:rPr>
              <w:t>3,4 - 5,4</w:t>
            </w:r>
          </w:p>
        </w:tc>
      </w:tr>
      <w:tr w:rsidR="00724697" w:rsidRPr="00453C0D" w14:paraId="4BD7ED6E"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380F3122" w14:textId="77777777" w:rsidR="00724697" w:rsidRPr="00453C0D" w:rsidRDefault="00724697" w:rsidP="00724697">
            <w:pPr>
              <w:spacing w:before="20" w:after="20"/>
              <w:jc w:val="center"/>
              <w:rPr>
                <w:bCs/>
                <w:szCs w:val="24"/>
                <w:lang w:eastAsia="hr-HR"/>
              </w:rPr>
            </w:pPr>
            <w:r w:rsidRPr="00453C0D">
              <w:rPr>
                <w:bCs/>
                <w:szCs w:val="24"/>
                <w:lang w:eastAsia="hr-HR"/>
              </w:rPr>
              <w:t>4</w:t>
            </w:r>
          </w:p>
        </w:tc>
        <w:tc>
          <w:tcPr>
            <w:tcW w:w="3690" w:type="dxa"/>
            <w:tcBorders>
              <w:top w:val="single" w:sz="6" w:space="0" w:color="000000"/>
              <w:left w:val="single" w:sz="6" w:space="0" w:color="000000"/>
              <w:bottom w:val="single" w:sz="6" w:space="0" w:color="000000"/>
              <w:right w:val="single" w:sz="6" w:space="0" w:color="000000"/>
            </w:tcBorders>
            <w:hideMark/>
          </w:tcPr>
          <w:p w14:paraId="39DCC75C" w14:textId="77777777" w:rsidR="00724697" w:rsidRPr="00453C0D" w:rsidRDefault="00724697" w:rsidP="00724697">
            <w:pPr>
              <w:spacing w:before="20" w:after="20"/>
              <w:jc w:val="center"/>
              <w:rPr>
                <w:szCs w:val="24"/>
                <w:lang w:eastAsia="hr-HR"/>
              </w:rPr>
            </w:pPr>
            <w:r w:rsidRPr="00453C0D">
              <w:rPr>
                <w:szCs w:val="24"/>
                <w:lang w:eastAsia="hr-HR"/>
              </w:rPr>
              <w:t>Umjereni vjetar</w:t>
            </w:r>
          </w:p>
        </w:tc>
        <w:tc>
          <w:tcPr>
            <w:tcW w:w="3690" w:type="dxa"/>
            <w:tcBorders>
              <w:top w:val="single" w:sz="6" w:space="0" w:color="000000"/>
              <w:left w:val="single" w:sz="6" w:space="0" w:color="000000"/>
              <w:bottom w:val="single" w:sz="6" w:space="0" w:color="000000"/>
              <w:right w:val="single" w:sz="6" w:space="0" w:color="000000"/>
            </w:tcBorders>
            <w:hideMark/>
          </w:tcPr>
          <w:p w14:paraId="65D8DE60" w14:textId="77777777" w:rsidR="00724697" w:rsidRPr="00453C0D" w:rsidRDefault="00724697" w:rsidP="00724697">
            <w:pPr>
              <w:spacing w:before="20" w:after="20"/>
              <w:jc w:val="center"/>
              <w:rPr>
                <w:szCs w:val="24"/>
                <w:lang w:eastAsia="hr-HR"/>
              </w:rPr>
            </w:pPr>
            <w:r w:rsidRPr="00453C0D">
              <w:rPr>
                <w:szCs w:val="24"/>
                <w:lang w:eastAsia="hr-HR"/>
              </w:rPr>
              <w:t>5,5 - 7,9</w:t>
            </w:r>
          </w:p>
        </w:tc>
      </w:tr>
      <w:tr w:rsidR="00724697" w:rsidRPr="00453C0D" w14:paraId="760454DD"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35BC65A9" w14:textId="77777777" w:rsidR="00724697" w:rsidRPr="00453C0D" w:rsidRDefault="00724697" w:rsidP="00724697">
            <w:pPr>
              <w:spacing w:before="20" w:after="20"/>
              <w:jc w:val="center"/>
              <w:rPr>
                <w:bCs/>
                <w:szCs w:val="24"/>
                <w:lang w:eastAsia="hr-HR"/>
              </w:rPr>
            </w:pPr>
            <w:r w:rsidRPr="00453C0D">
              <w:rPr>
                <w:bCs/>
                <w:szCs w:val="24"/>
                <w:lang w:eastAsia="hr-HR"/>
              </w:rPr>
              <w:t>5</w:t>
            </w:r>
          </w:p>
        </w:tc>
        <w:tc>
          <w:tcPr>
            <w:tcW w:w="3690" w:type="dxa"/>
            <w:tcBorders>
              <w:top w:val="single" w:sz="6" w:space="0" w:color="000000"/>
              <w:left w:val="single" w:sz="6" w:space="0" w:color="000000"/>
              <w:bottom w:val="single" w:sz="6" w:space="0" w:color="000000"/>
              <w:right w:val="single" w:sz="6" w:space="0" w:color="000000"/>
            </w:tcBorders>
            <w:hideMark/>
          </w:tcPr>
          <w:p w14:paraId="1794CFED" w14:textId="77777777" w:rsidR="00724697" w:rsidRPr="00453C0D" w:rsidRDefault="00724697" w:rsidP="00724697">
            <w:pPr>
              <w:spacing w:before="20" w:after="20"/>
              <w:jc w:val="center"/>
              <w:rPr>
                <w:szCs w:val="24"/>
                <w:lang w:eastAsia="hr-HR"/>
              </w:rPr>
            </w:pPr>
            <w:r w:rsidRPr="00453C0D">
              <w:rPr>
                <w:szCs w:val="24"/>
                <w:lang w:eastAsia="hr-HR"/>
              </w:rPr>
              <w:t>Umjereno jak vjetar</w:t>
            </w:r>
          </w:p>
        </w:tc>
        <w:tc>
          <w:tcPr>
            <w:tcW w:w="3690" w:type="dxa"/>
            <w:tcBorders>
              <w:top w:val="single" w:sz="6" w:space="0" w:color="000000"/>
              <w:left w:val="single" w:sz="6" w:space="0" w:color="000000"/>
              <w:bottom w:val="single" w:sz="6" w:space="0" w:color="000000"/>
              <w:right w:val="single" w:sz="6" w:space="0" w:color="000000"/>
            </w:tcBorders>
            <w:hideMark/>
          </w:tcPr>
          <w:p w14:paraId="42F96E2C" w14:textId="77777777" w:rsidR="00724697" w:rsidRPr="00453C0D" w:rsidRDefault="00724697" w:rsidP="00724697">
            <w:pPr>
              <w:spacing w:before="20" w:after="20"/>
              <w:jc w:val="center"/>
              <w:rPr>
                <w:szCs w:val="24"/>
                <w:lang w:eastAsia="hr-HR"/>
              </w:rPr>
            </w:pPr>
            <w:r w:rsidRPr="00453C0D">
              <w:rPr>
                <w:szCs w:val="24"/>
                <w:lang w:eastAsia="hr-HR"/>
              </w:rPr>
              <w:t>8,0 - 10,7</w:t>
            </w:r>
          </w:p>
        </w:tc>
      </w:tr>
      <w:tr w:rsidR="00724697" w:rsidRPr="00453C0D" w14:paraId="4CE4887E"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1F389C0C" w14:textId="77777777" w:rsidR="00724697" w:rsidRPr="00453C0D" w:rsidRDefault="00724697" w:rsidP="00724697">
            <w:pPr>
              <w:spacing w:before="20" w:after="20"/>
              <w:jc w:val="center"/>
              <w:rPr>
                <w:bCs/>
                <w:szCs w:val="24"/>
                <w:lang w:eastAsia="hr-HR"/>
              </w:rPr>
            </w:pPr>
            <w:r w:rsidRPr="00453C0D">
              <w:rPr>
                <w:bCs/>
                <w:szCs w:val="24"/>
                <w:lang w:eastAsia="hr-HR"/>
              </w:rPr>
              <w:t>6</w:t>
            </w:r>
          </w:p>
        </w:tc>
        <w:tc>
          <w:tcPr>
            <w:tcW w:w="3690" w:type="dxa"/>
            <w:tcBorders>
              <w:top w:val="single" w:sz="6" w:space="0" w:color="000000"/>
              <w:left w:val="single" w:sz="6" w:space="0" w:color="000000"/>
              <w:bottom w:val="single" w:sz="6" w:space="0" w:color="000000"/>
              <w:right w:val="single" w:sz="6" w:space="0" w:color="000000"/>
            </w:tcBorders>
            <w:hideMark/>
          </w:tcPr>
          <w:p w14:paraId="59C73247" w14:textId="77777777" w:rsidR="00724697" w:rsidRPr="00453C0D" w:rsidRDefault="00724697" w:rsidP="00724697">
            <w:pPr>
              <w:spacing w:before="20" w:after="20"/>
              <w:jc w:val="center"/>
              <w:rPr>
                <w:szCs w:val="24"/>
                <w:lang w:eastAsia="hr-HR"/>
              </w:rPr>
            </w:pPr>
            <w:r w:rsidRPr="00453C0D">
              <w:rPr>
                <w:szCs w:val="24"/>
                <w:lang w:eastAsia="hr-HR"/>
              </w:rPr>
              <w:t>Jak vjetar</w:t>
            </w:r>
          </w:p>
        </w:tc>
        <w:tc>
          <w:tcPr>
            <w:tcW w:w="3690" w:type="dxa"/>
            <w:tcBorders>
              <w:top w:val="single" w:sz="6" w:space="0" w:color="000000"/>
              <w:left w:val="single" w:sz="6" w:space="0" w:color="000000"/>
              <w:bottom w:val="single" w:sz="6" w:space="0" w:color="000000"/>
              <w:right w:val="single" w:sz="6" w:space="0" w:color="000000"/>
            </w:tcBorders>
            <w:hideMark/>
          </w:tcPr>
          <w:p w14:paraId="49E0B74B" w14:textId="77777777" w:rsidR="00724697" w:rsidRPr="00453C0D" w:rsidRDefault="00724697" w:rsidP="00724697">
            <w:pPr>
              <w:spacing w:before="20" w:after="20"/>
              <w:jc w:val="center"/>
              <w:rPr>
                <w:szCs w:val="24"/>
                <w:lang w:eastAsia="hr-HR"/>
              </w:rPr>
            </w:pPr>
            <w:r w:rsidRPr="00453C0D">
              <w:rPr>
                <w:szCs w:val="24"/>
                <w:lang w:eastAsia="hr-HR"/>
              </w:rPr>
              <w:t>10,8 - 13,8</w:t>
            </w:r>
          </w:p>
        </w:tc>
      </w:tr>
      <w:tr w:rsidR="00724697" w:rsidRPr="00453C0D" w14:paraId="6B0D9D4C"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76553837" w14:textId="77777777" w:rsidR="00724697" w:rsidRPr="00453C0D" w:rsidRDefault="00724697" w:rsidP="00724697">
            <w:pPr>
              <w:spacing w:before="20" w:after="20"/>
              <w:jc w:val="center"/>
              <w:rPr>
                <w:bCs/>
                <w:szCs w:val="24"/>
                <w:lang w:eastAsia="hr-HR"/>
              </w:rPr>
            </w:pPr>
            <w:r w:rsidRPr="00453C0D">
              <w:rPr>
                <w:bCs/>
                <w:szCs w:val="24"/>
                <w:lang w:eastAsia="hr-HR"/>
              </w:rPr>
              <w:t>7</w:t>
            </w:r>
          </w:p>
        </w:tc>
        <w:tc>
          <w:tcPr>
            <w:tcW w:w="3690" w:type="dxa"/>
            <w:tcBorders>
              <w:top w:val="single" w:sz="6" w:space="0" w:color="000000"/>
              <w:left w:val="single" w:sz="6" w:space="0" w:color="000000"/>
              <w:bottom w:val="single" w:sz="6" w:space="0" w:color="000000"/>
              <w:right w:val="single" w:sz="6" w:space="0" w:color="000000"/>
            </w:tcBorders>
            <w:hideMark/>
          </w:tcPr>
          <w:p w14:paraId="3E5A8C25" w14:textId="77777777" w:rsidR="00724697" w:rsidRPr="00453C0D" w:rsidRDefault="00724697" w:rsidP="00724697">
            <w:pPr>
              <w:spacing w:before="20" w:after="20"/>
              <w:jc w:val="center"/>
              <w:rPr>
                <w:szCs w:val="24"/>
                <w:lang w:eastAsia="hr-HR"/>
              </w:rPr>
            </w:pPr>
            <w:r w:rsidRPr="00453C0D">
              <w:rPr>
                <w:szCs w:val="24"/>
                <w:lang w:eastAsia="hr-HR"/>
              </w:rPr>
              <w:t>Vrlo jak vjetar</w:t>
            </w:r>
          </w:p>
        </w:tc>
        <w:tc>
          <w:tcPr>
            <w:tcW w:w="3690" w:type="dxa"/>
            <w:tcBorders>
              <w:top w:val="single" w:sz="6" w:space="0" w:color="000000"/>
              <w:left w:val="single" w:sz="6" w:space="0" w:color="000000"/>
              <w:bottom w:val="single" w:sz="6" w:space="0" w:color="000000"/>
              <w:right w:val="single" w:sz="6" w:space="0" w:color="000000"/>
            </w:tcBorders>
            <w:hideMark/>
          </w:tcPr>
          <w:p w14:paraId="32BF2C27" w14:textId="77777777" w:rsidR="00724697" w:rsidRPr="00453C0D" w:rsidRDefault="00724697" w:rsidP="00724697">
            <w:pPr>
              <w:spacing w:before="20" w:after="20"/>
              <w:jc w:val="center"/>
              <w:rPr>
                <w:szCs w:val="24"/>
                <w:lang w:eastAsia="hr-HR"/>
              </w:rPr>
            </w:pPr>
            <w:r w:rsidRPr="00453C0D">
              <w:rPr>
                <w:szCs w:val="24"/>
                <w:lang w:eastAsia="hr-HR"/>
              </w:rPr>
              <w:t>13,9 - 17,1</w:t>
            </w:r>
          </w:p>
        </w:tc>
      </w:tr>
      <w:tr w:rsidR="00724697" w:rsidRPr="00453C0D" w14:paraId="20ECFAF0"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0458513E" w14:textId="77777777" w:rsidR="00724697" w:rsidRPr="00453C0D" w:rsidRDefault="00724697" w:rsidP="00724697">
            <w:pPr>
              <w:spacing w:before="20" w:after="20"/>
              <w:jc w:val="center"/>
              <w:rPr>
                <w:bCs/>
                <w:szCs w:val="24"/>
                <w:lang w:eastAsia="hr-HR"/>
              </w:rPr>
            </w:pPr>
            <w:r w:rsidRPr="00453C0D">
              <w:rPr>
                <w:bCs/>
                <w:szCs w:val="24"/>
                <w:lang w:eastAsia="hr-HR"/>
              </w:rPr>
              <w:t>8</w:t>
            </w:r>
          </w:p>
        </w:tc>
        <w:tc>
          <w:tcPr>
            <w:tcW w:w="3690" w:type="dxa"/>
            <w:tcBorders>
              <w:top w:val="single" w:sz="6" w:space="0" w:color="000000"/>
              <w:left w:val="single" w:sz="6" w:space="0" w:color="000000"/>
              <w:bottom w:val="single" w:sz="6" w:space="0" w:color="000000"/>
              <w:right w:val="single" w:sz="6" w:space="0" w:color="000000"/>
            </w:tcBorders>
            <w:hideMark/>
          </w:tcPr>
          <w:p w14:paraId="4B3168E7" w14:textId="77777777" w:rsidR="00724697" w:rsidRPr="00453C0D" w:rsidRDefault="00724697" w:rsidP="00724697">
            <w:pPr>
              <w:spacing w:before="20" w:after="20"/>
              <w:jc w:val="center"/>
              <w:rPr>
                <w:szCs w:val="24"/>
                <w:lang w:eastAsia="hr-HR"/>
              </w:rPr>
            </w:pPr>
            <w:r w:rsidRPr="00453C0D">
              <w:rPr>
                <w:szCs w:val="24"/>
                <w:lang w:eastAsia="hr-HR"/>
              </w:rPr>
              <w:t>Olujni vjetar</w:t>
            </w:r>
          </w:p>
        </w:tc>
        <w:tc>
          <w:tcPr>
            <w:tcW w:w="3690" w:type="dxa"/>
            <w:tcBorders>
              <w:top w:val="single" w:sz="6" w:space="0" w:color="000000"/>
              <w:left w:val="single" w:sz="6" w:space="0" w:color="000000"/>
              <w:bottom w:val="single" w:sz="6" w:space="0" w:color="000000"/>
              <w:right w:val="single" w:sz="6" w:space="0" w:color="000000"/>
            </w:tcBorders>
            <w:hideMark/>
          </w:tcPr>
          <w:p w14:paraId="4192344B" w14:textId="77777777" w:rsidR="00724697" w:rsidRPr="00453C0D" w:rsidRDefault="00724697" w:rsidP="00724697">
            <w:pPr>
              <w:spacing w:before="20" w:after="20"/>
              <w:jc w:val="center"/>
              <w:rPr>
                <w:szCs w:val="24"/>
                <w:lang w:eastAsia="hr-HR"/>
              </w:rPr>
            </w:pPr>
            <w:r w:rsidRPr="00453C0D">
              <w:rPr>
                <w:szCs w:val="24"/>
                <w:lang w:eastAsia="hr-HR"/>
              </w:rPr>
              <w:t>17,2 - 20,7</w:t>
            </w:r>
          </w:p>
        </w:tc>
      </w:tr>
      <w:tr w:rsidR="00724697" w:rsidRPr="00453C0D" w14:paraId="4B5176EC"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3E638CEC" w14:textId="77777777" w:rsidR="00724697" w:rsidRPr="00453C0D" w:rsidRDefault="00724697" w:rsidP="00724697">
            <w:pPr>
              <w:spacing w:before="20" w:after="20"/>
              <w:jc w:val="center"/>
              <w:rPr>
                <w:bCs/>
                <w:szCs w:val="24"/>
                <w:lang w:eastAsia="hr-HR"/>
              </w:rPr>
            </w:pPr>
            <w:r w:rsidRPr="00453C0D">
              <w:rPr>
                <w:bCs/>
                <w:szCs w:val="24"/>
                <w:lang w:eastAsia="hr-HR"/>
              </w:rPr>
              <w:t>9</w:t>
            </w:r>
          </w:p>
        </w:tc>
        <w:tc>
          <w:tcPr>
            <w:tcW w:w="3690" w:type="dxa"/>
            <w:tcBorders>
              <w:top w:val="single" w:sz="6" w:space="0" w:color="000000"/>
              <w:left w:val="single" w:sz="6" w:space="0" w:color="000000"/>
              <w:bottom w:val="single" w:sz="6" w:space="0" w:color="000000"/>
              <w:right w:val="single" w:sz="6" w:space="0" w:color="000000"/>
            </w:tcBorders>
            <w:hideMark/>
          </w:tcPr>
          <w:p w14:paraId="0C221B5F" w14:textId="77777777" w:rsidR="00724697" w:rsidRPr="00453C0D" w:rsidRDefault="00724697" w:rsidP="00724697">
            <w:pPr>
              <w:spacing w:before="20" w:after="20"/>
              <w:jc w:val="center"/>
              <w:rPr>
                <w:szCs w:val="24"/>
                <w:lang w:eastAsia="hr-HR"/>
              </w:rPr>
            </w:pPr>
            <w:r w:rsidRPr="00453C0D">
              <w:rPr>
                <w:szCs w:val="24"/>
                <w:lang w:eastAsia="hr-HR"/>
              </w:rPr>
              <w:t>Oluja</w:t>
            </w:r>
          </w:p>
        </w:tc>
        <w:tc>
          <w:tcPr>
            <w:tcW w:w="3690" w:type="dxa"/>
            <w:tcBorders>
              <w:top w:val="single" w:sz="6" w:space="0" w:color="000000"/>
              <w:left w:val="single" w:sz="6" w:space="0" w:color="000000"/>
              <w:bottom w:val="single" w:sz="6" w:space="0" w:color="000000"/>
              <w:right w:val="single" w:sz="6" w:space="0" w:color="000000"/>
            </w:tcBorders>
            <w:hideMark/>
          </w:tcPr>
          <w:p w14:paraId="1380B2A1" w14:textId="77777777" w:rsidR="00724697" w:rsidRPr="00453C0D" w:rsidRDefault="00724697" w:rsidP="00724697">
            <w:pPr>
              <w:spacing w:before="20" w:after="20"/>
              <w:jc w:val="center"/>
              <w:rPr>
                <w:szCs w:val="24"/>
                <w:lang w:eastAsia="hr-HR"/>
              </w:rPr>
            </w:pPr>
            <w:r w:rsidRPr="00453C0D">
              <w:rPr>
                <w:szCs w:val="24"/>
                <w:lang w:eastAsia="hr-HR"/>
              </w:rPr>
              <w:t>20,8 - 24,4</w:t>
            </w:r>
          </w:p>
        </w:tc>
      </w:tr>
      <w:tr w:rsidR="00724697" w:rsidRPr="00453C0D" w14:paraId="5ADB71D0"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0F4C0A90" w14:textId="77777777" w:rsidR="00724697" w:rsidRPr="00453C0D" w:rsidRDefault="00724697" w:rsidP="00724697">
            <w:pPr>
              <w:spacing w:before="20" w:after="20"/>
              <w:jc w:val="center"/>
              <w:rPr>
                <w:bCs/>
                <w:szCs w:val="24"/>
                <w:lang w:eastAsia="hr-HR"/>
              </w:rPr>
            </w:pPr>
            <w:r w:rsidRPr="00453C0D">
              <w:rPr>
                <w:bCs/>
                <w:szCs w:val="24"/>
                <w:lang w:eastAsia="hr-HR"/>
              </w:rPr>
              <w:t>10</w:t>
            </w:r>
          </w:p>
        </w:tc>
        <w:tc>
          <w:tcPr>
            <w:tcW w:w="3690" w:type="dxa"/>
            <w:tcBorders>
              <w:top w:val="single" w:sz="6" w:space="0" w:color="000000"/>
              <w:left w:val="single" w:sz="6" w:space="0" w:color="000000"/>
              <w:bottom w:val="single" w:sz="6" w:space="0" w:color="000000"/>
              <w:right w:val="single" w:sz="6" w:space="0" w:color="000000"/>
            </w:tcBorders>
            <w:hideMark/>
          </w:tcPr>
          <w:p w14:paraId="733DED15" w14:textId="77777777" w:rsidR="00724697" w:rsidRPr="00453C0D" w:rsidRDefault="00724697" w:rsidP="00724697">
            <w:pPr>
              <w:spacing w:before="20" w:after="20"/>
              <w:jc w:val="center"/>
              <w:rPr>
                <w:szCs w:val="24"/>
                <w:lang w:eastAsia="hr-HR"/>
              </w:rPr>
            </w:pPr>
            <w:r w:rsidRPr="00453C0D">
              <w:rPr>
                <w:szCs w:val="24"/>
                <w:lang w:eastAsia="hr-HR"/>
              </w:rPr>
              <w:t>Jaka oluja</w:t>
            </w:r>
          </w:p>
        </w:tc>
        <w:tc>
          <w:tcPr>
            <w:tcW w:w="3690" w:type="dxa"/>
            <w:tcBorders>
              <w:top w:val="single" w:sz="6" w:space="0" w:color="000000"/>
              <w:left w:val="single" w:sz="6" w:space="0" w:color="000000"/>
              <w:bottom w:val="single" w:sz="6" w:space="0" w:color="000000"/>
              <w:right w:val="single" w:sz="6" w:space="0" w:color="000000"/>
            </w:tcBorders>
            <w:hideMark/>
          </w:tcPr>
          <w:p w14:paraId="29BD365E" w14:textId="77777777" w:rsidR="00724697" w:rsidRPr="00453C0D" w:rsidRDefault="00724697" w:rsidP="00724697">
            <w:pPr>
              <w:spacing w:before="20" w:after="20"/>
              <w:jc w:val="center"/>
              <w:rPr>
                <w:szCs w:val="24"/>
                <w:lang w:eastAsia="hr-HR"/>
              </w:rPr>
            </w:pPr>
            <w:r w:rsidRPr="00453C0D">
              <w:rPr>
                <w:szCs w:val="24"/>
                <w:lang w:eastAsia="hr-HR"/>
              </w:rPr>
              <w:t>24,5 - 28,4</w:t>
            </w:r>
          </w:p>
        </w:tc>
      </w:tr>
      <w:tr w:rsidR="00724697" w:rsidRPr="00453C0D" w14:paraId="5D97B281"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2FAA2536" w14:textId="77777777" w:rsidR="00724697" w:rsidRPr="00453C0D" w:rsidRDefault="00724697" w:rsidP="00724697">
            <w:pPr>
              <w:spacing w:before="20" w:after="20"/>
              <w:jc w:val="center"/>
              <w:rPr>
                <w:bCs/>
                <w:szCs w:val="24"/>
                <w:lang w:eastAsia="hr-HR"/>
              </w:rPr>
            </w:pPr>
            <w:r w:rsidRPr="00453C0D">
              <w:rPr>
                <w:bCs/>
                <w:szCs w:val="24"/>
                <w:lang w:eastAsia="hr-HR"/>
              </w:rPr>
              <w:t>11</w:t>
            </w:r>
          </w:p>
        </w:tc>
        <w:tc>
          <w:tcPr>
            <w:tcW w:w="3690" w:type="dxa"/>
            <w:tcBorders>
              <w:top w:val="single" w:sz="6" w:space="0" w:color="000000"/>
              <w:left w:val="single" w:sz="6" w:space="0" w:color="000000"/>
              <w:bottom w:val="single" w:sz="6" w:space="0" w:color="000000"/>
              <w:right w:val="single" w:sz="6" w:space="0" w:color="000000"/>
            </w:tcBorders>
            <w:hideMark/>
          </w:tcPr>
          <w:p w14:paraId="2D624AA1" w14:textId="77777777" w:rsidR="00724697" w:rsidRPr="00453C0D" w:rsidRDefault="00724697" w:rsidP="00724697">
            <w:pPr>
              <w:spacing w:before="20" w:after="20"/>
              <w:jc w:val="center"/>
              <w:rPr>
                <w:szCs w:val="24"/>
                <w:lang w:eastAsia="hr-HR"/>
              </w:rPr>
            </w:pPr>
            <w:r w:rsidRPr="00453C0D">
              <w:rPr>
                <w:szCs w:val="24"/>
                <w:lang w:eastAsia="hr-HR"/>
              </w:rPr>
              <w:t>Orkanski vjetar</w:t>
            </w:r>
          </w:p>
        </w:tc>
        <w:tc>
          <w:tcPr>
            <w:tcW w:w="3690" w:type="dxa"/>
            <w:tcBorders>
              <w:top w:val="single" w:sz="6" w:space="0" w:color="000000"/>
              <w:left w:val="single" w:sz="6" w:space="0" w:color="000000"/>
              <w:bottom w:val="single" w:sz="6" w:space="0" w:color="000000"/>
              <w:right w:val="single" w:sz="6" w:space="0" w:color="000000"/>
            </w:tcBorders>
            <w:hideMark/>
          </w:tcPr>
          <w:p w14:paraId="2ED5DD4E" w14:textId="77777777" w:rsidR="00724697" w:rsidRPr="00453C0D" w:rsidRDefault="00724697" w:rsidP="00724697">
            <w:pPr>
              <w:spacing w:before="20" w:after="20"/>
              <w:jc w:val="center"/>
              <w:rPr>
                <w:szCs w:val="24"/>
                <w:lang w:eastAsia="hr-HR"/>
              </w:rPr>
            </w:pPr>
            <w:r w:rsidRPr="00453C0D">
              <w:rPr>
                <w:szCs w:val="24"/>
                <w:lang w:eastAsia="hr-HR"/>
              </w:rPr>
              <w:t>28,5 - 32,6</w:t>
            </w:r>
          </w:p>
        </w:tc>
      </w:tr>
      <w:tr w:rsidR="00724697" w:rsidRPr="00453C0D" w14:paraId="0970048F" w14:textId="77777777" w:rsidTr="00453C0D">
        <w:trPr>
          <w:trHeight w:val="255"/>
        </w:trPr>
        <w:tc>
          <w:tcPr>
            <w:tcW w:w="1693" w:type="dxa"/>
            <w:tcBorders>
              <w:top w:val="single" w:sz="6" w:space="0" w:color="000000"/>
              <w:left w:val="single" w:sz="6" w:space="0" w:color="000000"/>
              <w:bottom w:val="single" w:sz="6" w:space="0" w:color="000000"/>
              <w:right w:val="single" w:sz="6" w:space="0" w:color="000000"/>
            </w:tcBorders>
            <w:shd w:val="clear" w:color="auto" w:fill="FFFFFF" w:themeFill="background1"/>
            <w:hideMark/>
          </w:tcPr>
          <w:p w14:paraId="1FA7EF68" w14:textId="77777777" w:rsidR="00724697" w:rsidRPr="00453C0D" w:rsidRDefault="00724697" w:rsidP="00724697">
            <w:pPr>
              <w:spacing w:before="20" w:after="20"/>
              <w:jc w:val="center"/>
              <w:rPr>
                <w:bCs/>
                <w:szCs w:val="24"/>
                <w:lang w:eastAsia="hr-HR"/>
              </w:rPr>
            </w:pPr>
            <w:r w:rsidRPr="00453C0D">
              <w:rPr>
                <w:bCs/>
                <w:szCs w:val="24"/>
                <w:lang w:eastAsia="hr-HR"/>
              </w:rPr>
              <w:t>12</w:t>
            </w:r>
          </w:p>
        </w:tc>
        <w:tc>
          <w:tcPr>
            <w:tcW w:w="3690" w:type="dxa"/>
            <w:tcBorders>
              <w:top w:val="single" w:sz="6" w:space="0" w:color="000000"/>
              <w:left w:val="single" w:sz="6" w:space="0" w:color="000000"/>
              <w:bottom w:val="single" w:sz="6" w:space="0" w:color="000000"/>
              <w:right w:val="single" w:sz="6" w:space="0" w:color="000000"/>
            </w:tcBorders>
            <w:hideMark/>
          </w:tcPr>
          <w:p w14:paraId="08983BE1" w14:textId="77777777" w:rsidR="00724697" w:rsidRPr="00453C0D" w:rsidRDefault="00724697" w:rsidP="00724697">
            <w:pPr>
              <w:spacing w:before="20" w:after="20"/>
              <w:jc w:val="center"/>
              <w:rPr>
                <w:szCs w:val="24"/>
                <w:lang w:eastAsia="hr-HR"/>
              </w:rPr>
            </w:pPr>
            <w:r w:rsidRPr="00453C0D">
              <w:rPr>
                <w:szCs w:val="24"/>
                <w:lang w:eastAsia="hr-HR"/>
              </w:rPr>
              <w:t>Orkan</w:t>
            </w:r>
          </w:p>
        </w:tc>
        <w:tc>
          <w:tcPr>
            <w:tcW w:w="3690" w:type="dxa"/>
            <w:tcBorders>
              <w:top w:val="single" w:sz="6" w:space="0" w:color="000000"/>
              <w:left w:val="single" w:sz="6" w:space="0" w:color="000000"/>
              <w:bottom w:val="single" w:sz="6" w:space="0" w:color="000000"/>
              <w:right w:val="single" w:sz="6" w:space="0" w:color="000000"/>
            </w:tcBorders>
            <w:hideMark/>
          </w:tcPr>
          <w:p w14:paraId="533DEB12" w14:textId="77777777" w:rsidR="00724697" w:rsidRPr="00453C0D" w:rsidRDefault="00724697" w:rsidP="00724697">
            <w:pPr>
              <w:spacing w:before="20" w:after="20"/>
              <w:jc w:val="center"/>
              <w:rPr>
                <w:szCs w:val="24"/>
                <w:lang w:eastAsia="hr-HR"/>
              </w:rPr>
            </w:pPr>
            <w:r w:rsidRPr="00453C0D">
              <w:rPr>
                <w:szCs w:val="24"/>
                <w:lang w:eastAsia="hr-HR"/>
              </w:rPr>
              <w:t>32,7 - 36,9</w:t>
            </w:r>
          </w:p>
        </w:tc>
      </w:tr>
    </w:tbl>
    <w:p w14:paraId="296B8E75" w14:textId="77777777" w:rsidR="00724697" w:rsidRPr="002A73ED" w:rsidRDefault="00724697" w:rsidP="002A73ED">
      <w:pPr>
        <w:widowControl w:val="0"/>
        <w:tabs>
          <w:tab w:val="left" w:pos="0"/>
        </w:tabs>
        <w:autoSpaceDE w:val="0"/>
        <w:autoSpaceDN w:val="0"/>
        <w:adjustRightInd w:val="0"/>
        <w:spacing w:line="240" w:lineRule="auto"/>
        <w:jc w:val="center"/>
        <w:rPr>
          <w:rFonts w:eastAsia="Calibri" w:cs="Times New Roman"/>
          <w:i/>
          <w:sz w:val="22"/>
          <w:lang w:eastAsia="hr-HR"/>
        </w:rPr>
      </w:pPr>
      <w:r w:rsidRPr="002A73ED">
        <w:rPr>
          <w:rFonts w:eastAsia="Calibri" w:cs="Times New Roman"/>
          <w:i/>
          <w:sz w:val="22"/>
          <w:lang w:eastAsia="hr-HR"/>
        </w:rPr>
        <w:t>Izvor: M., Gajić-</w:t>
      </w:r>
      <w:proofErr w:type="spellStart"/>
      <w:r w:rsidRPr="002A73ED">
        <w:rPr>
          <w:rFonts w:eastAsia="Calibri" w:cs="Times New Roman"/>
          <w:i/>
          <w:sz w:val="22"/>
          <w:lang w:eastAsia="hr-HR"/>
        </w:rPr>
        <w:t>Čapka</w:t>
      </w:r>
      <w:proofErr w:type="spellEnd"/>
      <w:r w:rsidRPr="002A73ED">
        <w:rPr>
          <w:rFonts w:eastAsia="Calibri" w:cs="Times New Roman"/>
          <w:i/>
          <w:sz w:val="22"/>
          <w:lang w:eastAsia="hr-HR"/>
        </w:rPr>
        <w:t>, Meteorološka podloga za potrebe Procjene ugroženosti civilnog stanovništva, materijalnih i kulturnih dobara Zadarske županije, DHMZ, Zagreb 2006. god.</w:t>
      </w:r>
    </w:p>
    <w:p w14:paraId="1E44F44D" w14:textId="77777777" w:rsidR="00724697" w:rsidRPr="00F11E2A" w:rsidRDefault="00724697" w:rsidP="00CB242F">
      <w:pPr>
        <w:keepNext/>
        <w:keepLines/>
        <w:numPr>
          <w:ilvl w:val="2"/>
          <w:numId w:val="49"/>
        </w:numPr>
        <w:tabs>
          <w:tab w:val="num" w:pos="360"/>
        </w:tabs>
        <w:spacing w:before="240" w:after="240"/>
        <w:ind w:left="0" w:firstLine="0"/>
        <w:jc w:val="left"/>
        <w:outlineLvl w:val="2"/>
        <w:rPr>
          <w:rFonts w:eastAsia="Times New Roman" w:cs="Times New Roman"/>
          <w:b/>
          <w:bCs/>
          <w:color w:val="000000"/>
          <w:szCs w:val="24"/>
          <w:lang w:eastAsia="zh-CN"/>
        </w:rPr>
      </w:pPr>
      <w:bookmarkStart w:id="2777" w:name="_Toc232152099"/>
      <w:bookmarkStart w:id="2778" w:name="_Toc233880156"/>
      <w:r w:rsidRPr="00F11E2A">
        <w:rPr>
          <w:rFonts w:eastAsia="Times New Roman" w:cs="Times New Roman"/>
          <w:b/>
          <w:bCs/>
          <w:color w:val="000000"/>
          <w:szCs w:val="24"/>
          <w:lang w:eastAsia="zh-CN"/>
        </w:rPr>
        <w:t>Prikaz utjecaja na kritičnu infrastrukturu</w:t>
      </w:r>
      <w:bookmarkEnd w:id="2777"/>
      <w:bookmarkEnd w:id="2778"/>
    </w:p>
    <w:tbl>
      <w:tblPr>
        <w:tblStyle w:val="TableGridNew5"/>
        <w:tblW w:w="0" w:type="auto"/>
        <w:jc w:val="center"/>
        <w:tblInd w:w="0" w:type="dxa"/>
        <w:tblLook w:val="04A0" w:firstRow="1" w:lastRow="0" w:firstColumn="1" w:lastColumn="0" w:noHBand="0" w:noVBand="1"/>
      </w:tblPr>
      <w:tblGrid>
        <w:gridCol w:w="1219"/>
        <w:gridCol w:w="7841"/>
      </w:tblGrid>
      <w:tr w:rsidR="00724697" w:rsidRPr="00724697" w14:paraId="6DF9EA5E"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65CE0A0" w14:textId="77777777" w:rsidR="00724697" w:rsidRPr="00724697" w:rsidRDefault="00724697" w:rsidP="00724697">
            <w:pPr>
              <w:autoSpaceDE w:val="0"/>
              <w:autoSpaceDN w:val="0"/>
              <w:adjustRightInd w:val="0"/>
              <w:spacing w:after="0" w:line="240" w:lineRule="auto"/>
              <w:jc w:val="center"/>
              <w:rPr>
                <w:b/>
                <w:color w:val="000000"/>
                <w:szCs w:val="24"/>
                <w:lang w:eastAsia="hr-HR"/>
              </w:rPr>
            </w:pPr>
            <w:r w:rsidRPr="00724697">
              <w:rPr>
                <w:b/>
                <w:color w:val="000000"/>
                <w:szCs w:val="24"/>
                <w:lang w:eastAsia="hr-HR"/>
              </w:rPr>
              <w:t>Utjecaj</w:t>
            </w:r>
          </w:p>
        </w:tc>
        <w:tc>
          <w:tcPr>
            <w:tcW w:w="784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4222BDF" w14:textId="77777777" w:rsidR="00724697" w:rsidRPr="00724697" w:rsidRDefault="00724697" w:rsidP="00724697">
            <w:pPr>
              <w:autoSpaceDE w:val="0"/>
              <w:autoSpaceDN w:val="0"/>
              <w:adjustRightInd w:val="0"/>
              <w:spacing w:after="0" w:line="240" w:lineRule="auto"/>
              <w:jc w:val="center"/>
              <w:rPr>
                <w:b/>
                <w:color w:val="000000"/>
                <w:szCs w:val="24"/>
                <w:lang w:eastAsia="hr-HR"/>
              </w:rPr>
            </w:pPr>
            <w:r w:rsidRPr="00724697">
              <w:rPr>
                <w:b/>
                <w:color w:val="000000"/>
                <w:szCs w:val="24"/>
                <w:lang w:eastAsia="hr-HR"/>
              </w:rPr>
              <w:t>Sektor</w:t>
            </w:r>
          </w:p>
        </w:tc>
      </w:tr>
      <w:tr w:rsidR="00724697" w:rsidRPr="00724697" w14:paraId="59B1205E"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27A1089E"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67D46199"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energetika (proizvodnja, uključivo akumulacije i brane, prijenos, skladištenje, transport energenata i energije, sustavi za distribuciju)</w:t>
            </w:r>
          </w:p>
        </w:tc>
      </w:tr>
      <w:tr w:rsidR="00724697" w:rsidRPr="00724697" w14:paraId="654B8D7D"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7B33A4AA"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07410AE4"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komunikacijska i informacijska tehnologija (elektroničke komunikacije, prijenos podataka, informacijski sustavi, pružanje audio i audiovizualnih medijskih usluga)</w:t>
            </w:r>
          </w:p>
        </w:tc>
      </w:tr>
      <w:tr w:rsidR="00724697" w:rsidRPr="00724697" w14:paraId="79A4D0CF"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1E7FEB40"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2C70ACE0"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promet (cestovni, željeznički, zračni, pomorski i promet unutarnjim plovnim putovima)</w:t>
            </w:r>
          </w:p>
        </w:tc>
      </w:tr>
      <w:tr w:rsidR="00724697" w:rsidRPr="00724697" w14:paraId="573EEAEB"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tcPr>
          <w:p w14:paraId="42EB8152"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p>
        </w:tc>
        <w:tc>
          <w:tcPr>
            <w:tcW w:w="7841" w:type="dxa"/>
            <w:tcBorders>
              <w:top w:val="single" w:sz="4" w:space="0" w:color="auto"/>
              <w:left w:val="single" w:sz="4" w:space="0" w:color="auto"/>
              <w:bottom w:val="single" w:sz="4" w:space="0" w:color="auto"/>
              <w:right w:val="single" w:sz="4" w:space="0" w:color="auto"/>
            </w:tcBorders>
            <w:vAlign w:val="center"/>
            <w:hideMark/>
          </w:tcPr>
          <w:p w14:paraId="5FCD04D3"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zdravstvo (zdravstvena zaštita, proizvodnja, promet i nadzor nad lijekovima)</w:t>
            </w:r>
          </w:p>
        </w:tc>
      </w:tr>
      <w:tr w:rsidR="00724697" w:rsidRPr="00724697" w14:paraId="41C1B5CE"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tcPr>
          <w:p w14:paraId="23C7122A"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p>
        </w:tc>
        <w:tc>
          <w:tcPr>
            <w:tcW w:w="7841" w:type="dxa"/>
            <w:tcBorders>
              <w:top w:val="single" w:sz="4" w:space="0" w:color="auto"/>
              <w:left w:val="single" w:sz="4" w:space="0" w:color="auto"/>
              <w:bottom w:val="single" w:sz="4" w:space="0" w:color="auto"/>
              <w:right w:val="single" w:sz="4" w:space="0" w:color="auto"/>
            </w:tcBorders>
            <w:vAlign w:val="center"/>
            <w:hideMark/>
          </w:tcPr>
          <w:p w14:paraId="2710921A"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vodno gospodarstvo (regulacijske i zaštitne vodne građevine i komunalne vodne građevine)</w:t>
            </w:r>
          </w:p>
        </w:tc>
      </w:tr>
      <w:tr w:rsidR="00724697" w:rsidRPr="00724697" w14:paraId="7DE0BD4E"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F6868D1"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2389F09F"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hrana (proizvodnja i opskrba hranom i sustav sigurnosti hrane, robne zalihe)</w:t>
            </w:r>
          </w:p>
        </w:tc>
      </w:tr>
      <w:tr w:rsidR="00724697" w:rsidRPr="00724697" w14:paraId="4927B816"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tcPr>
          <w:p w14:paraId="31CB465C"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p>
        </w:tc>
        <w:tc>
          <w:tcPr>
            <w:tcW w:w="7841" w:type="dxa"/>
            <w:tcBorders>
              <w:top w:val="single" w:sz="4" w:space="0" w:color="auto"/>
              <w:left w:val="single" w:sz="4" w:space="0" w:color="auto"/>
              <w:bottom w:val="single" w:sz="4" w:space="0" w:color="auto"/>
              <w:right w:val="single" w:sz="4" w:space="0" w:color="auto"/>
            </w:tcBorders>
            <w:vAlign w:val="center"/>
            <w:hideMark/>
          </w:tcPr>
          <w:p w14:paraId="5E56F5FC"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financije (bankarstvo, burze, investicije, sustavi osiguranja i plaćanja)</w:t>
            </w:r>
          </w:p>
        </w:tc>
      </w:tr>
      <w:tr w:rsidR="00724697" w:rsidRPr="00724697" w14:paraId="52892115"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tcPr>
          <w:p w14:paraId="13CE0148"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p>
        </w:tc>
        <w:tc>
          <w:tcPr>
            <w:tcW w:w="7841" w:type="dxa"/>
            <w:tcBorders>
              <w:top w:val="single" w:sz="4" w:space="0" w:color="auto"/>
              <w:left w:val="single" w:sz="4" w:space="0" w:color="auto"/>
              <w:bottom w:val="single" w:sz="4" w:space="0" w:color="auto"/>
              <w:right w:val="single" w:sz="4" w:space="0" w:color="auto"/>
            </w:tcBorders>
            <w:vAlign w:val="center"/>
            <w:hideMark/>
          </w:tcPr>
          <w:p w14:paraId="6113E01A"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proizvodnja, skladištenje i prijevoz opasnih tvari (kemijski, biološki, radiološki i nuklearni materijali)</w:t>
            </w:r>
          </w:p>
        </w:tc>
      </w:tr>
      <w:tr w:rsidR="00724697" w:rsidRPr="00724697" w14:paraId="179E64F8"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71C70216"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lastRenderedPageBreak/>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7AA7EF90"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javne službe (osiguranje javnog reda i mira, zaštita i spašavanje, hitna medicinska pomoć)</w:t>
            </w:r>
          </w:p>
        </w:tc>
      </w:tr>
      <w:tr w:rsidR="00724697" w:rsidRPr="00724697" w14:paraId="0D14242E" w14:textId="77777777" w:rsidTr="00573216">
        <w:trPr>
          <w:trHeight w:val="255"/>
          <w:jc w:val="center"/>
        </w:trPr>
        <w:tc>
          <w:tcPr>
            <w:tcW w:w="1219" w:type="dxa"/>
            <w:tcBorders>
              <w:top w:val="single" w:sz="4" w:space="0" w:color="auto"/>
              <w:left w:val="single" w:sz="4" w:space="0" w:color="auto"/>
              <w:bottom w:val="single" w:sz="4" w:space="0" w:color="auto"/>
              <w:right w:val="single" w:sz="4" w:space="0" w:color="auto"/>
            </w:tcBorders>
            <w:vAlign w:val="center"/>
            <w:hideMark/>
          </w:tcPr>
          <w:p w14:paraId="32944919" w14:textId="77777777" w:rsidR="00724697" w:rsidRPr="00724697" w:rsidRDefault="00724697" w:rsidP="00724697">
            <w:pPr>
              <w:autoSpaceDE w:val="0"/>
              <w:autoSpaceDN w:val="0"/>
              <w:adjustRightInd w:val="0"/>
              <w:spacing w:after="0" w:line="240" w:lineRule="auto"/>
              <w:jc w:val="center"/>
              <w:rPr>
                <w:bCs/>
                <w:color w:val="000000"/>
                <w:szCs w:val="24"/>
                <w:lang w:eastAsia="hr-HR"/>
              </w:rPr>
            </w:pPr>
            <w:r w:rsidRPr="00724697">
              <w:rPr>
                <w:bCs/>
                <w:color w:val="000000"/>
                <w:szCs w:val="24"/>
                <w:lang w:eastAsia="hr-HR"/>
              </w:rPr>
              <w:t>X</w:t>
            </w:r>
          </w:p>
        </w:tc>
        <w:tc>
          <w:tcPr>
            <w:tcW w:w="7841" w:type="dxa"/>
            <w:tcBorders>
              <w:top w:val="single" w:sz="4" w:space="0" w:color="auto"/>
              <w:left w:val="single" w:sz="4" w:space="0" w:color="auto"/>
              <w:bottom w:val="single" w:sz="4" w:space="0" w:color="auto"/>
              <w:right w:val="single" w:sz="4" w:space="0" w:color="auto"/>
            </w:tcBorders>
            <w:vAlign w:val="center"/>
            <w:hideMark/>
          </w:tcPr>
          <w:p w14:paraId="7DC51719" w14:textId="77777777" w:rsidR="00724697" w:rsidRPr="00724697" w:rsidRDefault="00724697" w:rsidP="00724697">
            <w:pPr>
              <w:autoSpaceDE w:val="0"/>
              <w:autoSpaceDN w:val="0"/>
              <w:adjustRightInd w:val="0"/>
              <w:spacing w:after="0" w:line="240" w:lineRule="auto"/>
              <w:jc w:val="left"/>
              <w:rPr>
                <w:color w:val="000000"/>
                <w:szCs w:val="24"/>
                <w:lang w:eastAsia="hr-HR"/>
              </w:rPr>
            </w:pPr>
            <w:r w:rsidRPr="00724697">
              <w:rPr>
                <w:color w:val="000000"/>
                <w:szCs w:val="24"/>
                <w:lang w:eastAsia="hr-HR"/>
              </w:rPr>
              <w:t>nacionalni spomenici i vrijednosti</w:t>
            </w:r>
          </w:p>
        </w:tc>
      </w:tr>
    </w:tbl>
    <w:p w14:paraId="57CD8EA1" w14:textId="77777777" w:rsidR="00724697" w:rsidRPr="00F11E2A" w:rsidRDefault="00724697" w:rsidP="00CB242F">
      <w:pPr>
        <w:keepNext/>
        <w:keepLines/>
        <w:numPr>
          <w:ilvl w:val="2"/>
          <w:numId w:val="49"/>
        </w:numPr>
        <w:tabs>
          <w:tab w:val="num" w:pos="360"/>
        </w:tabs>
        <w:spacing w:before="240" w:after="240"/>
        <w:ind w:left="0" w:firstLine="0"/>
        <w:jc w:val="left"/>
        <w:outlineLvl w:val="2"/>
        <w:rPr>
          <w:rFonts w:eastAsia="Times New Roman" w:cs="Times New Roman"/>
          <w:b/>
          <w:bCs/>
          <w:color w:val="000000"/>
          <w:szCs w:val="24"/>
          <w:lang w:eastAsia="zh-CN"/>
        </w:rPr>
      </w:pPr>
      <w:bookmarkStart w:id="2779" w:name="_Toc232152100"/>
      <w:bookmarkStart w:id="2780" w:name="_Toc233880157"/>
      <w:r w:rsidRPr="00F11E2A">
        <w:rPr>
          <w:rFonts w:eastAsia="Times New Roman" w:cs="Times New Roman"/>
          <w:b/>
          <w:bCs/>
          <w:color w:val="000000"/>
          <w:szCs w:val="24"/>
          <w:lang w:eastAsia="zh-CN"/>
        </w:rPr>
        <w:t>Kontekst</w:t>
      </w:r>
      <w:bookmarkEnd w:id="2779"/>
      <w:bookmarkEnd w:id="2780"/>
    </w:p>
    <w:p w14:paraId="03E58BB0" w14:textId="77777777" w:rsidR="00724697" w:rsidRPr="00724697" w:rsidRDefault="00724697" w:rsidP="00724697">
      <w:pPr>
        <w:shd w:val="clear" w:color="auto" w:fill="FFFFFF" w:themeFill="background1"/>
        <w:rPr>
          <w:rFonts w:eastAsia="Calibri" w:cs="Times New Roman"/>
          <w:color w:val="000000"/>
          <w:szCs w:val="24"/>
        </w:rPr>
      </w:pPr>
      <w:r w:rsidRPr="00573216">
        <w:rPr>
          <w:rFonts w:eastAsia="Calibri" w:cs="Times New Roman"/>
          <w:b/>
          <w:szCs w:val="24"/>
        </w:rPr>
        <w:t>Stanovništvo, društvo, administracija i upravljanje</w:t>
      </w:r>
    </w:p>
    <w:p w14:paraId="182C8035" w14:textId="77777777" w:rsidR="00724697" w:rsidRPr="00724697" w:rsidRDefault="00724697" w:rsidP="00724697">
      <w:pPr>
        <w:rPr>
          <w:rFonts w:eastAsia="Calibri" w:cs="Times New Roman"/>
          <w:color w:val="000000"/>
          <w:szCs w:val="24"/>
        </w:rPr>
      </w:pPr>
      <w:r w:rsidRPr="00724697">
        <w:rPr>
          <w:rFonts w:eastAsia="Calibri" w:cs="Times New Roman"/>
          <w:color w:val="000000"/>
          <w:szCs w:val="24"/>
        </w:rPr>
        <w:t>S obzirom na svoje rušilačko djelovanje, olujni i orkanski vjetar vrlo štetno djeluje na građevinarsku djelatnost jer onemogućava radove, ruši dizalice, krovove i loše izvedene građevinske objekte. U području elektroprivrede i telekomunikacija, kidaju se električni i telekomunikacijski vodovi, ruše njihovi nosači. Ujedno uzrokuje velike materijalne štete na objektima (nosi krovove), nasadima i ostalim materijalnim sredstvima.</w:t>
      </w:r>
      <w:r w:rsidRPr="00724697">
        <w:rPr>
          <w:rFonts w:eastAsia="Calibri" w:cs="Times New Roman"/>
          <w:szCs w:val="24"/>
        </w:rPr>
        <w:t xml:space="preserve"> </w:t>
      </w:r>
      <w:r w:rsidRPr="00724697">
        <w:rPr>
          <w:rFonts w:eastAsia="Calibri" w:cs="Times New Roman"/>
          <w:color w:val="000000"/>
          <w:szCs w:val="24"/>
        </w:rPr>
        <w:t>Naročito veliki utjecaj imaju na odvijanje pomorskog prometa kada uslijed djelovanja vjetra može doći do nesreća na moru, što za posljedicu ima materijalnu štetu, ali i gubitke ljudskih života.</w:t>
      </w:r>
    </w:p>
    <w:p w14:paraId="7E3F3D9A" w14:textId="77777777" w:rsidR="00724697" w:rsidRPr="00724697" w:rsidRDefault="00724697" w:rsidP="00724697">
      <w:pPr>
        <w:rPr>
          <w:rFonts w:eastAsia="Calibri" w:cs="Times New Roman"/>
          <w:b/>
          <w:szCs w:val="24"/>
        </w:rPr>
      </w:pPr>
      <w:r w:rsidRPr="00724697">
        <w:rPr>
          <w:rFonts w:eastAsia="Calibri" w:cs="Times New Roman"/>
          <w:b/>
          <w:szCs w:val="24"/>
        </w:rPr>
        <w:t>Funkcioniranje elemenata kritične infrastrukture</w:t>
      </w:r>
    </w:p>
    <w:tbl>
      <w:tblPr>
        <w:tblStyle w:val="Tablicareetke4-isticanje513"/>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513"/>
      </w:tblGrid>
      <w:tr w:rsidR="00724697" w:rsidRPr="00573216" w14:paraId="7339CE4F" w14:textId="77777777" w:rsidTr="00573216">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B2B40AB" w14:textId="77777777" w:rsidR="00724697" w:rsidRPr="00573216" w:rsidRDefault="00724697" w:rsidP="00724697">
            <w:pPr>
              <w:spacing w:after="0" w:line="240" w:lineRule="auto"/>
              <w:jc w:val="center"/>
              <w:rPr>
                <w:color w:val="auto"/>
                <w:szCs w:val="24"/>
              </w:rPr>
            </w:pPr>
            <w:r w:rsidRPr="00573216">
              <w:rPr>
                <w:color w:val="auto"/>
                <w:szCs w:val="24"/>
              </w:rPr>
              <w:t>Vrsta infrastrukture</w:t>
            </w:r>
          </w:p>
        </w:tc>
        <w:tc>
          <w:tcPr>
            <w:tcW w:w="651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55CC68D" w14:textId="77777777" w:rsidR="00724697" w:rsidRPr="00573216" w:rsidRDefault="00724697" w:rsidP="00724697">
            <w:pPr>
              <w:spacing w:after="0" w:line="240" w:lineRule="auto"/>
              <w:jc w:val="center"/>
              <w:cnfStyle w:val="100000000000" w:firstRow="1" w:lastRow="0" w:firstColumn="0" w:lastColumn="0" w:oddVBand="0" w:evenVBand="0" w:oddHBand="0" w:evenHBand="0" w:firstRowFirstColumn="0" w:firstRowLastColumn="0" w:lastRowFirstColumn="0" w:lastRowLastColumn="0"/>
              <w:rPr>
                <w:color w:val="auto"/>
                <w:szCs w:val="24"/>
              </w:rPr>
            </w:pPr>
            <w:r w:rsidRPr="00573216">
              <w:rPr>
                <w:color w:val="auto"/>
                <w:szCs w:val="24"/>
              </w:rPr>
              <w:t>Učinak</w:t>
            </w:r>
          </w:p>
        </w:tc>
      </w:tr>
      <w:tr w:rsidR="00724697" w:rsidRPr="00724697" w14:paraId="132A5066" w14:textId="77777777" w:rsidTr="0057321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BACAAA8" w14:textId="77777777" w:rsidR="00724697" w:rsidRPr="00573216" w:rsidRDefault="00724697" w:rsidP="00573216">
            <w:pPr>
              <w:spacing w:after="0" w:line="240" w:lineRule="auto"/>
              <w:jc w:val="center"/>
              <w:rPr>
                <w:b w:val="0"/>
                <w:bCs w:val="0"/>
                <w:szCs w:val="24"/>
              </w:rPr>
            </w:pPr>
            <w:r w:rsidRPr="00573216">
              <w:rPr>
                <w:b w:val="0"/>
                <w:bCs w:val="0"/>
                <w:szCs w:val="24"/>
              </w:rPr>
              <w:t>Promet</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1BAF8B" w14:textId="77777777" w:rsidR="00724697" w:rsidRPr="00724697" w:rsidRDefault="00724697" w:rsidP="00573216">
            <w:pPr>
              <w:spacing w:after="0" w:line="240" w:lineRule="auto"/>
              <w:jc w:val="left"/>
              <w:cnfStyle w:val="000000100000" w:firstRow="0" w:lastRow="0" w:firstColumn="0" w:lastColumn="0" w:oddVBand="0" w:evenVBand="0" w:oddHBand="1" w:evenHBand="0" w:firstRowFirstColumn="0" w:firstRowLastColumn="0" w:lastRowFirstColumn="0" w:lastRowLastColumn="0"/>
              <w:rPr>
                <w:szCs w:val="24"/>
              </w:rPr>
            </w:pPr>
            <w:r w:rsidRPr="00724697">
              <w:rPr>
                <w:bCs/>
                <w:szCs w:val="24"/>
              </w:rPr>
              <w:t>Olujni vjetrovi mogu srušiti drveće uz cestu, ali ne u većem obimu.</w:t>
            </w:r>
          </w:p>
        </w:tc>
      </w:tr>
      <w:tr w:rsidR="00724697" w:rsidRPr="00724697" w14:paraId="31D8AB09" w14:textId="77777777" w:rsidTr="00573216">
        <w:trPr>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95B17EB" w14:textId="77777777" w:rsidR="00724697" w:rsidRPr="00573216" w:rsidRDefault="00724697" w:rsidP="00573216">
            <w:pPr>
              <w:spacing w:after="0" w:line="240" w:lineRule="auto"/>
              <w:jc w:val="center"/>
              <w:rPr>
                <w:b w:val="0"/>
                <w:bCs w:val="0"/>
                <w:szCs w:val="24"/>
              </w:rPr>
            </w:pPr>
            <w:r w:rsidRPr="00573216">
              <w:rPr>
                <w:b w:val="0"/>
                <w:bCs w:val="0"/>
                <w:szCs w:val="24"/>
              </w:rPr>
              <w:t>Komunikacijska i informacijska tehnologija</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B17B6C" w14:textId="77777777" w:rsidR="00724697" w:rsidRPr="00724697" w:rsidRDefault="00724697" w:rsidP="00573216">
            <w:pPr>
              <w:spacing w:after="0" w:line="240" w:lineRule="auto"/>
              <w:jc w:val="left"/>
              <w:cnfStyle w:val="000000000000" w:firstRow="0" w:lastRow="0" w:firstColumn="0" w:lastColumn="0" w:oddVBand="0" w:evenVBand="0" w:oddHBand="0" w:evenHBand="0" w:firstRowFirstColumn="0" w:firstRowLastColumn="0" w:lastRowFirstColumn="0" w:lastRowLastColumn="0"/>
              <w:rPr>
                <w:bCs/>
                <w:szCs w:val="24"/>
              </w:rPr>
            </w:pPr>
            <w:r w:rsidRPr="00724697">
              <w:rPr>
                <w:szCs w:val="24"/>
              </w:rPr>
              <w:t>U slučaju olujnog i orkanskog nevremena i jakog vjetra kidaju se nadzemni vodovi i ruše njihovi nosači.</w:t>
            </w:r>
          </w:p>
        </w:tc>
      </w:tr>
      <w:tr w:rsidR="00724697" w:rsidRPr="00724697" w14:paraId="7D0228B0" w14:textId="77777777" w:rsidTr="0057321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265913" w14:textId="77777777" w:rsidR="00724697" w:rsidRPr="00573216" w:rsidRDefault="00724697" w:rsidP="00573216">
            <w:pPr>
              <w:spacing w:after="0" w:line="240" w:lineRule="auto"/>
              <w:jc w:val="center"/>
              <w:rPr>
                <w:b w:val="0"/>
                <w:bCs w:val="0"/>
                <w:szCs w:val="24"/>
              </w:rPr>
            </w:pPr>
            <w:r w:rsidRPr="00573216">
              <w:rPr>
                <w:b w:val="0"/>
                <w:bCs w:val="0"/>
                <w:szCs w:val="24"/>
              </w:rPr>
              <w:t>Zdravstvo, znanost, spomenici i druge vrijednosti</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421D1" w14:textId="77777777" w:rsidR="00724697" w:rsidRPr="00724697" w:rsidRDefault="00724697" w:rsidP="00573216">
            <w:pPr>
              <w:spacing w:after="0" w:line="240" w:lineRule="auto"/>
              <w:jc w:val="left"/>
              <w:cnfStyle w:val="000000100000" w:firstRow="0" w:lastRow="0" w:firstColumn="0" w:lastColumn="0" w:oddVBand="0" w:evenVBand="0" w:oddHBand="1" w:evenHBand="0" w:firstRowFirstColumn="0" w:firstRowLastColumn="0" w:lastRowFirstColumn="0" w:lastRowLastColumn="0"/>
              <w:rPr>
                <w:szCs w:val="24"/>
              </w:rPr>
            </w:pPr>
            <w:r w:rsidRPr="00724697">
              <w:rPr>
                <w:bCs/>
                <w:szCs w:val="24"/>
              </w:rPr>
              <w:t>Štetne posljedice mogu uzrokovati udari bure ili juga, koji mogu dosegnuti olujne i orkanske udare. Od udara olujnog i orkanskog nevremena, tuče i snježnih oborina su ugrožena ponajviše krovišta i otvori stambenih i sakralnih objekata.</w:t>
            </w:r>
          </w:p>
        </w:tc>
      </w:tr>
      <w:tr w:rsidR="00724697" w:rsidRPr="00724697" w14:paraId="3D53B719" w14:textId="77777777" w:rsidTr="00573216">
        <w:trPr>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6DFD901" w14:textId="77777777" w:rsidR="00724697" w:rsidRPr="00573216" w:rsidRDefault="00724697" w:rsidP="00573216">
            <w:pPr>
              <w:spacing w:after="0" w:line="240" w:lineRule="auto"/>
              <w:jc w:val="center"/>
              <w:rPr>
                <w:b w:val="0"/>
                <w:bCs w:val="0"/>
                <w:szCs w:val="24"/>
              </w:rPr>
            </w:pPr>
            <w:r w:rsidRPr="00573216">
              <w:rPr>
                <w:b w:val="0"/>
                <w:bCs w:val="0"/>
                <w:szCs w:val="24"/>
              </w:rPr>
              <w:t>Distribucija vode</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94D8F2" w14:textId="77777777" w:rsidR="00724697" w:rsidRPr="00724697" w:rsidRDefault="00724697" w:rsidP="00573216">
            <w:pPr>
              <w:spacing w:after="0" w:line="240" w:lineRule="auto"/>
              <w:jc w:val="left"/>
              <w:cnfStyle w:val="000000000000" w:firstRow="0" w:lastRow="0" w:firstColumn="0" w:lastColumn="0" w:oddVBand="0" w:evenVBand="0" w:oddHBand="0" w:evenHBand="0" w:firstRowFirstColumn="0" w:firstRowLastColumn="0" w:lastRowFirstColumn="0" w:lastRowLastColumn="0"/>
              <w:rPr>
                <w:szCs w:val="24"/>
              </w:rPr>
            </w:pPr>
            <w:r w:rsidRPr="00724697">
              <w:rPr>
                <w:szCs w:val="24"/>
              </w:rPr>
              <w:t>Kao problem u vodoopskrbnom sustavu pokazao bi se i nestanak električne energije uslijed rušenja stupova dalekovoda ili pucanja žica zbog olujnog vjetra, posebno na duže vrijeme jer o njoj ovisi rad crpki za vodu što bi imalo za posljedicu normalno funkcioniranje zajednice. Značajnijih opasnosti od ostalih prirodnih uzroka nema.</w:t>
            </w:r>
          </w:p>
        </w:tc>
      </w:tr>
      <w:tr w:rsidR="00724697" w:rsidRPr="00724697" w14:paraId="0B885A9B" w14:textId="77777777" w:rsidTr="0057321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A4053C" w14:textId="77777777" w:rsidR="00724697" w:rsidRPr="00573216" w:rsidRDefault="00724697" w:rsidP="00573216">
            <w:pPr>
              <w:spacing w:after="0" w:line="240" w:lineRule="auto"/>
              <w:jc w:val="center"/>
              <w:rPr>
                <w:b w:val="0"/>
                <w:bCs w:val="0"/>
                <w:szCs w:val="24"/>
              </w:rPr>
            </w:pPr>
            <w:r w:rsidRPr="00573216">
              <w:rPr>
                <w:b w:val="0"/>
                <w:bCs w:val="0"/>
                <w:szCs w:val="24"/>
              </w:rPr>
              <w:t>Distribucija električne energije</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69AFC1" w14:textId="77777777" w:rsidR="00724697" w:rsidRPr="00724697" w:rsidRDefault="00724697" w:rsidP="00573216">
            <w:pPr>
              <w:spacing w:after="0" w:line="240" w:lineRule="auto"/>
              <w:jc w:val="left"/>
              <w:cnfStyle w:val="000000100000" w:firstRow="0" w:lastRow="0" w:firstColumn="0" w:lastColumn="0" w:oddVBand="0" w:evenVBand="0" w:oddHBand="1" w:evenHBand="0" w:firstRowFirstColumn="0" w:firstRowLastColumn="0" w:lastRowFirstColumn="0" w:lastRowLastColumn="0"/>
              <w:rPr>
                <w:szCs w:val="24"/>
              </w:rPr>
            </w:pPr>
            <w:r w:rsidRPr="00724697">
              <w:rPr>
                <w:szCs w:val="24"/>
              </w:rPr>
              <w:t>Olujne do orkanske udare vjetra mogu izazvati pucanja električnih vodova i rušenja njihovih nosači time prekide u napajanju električnom energijom. Zbog oštećenja istih kratko vrijeme ne bi  bilo isporuke električne energije ili bi se odvijala otežano što bi uzrokovalo manje prekide funkcioniranja zajednice. Olujni i orkanski udari vjetra onemogućavaju proizvodnju električne energije u vjetroelektranama koje mogu pretopiti i oštećenja od udara vjetra.</w:t>
            </w:r>
          </w:p>
        </w:tc>
      </w:tr>
      <w:tr w:rsidR="00724697" w:rsidRPr="00724697" w14:paraId="1F007CD4" w14:textId="77777777" w:rsidTr="00573216">
        <w:trPr>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9089779" w14:textId="77777777" w:rsidR="00724697" w:rsidRPr="00573216" w:rsidRDefault="00724697" w:rsidP="00573216">
            <w:pPr>
              <w:spacing w:after="0" w:line="240" w:lineRule="auto"/>
              <w:jc w:val="center"/>
              <w:rPr>
                <w:b w:val="0"/>
                <w:bCs w:val="0"/>
                <w:szCs w:val="24"/>
              </w:rPr>
            </w:pPr>
            <w:r w:rsidRPr="00573216">
              <w:rPr>
                <w:b w:val="0"/>
                <w:bCs w:val="0"/>
                <w:szCs w:val="24"/>
              </w:rPr>
              <w:t>Hrana</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7A20C" w14:textId="7F5EC248" w:rsidR="00724697" w:rsidRPr="00724697" w:rsidRDefault="00724697" w:rsidP="00573216">
            <w:pPr>
              <w:spacing w:after="0" w:line="240" w:lineRule="auto"/>
              <w:jc w:val="left"/>
              <w:cnfStyle w:val="000000000000" w:firstRow="0" w:lastRow="0" w:firstColumn="0" w:lastColumn="0" w:oddVBand="0" w:evenVBand="0" w:oddHBand="0" w:evenHBand="0" w:firstRowFirstColumn="0" w:firstRowLastColumn="0" w:lastRowFirstColumn="0" w:lastRowLastColumn="0"/>
              <w:rPr>
                <w:szCs w:val="24"/>
              </w:rPr>
            </w:pPr>
            <w:r w:rsidRPr="00724697">
              <w:rPr>
                <w:szCs w:val="24"/>
              </w:rPr>
              <w:t xml:space="preserve">Direktna opasnost po opskrbu hranom od olujnog i orkanskog vjetra ne postoji. Kao manji problem u dostavi hrane može se opet dogoditi zatvaranje ili otežano odvijanje cestovnog prometa zbog poledice i snježnih nanosa na prometnicama s područja </w:t>
            </w:r>
            <w:r w:rsidR="00573216">
              <w:rPr>
                <w:szCs w:val="24"/>
              </w:rPr>
              <w:t>Općine</w:t>
            </w:r>
            <w:r w:rsidRPr="00724697">
              <w:rPr>
                <w:szCs w:val="24"/>
              </w:rPr>
              <w:t>.</w:t>
            </w:r>
          </w:p>
        </w:tc>
      </w:tr>
      <w:tr w:rsidR="00724697" w:rsidRPr="00724697" w14:paraId="4EF67B79" w14:textId="77777777" w:rsidTr="0057321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C19C04" w14:textId="77777777" w:rsidR="00724697" w:rsidRPr="00573216" w:rsidRDefault="00724697" w:rsidP="00573216">
            <w:pPr>
              <w:spacing w:after="0" w:line="240" w:lineRule="auto"/>
              <w:jc w:val="center"/>
              <w:rPr>
                <w:b w:val="0"/>
                <w:bCs w:val="0"/>
                <w:szCs w:val="24"/>
              </w:rPr>
            </w:pPr>
            <w:r w:rsidRPr="00573216">
              <w:rPr>
                <w:b w:val="0"/>
                <w:bCs w:val="0"/>
                <w:szCs w:val="24"/>
              </w:rPr>
              <w:t>Zdravstvo i javne službe</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8B3ED6" w14:textId="5369C731" w:rsidR="00724697" w:rsidRPr="00724697" w:rsidRDefault="00724697" w:rsidP="00573216">
            <w:pPr>
              <w:spacing w:after="0" w:line="240" w:lineRule="auto"/>
              <w:jc w:val="left"/>
              <w:cnfStyle w:val="000000100000" w:firstRow="0" w:lastRow="0" w:firstColumn="0" w:lastColumn="0" w:oddVBand="0" w:evenVBand="0" w:oddHBand="1" w:evenHBand="0" w:firstRowFirstColumn="0" w:firstRowLastColumn="0" w:lastRowFirstColumn="0" w:lastRowLastColumn="0"/>
              <w:rPr>
                <w:szCs w:val="24"/>
              </w:rPr>
            </w:pPr>
            <w:r w:rsidRPr="00724697">
              <w:rPr>
                <w:szCs w:val="24"/>
              </w:rPr>
              <w:t xml:space="preserve">Olujna i orkanska nevremena i jaki vjetrovi mogu u jednom malom vremenskom intervalu otežati ili onemogućiti medicinsku </w:t>
            </w:r>
            <w:r w:rsidRPr="00724697">
              <w:rPr>
                <w:szCs w:val="24"/>
              </w:rPr>
              <w:lastRenderedPageBreak/>
              <w:t xml:space="preserve">skrb na pojedinim dijelovima </w:t>
            </w:r>
            <w:r w:rsidR="00573216">
              <w:rPr>
                <w:szCs w:val="24"/>
              </w:rPr>
              <w:t>Općine</w:t>
            </w:r>
            <w:r w:rsidRPr="00724697">
              <w:rPr>
                <w:szCs w:val="24"/>
              </w:rPr>
              <w:t xml:space="preserve"> i to u slučaju blokade cesta uslijed rušenja stabala ili nanošenjem raznog materijala na prometnice.</w:t>
            </w:r>
          </w:p>
        </w:tc>
      </w:tr>
      <w:tr w:rsidR="00724697" w:rsidRPr="00724697" w14:paraId="36E23647" w14:textId="77777777" w:rsidTr="00573216">
        <w:trPr>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0EBA1BA" w14:textId="77777777" w:rsidR="00724697" w:rsidRPr="00573216" w:rsidRDefault="00724697" w:rsidP="00573216">
            <w:pPr>
              <w:spacing w:after="0" w:line="240" w:lineRule="auto"/>
              <w:jc w:val="center"/>
              <w:rPr>
                <w:b w:val="0"/>
                <w:bCs w:val="0"/>
                <w:szCs w:val="24"/>
              </w:rPr>
            </w:pPr>
            <w:r w:rsidRPr="00573216">
              <w:rPr>
                <w:b w:val="0"/>
                <w:bCs w:val="0"/>
                <w:szCs w:val="24"/>
              </w:rPr>
              <w:t>Zdravstvo</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A8556E" w14:textId="77777777" w:rsidR="00724697" w:rsidRPr="00724697" w:rsidRDefault="00724697" w:rsidP="00573216">
            <w:pPr>
              <w:spacing w:after="0" w:line="240" w:lineRule="auto"/>
              <w:jc w:val="left"/>
              <w:cnfStyle w:val="000000000000" w:firstRow="0" w:lastRow="0" w:firstColumn="0" w:lastColumn="0" w:oddVBand="0" w:evenVBand="0" w:oddHBand="0" w:evenHBand="0" w:firstRowFirstColumn="0" w:firstRowLastColumn="0" w:lastRowFirstColumn="0" w:lastRowLastColumn="0"/>
              <w:rPr>
                <w:szCs w:val="24"/>
              </w:rPr>
            </w:pPr>
            <w:r w:rsidRPr="00724697">
              <w:rPr>
                <w:szCs w:val="24"/>
              </w:rPr>
              <w:t>Nema utjecaja uslijed olujnog vjetra.</w:t>
            </w:r>
          </w:p>
        </w:tc>
      </w:tr>
      <w:tr w:rsidR="00724697" w:rsidRPr="00724697" w14:paraId="5349442F" w14:textId="77777777" w:rsidTr="0057321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F49090D" w14:textId="77777777" w:rsidR="00724697" w:rsidRPr="00573216" w:rsidRDefault="00724697" w:rsidP="00573216">
            <w:pPr>
              <w:spacing w:after="0" w:line="240" w:lineRule="auto"/>
              <w:jc w:val="center"/>
              <w:rPr>
                <w:b w:val="0"/>
                <w:bCs w:val="0"/>
                <w:szCs w:val="24"/>
              </w:rPr>
            </w:pPr>
            <w:r w:rsidRPr="00573216">
              <w:rPr>
                <w:b w:val="0"/>
                <w:bCs w:val="0"/>
                <w:szCs w:val="24"/>
              </w:rPr>
              <w:t>Proizvodnja, skladištenje i prijevoz opasnih tvari</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D0798" w14:textId="77777777" w:rsidR="00724697" w:rsidRPr="00724697" w:rsidRDefault="00724697" w:rsidP="00573216">
            <w:pPr>
              <w:spacing w:after="0" w:line="240" w:lineRule="auto"/>
              <w:jc w:val="left"/>
              <w:cnfStyle w:val="000000100000" w:firstRow="0" w:lastRow="0" w:firstColumn="0" w:lastColumn="0" w:oddVBand="0" w:evenVBand="0" w:oddHBand="1" w:evenHBand="0" w:firstRowFirstColumn="0" w:firstRowLastColumn="0" w:lastRowFirstColumn="0" w:lastRowLastColumn="0"/>
              <w:rPr>
                <w:szCs w:val="24"/>
              </w:rPr>
            </w:pPr>
            <w:r w:rsidRPr="00724697">
              <w:rPr>
                <w:szCs w:val="24"/>
              </w:rPr>
              <w:t>Nema utjecaja uslijed olujnog vjetra.</w:t>
            </w:r>
          </w:p>
        </w:tc>
      </w:tr>
      <w:tr w:rsidR="00724697" w:rsidRPr="00724697" w14:paraId="4B60B12F" w14:textId="77777777" w:rsidTr="00573216">
        <w:trPr>
          <w:trHeight w:val="70"/>
        </w:trPr>
        <w:tc>
          <w:tcPr>
            <w:cnfStyle w:val="001000000000" w:firstRow="0" w:lastRow="0" w:firstColumn="1" w:lastColumn="0" w:oddVBand="0" w:evenVBand="0" w:oddHBand="0" w:evenHBand="0" w:firstRowFirstColumn="0" w:firstRowLastColumn="0" w:lastRowFirstColumn="0" w:lastRowLastColumn="0"/>
            <w:tcW w:w="254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C9A37B" w14:textId="77777777" w:rsidR="00724697" w:rsidRPr="00573216" w:rsidRDefault="00724697" w:rsidP="00573216">
            <w:pPr>
              <w:spacing w:after="0" w:line="240" w:lineRule="auto"/>
              <w:jc w:val="center"/>
              <w:rPr>
                <w:b w:val="0"/>
                <w:bCs w:val="0"/>
                <w:szCs w:val="24"/>
              </w:rPr>
            </w:pPr>
            <w:r w:rsidRPr="00573216">
              <w:rPr>
                <w:b w:val="0"/>
                <w:bCs w:val="0"/>
                <w:szCs w:val="24"/>
              </w:rPr>
              <w:t>Financije</w:t>
            </w:r>
          </w:p>
        </w:tc>
        <w:tc>
          <w:tcPr>
            <w:tcW w:w="651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16872" w14:textId="77777777" w:rsidR="00724697" w:rsidRPr="00724697" w:rsidRDefault="00724697" w:rsidP="00573216">
            <w:pPr>
              <w:spacing w:after="0" w:line="240" w:lineRule="auto"/>
              <w:jc w:val="left"/>
              <w:cnfStyle w:val="000000000000" w:firstRow="0" w:lastRow="0" w:firstColumn="0" w:lastColumn="0" w:oddVBand="0" w:evenVBand="0" w:oddHBand="0" w:evenHBand="0" w:firstRowFirstColumn="0" w:firstRowLastColumn="0" w:lastRowFirstColumn="0" w:lastRowLastColumn="0"/>
              <w:rPr>
                <w:szCs w:val="24"/>
              </w:rPr>
            </w:pPr>
            <w:r w:rsidRPr="00724697">
              <w:rPr>
                <w:szCs w:val="24"/>
              </w:rPr>
              <w:t>Nema utjecaja uslijed olujnog vjetra.</w:t>
            </w:r>
          </w:p>
        </w:tc>
      </w:tr>
    </w:tbl>
    <w:p w14:paraId="577A34C2" w14:textId="77777777" w:rsidR="00724697" w:rsidRPr="00724697" w:rsidRDefault="00724697" w:rsidP="00724697">
      <w:pPr>
        <w:spacing w:before="240"/>
        <w:rPr>
          <w:rFonts w:eastAsia="Calibri" w:cs="Times New Roman"/>
          <w:szCs w:val="24"/>
        </w:rPr>
      </w:pPr>
      <w:r w:rsidRPr="00724697">
        <w:rPr>
          <w:rFonts w:eastAsia="Calibri" w:cs="Times New Roman"/>
          <w:szCs w:val="24"/>
        </w:rPr>
        <w:t xml:space="preserve">Zaštita od olujnih ili orkanskih vjetrova koji nisu posljedica nevremena kao kompleksne atmosferske pojave moguće je ostvariti provođenjem preventivnih mjera već pri gradnji naselja, zgrada za stanovanje i drugih građevinskih i industrijskih objekata napose tamo gdje se očekuju olujni i jači vjetrovi, kao i prilikom gradnje prometnica. </w:t>
      </w:r>
    </w:p>
    <w:p w14:paraId="0646EAC5" w14:textId="77777777" w:rsidR="00724697" w:rsidRPr="00724697" w:rsidRDefault="00724697" w:rsidP="00724697">
      <w:pPr>
        <w:autoSpaceDE w:val="0"/>
        <w:autoSpaceDN w:val="0"/>
        <w:adjustRightInd w:val="0"/>
        <w:spacing w:before="240"/>
        <w:rPr>
          <w:rFonts w:eastAsia="Calibri" w:cs="Times New Roman"/>
          <w:b/>
          <w:bCs/>
          <w:color w:val="000000"/>
          <w:szCs w:val="24"/>
        </w:rPr>
      </w:pPr>
      <w:r w:rsidRPr="00724697">
        <w:rPr>
          <w:rFonts w:eastAsia="Calibri" w:cs="Times New Roman"/>
          <w:b/>
          <w:bCs/>
          <w:color w:val="000000"/>
          <w:szCs w:val="24"/>
        </w:rPr>
        <w:t>Fizički, klimatološki, geografski, demografski, ekonomski i politički uvjeti</w:t>
      </w:r>
    </w:p>
    <w:p w14:paraId="69A93772" w14:textId="5C89746D" w:rsidR="00724697" w:rsidRPr="00724697" w:rsidRDefault="00724697" w:rsidP="00724697">
      <w:pPr>
        <w:keepNext/>
        <w:spacing w:after="0" w:line="240" w:lineRule="auto"/>
        <w:jc w:val="center"/>
        <w:rPr>
          <w:rFonts w:eastAsia="Times New Roman" w:cs="Times New Roman"/>
          <w:noProof/>
          <w:lang w:eastAsia="zh-CN"/>
        </w:rPr>
      </w:pPr>
      <w:r w:rsidRPr="00724697">
        <w:rPr>
          <w:rFonts w:eastAsia="Times New Roman" w:cs="Times New Roman"/>
          <w:noProof/>
          <w:lang w:eastAsia="zh-CN"/>
        </w:rPr>
        <w:t xml:space="preserve">Tablica </w:t>
      </w:r>
      <w:r w:rsidRPr="00724697">
        <w:rPr>
          <w:rFonts w:eastAsia="Times New Roman" w:cs="Times New Roman"/>
          <w:noProof/>
          <w:lang w:eastAsia="zh-CN"/>
        </w:rPr>
        <w:fldChar w:fldCharType="begin"/>
      </w:r>
      <w:r w:rsidRPr="00724697">
        <w:rPr>
          <w:rFonts w:eastAsia="Times New Roman" w:cs="Times New Roman"/>
          <w:noProof/>
          <w:lang w:eastAsia="zh-CN"/>
        </w:rPr>
        <w:instrText xml:space="preserve"> SEQ Tablica \* ARABIC </w:instrText>
      </w:r>
      <w:r w:rsidRPr="00724697">
        <w:rPr>
          <w:rFonts w:eastAsia="Times New Roman" w:cs="Times New Roman"/>
          <w:noProof/>
          <w:lang w:eastAsia="zh-CN"/>
        </w:rPr>
        <w:fldChar w:fldCharType="separate"/>
      </w:r>
      <w:r w:rsidR="005A19A7">
        <w:rPr>
          <w:rFonts w:eastAsia="Times New Roman" w:cs="Times New Roman"/>
          <w:noProof/>
          <w:lang w:eastAsia="zh-CN"/>
        </w:rPr>
        <w:t>96</w:t>
      </w:r>
      <w:r w:rsidRPr="00724697">
        <w:rPr>
          <w:rFonts w:eastAsia="Times New Roman" w:cs="Times New Roman"/>
          <w:noProof/>
          <w:lang w:eastAsia="zh-CN"/>
        </w:rPr>
        <w:fldChar w:fldCharType="end"/>
      </w:r>
      <w:r w:rsidRPr="00724697">
        <w:rPr>
          <w:rFonts w:eastAsia="Times New Roman" w:cs="Times New Roman"/>
          <w:noProof/>
          <w:lang w:eastAsia="zh-CN"/>
        </w:rPr>
        <w:t xml:space="preserve">. Broj dana s olujnim vjetrom na meteorološkoj stanici </w:t>
      </w:r>
      <w:r w:rsidR="002A73ED">
        <w:rPr>
          <w:rFonts w:eastAsia="Times New Roman" w:cs="Times New Roman"/>
          <w:noProof/>
          <w:lang w:eastAsia="zh-CN"/>
        </w:rPr>
        <w:t>Gospić</w:t>
      </w:r>
    </w:p>
    <w:tbl>
      <w:tblPr>
        <w:tblStyle w:val="TableGridNew5"/>
        <w:tblW w:w="10224" w:type="dxa"/>
        <w:jc w:val="center"/>
        <w:tblInd w:w="0" w:type="dxa"/>
        <w:tblLook w:val="04A0" w:firstRow="1" w:lastRow="0" w:firstColumn="1" w:lastColumn="0" w:noHBand="0" w:noVBand="1"/>
      </w:tblPr>
      <w:tblGrid>
        <w:gridCol w:w="877"/>
        <w:gridCol w:w="711"/>
        <w:gridCol w:w="711"/>
        <w:gridCol w:w="712"/>
        <w:gridCol w:w="712"/>
        <w:gridCol w:w="711"/>
        <w:gridCol w:w="711"/>
        <w:gridCol w:w="712"/>
        <w:gridCol w:w="711"/>
        <w:gridCol w:w="711"/>
        <w:gridCol w:w="711"/>
        <w:gridCol w:w="711"/>
        <w:gridCol w:w="711"/>
        <w:gridCol w:w="812"/>
      </w:tblGrid>
      <w:tr w:rsidR="00724697" w:rsidRPr="00724697" w14:paraId="18FCE62E" w14:textId="77777777" w:rsidTr="006928E8">
        <w:trPr>
          <w:trHeight w:val="227"/>
          <w:jc w:val="center"/>
        </w:trPr>
        <w:tc>
          <w:tcPr>
            <w:tcW w:w="877" w:type="dxa"/>
            <w:shd w:val="clear" w:color="auto" w:fill="C5E0B3" w:themeFill="accent6" w:themeFillTint="66"/>
            <w:vAlign w:val="center"/>
            <w:hideMark/>
          </w:tcPr>
          <w:p w14:paraId="1BC0ECE1"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GOD</w:t>
            </w:r>
          </w:p>
        </w:tc>
        <w:tc>
          <w:tcPr>
            <w:tcW w:w="711" w:type="dxa"/>
            <w:shd w:val="clear" w:color="auto" w:fill="C5E0B3" w:themeFill="accent6" w:themeFillTint="66"/>
            <w:vAlign w:val="center"/>
            <w:hideMark/>
          </w:tcPr>
          <w:p w14:paraId="534C2CC2"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1.</w:t>
            </w:r>
          </w:p>
        </w:tc>
        <w:tc>
          <w:tcPr>
            <w:tcW w:w="711" w:type="dxa"/>
            <w:shd w:val="clear" w:color="auto" w:fill="C5E0B3" w:themeFill="accent6" w:themeFillTint="66"/>
            <w:vAlign w:val="center"/>
            <w:hideMark/>
          </w:tcPr>
          <w:p w14:paraId="2C5DF115"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2.</w:t>
            </w:r>
          </w:p>
        </w:tc>
        <w:tc>
          <w:tcPr>
            <w:tcW w:w="712" w:type="dxa"/>
            <w:shd w:val="clear" w:color="auto" w:fill="C5E0B3" w:themeFill="accent6" w:themeFillTint="66"/>
            <w:vAlign w:val="center"/>
            <w:hideMark/>
          </w:tcPr>
          <w:p w14:paraId="2AF68DF8"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3.</w:t>
            </w:r>
          </w:p>
        </w:tc>
        <w:tc>
          <w:tcPr>
            <w:tcW w:w="712" w:type="dxa"/>
            <w:shd w:val="clear" w:color="auto" w:fill="C5E0B3" w:themeFill="accent6" w:themeFillTint="66"/>
            <w:vAlign w:val="center"/>
            <w:hideMark/>
          </w:tcPr>
          <w:p w14:paraId="4FB126AE"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4.</w:t>
            </w:r>
          </w:p>
        </w:tc>
        <w:tc>
          <w:tcPr>
            <w:tcW w:w="711" w:type="dxa"/>
            <w:shd w:val="clear" w:color="auto" w:fill="C5E0B3" w:themeFill="accent6" w:themeFillTint="66"/>
            <w:vAlign w:val="center"/>
            <w:hideMark/>
          </w:tcPr>
          <w:p w14:paraId="5A25B4E8"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5.</w:t>
            </w:r>
          </w:p>
        </w:tc>
        <w:tc>
          <w:tcPr>
            <w:tcW w:w="711" w:type="dxa"/>
            <w:shd w:val="clear" w:color="auto" w:fill="C5E0B3" w:themeFill="accent6" w:themeFillTint="66"/>
            <w:vAlign w:val="center"/>
            <w:hideMark/>
          </w:tcPr>
          <w:p w14:paraId="7399FDFF"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6.</w:t>
            </w:r>
          </w:p>
        </w:tc>
        <w:tc>
          <w:tcPr>
            <w:tcW w:w="712" w:type="dxa"/>
            <w:shd w:val="clear" w:color="auto" w:fill="C5E0B3" w:themeFill="accent6" w:themeFillTint="66"/>
            <w:vAlign w:val="center"/>
            <w:hideMark/>
          </w:tcPr>
          <w:p w14:paraId="75B2180B"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7.</w:t>
            </w:r>
          </w:p>
        </w:tc>
        <w:tc>
          <w:tcPr>
            <w:tcW w:w="711" w:type="dxa"/>
            <w:shd w:val="clear" w:color="auto" w:fill="C5E0B3" w:themeFill="accent6" w:themeFillTint="66"/>
            <w:vAlign w:val="center"/>
            <w:hideMark/>
          </w:tcPr>
          <w:p w14:paraId="4C515A4D"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8.</w:t>
            </w:r>
          </w:p>
        </w:tc>
        <w:tc>
          <w:tcPr>
            <w:tcW w:w="711" w:type="dxa"/>
            <w:shd w:val="clear" w:color="auto" w:fill="C5E0B3" w:themeFill="accent6" w:themeFillTint="66"/>
            <w:vAlign w:val="center"/>
            <w:hideMark/>
          </w:tcPr>
          <w:p w14:paraId="680222FF"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9.</w:t>
            </w:r>
          </w:p>
        </w:tc>
        <w:tc>
          <w:tcPr>
            <w:tcW w:w="711" w:type="dxa"/>
            <w:shd w:val="clear" w:color="auto" w:fill="C5E0B3" w:themeFill="accent6" w:themeFillTint="66"/>
            <w:vAlign w:val="center"/>
            <w:hideMark/>
          </w:tcPr>
          <w:p w14:paraId="35058779"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10.</w:t>
            </w:r>
          </w:p>
        </w:tc>
        <w:tc>
          <w:tcPr>
            <w:tcW w:w="711" w:type="dxa"/>
            <w:shd w:val="clear" w:color="auto" w:fill="C5E0B3" w:themeFill="accent6" w:themeFillTint="66"/>
            <w:vAlign w:val="center"/>
            <w:hideMark/>
          </w:tcPr>
          <w:p w14:paraId="302B09F2"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11.</w:t>
            </w:r>
          </w:p>
        </w:tc>
        <w:tc>
          <w:tcPr>
            <w:tcW w:w="711" w:type="dxa"/>
            <w:shd w:val="clear" w:color="auto" w:fill="C5E0B3" w:themeFill="accent6" w:themeFillTint="66"/>
            <w:vAlign w:val="center"/>
            <w:hideMark/>
          </w:tcPr>
          <w:p w14:paraId="7E294C59"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12.</w:t>
            </w:r>
          </w:p>
        </w:tc>
        <w:tc>
          <w:tcPr>
            <w:tcW w:w="812" w:type="dxa"/>
            <w:shd w:val="clear" w:color="auto" w:fill="C5E0B3" w:themeFill="accent6" w:themeFillTint="66"/>
            <w:vAlign w:val="center"/>
            <w:hideMark/>
          </w:tcPr>
          <w:p w14:paraId="1162DE75" w14:textId="77777777" w:rsidR="00724697" w:rsidRPr="00724697" w:rsidRDefault="00724697" w:rsidP="006928E8">
            <w:pPr>
              <w:spacing w:after="0" w:line="240" w:lineRule="auto"/>
              <w:jc w:val="center"/>
              <w:rPr>
                <w:rFonts w:eastAsia="Times New Roman"/>
                <w:b/>
                <w:bCs/>
                <w:sz w:val="22"/>
                <w:lang w:eastAsia="hr-HR"/>
              </w:rPr>
            </w:pPr>
            <w:r w:rsidRPr="00724697">
              <w:rPr>
                <w:rFonts w:eastAsia="Times New Roman"/>
                <w:b/>
                <w:bCs/>
                <w:sz w:val="22"/>
                <w:lang w:eastAsia="hr-HR"/>
              </w:rPr>
              <w:t>Zbroj</w:t>
            </w:r>
          </w:p>
        </w:tc>
      </w:tr>
      <w:tr w:rsidR="006928E8" w:rsidRPr="00724697" w14:paraId="67C16935" w14:textId="77777777" w:rsidTr="006928E8">
        <w:trPr>
          <w:trHeight w:val="227"/>
          <w:jc w:val="center"/>
        </w:trPr>
        <w:tc>
          <w:tcPr>
            <w:tcW w:w="877" w:type="dxa"/>
            <w:shd w:val="clear" w:color="auto" w:fill="E2EFD9" w:themeFill="accent6" w:themeFillTint="33"/>
            <w:vAlign w:val="center"/>
            <w:hideMark/>
          </w:tcPr>
          <w:p w14:paraId="3917249D"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2021.</w:t>
            </w:r>
          </w:p>
        </w:tc>
        <w:tc>
          <w:tcPr>
            <w:tcW w:w="711" w:type="dxa"/>
            <w:vAlign w:val="center"/>
          </w:tcPr>
          <w:p w14:paraId="47E473D3" w14:textId="273B867F"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23C48DC" w14:textId="31A37348"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7DC3E647" w14:textId="668A4D0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5F662123" w14:textId="62B9BE0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6C12128E" w14:textId="0ABC5DD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0C5EBF6F" w14:textId="7768397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29E2C3E4" w14:textId="7471BE48"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B81CF00" w14:textId="4A9DBC9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DEF36A6" w14:textId="20584D50"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D105DB1" w14:textId="769ABDD7"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7E70B8C" w14:textId="2971E1C2"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5B2AED6" w14:textId="10EEA4AC"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02EA0B55" w14:textId="2E30221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r>
      <w:tr w:rsidR="006928E8" w:rsidRPr="00724697" w14:paraId="273CA1A3" w14:textId="77777777" w:rsidTr="006928E8">
        <w:trPr>
          <w:trHeight w:val="227"/>
          <w:jc w:val="center"/>
        </w:trPr>
        <w:tc>
          <w:tcPr>
            <w:tcW w:w="877" w:type="dxa"/>
            <w:shd w:val="clear" w:color="auto" w:fill="E2EFD9" w:themeFill="accent6" w:themeFillTint="33"/>
            <w:vAlign w:val="center"/>
            <w:hideMark/>
          </w:tcPr>
          <w:p w14:paraId="01EE1257"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2022.</w:t>
            </w:r>
          </w:p>
        </w:tc>
        <w:tc>
          <w:tcPr>
            <w:tcW w:w="711" w:type="dxa"/>
            <w:vAlign w:val="center"/>
          </w:tcPr>
          <w:p w14:paraId="2542564B" w14:textId="0799A541"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CF5480C" w14:textId="2C65659D"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68D9EC2B" w14:textId="48F7F7F3"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0B46188C" w14:textId="6BEFFCC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B286E0E" w14:textId="70C1D79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912D597" w14:textId="57782EE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6298FF22" w14:textId="38ABD0D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280B02B" w14:textId="3277DD83"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DF31BEA" w14:textId="3B79CBC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282C5FD" w14:textId="4A8B34F5"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5DF2368D" w14:textId="597B868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023AF8B" w14:textId="72E4B59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641225AF" w14:textId="4B1860A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r>
      <w:tr w:rsidR="006928E8" w:rsidRPr="00724697" w14:paraId="2AD228BE" w14:textId="77777777" w:rsidTr="006928E8">
        <w:trPr>
          <w:trHeight w:val="227"/>
          <w:jc w:val="center"/>
        </w:trPr>
        <w:tc>
          <w:tcPr>
            <w:tcW w:w="877" w:type="dxa"/>
            <w:shd w:val="clear" w:color="auto" w:fill="E2EFD9" w:themeFill="accent6" w:themeFillTint="33"/>
            <w:vAlign w:val="center"/>
            <w:hideMark/>
          </w:tcPr>
          <w:p w14:paraId="5C11B5BE"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2023.</w:t>
            </w:r>
          </w:p>
        </w:tc>
        <w:tc>
          <w:tcPr>
            <w:tcW w:w="711" w:type="dxa"/>
            <w:vAlign w:val="center"/>
          </w:tcPr>
          <w:p w14:paraId="2E761776" w14:textId="014133C0"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036ED0C1" w14:textId="3D6B05FF"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4D4B2925" w14:textId="4DD1D8C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577650A6" w14:textId="0676717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100D2D5" w14:textId="08EB7890"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7A5301C" w14:textId="4C7CE4BC"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27339065" w14:textId="6E5FD18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1</w:t>
            </w:r>
          </w:p>
        </w:tc>
        <w:tc>
          <w:tcPr>
            <w:tcW w:w="711" w:type="dxa"/>
            <w:vAlign w:val="center"/>
          </w:tcPr>
          <w:p w14:paraId="00372D97" w14:textId="6CF5B142"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5FDCA47D" w14:textId="289E1801"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E9F36D0" w14:textId="540BAEE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D06A4E7" w14:textId="5F42049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2F0F580" w14:textId="02B7474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2107298F" w14:textId="4C359B7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1</w:t>
            </w:r>
          </w:p>
        </w:tc>
      </w:tr>
      <w:tr w:rsidR="006928E8" w:rsidRPr="00724697" w14:paraId="7ACEB555" w14:textId="77777777" w:rsidTr="006928E8">
        <w:trPr>
          <w:trHeight w:val="227"/>
          <w:jc w:val="center"/>
        </w:trPr>
        <w:tc>
          <w:tcPr>
            <w:tcW w:w="877" w:type="dxa"/>
            <w:shd w:val="clear" w:color="auto" w:fill="E2EFD9" w:themeFill="accent6" w:themeFillTint="33"/>
            <w:vAlign w:val="center"/>
            <w:hideMark/>
          </w:tcPr>
          <w:p w14:paraId="5B71DA09"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2024.</w:t>
            </w:r>
          </w:p>
        </w:tc>
        <w:tc>
          <w:tcPr>
            <w:tcW w:w="711" w:type="dxa"/>
            <w:vAlign w:val="center"/>
          </w:tcPr>
          <w:p w14:paraId="39C68361" w14:textId="3F9A4B6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0FAB0099" w14:textId="1D4B5BC1"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2E42B7B0" w14:textId="6F0BAA77"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508DA710" w14:textId="2D978FA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654EFFA1" w14:textId="2A6E5C8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2B1B621" w14:textId="66E0414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16A4E662" w14:textId="4434BD92"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F2701A3" w14:textId="36596B2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676A15C" w14:textId="1F7053D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019036A" w14:textId="334E34E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AA4CDCD" w14:textId="5A515AA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F781893" w14:textId="7E0FFB2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2D5396D8" w14:textId="4624023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r>
      <w:tr w:rsidR="006928E8" w:rsidRPr="00724697" w14:paraId="5517A366" w14:textId="77777777" w:rsidTr="006928E8">
        <w:trPr>
          <w:trHeight w:val="227"/>
          <w:jc w:val="center"/>
        </w:trPr>
        <w:tc>
          <w:tcPr>
            <w:tcW w:w="10224" w:type="dxa"/>
            <w:gridSpan w:val="14"/>
            <w:shd w:val="clear" w:color="auto" w:fill="E2EFD9" w:themeFill="accent6" w:themeFillTint="33"/>
            <w:vAlign w:val="center"/>
          </w:tcPr>
          <w:p w14:paraId="670F680D" w14:textId="77777777" w:rsidR="006928E8" w:rsidRPr="009876CA" w:rsidRDefault="006928E8" w:rsidP="006928E8">
            <w:pPr>
              <w:spacing w:after="0" w:line="240" w:lineRule="auto"/>
              <w:jc w:val="center"/>
              <w:rPr>
                <w:rFonts w:eastAsia="Times New Roman"/>
                <w:sz w:val="22"/>
                <w:lang w:eastAsia="hr-HR"/>
              </w:rPr>
            </w:pPr>
          </w:p>
        </w:tc>
      </w:tr>
      <w:tr w:rsidR="006928E8" w:rsidRPr="00724697" w14:paraId="08917839" w14:textId="77777777" w:rsidTr="006928E8">
        <w:trPr>
          <w:trHeight w:val="227"/>
          <w:jc w:val="center"/>
        </w:trPr>
        <w:tc>
          <w:tcPr>
            <w:tcW w:w="877" w:type="dxa"/>
            <w:shd w:val="clear" w:color="auto" w:fill="E2EFD9" w:themeFill="accent6" w:themeFillTint="33"/>
            <w:vAlign w:val="center"/>
            <w:hideMark/>
          </w:tcPr>
          <w:p w14:paraId="06E45062" w14:textId="2FE4B071"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Maks</w:t>
            </w:r>
          </w:p>
        </w:tc>
        <w:tc>
          <w:tcPr>
            <w:tcW w:w="711" w:type="dxa"/>
            <w:vAlign w:val="center"/>
          </w:tcPr>
          <w:p w14:paraId="7FEC6849" w14:textId="03EDA295"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B69AA90" w14:textId="4E82EFD7"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0FC11B79" w14:textId="1037F06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7E47BD88" w14:textId="4D0EB5CC"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13EFCAD" w14:textId="48614227"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08702C7A" w14:textId="5633B35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5266FD91" w14:textId="18744DB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1</w:t>
            </w:r>
          </w:p>
        </w:tc>
        <w:tc>
          <w:tcPr>
            <w:tcW w:w="711" w:type="dxa"/>
            <w:vAlign w:val="center"/>
          </w:tcPr>
          <w:p w14:paraId="541A74D2" w14:textId="40D69DB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60091A1" w14:textId="046DDB8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2EDF9233" w14:textId="058AFC7F"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51F877A8" w14:textId="400547B0"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4134CA9" w14:textId="259C039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3370C710" w14:textId="6D421A08"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1</w:t>
            </w:r>
          </w:p>
        </w:tc>
      </w:tr>
      <w:tr w:rsidR="006928E8" w:rsidRPr="00724697" w14:paraId="0875577D" w14:textId="77777777" w:rsidTr="006928E8">
        <w:trPr>
          <w:trHeight w:val="227"/>
          <w:jc w:val="center"/>
        </w:trPr>
        <w:tc>
          <w:tcPr>
            <w:tcW w:w="877" w:type="dxa"/>
            <w:shd w:val="clear" w:color="auto" w:fill="E2EFD9" w:themeFill="accent6" w:themeFillTint="33"/>
            <w:vAlign w:val="center"/>
            <w:hideMark/>
          </w:tcPr>
          <w:p w14:paraId="4FBDDA27" w14:textId="1F9C669C"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God</w:t>
            </w:r>
          </w:p>
        </w:tc>
        <w:tc>
          <w:tcPr>
            <w:tcW w:w="711" w:type="dxa"/>
            <w:vAlign w:val="center"/>
          </w:tcPr>
          <w:p w14:paraId="4166F3E4" w14:textId="12C148A3"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25A756FC" w14:textId="21165FE7"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1FC0BD44" w14:textId="6A0B81B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4029AAA0" w14:textId="567C0DA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19839C8F" w14:textId="5A1047D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6919EB05" w14:textId="75900100"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225A0D30" w14:textId="3DFE538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2023</w:t>
            </w:r>
          </w:p>
        </w:tc>
        <w:tc>
          <w:tcPr>
            <w:tcW w:w="711" w:type="dxa"/>
            <w:vAlign w:val="center"/>
          </w:tcPr>
          <w:p w14:paraId="73B8B344" w14:textId="4F560A3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0FC226D3" w14:textId="69E4BE8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26582E84" w14:textId="41455635"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1FFD4AD5" w14:textId="1C09193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532C8ECA" w14:textId="555484AA"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812" w:type="dxa"/>
            <w:vAlign w:val="center"/>
          </w:tcPr>
          <w:p w14:paraId="6F6ECB2C" w14:textId="62ED239E"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2023</w:t>
            </w:r>
          </w:p>
        </w:tc>
      </w:tr>
      <w:tr w:rsidR="006928E8" w:rsidRPr="00724697" w14:paraId="22BEAC77" w14:textId="77777777" w:rsidTr="006928E8">
        <w:trPr>
          <w:trHeight w:val="227"/>
          <w:jc w:val="center"/>
        </w:trPr>
        <w:tc>
          <w:tcPr>
            <w:tcW w:w="877" w:type="dxa"/>
            <w:shd w:val="clear" w:color="auto" w:fill="E2EFD9" w:themeFill="accent6" w:themeFillTint="33"/>
            <w:vAlign w:val="center"/>
            <w:hideMark/>
          </w:tcPr>
          <w:p w14:paraId="18AA1DAB" w14:textId="356DDB69"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Min</w:t>
            </w:r>
          </w:p>
        </w:tc>
        <w:tc>
          <w:tcPr>
            <w:tcW w:w="711" w:type="dxa"/>
            <w:vAlign w:val="center"/>
          </w:tcPr>
          <w:p w14:paraId="5140F8FE" w14:textId="3E7C49B4"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49D1A3D" w14:textId="4124480C"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5A047A90" w14:textId="27ECBD0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78DECF6F" w14:textId="401D09D1"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6C8CF76" w14:textId="350E60F5"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0CB9857" w14:textId="03AA5C2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2" w:type="dxa"/>
            <w:vAlign w:val="center"/>
          </w:tcPr>
          <w:p w14:paraId="0DA01D79" w14:textId="399E83D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52975298" w14:textId="113474A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12486E6F" w14:textId="246BB7D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7FC14A4C" w14:textId="53792533"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354C4BBB" w14:textId="6994EACB"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711" w:type="dxa"/>
            <w:vAlign w:val="center"/>
          </w:tcPr>
          <w:p w14:paraId="4B02242B" w14:textId="110062B6"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c>
          <w:tcPr>
            <w:tcW w:w="812" w:type="dxa"/>
            <w:vAlign w:val="center"/>
          </w:tcPr>
          <w:p w14:paraId="2C325A4B" w14:textId="56D7A859" w:rsidR="006928E8" w:rsidRPr="00724697" w:rsidRDefault="006928E8" w:rsidP="006928E8">
            <w:pPr>
              <w:spacing w:after="0" w:line="240" w:lineRule="auto"/>
              <w:jc w:val="center"/>
              <w:rPr>
                <w:rFonts w:eastAsia="Times New Roman"/>
                <w:sz w:val="22"/>
                <w:lang w:eastAsia="hr-HR"/>
              </w:rPr>
            </w:pPr>
            <w:r w:rsidRPr="006928E8">
              <w:rPr>
                <w:rFonts w:eastAsia="Times New Roman"/>
                <w:sz w:val="22"/>
                <w:lang w:eastAsia="hr-HR"/>
              </w:rPr>
              <w:t>0</w:t>
            </w:r>
          </w:p>
        </w:tc>
      </w:tr>
      <w:tr w:rsidR="006928E8" w:rsidRPr="00724697" w14:paraId="3C8B0B30" w14:textId="77777777" w:rsidTr="006928E8">
        <w:trPr>
          <w:trHeight w:val="227"/>
          <w:jc w:val="center"/>
        </w:trPr>
        <w:tc>
          <w:tcPr>
            <w:tcW w:w="877" w:type="dxa"/>
            <w:shd w:val="clear" w:color="auto" w:fill="E2EFD9" w:themeFill="accent6" w:themeFillTint="33"/>
            <w:vAlign w:val="center"/>
            <w:hideMark/>
          </w:tcPr>
          <w:p w14:paraId="07EB1412" w14:textId="216F9997"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God</w:t>
            </w:r>
          </w:p>
        </w:tc>
        <w:tc>
          <w:tcPr>
            <w:tcW w:w="711" w:type="dxa"/>
            <w:vAlign w:val="center"/>
          </w:tcPr>
          <w:p w14:paraId="606DAAEA" w14:textId="1C0C5B46"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6A42AB92" w14:textId="7269E1BA"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1ABCF4B4" w14:textId="6305A157"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5E04701C" w14:textId="702517D5"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6B4DD064" w14:textId="3DA1719A"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23406D96" w14:textId="308357F5"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2" w:type="dxa"/>
            <w:vAlign w:val="center"/>
          </w:tcPr>
          <w:p w14:paraId="79B8E4A3" w14:textId="39D22EB1"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4528368D" w14:textId="32D32950"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32C1AA72" w14:textId="076DFA11"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4AB4AE7B" w14:textId="211F1A6C"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10968113" w14:textId="2418B396"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711" w:type="dxa"/>
            <w:vAlign w:val="center"/>
          </w:tcPr>
          <w:p w14:paraId="78E267F4" w14:textId="62AE5735"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c>
          <w:tcPr>
            <w:tcW w:w="812" w:type="dxa"/>
            <w:vAlign w:val="center"/>
          </w:tcPr>
          <w:p w14:paraId="20BAE25F" w14:textId="267243A1" w:rsidR="006928E8" w:rsidRPr="006928E8" w:rsidRDefault="006928E8" w:rsidP="006928E8">
            <w:pPr>
              <w:spacing w:after="0" w:line="240" w:lineRule="auto"/>
              <w:jc w:val="center"/>
              <w:rPr>
                <w:rFonts w:eastAsia="Times New Roman"/>
                <w:sz w:val="22"/>
                <w:lang w:eastAsia="hr-HR"/>
              </w:rPr>
            </w:pPr>
            <w:r w:rsidRPr="006928E8">
              <w:rPr>
                <w:rFonts w:eastAsia="Times New Roman"/>
                <w:sz w:val="22"/>
                <w:lang w:eastAsia="hr-HR"/>
              </w:rPr>
              <w:t>2021</w:t>
            </w:r>
          </w:p>
        </w:tc>
      </w:tr>
    </w:tbl>
    <w:p w14:paraId="3D38FE83" w14:textId="4576C781" w:rsidR="00724697" w:rsidRDefault="00724697" w:rsidP="00724697">
      <w:pPr>
        <w:jc w:val="center"/>
        <w:rPr>
          <w:rFonts w:eastAsia="Calibri" w:cs="Times New Roman"/>
          <w:i/>
          <w:iCs/>
          <w:sz w:val="22"/>
        </w:rPr>
      </w:pPr>
      <w:r w:rsidRPr="00724697">
        <w:rPr>
          <w:rFonts w:eastAsia="Calibri" w:cs="Times New Roman"/>
          <w:i/>
          <w:iCs/>
          <w:sz w:val="22"/>
        </w:rPr>
        <w:t xml:space="preserve">Izvor: DHMZ, Meteorološka postaja </w:t>
      </w:r>
      <w:r w:rsidR="002A73ED">
        <w:rPr>
          <w:rFonts w:eastAsia="Calibri" w:cs="Times New Roman"/>
          <w:i/>
          <w:iCs/>
          <w:sz w:val="22"/>
        </w:rPr>
        <w:t>Gospić</w:t>
      </w:r>
      <w:r w:rsidRPr="00724697">
        <w:rPr>
          <w:rFonts w:eastAsia="Calibri" w:cs="Times New Roman"/>
          <w:i/>
          <w:iCs/>
          <w:sz w:val="22"/>
        </w:rPr>
        <w:t xml:space="preserve"> za razdoblje 2021. – 2024. godine</w:t>
      </w:r>
    </w:p>
    <w:p w14:paraId="67389D67" w14:textId="569E4BF6" w:rsidR="00565D6B" w:rsidRPr="00724697" w:rsidRDefault="00565D6B" w:rsidP="00565D6B">
      <w:pPr>
        <w:keepNext/>
        <w:spacing w:after="0" w:line="240" w:lineRule="auto"/>
        <w:jc w:val="center"/>
        <w:rPr>
          <w:rFonts w:eastAsia="Times New Roman" w:cs="Times New Roman"/>
          <w:noProof/>
          <w:lang w:eastAsia="zh-CN"/>
        </w:rPr>
      </w:pPr>
      <w:r w:rsidRPr="00724697">
        <w:rPr>
          <w:rFonts w:eastAsia="Times New Roman" w:cs="Times New Roman"/>
          <w:noProof/>
          <w:lang w:eastAsia="zh-CN"/>
        </w:rPr>
        <w:t xml:space="preserve">Tablica </w:t>
      </w:r>
      <w:r w:rsidRPr="00724697">
        <w:rPr>
          <w:rFonts w:eastAsia="Times New Roman" w:cs="Times New Roman"/>
          <w:noProof/>
          <w:lang w:eastAsia="zh-CN"/>
        </w:rPr>
        <w:fldChar w:fldCharType="begin"/>
      </w:r>
      <w:r w:rsidRPr="00724697">
        <w:rPr>
          <w:rFonts w:eastAsia="Times New Roman" w:cs="Times New Roman"/>
          <w:noProof/>
          <w:lang w:eastAsia="zh-CN"/>
        </w:rPr>
        <w:instrText xml:space="preserve"> SEQ Tablica \* ARABIC </w:instrText>
      </w:r>
      <w:r w:rsidRPr="00724697">
        <w:rPr>
          <w:rFonts w:eastAsia="Times New Roman" w:cs="Times New Roman"/>
          <w:noProof/>
          <w:lang w:eastAsia="zh-CN"/>
        </w:rPr>
        <w:fldChar w:fldCharType="separate"/>
      </w:r>
      <w:r w:rsidR="005A19A7">
        <w:rPr>
          <w:rFonts w:eastAsia="Times New Roman" w:cs="Times New Roman"/>
          <w:noProof/>
          <w:lang w:eastAsia="zh-CN"/>
        </w:rPr>
        <w:t>97</w:t>
      </w:r>
      <w:r w:rsidRPr="00724697">
        <w:rPr>
          <w:rFonts w:eastAsia="Times New Roman" w:cs="Times New Roman"/>
          <w:noProof/>
          <w:lang w:eastAsia="zh-CN"/>
        </w:rPr>
        <w:fldChar w:fldCharType="end"/>
      </w:r>
      <w:r w:rsidRPr="00724697">
        <w:rPr>
          <w:rFonts w:eastAsia="Times New Roman" w:cs="Times New Roman"/>
          <w:noProof/>
          <w:lang w:eastAsia="zh-CN"/>
        </w:rPr>
        <w:t xml:space="preserve">. Broj dana s jakim vjetrom na meteorološkoj stanici </w:t>
      </w:r>
      <w:r>
        <w:rPr>
          <w:rFonts w:eastAsia="Times New Roman" w:cs="Times New Roman"/>
          <w:noProof/>
          <w:lang w:eastAsia="zh-CN"/>
        </w:rPr>
        <w:t>Gospić</w:t>
      </w:r>
    </w:p>
    <w:tbl>
      <w:tblPr>
        <w:tblStyle w:val="TableGridNew5"/>
        <w:tblW w:w="10224" w:type="dxa"/>
        <w:jc w:val="center"/>
        <w:tblInd w:w="0" w:type="dxa"/>
        <w:tblLook w:val="04A0" w:firstRow="1" w:lastRow="0" w:firstColumn="1" w:lastColumn="0" w:noHBand="0" w:noVBand="1"/>
      </w:tblPr>
      <w:tblGrid>
        <w:gridCol w:w="877"/>
        <w:gridCol w:w="711"/>
        <w:gridCol w:w="711"/>
        <w:gridCol w:w="712"/>
        <w:gridCol w:w="712"/>
        <w:gridCol w:w="711"/>
        <w:gridCol w:w="711"/>
        <w:gridCol w:w="712"/>
        <w:gridCol w:w="711"/>
        <w:gridCol w:w="711"/>
        <w:gridCol w:w="711"/>
        <w:gridCol w:w="711"/>
        <w:gridCol w:w="711"/>
        <w:gridCol w:w="812"/>
      </w:tblGrid>
      <w:tr w:rsidR="00565D6B" w:rsidRPr="00724697" w14:paraId="44716E4C" w14:textId="77777777" w:rsidTr="006928E8">
        <w:trPr>
          <w:trHeight w:val="227"/>
          <w:jc w:val="center"/>
        </w:trPr>
        <w:tc>
          <w:tcPr>
            <w:tcW w:w="877" w:type="dxa"/>
            <w:shd w:val="clear" w:color="auto" w:fill="C5E0B3" w:themeFill="accent6" w:themeFillTint="66"/>
            <w:vAlign w:val="center"/>
            <w:hideMark/>
          </w:tcPr>
          <w:p w14:paraId="01FB7374"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GOD</w:t>
            </w:r>
          </w:p>
        </w:tc>
        <w:tc>
          <w:tcPr>
            <w:tcW w:w="711" w:type="dxa"/>
            <w:shd w:val="clear" w:color="auto" w:fill="C5E0B3" w:themeFill="accent6" w:themeFillTint="66"/>
            <w:vAlign w:val="center"/>
            <w:hideMark/>
          </w:tcPr>
          <w:p w14:paraId="2688E65C"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1.</w:t>
            </w:r>
          </w:p>
        </w:tc>
        <w:tc>
          <w:tcPr>
            <w:tcW w:w="711" w:type="dxa"/>
            <w:shd w:val="clear" w:color="auto" w:fill="C5E0B3" w:themeFill="accent6" w:themeFillTint="66"/>
            <w:vAlign w:val="center"/>
            <w:hideMark/>
          </w:tcPr>
          <w:p w14:paraId="6CFA1A42"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2.</w:t>
            </w:r>
          </w:p>
        </w:tc>
        <w:tc>
          <w:tcPr>
            <w:tcW w:w="712" w:type="dxa"/>
            <w:shd w:val="clear" w:color="auto" w:fill="C5E0B3" w:themeFill="accent6" w:themeFillTint="66"/>
            <w:vAlign w:val="center"/>
            <w:hideMark/>
          </w:tcPr>
          <w:p w14:paraId="51CE47B8"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3.</w:t>
            </w:r>
          </w:p>
        </w:tc>
        <w:tc>
          <w:tcPr>
            <w:tcW w:w="712" w:type="dxa"/>
            <w:shd w:val="clear" w:color="auto" w:fill="C5E0B3" w:themeFill="accent6" w:themeFillTint="66"/>
            <w:vAlign w:val="center"/>
            <w:hideMark/>
          </w:tcPr>
          <w:p w14:paraId="71A22D7D"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4.</w:t>
            </w:r>
          </w:p>
        </w:tc>
        <w:tc>
          <w:tcPr>
            <w:tcW w:w="711" w:type="dxa"/>
            <w:shd w:val="clear" w:color="auto" w:fill="C5E0B3" w:themeFill="accent6" w:themeFillTint="66"/>
            <w:vAlign w:val="center"/>
            <w:hideMark/>
          </w:tcPr>
          <w:p w14:paraId="75B817D5"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5.</w:t>
            </w:r>
          </w:p>
        </w:tc>
        <w:tc>
          <w:tcPr>
            <w:tcW w:w="711" w:type="dxa"/>
            <w:shd w:val="clear" w:color="auto" w:fill="C5E0B3" w:themeFill="accent6" w:themeFillTint="66"/>
            <w:vAlign w:val="center"/>
            <w:hideMark/>
          </w:tcPr>
          <w:p w14:paraId="3277374C"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6.</w:t>
            </w:r>
          </w:p>
        </w:tc>
        <w:tc>
          <w:tcPr>
            <w:tcW w:w="712" w:type="dxa"/>
            <w:shd w:val="clear" w:color="auto" w:fill="C5E0B3" w:themeFill="accent6" w:themeFillTint="66"/>
            <w:vAlign w:val="center"/>
            <w:hideMark/>
          </w:tcPr>
          <w:p w14:paraId="22912E43"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7.</w:t>
            </w:r>
          </w:p>
        </w:tc>
        <w:tc>
          <w:tcPr>
            <w:tcW w:w="711" w:type="dxa"/>
            <w:shd w:val="clear" w:color="auto" w:fill="C5E0B3" w:themeFill="accent6" w:themeFillTint="66"/>
            <w:vAlign w:val="center"/>
            <w:hideMark/>
          </w:tcPr>
          <w:p w14:paraId="36A8770A"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8.</w:t>
            </w:r>
          </w:p>
        </w:tc>
        <w:tc>
          <w:tcPr>
            <w:tcW w:w="711" w:type="dxa"/>
            <w:shd w:val="clear" w:color="auto" w:fill="C5E0B3" w:themeFill="accent6" w:themeFillTint="66"/>
            <w:vAlign w:val="center"/>
            <w:hideMark/>
          </w:tcPr>
          <w:p w14:paraId="77EB8509"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9.</w:t>
            </w:r>
          </w:p>
        </w:tc>
        <w:tc>
          <w:tcPr>
            <w:tcW w:w="711" w:type="dxa"/>
            <w:shd w:val="clear" w:color="auto" w:fill="C5E0B3" w:themeFill="accent6" w:themeFillTint="66"/>
            <w:vAlign w:val="center"/>
            <w:hideMark/>
          </w:tcPr>
          <w:p w14:paraId="215B9246"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10.</w:t>
            </w:r>
          </w:p>
        </w:tc>
        <w:tc>
          <w:tcPr>
            <w:tcW w:w="711" w:type="dxa"/>
            <w:shd w:val="clear" w:color="auto" w:fill="C5E0B3" w:themeFill="accent6" w:themeFillTint="66"/>
            <w:vAlign w:val="center"/>
            <w:hideMark/>
          </w:tcPr>
          <w:p w14:paraId="51073F67"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11.</w:t>
            </w:r>
          </w:p>
        </w:tc>
        <w:tc>
          <w:tcPr>
            <w:tcW w:w="711" w:type="dxa"/>
            <w:shd w:val="clear" w:color="auto" w:fill="C5E0B3" w:themeFill="accent6" w:themeFillTint="66"/>
            <w:vAlign w:val="center"/>
            <w:hideMark/>
          </w:tcPr>
          <w:p w14:paraId="1E182032"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12.</w:t>
            </w:r>
          </w:p>
        </w:tc>
        <w:tc>
          <w:tcPr>
            <w:tcW w:w="812" w:type="dxa"/>
            <w:shd w:val="clear" w:color="auto" w:fill="C5E0B3" w:themeFill="accent6" w:themeFillTint="66"/>
            <w:vAlign w:val="center"/>
            <w:hideMark/>
          </w:tcPr>
          <w:p w14:paraId="1E97E679" w14:textId="77777777" w:rsidR="00565D6B" w:rsidRPr="00724697" w:rsidRDefault="00565D6B" w:rsidP="006928E8">
            <w:pPr>
              <w:spacing w:after="0" w:line="240" w:lineRule="auto"/>
              <w:jc w:val="center"/>
              <w:rPr>
                <w:rFonts w:eastAsia="Times New Roman"/>
                <w:b/>
                <w:bCs/>
                <w:sz w:val="22"/>
                <w:lang w:eastAsia="hr-HR"/>
              </w:rPr>
            </w:pPr>
            <w:r w:rsidRPr="00724697">
              <w:rPr>
                <w:rFonts w:eastAsia="Times New Roman"/>
                <w:b/>
                <w:bCs/>
                <w:sz w:val="22"/>
                <w:lang w:eastAsia="hr-HR"/>
              </w:rPr>
              <w:t>Zbroj</w:t>
            </w:r>
          </w:p>
        </w:tc>
      </w:tr>
      <w:tr w:rsidR="006928E8" w:rsidRPr="00724697" w14:paraId="03B38563" w14:textId="77777777" w:rsidTr="006928E8">
        <w:trPr>
          <w:trHeight w:val="227"/>
          <w:jc w:val="center"/>
        </w:trPr>
        <w:tc>
          <w:tcPr>
            <w:tcW w:w="877" w:type="dxa"/>
            <w:shd w:val="clear" w:color="auto" w:fill="E2EFD9" w:themeFill="accent6" w:themeFillTint="33"/>
            <w:vAlign w:val="center"/>
            <w:hideMark/>
          </w:tcPr>
          <w:p w14:paraId="4EA1383E"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2021.</w:t>
            </w:r>
          </w:p>
        </w:tc>
        <w:tc>
          <w:tcPr>
            <w:tcW w:w="711" w:type="dxa"/>
            <w:vAlign w:val="center"/>
          </w:tcPr>
          <w:p w14:paraId="19F78C2D" w14:textId="5C0CBFA4"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48C9522B" w14:textId="7020EDA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6E6221D2" w14:textId="3A49781B"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2" w:type="dxa"/>
            <w:vAlign w:val="center"/>
          </w:tcPr>
          <w:p w14:paraId="45B86C33" w14:textId="2F91813F"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F1BC48E" w14:textId="7C1814C4"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750683B" w14:textId="42E19CF6"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62BB87CF" w14:textId="644F69A6"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F55EB16" w14:textId="5594EECD"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1" w:type="dxa"/>
            <w:vAlign w:val="center"/>
          </w:tcPr>
          <w:p w14:paraId="2E28917F" w14:textId="4D9A2515"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65627B31" w14:textId="2D8D851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0E1D00A3" w14:textId="2936F9B4"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09AE2E08" w14:textId="3D163307"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812" w:type="dxa"/>
            <w:vAlign w:val="center"/>
          </w:tcPr>
          <w:p w14:paraId="7A28A0F3" w14:textId="17B055B5" w:rsidR="006928E8" w:rsidRPr="006928E8" w:rsidRDefault="006928E8" w:rsidP="006928E8">
            <w:pPr>
              <w:spacing w:after="0" w:line="240" w:lineRule="auto"/>
              <w:jc w:val="center"/>
              <w:rPr>
                <w:rFonts w:eastAsia="Times New Roman"/>
                <w:sz w:val="22"/>
                <w:lang w:eastAsia="hr-HR"/>
              </w:rPr>
            </w:pPr>
            <w:r w:rsidRPr="006928E8">
              <w:rPr>
                <w:sz w:val="22"/>
              </w:rPr>
              <w:t>7</w:t>
            </w:r>
          </w:p>
        </w:tc>
      </w:tr>
      <w:tr w:rsidR="006928E8" w:rsidRPr="00724697" w14:paraId="5ED78A70" w14:textId="77777777" w:rsidTr="006928E8">
        <w:trPr>
          <w:trHeight w:val="227"/>
          <w:jc w:val="center"/>
        </w:trPr>
        <w:tc>
          <w:tcPr>
            <w:tcW w:w="877" w:type="dxa"/>
            <w:shd w:val="clear" w:color="auto" w:fill="E2EFD9" w:themeFill="accent6" w:themeFillTint="33"/>
            <w:vAlign w:val="center"/>
            <w:hideMark/>
          </w:tcPr>
          <w:p w14:paraId="1910EB3A"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2022.</w:t>
            </w:r>
          </w:p>
        </w:tc>
        <w:tc>
          <w:tcPr>
            <w:tcW w:w="711" w:type="dxa"/>
            <w:vAlign w:val="center"/>
          </w:tcPr>
          <w:p w14:paraId="391CD5C1" w14:textId="62D4C32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2241241B" w14:textId="174F135F"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3812F53A" w14:textId="4FA6EE70"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4A568E9B" w14:textId="5216311A"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5A9B6A8" w14:textId="38669A4C"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0AD14FE2" w14:textId="533A260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1AF24687" w14:textId="78D0F0BE"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5B887013" w14:textId="02B096F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C406A3D" w14:textId="4B9B875F"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6E3857C3" w14:textId="28A52FF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028BB720" w14:textId="642DE926"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4FCEDAA" w14:textId="50564F8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812" w:type="dxa"/>
            <w:vAlign w:val="center"/>
          </w:tcPr>
          <w:p w14:paraId="36365E97" w14:textId="1A354655" w:rsidR="006928E8" w:rsidRPr="006928E8" w:rsidRDefault="006928E8" w:rsidP="006928E8">
            <w:pPr>
              <w:spacing w:after="0" w:line="240" w:lineRule="auto"/>
              <w:jc w:val="center"/>
              <w:rPr>
                <w:rFonts w:eastAsia="Times New Roman"/>
                <w:sz w:val="22"/>
                <w:lang w:eastAsia="hr-HR"/>
              </w:rPr>
            </w:pPr>
            <w:r w:rsidRPr="006928E8">
              <w:rPr>
                <w:sz w:val="22"/>
              </w:rPr>
              <w:t>1</w:t>
            </w:r>
          </w:p>
        </w:tc>
      </w:tr>
      <w:tr w:rsidR="006928E8" w:rsidRPr="00724697" w14:paraId="33788564" w14:textId="77777777" w:rsidTr="006928E8">
        <w:trPr>
          <w:trHeight w:val="227"/>
          <w:jc w:val="center"/>
        </w:trPr>
        <w:tc>
          <w:tcPr>
            <w:tcW w:w="877" w:type="dxa"/>
            <w:shd w:val="clear" w:color="auto" w:fill="E2EFD9" w:themeFill="accent6" w:themeFillTint="33"/>
            <w:vAlign w:val="center"/>
            <w:hideMark/>
          </w:tcPr>
          <w:p w14:paraId="0DE6E4C0"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2023.</w:t>
            </w:r>
          </w:p>
        </w:tc>
        <w:tc>
          <w:tcPr>
            <w:tcW w:w="711" w:type="dxa"/>
            <w:vAlign w:val="center"/>
          </w:tcPr>
          <w:p w14:paraId="6DE2491A" w14:textId="08D7FA6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D1B62DC" w14:textId="60AD2A5C"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2" w:type="dxa"/>
            <w:vAlign w:val="center"/>
          </w:tcPr>
          <w:p w14:paraId="3EAC4180" w14:textId="6E3F046E"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7159B273" w14:textId="0299D73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91FD5A6" w14:textId="62E21825"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553FC1F" w14:textId="16C5220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31FC21A8" w14:textId="23B653B0"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30A3EF31" w14:textId="24B539D1"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C1BF761" w14:textId="5777C73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7EE1023" w14:textId="29225CFA" w:rsidR="006928E8" w:rsidRPr="006928E8" w:rsidRDefault="006928E8" w:rsidP="006928E8">
            <w:pPr>
              <w:spacing w:after="0" w:line="240" w:lineRule="auto"/>
              <w:jc w:val="center"/>
              <w:rPr>
                <w:rFonts w:eastAsia="Times New Roman"/>
                <w:sz w:val="22"/>
                <w:lang w:eastAsia="hr-HR"/>
              </w:rPr>
            </w:pPr>
            <w:r w:rsidRPr="006928E8">
              <w:rPr>
                <w:sz w:val="22"/>
              </w:rPr>
              <w:t>4</w:t>
            </w:r>
          </w:p>
        </w:tc>
        <w:tc>
          <w:tcPr>
            <w:tcW w:w="711" w:type="dxa"/>
            <w:vAlign w:val="center"/>
          </w:tcPr>
          <w:p w14:paraId="02EE0EFF" w14:textId="2655AE0D"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1" w:type="dxa"/>
            <w:vAlign w:val="center"/>
          </w:tcPr>
          <w:p w14:paraId="01C1FEEB" w14:textId="4002EA49"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812" w:type="dxa"/>
            <w:vAlign w:val="center"/>
          </w:tcPr>
          <w:p w14:paraId="0A5D2C48" w14:textId="4AE2C9E3" w:rsidR="006928E8" w:rsidRPr="006928E8" w:rsidRDefault="006928E8" w:rsidP="006928E8">
            <w:pPr>
              <w:spacing w:after="0" w:line="240" w:lineRule="auto"/>
              <w:jc w:val="center"/>
              <w:rPr>
                <w:rFonts w:eastAsia="Times New Roman"/>
                <w:sz w:val="22"/>
                <w:lang w:eastAsia="hr-HR"/>
              </w:rPr>
            </w:pPr>
            <w:r w:rsidRPr="006928E8">
              <w:rPr>
                <w:sz w:val="22"/>
              </w:rPr>
              <w:t>10</w:t>
            </w:r>
          </w:p>
        </w:tc>
      </w:tr>
      <w:tr w:rsidR="006928E8" w:rsidRPr="00724697" w14:paraId="6B3A65A2" w14:textId="77777777" w:rsidTr="006928E8">
        <w:trPr>
          <w:trHeight w:val="227"/>
          <w:jc w:val="center"/>
        </w:trPr>
        <w:tc>
          <w:tcPr>
            <w:tcW w:w="877" w:type="dxa"/>
            <w:shd w:val="clear" w:color="auto" w:fill="E2EFD9" w:themeFill="accent6" w:themeFillTint="33"/>
            <w:vAlign w:val="center"/>
            <w:hideMark/>
          </w:tcPr>
          <w:p w14:paraId="31A22B3C" w14:textId="77777777" w:rsidR="006928E8" w:rsidRPr="009876CA" w:rsidRDefault="006928E8" w:rsidP="006928E8">
            <w:pPr>
              <w:spacing w:after="0" w:line="240" w:lineRule="auto"/>
              <w:jc w:val="center"/>
              <w:rPr>
                <w:rFonts w:eastAsia="Times New Roman"/>
                <w:sz w:val="22"/>
                <w:lang w:eastAsia="hr-HR"/>
              </w:rPr>
            </w:pPr>
            <w:r w:rsidRPr="009876CA">
              <w:rPr>
                <w:sz w:val="22"/>
                <w:lang w:eastAsia="zh-CN"/>
              </w:rPr>
              <w:t>2024.</w:t>
            </w:r>
          </w:p>
        </w:tc>
        <w:tc>
          <w:tcPr>
            <w:tcW w:w="711" w:type="dxa"/>
            <w:vAlign w:val="center"/>
          </w:tcPr>
          <w:p w14:paraId="35615F42" w14:textId="7967DB5C"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390453C" w14:textId="205746B8"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2" w:type="dxa"/>
            <w:vAlign w:val="center"/>
          </w:tcPr>
          <w:p w14:paraId="00BCFBF9" w14:textId="4F40C2B5"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6D1B2598" w14:textId="027A66A2"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457E2384" w14:textId="2CC01644"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3256888" w14:textId="6022F82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1D27DA43" w14:textId="3896217E"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CED004D" w14:textId="728FC340"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B315A25" w14:textId="10425E59"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3F5C24EB" w14:textId="5D2A259E"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D011F4A" w14:textId="34F1FB76" w:rsidR="006928E8" w:rsidRPr="006928E8" w:rsidRDefault="006928E8" w:rsidP="006928E8">
            <w:pPr>
              <w:spacing w:after="0" w:line="240" w:lineRule="auto"/>
              <w:jc w:val="center"/>
              <w:rPr>
                <w:rFonts w:eastAsia="Times New Roman"/>
                <w:sz w:val="22"/>
                <w:lang w:eastAsia="hr-HR"/>
              </w:rPr>
            </w:pPr>
            <w:r w:rsidRPr="006928E8">
              <w:rPr>
                <w:sz w:val="22"/>
              </w:rPr>
              <w:t>3</w:t>
            </w:r>
          </w:p>
        </w:tc>
        <w:tc>
          <w:tcPr>
            <w:tcW w:w="711" w:type="dxa"/>
            <w:vAlign w:val="center"/>
          </w:tcPr>
          <w:p w14:paraId="3F1A4482" w14:textId="4248A845"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812" w:type="dxa"/>
            <w:vAlign w:val="center"/>
          </w:tcPr>
          <w:p w14:paraId="6DC2F4E8" w14:textId="786C4710" w:rsidR="006928E8" w:rsidRPr="006928E8" w:rsidRDefault="006928E8" w:rsidP="006928E8">
            <w:pPr>
              <w:spacing w:after="0" w:line="240" w:lineRule="auto"/>
              <w:jc w:val="center"/>
              <w:rPr>
                <w:rFonts w:eastAsia="Times New Roman"/>
                <w:sz w:val="22"/>
                <w:lang w:eastAsia="hr-HR"/>
              </w:rPr>
            </w:pPr>
            <w:r w:rsidRPr="006928E8">
              <w:rPr>
                <w:sz w:val="22"/>
              </w:rPr>
              <w:t>5</w:t>
            </w:r>
          </w:p>
        </w:tc>
      </w:tr>
      <w:tr w:rsidR="006928E8" w:rsidRPr="00724697" w14:paraId="27E74A56" w14:textId="77777777" w:rsidTr="006928E8">
        <w:trPr>
          <w:trHeight w:val="227"/>
          <w:jc w:val="center"/>
        </w:trPr>
        <w:tc>
          <w:tcPr>
            <w:tcW w:w="10224" w:type="dxa"/>
            <w:gridSpan w:val="14"/>
            <w:shd w:val="clear" w:color="auto" w:fill="E2EFD9" w:themeFill="accent6" w:themeFillTint="33"/>
            <w:vAlign w:val="center"/>
          </w:tcPr>
          <w:p w14:paraId="3A59F3B5" w14:textId="77777777" w:rsidR="006928E8" w:rsidRPr="009876CA" w:rsidRDefault="006928E8" w:rsidP="006928E8">
            <w:pPr>
              <w:spacing w:after="0" w:line="240" w:lineRule="auto"/>
              <w:jc w:val="center"/>
              <w:rPr>
                <w:rFonts w:eastAsia="Times New Roman"/>
                <w:sz w:val="22"/>
                <w:lang w:eastAsia="hr-HR"/>
              </w:rPr>
            </w:pPr>
          </w:p>
        </w:tc>
      </w:tr>
      <w:tr w:rsidR="006928E8" w:rsidRPr="00724697" w14:paraId="25350FB8" w14:textId="77777777" w:rsidTr="006928E8">
        <w:trPr>
          <w:trHeight w:val="227"/>
          <w:jc w:val="center"/>
        </w:trPr>
        <w:tc>
          <w:tcPr>
            <w:tcW w:w="877" w:type="dxa"/>
            <w:shd w:val="clear" w:color="auto" w:fill="E2EFD9" w:themeFill="accent6" w:themeFillTint="33"/>
            <w:vAlign w:val="center"/>
            <w:hideMark/>
          </w:tcPr>
          <w:p w14:paraId="6F1B8813" w14:textId="01ECA8B1"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Maks</w:t>
            </w:r>
          </w:p>
        </w:tc>
        <w:tc>
          <w:tcPr>
            <w:tcW w:w="711" w:type="dxa"/>
            <w:vAlign w:val="center"/>
          </w:tcPr>
          <w:p w14:paraId="0E404202" w14:textId="21401778"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5230F901" w14:textId="32D1298A"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2" w:type="dxa"/>
            <w:vAlign w:val="center"/>
          </w:tcPr>
          <w:p w14:paraId="3BCD70A2" w14:textId="1D336FE6"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2" w:type="dxa"/>
            <w:vAlign w:val="center"/>
          </w:tcPr>
          <w:p w14:paraId="5366C573" w14:textId="59587915"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28B1BB60" w14:textId="322A131D"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456E093F" w14:textId="132C1C60"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296598A5" w14:textId="1E494460"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711" w:type="dxa"/>
            <w:vAlign w:val="center"/>
          </w:tcPr>
          <w:p w14:paraId="399DB4DA" w14:textId="7BD0E4DF" w:rsidR="006928E8" w:rsidRPr="006928E8" w:rsidRDefault="006928E8" w:rsidP="006928E8">
            <w:pPr>
              <w:spacing w:after="0" w:line="240" w:lineRule="auto"/>
              <w:jc w:val="center"/>
              <w:rPr>
                <w:rFonts w:eastAsia="Times New Roman"/>
                <w:sz w:val="22"/>
                <w:lang w:eastAsia="hr-HR"/>
              </w:rPr>
            </w:pPr>
            <w:r w:rsidRPr="006928E8">
              <w:rPr>
                <w:sz w:val="22"/>
              </w:rPr>
              <w:t>2</w:t>
            </w:r>
          </w:p>
        </w:tc>
        <w:tc>
          <w:tcPr>
            <w:tcW w:w="711" w:type="dxa"/>
            <w:vAlign w:val="center"/>
          </w:tcPr>
          <w:p w14:paraId="722FF0E6" w14:textId="17E9429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3439A25D" w14:textId="6AAC4CD5" w:rsidR="006928E8" w:rsidRPr="006928E8" w:rsidRDefault="006928E8" w:rsidP="006928E8">
            <w:pPr>
              <w:spacing w:after="0" w:line="240" w:lineRule="auto"/>
              <w:jc w:val="center"/>
              <w:rPr>
                <w:rFonts w:eastAsia="Times New Roman"/>
                <w:sz w:val="22"/>
                <w:lang w:eastAsia="hr-HR"/>
              </w:rPr>
            </w:pPr>
            <w:r w:rsidRPr="006928E8">
              <w:rPr>
                <w:sz w:val="22"/>
              </w:rPr>
              <w:t>4</w:t>
            </w:r>
          </w:p>
        </w:tc>
        <w:tc>
          <w:tcPr>
            <w:tcW w:w="711" w:type="dxa"/>
            <w:vAlign w:val="center"/>
          </w:tcPr>
          <w:p w14:paraId="22169889" w14:textId="6F0C6722" w:rsidR="006928E8" w:rsidRPr="006928E8" w:rsidRDefault="006928E8" w:rsidP="006928E8">
            <w:pPr>
              <w:spacing w:after="0" w:line="240" w:lineRule="auto"/>
              <w:jc w:val="center"/>
              <w:rPr>
                <w:rFonts w:eastAsia="Times New Roman"/>
                <w:sz w:val="22"/>
                <w:lang w:eastAsia="hr-HR"/>
              </w:rPr>
            </w:pPr>
            <w:r w:rsidRPr="006928E8">
              <w:rPr>
                <w:sz w:val="22"/>
              </w:rPr>
              <w:t>3</w:t>
            </w:r>
          </w:p>
        </w:tc>
        <w:tc>
          <w:tcPr>
            <w:tcW w:w="711" w:type="dxa"/>
            <w:vAlign w:val="center"/>
          </w:tcPr>
          <w:p w14:paraId="57E695F0" w14:textId="49DD88CC" w:rsidR="006928E8" w:rsidRPr="006928E8" w:rsidRDefault="006928E8" w:rsidP="006928E8">
            <w:pPr>
              <w:spacing w:after="0" w:line="240" w:lineRule="auto"/>
              <w:jc w:val="center"/>
              <w:rPr>
                <w:rFonts w:eastAsia="Times New Roman"/>
                <w:sz w:val="22"/>
                <w:lang w:eastAsia="hr-HR"/>
              </w:rPr>
            </w:pPr>
            <w:r w:rsidRPr="006928E8">
              <w:rPr>
                <w:sz w:val="22"/>
              </w:rPr>
              <w:t>1</w:t>
            </w:r>
          </w:p>
        </w:tc>
        <w:tc>
          <w:tcPr>
            <w:tcW w:w="812" w:type="dxa"/>
            <w:vAlign w:val="center"/>
          </w:tcPr>
          <w:p w14:paraId="4412EDAE" w14:textId="52D5E747" w:rsidR="006928E8" w:rsidRPr="006928E8" w:rsidRDefault="006928E8" w:rsidP="006928E8">
            <w:pPr>
              <w:spacing w:after="0" w:line="240" w:lineRule="auto"/>
              <w:jc w:val="center"/>
              <w:rPr>
                <w:rFonts w:eastAsia="Times New Roman"/>
                <w:sz w:val="22"/>
                <w:lang w:eastAsia="hr-HR"/>
              </w:rPr>
            </w:pPr>
            <w:r w:rsidRPr="006928E8">
              <w:rPr>
                <w:sz w:val="22"/>
              </w:rPr>
              <w:t>10</w:t>
            </w:r>
          </w:p>
        </w:tc>
      </w:tr>
      <w:tr w:rsidR="006928E8" w:rsidRPr="00724697" w14:paraId="3A5DDC76" w14:textId="77777777" w:rsidTr="006928E8">
        <w:trPr>
          <w:trHeight w:val="227"/>
          <w:jc w:val="center"/>
        </w:trPr>
        <w:tc>
          <w:tcPr>
            <w:tcW w:w="877" w:type="dxa"/>
            <w:shd w:val="clear" w:color="auto" w:fill="E2EFD9" w:themeFill="accent6" w:themeFillTint="33"/>
            <w:vAlign w:val="center"/>
            <w:hideMark/>
          </w:tcPr>
          <w:p w14:paraId="7FA8C1B5" w14:textId="5D84834B"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God</w:t>
            </w:r>
          </w:p>
        </w:tc>
        <w:tc>
          <w:tcPr>
            <w:tcW w:w="711" w:type="dxa"/>
            <w:vAlign w:val="center"/>
          </w:tcPr>
          <w:p w14:paraId="081C41FB" w14:textId="73168195"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1" w:type="dxa"/>
            <w:vAlign w:val="center"/>
          </w:tcPr>
          <w:p w14:paraId="3F1BEC29" w14:textId="41761575" w:rsidR="006928E8" w:rsidRPr="006928E8" w:rsidRDefault="006928E8" w:rsidP="006928E8">
            <w:pPr>
              <w:spacing w:after="0" w:line="240" w:lineRule="auto"/>
              <w:jc w:val="center"/>
              <w:rPr>
                <w:rFonts w:eastAsia="Times New Roman"/>
                <w:sz w:val="22"/>
                <w:lang w:eastAsia="hr-HR"/>
              </w:rPr>
            </w:pPr>
            <w:r w:rsidRPr="006928E8">
              <w:rPr>
                <w:sz w:val="22"/>
              </w:rPr>
              <w:t>2023</w:t>
            </w:r>
          </w:p>
        </w:tc>
        <w:tc>
          <w:tcPr>
            <w:tcW w:w="712" w:type="dxa"/>
            <w:vAlign w:val="center"/>
          </w:tcPr>
          <w:p w14:paraId="2D3FC0A8" w14:textId="6A220BBC"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2" w:type="dxa"/>
            <w:vAlign w:val="center"/>
          </w:tcPr>
          <w:p w14:paraId="01CEA5C2" w14:textId="37290A28" w:rsidR="006928E8" w:rsidRPr="006928E8" w:rsidRDefault="006928E8" w:rsidP="006928E8">
            <w:pPr>
              <w:spacing w:after="0" w:line="240" w:lineRule="auto"/>
              <w:jc w:val="center"/>
              <w:rPr>
                <w:rFonts w:eastAsia="Times New Roman"/>
                <w:sz w:val="22"/>
                <w:lang w:eastAsia="hr-HR"/>
              </w:rPr>
            </w:pPr>
            <w:r w:rsidRPr="006928E8">
              <w:rPr>
                <w:sz w:val="22"/>
              </w:rPr>
              <w:t>2024</w:t>
            </w:r>
          </w:p>
        </w:tc>
        <w:tc>
          <w:tcPr>
            <w:tcW w:w="711" w:type="dxa"/>
            <w:vAlign w:val="center"/>
          </w:tcPr>
          <w:p w14:paraId="6FB9A3D8" w14:textId="2AC78ABE"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1" w:type="dxa"/>
            <w:vAlign w:val="center"/>
          </w:tcPr>
          <w:p w14:paraId="3FCF814B" w14:textId="44225EAF"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2" w:type="dxa"/>
            <w:vAlign w:val="center"/>
          </w:tcPr>
          <w:p w14:paraId="169FF357" w14:textId="75973A3C" w:rsidR="006928E8" w:rsidRPr="006928E8" w:rsidRDefault="006928E8" w:rsidP="006928E8">
            <w:pPr>
              <w:spacing w:after="0" w:line="240" w:lineRule="auto"/>
              <w:jc w:val="center"/>
              <w:rPr>
                <w:rFonts w:eastAsia="Times New Roman"/>
                <w:sz w:val="22"/>
                <w:lang w:eastAsia="hr-HR"/>
              </w:rPr>
            </w:pPr>
            <w:r w:rsidRPr="006928E8">
              <w:rPr>
                <w:sz w:val="22"/>
              </w:rPr>
              <w:t>2022</w:t>
            </w:r>
          </w:p>
        </w:tc>
        <w:tc>
          <w:tcPr>
            <w:tcW w:w="711" w:type="dxa"/>
            <w:vAlign w:val="center"/>
          </w:tcPr>
          <w:p w14:paraId="114702F6" w14:textId="63DAF2FE"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1" w:type="dxa"/>
            <w:vAlign w:val="center"/>
          </w:tcPr>
          <w:p w14:paraId="6C494D3D" w14:textId="45A207C2"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711" w:type="dxa"/>
            <w:vAlign w:val="center"/>
          </w:tcPr>
          <w:p w14:paraId="53250E00" w14:textId="289E4304" w:rsidR="006928E8" w:rsidRPr="006928E8" w:rsidRDefault="006928E8" w:rsidP="006928E8">
            <w:pPr>
              <w:spacing w:after="0" w:line="240" w:lineRule="auto"/>
              <w:jc w:val="center"/>
              <w:rPr>
                <w:rFonts w:eastAsia="Times New Roman"/>
                <w:sz w:val="22"/>
                <w:lang w:eastAsia="hr-HR"/>
              </w:rPr>
            </w:pPr>
            <w:r w:rsidRPr="006928E8">
              <w:rPr>
                <w:sz w:val="22"/>
              </w:rPr>
              <w:t>2023</w:t>
            </w:r>
          </w:p>
        </w:tc>
        <w:tc>
          <w:tcPr>
            <w:tcW w:w="711" w:type="dxa"/>
            <w:vAlign w:val="center"/>
          </w:tcPr>
          <w:p w14:paraId="4F97051E" w14:textId="5A7DA820" w:rsidR="006928E8" w:rsidRPr="006928E8" w:rsidRDefault="006928E8" w:rsidP="006928E8">
            <w:pPr>
              <w:spacing w:after="0" w:line="240" w:lineRule="auto"/>
              <w:jc w:val="center"/>
              <w:rPr>
                <w:rFonts w:eastAsia="Times New Roman"/>
                <w:sz w:val="22"/>
                <w:lang w:eastAsia="hr-HR"/>
              </w:rPr>
            </w:pPr>
            <w:r w:rsidRPr="006928E8">
              <w:rPr>
                <w:sz w:val="22"/>
              </w:rPr>
              <w:t>2024</w:t>
            </w:r>
          </w:p>
        </w:tc>
        <w:tc>
          <w:tcPr>
            <w:tcW w:w="711" w:type="dxa"/>
            <w:vAlign w:val="center"/>
          </w:tcPr>
          <w:p w14:paraId="6FAC380C" w14:textId="74106FF8" w:rsidR="006928E8" w:rsidRPr="006928E8" w:rsidRDefault="006928E8" w:rsidP="006928E8">
            <w:pPr>
              <w:spacing w:after="0" w:line="240" w:lineRule="auto"/>
              <w:jc w:val="center"/>
              <w:rPr>
                <w:rFonts w:eastAsia="Times New Roman"/>
                <w:sz w:val="22"/>
                <w:lang w:eastAsia="hr-HR"/>
              </w:rPr>
            </w:pPr>
            <w:r w:rsidRPr="006928E8">
              <w:rPr>
                <w:sz w:val="22"/>
              </w:rPr>
              <w:t>2021</w:t>
            </w:r>
          </w:p>
        </w:tc>
        <w:tc>
          <w:tcPr>
            <w:tcW w:w="812" w:type="dxa"/>
            <w:vAlign w:val="center"/>
          </w:tcPr>
          <w:p w14:paraId="3CEF10A2" w14:textId="387A229E" w:rsidR="006928E8" w:rsidRPr="006928E8" w:rsidRDefault="006928E8" w:rsidP="006928E8">
            <w:pPr>
              <w:spacing w:after="0" w:line="240" w:lineRule="auto"/>
              <w:jc w:val="center"/>
              <w:rPr>
                <w:rFonts w:eastAsia="Times New Roman"/>
                <w:sz w:val="22"/>
                <w:lang w:eastAsia="hr-HR"/>
              </w:rPr>
            </w:pPr>
            <w:r w:rsidRPr="006928E8">
              <w:rPr>
                <w:sz w:val="22"/>
              </w:rPr>
              <w:t>2023</w:t>
            </w:r>
          </w:p>
        </w:tc>
      </w:tr>
      <w:tr w:rsidR="006928E8" w:rsidRPr="00724697" w14:paraId="34F8D2EE" w14:textId="77777777" w:rsidTr="006928E8">
        <w:trPr>
          <w:trHeight w:val="227"/>
          <w:jc w:val="center"/>
        </w:trPr>
        <w:tc>
          <w:tcPr>
            <w:tcW w:w="877" w:type="dxa"/>
            <w:shd w:val="clear" w:color="auto" w:fill="E2EFD9" w:themeFill="accent6" w:themeFillTint="33"/>
            <w:vAlign w:val="center"/>
            <w:hideMark/>
          </w:tcPr>
          <w:p w14:paraId="3DDF6AE4" w14:textId="07FEB102"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Min</w:t>
            </w:r>
          </w:p>
        </w:tc>
        <w:tc>
          <w:tcPr>
            <w:tcW w:w="711" w:type="dxa"/>
            <w:vAlign w:val="center"/>
          </w:tcPr>
          <w:p w14:paraId="3F14865E" w14:textId="408EEA9B"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1173A050" w14:textId="45CB02AB"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1BD9E093" w14:textId="1832231B"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10893422" w14:textId="5679732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AA1AFD3" w14:textId="0C42E5A0"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27E329B0" w14:textId="7D6FF1C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2" w:type="dxa"/>
            <w:vAlign w:val="center"/>
          </w:tcPr>
          <w:p w14:paraId="50C31E7A" w14:textId="4A9B6A8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68750A7B" w14:textId="4751E9F3"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6D1FFA8E" w14:textId="2C88D842"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7EDC0CAC" w14:textId="18DD32AC"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5ADF22AF" w14:textId="78EDAA07"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711" w:type="dxa"/>
            <w:vAlign w:val="center"/>
          </w:tcPr>
          <w:p w14:paraId="3D428BAF" w14:textId="50A0BB90" w:rsidR="006928E8" w:rsidRPr="006928E8" w:rsidRDefault="006928E8" w:rsidP="006928E8">
            <w:pPr>
              <w:spacing w:after="0" w:line="240" w:lineRule="auto"/>
              <w:jc w:val="center"/>
              <w:rPr>
                <w:rFonts w:eastAsia="Times New Roman"/>
                <w:sz w:val="22"/>
                <w:lang w:eastAsia="hr-HR"/>
              </w:rPr>
            </w:pPr>
            <w:r w:rsidRPr="006928E8">
              <w:rPr>
                <w:sz w:val="22"/>
              </w:rPr>
              <w:t>0</w:t>
            </w:r>
          </w:p>
        </w:tc>
        <w:tc>
          <w:tcPr>
            <w:tcW w:w="812" w:type="dxa"/>
            <w:vAlign w:val="center"/>
          </w:tcPr>
          <w:p w14:paraId="3CF598EF" w14:textId="4148683E" w:rsidR="006928E8" w:rsidRPr="006928E8" w:rsidRDefault="006928E8" w:rsidP="006928E8">
            <w:pPr>
              <w:spacing w:after="0" w:line="240" w:lineRule="auto"/>
              <w:jc w:val="center"/>
              <w:rPr>
                <w:rFonts w:eastAsia="Times New Roman"/>
                <w:sz w:val="22"/>
                <w:lang w:eastAsia="hr-HR"/>
              </w:rPr>
            </w:pPr>
            <w:r w:rsidRPr="006928E8">
              <w:rPr>
                <w:sz w:val="22"/>
              </w:rPr>
              <w:t>1</w:t>
            </w:r>
          </w:p>
        </w:tc>
      </w:tr>
      <w:tr w:rsidR="006928E8" w:rsidRPr="00724697" w14:paraId="7F567A62" w14:textId="77777777" w:rsidTr="006928E8">
        <w:trPr>
          <w:trHeight w:val="227"/>
          <w:jc w:val="center"/>
        </w:trPr>
        <w:tc>
          <w:tcPr>
            <w:tcW w:w="877" w:type="dxa"/>
            <w:shd w:val="clear" w:color="auto" w:fill="E2EFD9" w:themeFill="accent6" w:themeFillTint="33"/>
            <w:vAlign w:val="center"/>
            <w:hideMark/>
          </w:tcPr>
          <w:p w14:paraId="48C0C096" w14:textId="3C98C85F" w:rsidR="006928E8" w:rsidRPr="009876CA" w:rsidRDefault="006928E8" w:rsidP="006928E8">
            <w:pPr>
              <w:spacing w:after="0" w:line="240" w:lineRule="auto"/>
              <w:jc w:val="center"/>
              <w:rPr>
                <w:rFonts w:eastAsia="Times New Roman"/>
                <w:sz w:val="22"/>
                <w:lang w:eastAsia="hr-HR"/>
              </w:rPr>
            </w:pPr>
            <w:r w:rsidRPr="009876CA">
              <w:rPr>
                <w:rFonts w:eastAsia="Times New Roman"/>
                <w:sz w:val="22"/>
                <w:lang w:eastAsia="hr-HR"/>
              </w:rPr>
              <w:t>God</w:t>
            </w:r>
          </w:p>
        </w:tc>
        <w:tc>
          <w:tcPr>
            <w:tcW w:w="711" w:type="dxa"/>
            <w:vAlign w:val="center"/>
          </w:tcPr>
          <w:p w14:paraId="25A92950" w14:textId="11210AE7" w:rsidR="006928E8" w:rsidRPr="006928E8" w:rsidRDefault="006928E8" w:rsidP="006928E8">
            <w:pPr>
              <w:spacing w:after="0" w:line="240" w:lineRule="auto"/>
              <w:jc w:val="center"/>
              <w:rPr>
                <w:sz w:val="22"/>
              </w:rPr>
            </w:pPr>
            <w:r w:rsidRPr="006928E8">
              <w:rPr>
                <w:sz w:val="22"/>
              </w:rPr>
              <w:t>2022</w:t>
            </w:r>
          </w:p>
        </w:tc>
        <w:tc>
          <w:tcPr>
            <w:tcW w:w="711" w:type="dxa"/>
            <w:vAlign w:val="center"/>
          </w:tcPr>
          <w:p w14:paraId="65A2AE56" w14:textId="3BABEEF9" w:rsidR="006928E8" w:rsidRPr="006928E8" w:rsidRDefault="006928E8" w:rsidP="006928E8">
            <w:pPr>
              <w:spacing w:after="0" w:line="240" w:lineRule="auto"/>
              <w:jc w:val="center"/>
              <w:rPr>
                <w:sz w:val="22"/>
              </w:rPr>
            </w:pPr>
            <w:r w:rsidRPr="006928E8">
              <w:rPr>
                <w:sz w:val="22"/>
              </w:rPr>
              <w:t>2021</w:t>
            </w:r>
          </w:p>
        </w:tc>
        <w:tc>
          <w:tcPr>
            <w:tcW w:w="712" w:type="dxa"/>
            <w:vAlign w:val="center"/>
          </w:tcPr>
          <w:p w14:paraId="2D071600" w14:textId="4DFBA2FE" w:rsidR="006928E8" w:rsidRPr="006928E8" w:rsidRDefault="006928E8" w:rsidP="006928E8">
            <w:pPr>
              <w:spacing w:after="0" w:line="240" w:lineRule="auto"/>
              <w:jc w:val="center"/>
              <w:rPr>
                <w:sz w:val="22"/>
              </w:rPr>
            </w:pPr>
            <w:r w:rsidRPr="006928E8">
              <w:rPr>
                <w:sz w:val="22"/>
              </w:rPr>
              <w:t>2022</w:t>
            </w:r>
          </w:p>
        </w:tc>
        <w:tc>
          <w:tcPr>
            <w:tcW w:w="712" w:type="dxa"/>
            <w:vAlign w:val="center"/>
          </w:tcPr>
          <w:p w14:paraId="03E3C20A" w14:textId="49A8D0A0" w:rsidR="006928E8" w:rsidRPr="006928E8" w:rsidRDefault="006928E8" w:rsidP="006928E8">
            <w:pPr>
              <w:spacing w:after="0" w:line="240" w:lineRule="auto"/>
              <w:jc w:val="center"/>
              <w:rPr>
                <w:sz w:val="22"/>
              </w:rPr>
            </w:pPr>
            <w:r w:rsidRPr="006928E8">
              <w:rPr>
                <w:sz w:val="22"/>
              </w:rPr>
              <w:t>2021</w:t>
            </w:r>
          </w:p>
        </w:tc>
        <w:tc>
          <w:tcPr>
            <w:tcW w:w="711" w:type="dxa"/>
            <w:vAlign w:val="center"/>
          </w:tcPr>
          <w:p w14:paraId="5397AA69" w14:textId="6C58689B" w:rsidR="006928E8" w:rsidRPr="006928E8" w:rsidRDefault="006928E8" w:rsidP="006928E8">
            <w:pPr>
              <w:spacing w:after="0" w:line="240" w:lineRule="auto"/>
              <w:jc w:val="center"/>
              <w:rPr>
                <w:sz w:val="22"/>
              </w:rPr>
            </w:pPr>
            <w:r w:rsidRPr="006928E8">
              <w:rPr>
                <w:sz w:val="22"/>
              </w:rPr>
              <w:t>2021</w:t>
            </w:r>
          </w:p>
        </w:tc>
        <w:tc>
          <w:tcPr>
            <w:tcW w:w="711" w:type="dxa"/>
            <w:vAlign w:val="center"/>
          </w:tcPr>
          <w:p w14:paraId="7C71617F" w14:textId="16B20463" w:rsidR="006928E8" w:rsidRPr="006928E8" w:rsidRDefault="006928E8" w:rsidP="006928E8">
            <w:pPr>
              <w:spacing w:after="0" w:line="240" w:lineRule="auto"/>
              <w:jc w:val="center"/>
              <w:rPr>
                <w:sz w:val="22"/>
              </w:rPr>
            </w:pPr>
            <w:r w:rsidRPr="006928E8">
              <w:rPr>
                <w:sz w:val="22"/>
              </w:rPr>
              <w:t>2021</w:t>
            </w:r>
          </w:p>
        </w:tc>
        <w:tc>
          <w:tcPr>
            <w:tcW w:w="712" w:type="dxa"/>
            <w:vAlign w:val="center"/>
          </w:tcPr>
          <w:p w14:paraId="24B63FCC" w14:textId="1AD45CB9" w:rsidR="006928E8" w:rsidRPr="006928E8" w:rsidRDefault="006928E8" w:rsidP="006928E8">
            <w:pPr>
              <w:spacing w:after="0" w:line="240" w:lineRule="auto"/>
              <w:jc w:val="center"/>
              <w:rPr>
                <w:sz w:val="22"/>
              </w:rPr>
            </w:pPr>
            <w:r w:rsidRPr="006928E8">
              <w:rPr>
                <w:sz w:val="22"/>
              </w:rPr>
              <w:t>2021</w:t>
            </w:r>
          </w:p>
        </w:tc>
        <w:tc>
          <w:tcPr>
            <w:tcW w:w="711" w:type="dxa"/>
            <w:vAlign w:val="center"/>
          </w:tcPr>
          <w:p w14:paraId="7EBA35EB" w14:textId="5FF5EA37" w:rsidR="006928E8" w:rsidRPr="006928E8" w:rsidRDefault="006928E8" w:rsidP="006928E8">
            <w:pPr>
              <w:spacing w:after="0" w:line="240" w:lineRule="auto"/>
              <w:jc w:val="center"/>
              <w:rPr>
                <w:sz w:val="22"/>
              </w:rPr>
            </w:pPr>
            <w:r w:rsidRPr="006928E8">
              <w:rPr>
                <w:sz w:val="22"/>
              </w:rPr>
              <w:t>2022</w:t>
            </w:r>
          </w:p>
        </w:tc>
        <w:tc>
          <w:tcPr>
            <w:tcW w:w="711" w:type="dxa"/>
            <w:vAlign w:val="center"/>
          </w:tcPr>
          <w:p w14:paraId="48B37D25" w14:textId="782724FB" w:rsidR="006928E8" w:rsidRPr="006928E8" w:rsidRDefault="006928E8" w:rsidP="006928E8">
            <w:pPr>
              <w:spacing w:after="0" w:line="240" w:lineRule="auto"/>
              <w:jc w:val="center"/>
              <w:rPr>
                <w:sz w:val="22"/>
              </w:rPr>
            </w:pPr>
            <w:r w:rsidRPr="006928E8">
              <w:rPr>
                <w:sz w:val="22"/>
              </w:rPr>
              <w:t>2021</w:t>
            </w:r>
          </w:p>
        </w:tc>
        <w:tc>
          <w:tcPr>
            <w:tcW w:w="711" w:type="dxa"/>
            <w:vAlign w:val="center"/>
          </w:tcPr>
          <w:p w14:paraId="28D4C930" w14:textId="10C2ABB2" w:rsidR="006928E8" w:rsidRPr="006928E8" w:rsidRDefault="006928E8" w:rsidP="006928E8">
            <w:pPr>
              <w:spacing w:after="0" w:line="240" w:lineRule="auto"/>
              <w:jc w:val="center"/>
              <w:rPr>
                <w:sz w:val="22"/>
              </w:rPr>
            </w:pPr>
            <w:r w:rsidRPr="006928E8">
              <w:rPr>
                <w:sz w:val="22"/>
              </w:rPr>
              <w:t>2021</w:t>
            </w:r>
          </w:p>
        </w:tc>
        <w:tc>
          <w:tcPr>
            <w:tcW w:w="711" w:type="dxa"/>
            <w:vAlign w:val="center"/>
          </w:tcPr>
          <w:p w14:paraId="0636FAA0" w14:textId="473DC1F1" w:rsidR="006928E8" w:rsidRPr="006928E8" w:rsidRDefault="006928E8" w:rsidP="006928E8">
            <w:pPr>
              <w:spacing w:after="0" w:line="240" w:lineRule="auto"/>
              <w:jc w:val="center"/>
              <w:rPr>
                <w:sz w:val="22"/>
              </w:rPr>
            </w:pPr>
            <w:r w:rsidRPr="006928E8">
              <w:rPr>
                <w:sz w:val="22"/>
              </w:rPr>
              <w:t>2022</w:t>
            </w:r>
          </w:p>
        </w:tc>
        <w:tc>
          <w:tcPr>
            <w:tcW w:w="711" w:type="dxa"/>
            <w:vAlign w:val="center"/>
          </w:tcPr>
          <w:p w14:paraId="06398AD8" w14:textId="17417E8B" w:rsidR="006928E8" w:rsidRPr="006928E8" w:rsidRDefault="006928E8" w:rsidP="006928E8">
            <w:pPr>
              <w:spacing w:after="0" w:line="240" w:lineRule="auto"/>
              <w:jc w:val="center"/>
              <w:rPr>
                <w:sz w:val="22"/>
              </w:rPr>
            </w:pPr>
            <w:r w:rsidRPr="006928E8">
              <w:rPr>
                <w:sz w:val="22"/>
              </w:rPr>
              <w:t>2022</w:t>
            </w:r>
          </w:p>
        </w:tc>
        <w:tc>
          <w:tcPr>
            <w:tcW w:w="812" w:type="dxa"/>
            <w:vAlign w:val="center"/>
          </w:tcPr>
          <w:p w14:paraId="68903537" w14:textId="490CF508" w:rsidR="006928E8" w:rsidRPr="006928E8" w:rsidRDefault="006928E8" w:rsidP="006928E8">
            <w:pPr>
              <w:spacing w:after="0" w:line="240" w:lineRule="auto"/>
              <w:jc w:val="center"/>
              <w:rPr>
                <w:sz w:val="22"/>
              </w:rPr>
            </w:pPr>
            <w:r w:rsidRPr="006928E8">
              <w:rPr>
                <w:sz w:val="22"/>
              </w:rPr>
              <w:t>2022</w:t>
            </w:r>
          </w:p>
        </w:tc>
      </w:tr>
    </w:tbl>
    <w:p w14:paraId="33A20806" w14:textId="77777777" w:rsidR="00565D6B" w:rsidRDefault="00565D6B" w:rsidP="00565D6B">
      <w:pPr>
        <w:jc w:val="center"/>
        <w:rPr>
          <w:rFonts w:eastAsia="Calibri" w:cs="Times New Roman"/>
          <w:i/>
          <w:iCs/>
          <w:sz w:val="22"/>
        </w:rPr>
      </w:pPr>
      <w:r w:rsidRPr="00724697">
        <w:rPr>
          <w:rFonts w:eastAsia="Calibri" w:cs="Times New Roman"/>
          <w:i/>
          <w:iCs/>
          <w:sz w:val="22"/>
        </w:rPr>
        <w:t xml:space="preserve">Izvor: DHMZ, Meteorološka postaja </w:t>
      </w:r>
      <w:r>
        <w:rPr>
          <w:rFonts w:eastAsia="Calibri" w:cs="Times New Roman"/>
          <w:i/>
          <w:iCs/>
          <w:sz w:val="22"/>
        </w:rPr>
        <w:t>Gospić</w:t>
      </w:r>
      <w:r w:rsidRPr="00724697">
        <w:rPr>
          <w:rFonts w:eastAsia="Calibri" w:cs="Times New Roman"/>
          <w:i/>
          <w:iCs/>
          <w:sz w:val="22"/>
        </w:rPr>
        <w:t xml:space="preserve"> za razdoblje 2021. – 2024. godine</w:t>
      </w:r>
    </w:p>
    <w:p w14:paraId="2CB1A22E" w14:textId="238E069C" w:rsidR="006928E8" w:rsidRPr="006928E8" w:rsidRDefault="006928E8" w:rsidP="006928E8">
      <w:pPr>
        <w:spacing w:before="240"/>
        <w:rPr>
          <w:rFonts w:eastAsia="Times New Roman" w:cs="Times New Roman"/>
          <w:szCs w:val="24"/>
          <w:lang w:eastAsia="zh-CN"/>
        </w:rPr>
      </w:pPr>
      <w:r w:rsidRPr="006928E8">
        <w:rPr>
          <w:rFonts w:eastAsia="Times New Roman" w:cs="Times New Roman"/>
          <w:szCs w:val="24"/>
          <w:lang w:eastAsia="zh-CN"/>
        </w:rPr>
        <w:t xml:space="preserve">Na meteorološkoj postaji Gospić u razdoblju od 2021. do 2024. godine olujni vjetar nije zabilježen gotovo nikada – jedina iznimka bio je jedan dan u srpnju 2023. godine. Jaki vjetar bio je prisutan u nešto većoj mjeri, s ukupno 10 dana u rekordnoj 2023. godini, pri čemu su se najizraženiji epizodi javljali u proljetnim i jesenskim mjesecima. Općenito, navedeni podaci ukazuju na to da Gospić nije područje s učestalom pojavom ekstremnih </w:t>
      </w:r>
      <w:proofErr w:type="spellStart"/>
      <w:r w:rsidRPr="006928E8">
        <w:rPr>
          <w:rFonts w:eastAsia="Times New Roman" w:cs="Times New Roman"/>
          <w:szCs w:val="24"/>
          <w:lang w:eastAsia="zh-CN"/>
        </w:rPr>
        <w:t>vjetrovnih</w:t>
      </w:r>
      <w:proofErr w:type="spellEnd"/>
      <w:r w:rsidRPr="006928E8">
        <w:rPr>
          <w:rFonts w:eastAsia="Times New Roman" w:cs="Times New Roman"/>
          <w:szCs w:val="24"/>
          <w:lang w:eastAsia="zh-CN"/>
        </w:rPr>
        <w:t xml:space="preserve"> uvjeta, premda povremene epizode jakog vjetra ipak postoje.</w:t>
      </w:r>
    </w:p>
    <w:p w14:paraId="70FE18C8" w14:textId="77777777" w:rsidR="00724697" w:rsidRPr="00F11E2A" w:rsidRDefault="00724697" w:rsidP="00CB242F">
      <w:pPr>
        <w:keepNext/>
        <w:keepLines/>
        <w:numPr>
          <w:ilvl w:val="2"/>
          <w:numId w:val="49"/>
        </w:numPr>
        <w:spacing w:before="240" w:after="240"/>
        <w:ind w:left="0" w:firstLine="0"/>
        <w:jc w:val="left"/>
        <w:outlineLvl w:val="2"/>
        <w:rPr>
          <w:rFonts w:eastAsia="Times New Roman" w:cs="Times New Roman"/>
          <w:b/>
          <w:bCs/>
          <w:color w:val="000000"/>
          <w:szCs w:val="24"/>
          <w:lang w:eastAsia="zh-CN"/>
        </w:rPr>
      </w:pPr>
      <w:bookmarkStart w:id="2781" w:name="_Toc232152101"/>
      <w:bookmarkStart w:id="2782" w:name="_Toc233880158"/>
      <w:r w:rsidRPr="00F11E2A">
        <w:rPr>
          <w:rFonts w:eastAsia="Times New Roman" w:cs="Times New Roman"/>
          <w:b/>
          <w:bCs/>
          <w:color w:val="000000"/>
          <w:szCs w:val="24"/>
          <w:lang w:eastAsia="zh-CN"/>
        </w:rPr>
        <w:lastRenderedPageBreak/>
        <w:t>Uzrok</w:t>
      </w:r>
      <w:bookmarkEnd w:id="2781"/>
      <w:bookmarkEnd w:id="2782"/>
    </w:p>
    <w:p w14:paraId="76F304AA" w14:textId="67626CDF" w:rsidR="006928E8" w:rsidRDefault="006928E8" w:rsidP="006928E8">
      <w:pPr>
        <w:ind w:firstLine="708"/>
        <w:rPr>
          <w:lang w:eastAsia="zh-CN"/>
        </w:rPr>
      </w:pPr>
      <w:r>
        <w:rPr>
          <w:lang w:eastAsia="zh-CN"/>
        </w:rPr>
        <w:t xml:space="preserve">Geografski položaj i složenost reljefa tla </w:t>
      </w:r>
      <w:r w:rsidR="000E04F1">
        <w:rPr>
          <w:lang w:eastAsia="zh-CN"/>
        </w:rPr>
        <w:t xml:space="preserve">Općine </w:t>
      </w:r>
      <w:r>
        <w:rPr>
          <w:lang w:eastAsia="zh-CN"/>
        </w:rPr>
        <w:t>Gračac, smještene u unutrašnjosti Like na rubu Dinarskog gorja, uvjetuje specifičnu cirkulaciju atmosfere pri tlu i na visini. Uz utjecaj planinsko-kopnenog zaleđa i blizinu jadranskog priobalja, reljef ovog područja značajno modificira strujanje zraka, pogodujući razvoju vremenskih situacija s jakim vjetrom za koji je karakteristično jako horizontalno i vertikalno smicanje, izražena turbulencija te velika brzina uzlaznih i silaznih gibanja zraka.</w:t>
      </w:r>
    </w:p>
    <w:p w14:paraId="6406F3CD" w14:textId="77777777" w:rsidR="006928E8" w:rsidRDefault="006928E8" w:rsidP="006928E8">
      <w:pPr>
        <w:rPr>
          <w:lang w:eastAsia="zh-CN"/>
        </w:rPr>
      </w:pPr>
      <w:r>
        <w:rPr>
          <w:lang w:eastAsia="zh-CN"/>
        </w:rPr>
        <w:t xml:space="preserve">Zimi nagli prodori hladnog zraka sa sjevera i sjeveroistoka uzrokuju jak, ali vrlo rijetko olujni sjeveroistočni vjetar na području općine Gračac. Upravo zbog položaja na </w:t>
      </w:r>
      <w:proofErr w:type="spellStart"/>
      <w:r>
        <w:rPr>
          <w:lang w:eastAsia="zh-CN"/>
        </w:rPr>
        <w:t>vjetronapadnoj</w:t>
      </w:r>
      <w:proofErr w:type="spellEnd"/>
      <w:r>
        <w:rPr>
          <w:lang w:eastAsia="zh-CN"/>
        </w:rPr>
        <w:t xml:space="preserve"> kontinentalnoj strani Dinarida, područje Gračaca pod izravnim je utjecajem bure koja se s planina spušta prema priobalju.</w:t>
      </w:r>
    </w:p>
    <w:p w14:paraId="79C3FE06" w14:textId="326652AB" w:rsidR="006928E8" w:rsidRDefault="006928E8" w:rsidP="006928E8">
      <w:pPr>
        <w:rPr>
          <w:lang w:eastAsia="zh-CN"/>
        </w:rPr>
      </w:pPr>
      <w:r>
        <w:rPr>
          <w:lang w:eastAsia="zh-CN"/>
        </w:rPr>
        <w:t xml:space="preserve">Bura je suh, hladan i </w:t>
      </w:r>
      <w:proofErr w:type="spellStart"/>
      <w:r>
        <w:rPr>
          <w:lang w:eastAsia="zh-CN"/>
        </w:rPr>
        <w:t>mahovit</w:t>
      </w:r>
      <w:proofErr w:type="spellEnd"/>
      <w:r>
        <w:rPr>
          <w:lang w:eastAsia="zh-CN"/>
        </w:rPr>
        <w:t xml:space="preserve"> sjeveroistočni vjetar. Na području </w:t>
      </w:r>
      <w:r w:rsidR="00EA69E8">
        <w:rPr>
          <w:lang w:eastAsia="zh-CN"/>
        </w:rPr>
        <w:t xml:space="preserve">Općine </w:t>
      </w:r>
      <w:r>
        <w:rPr>
          <w:lang w:eastAsia="zh-CN"/>
        </w:rPr>
        <w:t xml:space="preserve">Gračac bura se javlja kao kanal kroz koji hladne kontinentalne zračne mase prodiru prema Jadranu, a njezin intenzitet lokalno se modificira ovisno o obliku reljefa i smjeru dolina. Zbog svoje </w:t>
      </w:r>
      <w:proofErr w:type="spellStart"/>
      <w:r>
        <w:rPr>
          <w:lang w:eastAsia="zh-CN"/>
        </w:rPr>
        <w:t>mahovitosti</w:t>
      </w:r>
      <w:proofErr w:type="spellEnd"/>
      <w:r>
        <w:rPr>
          <w:lang w:eastAsia="zh-CN"/>
        </w:rPr>
        <w:t xml:space="preserve"> i naglih udara, jaka bura može stvarati poteškoće u cestovnom prometu, osobito na prometnicama koje prolaze ovim područjem prema obali. Na pojedinim lokacijama bura ima više izraženu sjevernu komponentu, a na drugima istočnu, ovisno o lokalnoj konfiguraciji terena. Buri često prethodi hladan sjeverni vjetar poznat pod nazivom tramontana.</w:t>
      </w:r>
    </w:p>
    <w:p w14:paraId="6EF5245D" w14:textId="77777777" w:rsidR="006928E8" w:rsidRDefault="006928E8" w:rsidP="006928E8">
      <w:pPr>
        <w:rPr>
          <w:lang w:eastAsia="zh-CN"/>
        </w:rPr>
      </w:pPr>
      <w:r>
        <w:rPr>
          <w:lang w:eastAsia="zh-CN"/>
        </w:rPr>
        <w:t>Za razliku od bure, jugo je vlažan, topao i jednoličan jugoistočni vjetar koji na područje općine Gračac donosi povišenu vlažnost i značajne količine oborine. Nastaje na prednjoj strani sredozemne ciklone, a zbog dizanja vlažnog zraka uz dinarsko gorje često je praćeno obilnom oborinom, ponekad i snijegom u hladnijem dijelu godine.</w:t>
      </w:r>
    </w:p>
    <w:p w14:paraId="0EE43B08" w14:textId="796F411F" w:rsidR="006928E8" w:rsidRPr="00724697" w:rsidRDefault="006928E8" w:rsidP="006928E8">
      <w:pPr>
        <w:rPr>
          <w:lang w:eastAsia="zh-CN"/>
        </w:rPr>
      </w:pPr>
      <w:r>
        <w:rPr>
          <w:lang w:eastAsia="zh-CN"/>
        </w:rPr>
        <w:t xml:space="preserve">Ponekad topli zrak pritječe iz sjeverne Afrike koji, prelazeći Sredozemno more i dinarsko gorje, poprima modificirane značajke. Nakon prolaska fronte i pomaka središta ciklone na istok, vjetar najčešće skreće na buru. Dakle, bura najčešće zamjenjuje jugo. Bura i jugo češći su i jači u hladnom dijelu godine, iako i ljetna bura svojom jačinom može stvoriti probleme u cestovnom prometu na području </w:t>
      </w:r>
      <w:r w:rsidR="00EA69E8">
        <w:rPr>
          <w:lang w:eastAsia="zh-CN"/>
        </w:rPr>
        <w:t xml:space="preserve">Općine </w:t>
      </w:r>
      <w:r>
        <w:rPr>
          <w:lang w:eastAsia="zh-CN"/>
        </w:rPr>
        <w:t>Gračac i okolnim prometnicama</w:t>
      </w:r>
    </w:p>
    <w:p w14:paraId="30F95DB0" w14:textId="77777777" w:rsidR="00724697" w:rsidRPr="00724697" w:rsidRDefault="00724697" w:rsidP="00724697">
      <w:pPr>
        <w:autoSpaceDE w:val="0"/>
        <w:autoSpaceDN w:val="0"/>
        <w:adjustRightInd w:val="0"/>
        <w:spacing w:line="360" w:lineRule="auto"/>
        <w:rPr>
          <w:rFonts w:eastAsia="Calibri" w:cs="Times New Roman"/>
          <w:b/>
          <w:szCs w:val="24"/>
        </w:rPr>
      </w:pPr>
      <w:r w:rsidRPr="00724697">
        <w:rPr>
          <w:rFonts w:eastAsia="Calibri" w:cs="Times New Roman"/>
          <w:b/>
          <w:szCs w:val="24"/>
        </w:rPr>
        <w:t>Razvoj događaja koji prethodi velikoj nesreći</w:t>
      </w:r>
    </w:p>
    <w:p w14:paraId="698BF104" w14:textId="7181716E" w:rsidR="00724697" w:rsidRPr="00724697" w:rsidRDefault="00724697" w:rsidP="00724697">
      <w:pPr>
        <w:autoSpaceDE w:val="0"/>
        <w:autoSpaceDN w:val="0"/>
        <w:adjustRightInd w:val="0"/>
        <w:rPr>
          <w:rFonts w:eastAsia="Calibri" w:cs="Times New Roman"/>
          <w:szCs w:val="24"/>
        </w:rPr>
      </w:pPr>
      <w:r w:rsidRPr="00724697">
        <w:rPr>
          <w:rFonts w:eastAsia="Calibri" w:cs="Times New Roman"/>
          <w:szCs w:val="24"/>
        </w:rPr>
        <w:t>Na jadranskoj obali i otocima izdvajaju se neka područja po vrlo jakoj buri. Najjača je bura izmjerena na postaji Maslenički most, gdje je maksimalni udar bure od 69,0 m/s zabilježen 21. prosinca 1998.</w:t>
      </w:r>
      <w:r w:rsidR="00EA69E8">
        <w:rPr>
          <w:rFonts w:eastAsia="Calibri" w:cs="Times New Roman"/>
          <w:szCs w:val="24"/>
        </w:rPr>
        <w:t xml:space="preserve"> godine</w:t>
      </w:r>
      <w:r w:rsidRPr="00724697">
        <w:rPr>
          <w:rFonts w:eastAsia="Calibri" w:cs="Times New Roman"/>
          <w:szCs w:val="24"/>
        </w:rPr>
        <w:t xml:space="preserve">, što je od </w:t>
      </w:r>
      <w:r w:rsidR="008412C4">
        <w:rPr>
          <w:rFonts w:eastAsia="Calibri" w:cs="Times New Roman"/>
          <w:szCs w:val="24"/>
        </w:rPr>
        <w:t>Općine Gračac</w:t>
      </w:r>
      <w:r w:rsidRPr="00724697">
        <w:rPr>
          <w:rFonts w:eastAsia="Calibri" w:cs="Times New Roman"/>
          <w:szCs w:val="24"/>
        </w:rPr>
        <w:t xml:space="preserve"> udaljeno svega 49 km. Uzrok tome je blizina planinskog masiva Velebit koji pojačava i kanalizira zračnu struju prema moru. Po jakoj i olujnoj buri poznat je cijeli podvelebitski kanal s pripadajućim otocima, te paški most s udarom od 65,2 m/s. </w:t>
      </w:r>
    </w:p>
    <w:p w14:paraId="38AA1C9E" w14:textId="77777777" w:rsidR="00724697" w:rsidRPr="00724697" w:rsidRDefault="00724697" w:rsidP="00724697">
      <w:pPr>
        <w:jc w:val="left"/>
        <w:rPr>
          <w:rFonts w:eastAsia="Calibri" w:cs="Times New Roman"/>
          <w:b/>
          <w:szCs w:val="24"/>
        </w:rPr>
      </w:pPr>
      <w:r w:rsidRPr="00724697">
        <w:rPr>
          <w:rFonts w:eastAsia="Calibri" w:cs="Times New Roman"/>
          <w:b/>
          <w:szCs w:val="24"/>
        </w:rPr>
        <w:t>Okidač koji je uzrokovao veliku nesreću</w:t>
      </w:r>
    </w:p>
    <w:p w14:paraId="71189E08" w14:textId="77777777" w:rsidR="00724697" w:rsidRPr="00724697" w:rsidRDefault="00724697" w:rsidP="00724697">
      <w:pPr>
        <w:spacing w:after="0"/>
        <w:rPr>
          <w:rFonts w:eastAsia="Calibri" w:cs="Times New Roman"/>
          <w:szCs w:val="24"/>
        </w:rPr>
      </w:pPr>
      <w:r w:rsidRPr="00724697">
        <w:rPr>
          <w:rFonts w:eastAsia="Calibri" w:cs="Times New Roman"/>
          <w:szCs w:val="24"/>
        </w:rPr>
        <w:t xml:space="preserve">Do šteta većih razmjera dolazi u slučaju nevere koja najčešće nastupa iznenadno i uzrokuje kratkotrajna pogoršanja vremena velikog intenziteta. Upravo zbog svoje iznenadnosti i kratkotrajnosti, stanovnici i stručne službe ne stignu uvijek reagirati na vrijeme. Zbog svoje </w:t>
      </w:r>
      <w:r w:rsidRPr="00724697">
        <w:rPr>
          <w:rFonts w:eastAsia="Calibri" w:cs="Times New Roman"/>
          <w:szCs w:val="24"/>
        </w:rPr>
        <w:lastRenderedPageBreak/>
        <w:t>nenadanosti, brzog nailaska i žestokih udara vjetra nevere mogu uzrokovati velike materijalne štete te predstavljati opasnost po stanovništvo.</w:t>
      </w:r>
    </w:p>
    <w:p w14:paraId="5873816E" w14:textId="77777777" w:rsidR="00724697" w:rsidRPr="00F11E2A" w:rsidRDefault="00724697" w:rsidP="00CB242F">
      <w:pPr>
        <w:keepNext/>
        <w:keepLines/>
        <w:numPr>
          <w:ilvl w:val="2"/>
          <w:numId w:val="49"/>
        </w:numPr>
        <w:tabs>
          <w:tab w:val="num" w:pos="360"/>
        </w:tabs>
        <w:spacing w:before="240" w:after="240"/>
        <w:ind w:left="0" w:firstLine="0"/>
        <w:jc w:val="left"/>
        <w:outlineLvl w:val="2"/>
        <w:rPr>
          <w:rFonts w:eastAsia="Times New Roman" w:cs="Times New Roman"/>
          <w:b/>
          <w:bCs/>
          <w:color w:val="000000"/>
          <w:szCs w:val="24"/>
          <w:lang w:eastAsia="zh-CN"/>
        </w:rPr>
      </w:pPr>
      <w:bookmarkStart w:id="2783" w:name="_Toc232152102"/>
      <w:bookmarkStart w:id="2784" w:name="_Toc233880159"/>
      <w:r w:rsidRPr="00F11E2A">
        <w:rPr>
          <w:rFonts w:eastAsia="Times New Roman" w:cs="Times New Roman"/>
          <w:b/>
          <w:bCs/>
          <w:color w:val="000000"/>
          <w:szCs w:val="24"/>
          <w:lang w:eastAsia="zh-CN"/>
        </w:rPr>
        <w:t>Vjetar – Opis događaja s najgorim mogućim posljedicama</w:t>
      </w:r>
      <w:bookmarkEnd w:id="2783"/>
      <w:bookmarkEnd w:id="2784"/>
    </w:p>
    <w:p w14:paraId="623941C9" w14:textId="77777777" w:rsidR="00724697" w:rsidRPr="00724697" w:rsidRDefault="00724697" w:rsidP="00724697">
      <w:pPr>
        <w:spacing w:line="360" w:lineRule="auto"/>
        <w:jc w:val="left"/>
        <w:rPr>
          <w:rFonts w:eastAsia="Calibri" w:cs="Times New Roman"/>
          <w:b/>
          <w:bCs/>
          <w:szCs w:val="24"/>
          <w:lang w:eastAsia="zh-CN"/>
        </w:rPr>
      </w:pPr>
      <w:r w:rsidRPr="00724697">
        <w:rPr>
          <w:rFonts w:eastAsia="Calibri" w:cs="Times New Roman"/>
          <w:b/>
          <w:bCs/>
          <w:szCs w:val="24"/>
          <w:lang w:eastAsia="zh-CN"/>
        </w:rPr>
        <w:t>Posljedice i informacije o posljedicama</w:t>
      </w:r>
    </w:p>
    <w:p w14:paraId="499D9A47" w14:textId="2A9BA795" w:rsidR="00724697" w:rsidRPr="00724697" w:rsidRDefault="00724697" w:rsidP="00724697">
      <w:pPr>
        <w:shd w:val="clear" w:color="auto" w:fill="FFFFFF" w:themeFill="background1"/>
        <w:ind w:firstLine="708"/>
        <w:rPr>
          <w:rFonts w:eastAsia="Calibri" w:cs="Times New Roman"/>
          <w:szCs w:val="24"/>
        </w:rPr>
      </w:pPr>
      <w:r w:rsidRPr="00724697">
        <w:rPr>
          <w:rFonts w:eastAsia="Calibri" w:cs="Times New Roman"/>
          <w:szCs w:val="24"/>
        </w:rPr>
        <w:t xml:space="preserve">Kod razmatranja olujnog ili orkanskog vremena i jakog vjetra u </w:t>
      </w:r>
      <w:r w:rsidR="009C6C61">
        <w:rPr>
          <w:rFonts w:eastAsia="Calibri" w:cs="Times New Roman"/>
          <w:szCs w:val="24"/>
        </w:rPr>
        <w:t>Općini Gračac</w:t>
      </w:r>
      <w:r w:rsidRPr="00724697">
        <w:rPr>
          <w:rFonts w:eastAsia="Calibri" w:cs="Times New Roman"/>
          <w:szCs w:val="24"/>
        </w:rPr>
        <w:t xml:space="preserve"> razmatra se najvjerojatniji neželjeni događaj te događaj s najgorim mogućim posljedicama. Budući da najvjerojatniji događaj na razini </w:t>
      </w:r>
      <w:r w:rsidR="00573216">
        <w:rPr>
          <w:rFonts w:eastAsia="Calibri" w:cs="Times New Roman"/>
          <w:szCs w:val="24"/>
        </w:rPr>
        <w:t>Općine</w:t>
      </w:r>
      <w:r w:rsidRPr="00724697">
        <w:rPr>
          <w:rFonts w:eastAsia="Calibri" w:cs="Times New Roman"/>
          <w:szCs w:val="24"/>
        </w:rPr>
        <w:t xml:space="preserve"> uslijed pogoršanja vremena i jačanja vjetra vrlo brzo može prerasti u najgori mogući slučaj, u nastavku će biti obrađeni zajedno. U sklopu najgoreg mogućeg slučaja objašnjene su posljedice olujnog i orkanskog vjetra zajedno, budući da oba uzrokuju materijalne štete, posebice kad olujni vjetar prijeđe u orkanski vjetar. </w:t>
      </w:r>
    </w:p>
    <w:p w14:paraId="1626E493" w14:textId="7D295666" w:rsidR="00CB3DD5" w:rsidRDefault="00CB3DD5" w:rsidP="00724697">
      <w:pPr>
        <w:rPr>
          <w:rFonts w:eastAsia="Calibri" w:cs="Times New Roman"/>
          <w:spacing w:val="-6"/>
          <w:szCs w:val="24"/>
        </w:rPr>
      </w:pPr>
      <w:r w:rsidRPr="00CB3DD5">
        <w:rPr>
          <w:rFonts w:eastAsia="Calibri" w:cs="Times New Roman"/>
          <w:spacing w:val="-6"/>
          <w:szCs w:val="24"/>
        </w:rPr>
        <w:t>Na području Općine od jakog i olujnog vjetra najviše je ugrožena prometna infrastruktura te energetski sustav. Zbog specifičnog geografskog položaja Općine Gračac, koja leži na prometnom čvorištu između unutrašnjosti i Dalmacije, jaki i olujni vjetrovi redovito uzrokuju zatvaranje državnih cesta DC27 i DC50, dok autocesta A1 između čvorova Sveti Rok i Posedarje pri takvim uvjetima postaje neprikladna ili zatvorena za pojedine kategorije vozila. U tim situacijama Gračac preuzima ulogu obveznog obilaznog pravca, što rezultira prometnim zastojem i povećanim rizikom od prometnih nesreća. Nadzemni elektroenergetski vodovi izloženi su mehaničkim oštećenjima od udara vjetra, a s obzirom na rijetku naseljenost i ograničenu redundanciju distribucijske mreže, ispadi u opskrbi električnom energijom mogu pogoditi veći broj naselja te dulje trajati. Od posljedica jakih i olujnih vjetrova mogu se očekivati i slabiji prinosi, budući da vjetar uzrokuje mehanička oštećenja usjeva, pojačano isušivanje tla te otežava poljoprivredne radove u kritičnim fazama vegetacije.</w:t>
      </w:r>
    </w:p>
    <w:p w14:paraId="7F910A27" w14:textId="77777777" w:rsidR="00724697" w:rsidRPr="00724697" w:rsidRDefault="00724697" w:rsidP="00724697">
      <w:pPr>
        <w:rPr>
          <w:rFonts w:eastAsia="Calibri" w:cs="Times New Roman"/>
          <w:szCs w:val="24"/>
        </w:rPr>
      </w:pPr>
      <w:r w:rsidRPr="00724697">
        <w:rPr>
          <w:rFonts w:eastAsia="Calibri" w:cs="Times New Roman"/>
          <w:szCs w:val="24"/>
        </w:rPr>
        <w:t>U području elektroprivrede i telekomunikacija uslijed oluja ili olujnih vjetrova kidaju se električni i telefonski vodovi te ruše njihovi nosači. Treba predvidjeti podzemne energetske vodiče i telekomunikacijsku mrežu. U opskrbi vodom olujni i orkanski vjetar može indirektno utjecati na poremećaj opskrbe jer bi pri prekidu opskrbe električnom energijom na duže vrijeme bio onemogućen rad crpnih stanica. Predvidjeti agregate ili alternativno napajanje energijom za rad crpki za vodu.</w:t>
      </w:r>
    </w:p>
    <w:p w14:paraId="7A3F84DB" w14:textId="3AB42893" w:rsidR="00724697" w:rsidRPr="00724697" w:rsidRDefault="00724697" w:rsidP="00724697">
      <w:pPr>
        <w:autoSpaceDE w:val="0"/>
        <w:autoSpaceDN w:val="0"/>
        <w:adjustRightInd w:val="0"/>
        <w:jc w:val="left"/>
        <w:rPr>
          <w:rFonts w:eastAsia="Calibri" w:cs="Times New Roman"/>
          <w:b/>
          <w:i/>
          <w:szCs w:val="24"/>
        </w:rPr>
      </w:pPr>
      <w:r w:rsidRPr="00E25E73">
        <w:rPr>
          <w:rFonts w:eastAsia="Calibri" w:cs="Times New Roman"/>
          <w:szCs w:val="24"/>
        </w:rPr>
        <w:t xml:space="preserve">Na području </w:t>
      </w:r>
      <w:r w:rsidR="00573216" w:rsidRPr="00E25E73">
        <w:rPr>
          <w:rFonts w:eastAsia="Calibri" w:cs="Times New Roman"/>
          <w:szCs w:val="24"/>
        </w:rPr>
        <w:t>Općine Gračac</w:t>
      </w:r>
      <w:r w:rsidRPr="00E25E73">
        <w:rPr>
          <w:rFonts w:eastAsia="Calibri" w:cs="Times New Roman"/>
          <w:szCs w:val="24"/>
        </w:rPr>
        <w:t xml:space="preserve"> zadnjih 10 godine nije proglašena prirodna nepogoda nastala zbog olujnog i orkanskog nevremena i jakog vjetra.</w:t>
      </w:r>
      <w:r w:rsidRPr="00724697">
        <w:rPr>
          <w:rFonts w:eastAsia="Calibri" w:cs="Times New Roman"/>
          <w:b/>
          <w:i/>
          <w:szCs w:val="24"/>
        </w:rPr>
        <w:t xml:space="preserve"> </w:t>
      </w:r>
    </w:p>
    <w:p w14:paraId="71D8CE26" w14:textId="77777777" w:rsidR="00724697" w:rsidRPr="00FE0645" w:rsidRDefault="00724697" w:rsidP="00724697">
      <w:pPr>
        <w:spacing w:after="0" w:line="360" w:lineRule="auto"/>
        <w:rPr>
          <w:rFonts w:eastAsia="Calibri" w:cs="Times New Roman"/>
          <w:b/>
          <w:szCs w:val="24"/>
          <w:u w:val="single"/>
        </w:rPr>
      </w:pPr>
      <w:r w:rsidRPr="00FE0645">
        <w:rPr>
          <w:rFonts w:eastAsia="Calibri" w:cs="Times New Roman"/>
          <w:b/>
          <w:szCs w:val="24"/>
          <w:u w:val="single"/>
        </w:rPr>
        <w:t>Kriteriji društvenih vrijednosti</w:t>
      </w:r>
    </w:p>
    <w:p w14:paraId="25698D1B" w14:textId="17A7C8DF" w:rsidR="00724697" w:rsidRPr="00724697" w:rsidRDefault="00724697" w:rsidP="00724697">
      <w:pPr>
        <w:shd w:val="clear" w:color="auto" w:fill="FFFFFF" w:themeFill="background1"/>
        <w:autoSpaceDE w:val="0"/>
        <w:autoSpaceDN w:val="0"/>
        <w:adjustRightInd w:val="0"/>
        <w:rPr>
          <w:rFonts w:eastAsia="Calibri" w:cs="Times New Roman"/>
          <w:color w:val="000000"/>
          <w:szCs w:val="24"/>
        </w:rPr>
      </w:pPr>
      <w:r w:rsidRPr="00724697">
        <w:rPr>
          <w:rFonts w:eastAsia="Calibri" w:cs="Times New Roman"/>
          <w:color w:val="000000"/>
          <w:szCs w:val="24"/>
        </w:rPr>
        <w:t xml:space="preserve">Nevere su iznenadna i kratkotrajna pogoršanja vremena velikog intenziteta. Zbog svoje nenadanosti, brzog nailaska i žestokih udara vjetra nevere su vrlo opasne. Naročito veliki utjecaj olujni vjetrovi imaju na odvijanje pomorskog prometa kada uslijed djelovanja vjetra može doći do nesreća na moru što za posljedicu ima materijalnu štetu, ali i gubitke ljudskih života. </w:t>
      </w:r>
    </w:p>
    <w:p w14:paraId="5D56FDAD" w14:textId="52D3CD33" w:rsidR="00724697" w:rsidRPr="00724697" w:rsidRDefault="00724697" w:rsidP="00724697">
      <w:pPr>
        <w:rPr>
          <w:rFonts w:eastAsia="Calibri" w:cs="Times New Roman"/>
          <w:szCs w:val="24"/>
        </w:rPr>
      </w:pPr>
      <w:r w:rsidRPr="00724697">
        <w:rPr>
          <w:rFonts w:eastAsia="Calibri" w:cs="Times New Roman"/>
          <w:szCs w:val="24"/>
        </w:rPr>
        <w:t>Uslijed olujnog ili orkanskog nevremena može doći do gubitka električne energije zbog kvara na dalekovodu, kidanja telekomunikacijskih vodova, lomljenja grana i čupanja stabala</w:t>
      </w:r>
      <w:r w:rsidR="00FA0504">
        <w:rPr>
          <w:rFonts w:eastAsia="Calibri" w:cs="Times New Roman"/>
          <w:szCs w:val="24"/>
        </w:rPr>
        <w:t xml:space="preserve">, </w:t>
      </w:r>
      <w:r w:rsidRPr="00724697">
        <w:rPr>
          <w:rFonts w:eastAsia="Calibri" w:cs="Times New Roman"/>
          <w:szCs w:val="24"/>
        </w:rPr>
        <w:t xml:space="preserve">po cestama može biti odlomljenih grana, prometnih znakova, kontejnera za smeće što znatno otežava promet. Olujno ili orkansko nevrijeme može prouzročiti materijalne štete na brojnim </w:t>
      </w:r>
      <w:r w:rsidRPr="00724697">
        <w:rPr>
          <w:rFonts w:eastAsia="Calibri" w:cs="Times New Roman"/>
          <w:szCs w:val="24"/>
        </w:rPr>
        <w:lastRenderedPageBreak/>
        <w:t xml:space="preserve">objektima i vozilima. S obzirom na svoje rušilačko djelovanje, olujni i orkanski vjetar vrlo štetno djeluje na građevinarsku djelatnost jer onemogućava radove, ruši dizalice, krovove i loše izvedene građevinske objekte. </w:t>
      </w:r>
    </w:p>
    <w:p w14:paraId="6D4ED0E1" w14:textId="77777777" w:rsidR="00724697" w:rsidRPr="00724697" w:rsidRDefault="00724697" w:rsidP="00724697">
      <w:pPr>
        <w:rPr>
          <w:rFonts w:eastAsia="Calibri" w:cs="Times New Roman"/>
          <w:szCs w:val="24"/>
        </w:rPr>
      </w:pPr>
      <w:r w:rsidRPr="00724697">
        <w:rPr>
          <w:rFonts w:eastAsia="Calibri" w:cs="Times New Roman"/>
          <w:szCs w:val="24"/>
        </w:rPr>
        <w:t xml:space="preserve">Olujno ili orkansko nevrijeme za sobom često nosi jaku kišu i nerijetko pojavu tuče što još više otežava svakodnevno funkcioniranje života stanovništva, kao i dodatne materijalne štete. </w:t>
      </w:r>
    </w:p>
    <w:p w14:paraId="03B02B52" w14:textId="77777777" w:rsidR="00724697" w:rsidRPr="00724697" w:rsidRDefault="00724697" w:rsidP="00FA0504">
      <w:pPr>
        <w:autoSpaceDE w:val="0"/>
        <w:autoSpaceDN w:val="0"/>
        <w:adjustRightInd w:val="0"/>
        <w:spacing w:after="0"/>
        <w:jc w:val="left"/>
        <w:rPr>
          <w:rFonts w:eastAsia="Calibri" w:cs="Times New Roman"/>
          <w:b/>
          <w:szCs w:val="24"/>
        </w:rPr>
      </w:pPr>
      <w:r w:rsidRPr="00724697">
        <w:rPr>
          <w:rFonts w:eastAsia="Calibri" w:cs="Times New Roman"/>
          <w:b/>
          <w:szCs w:val="24"/>
        </w:rPr>
        <w:t>Život i zdravlje ljudi</w:t>
      </w:r>
    </w:p>
    <w:p w14:paraId="187AABB4" w14:textId="2A36EDC5" w:rsidR="00724697" w:rsidRPr="00724697" w:rsidRDefault="00724697" w:rsidP="00724697">
      <w:pPr>
        <w:spacing w:after="0" w:line="240" w:lineRule="auto"/>
        <w:jc w:val="center"/>
        <w:rPr>
          <w:rFonts w:eastAsia="Calibri" w:cs="Times New Roman"/>
          <w:noProof/>
          <w:szCs w:val="24"/>
          <w:lang w:eastAsia="zh-CN"/>
        </w:rPr>
      </w:pPr>
      <w:r w:rsidRPr="00724697">
        <w:rPr>
          <w:rFonts w:eastAsia="Times New Roman" w:cs="Times New Roman"/>
          <w:noProof/>
          <w:szCs w:val="24"/>
          <w:lang w:eastAsia="zh-CN"/>
        </w:rPr>
        <w:t xml:space="preserve">Tablica </w:t>
      </w:r>
      <w:r w:rsidRPr="00724697">
        <w:rPr>
          <w:rFonts w:eastAsia="Times New Roman" w:cs="Times New Roman"/>
          <w:noProof/>
          <w:szCs w:val="24"/>
          <w:lang w:eastAsia="zh-CN"/>
        </w:rPr>
        <w:fldChar w:fldCharType="begin"/>
      </w:r>
      <w:r w:rsidRPr="00724697">
        <w:rPr>
          <w:rFonts w:eastAsia="Times New Roman" w:cs="Times New Roman"/>
          <w:noProof/>
          <w:szCs w:val="24"/>
          <w:lang w:eastAsia="zh-CN"/>
        </w:rPr>
        <w:instrText xml:space="preserve"> SEQ Tablica \* ARABIC </w:instrText>
      </w:r>
      <w:r w:rsidRPr="00724697">
        <w:rPr>
          <w:rFonts w:eastAsia="Times New Roman" w:cs="Times New Roman"/>
          <w:noProof/>
          <w:szCs w:val="24"/>
          <w:lang w:eastAsia="zh-CN"/>
        </w:rPr>
        <w:fldChar w:fldCharType="separate"/>
      </w:r>
      <w:r w:rsidR="005A19A7">
        <w:rPr>
          <w:rFonts w:eastAsia="Times New Roman" w:cs="Times New Roman"/>
          <w:noProof/>
          <w:szCs w:val="24"/>
          <w:lang w:eastAsia="zh-CN"/>
        </w:rPr>
        <w:t>98</w:t>
      </w:r>
      <w:r w:rsidRPr="00724697">
        <w:rPr>
          <w:rFonts w:eastAsia="Times New Roman" w:cs="Times New Roman"/>
          <w:noProof/>
          <w:szCs w:val="24"/>
          <w:lang w:eastAsia="zh-CN"/>
        </w:rPr>
        <w:fldChar w:fldCharType="end"/>
      </w:r>
      <w:r w:rsidRPr="00724697">
        <w:rPr>
          <w:rFonts w:eastAsia="Times New Roman" w:cs="Times New Roman"/>
          <w:noProof/>
          <w:szCs w:val="24"/>
          <w:lang w:eastAsia="zh-CN"/>
        </w:rPr>
        <w:t xml:space="preserve">. </w:t>
      </w:r>
      <w:r w:rsidRPr="00724697">
        <w:rPr>
          <w:rFonts w:eastAsia="Calibri" w:cs="Times New Roman"/>
          <w:noProof/>
          <w:szCs w:val="24"/>
          <w:lang w:eastAsia="zh-CN"/>
        </w:rPr>
        <w:t>Posljedice na život i zdravlje ljudi</w:t>
      </w:r>
    </w:p>
    <w:tbl>
      <w:tblPr>
        <w:tblStyle w:val="Tablicareetke4-isticanje513"/>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402"/>
        <w:gridCol w:w="1552"/>
      </w:tblGrid>
      <w:tr w:rsidR="00724697" w:rsidRPr="00FA0504" w14:paraId="3ADCA7BE" w14:textId="77777777" w:rsidTr="00FA05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519D3BC" w14:textId="77777777" w:rsidR="00724697" w:rsidRPr="00FA0504" w:rsidRDefault="00724697" w:rsidP="00724697">
            <w:pPr>
              <w:autoSpaceDE w:val="0"/>
              <w:autoSpaceDN w:val="0"/>
              <w:adjustRightInd w:val="0"/>
              <w:spacing w:after="0" w:line="240" w:lineRule="auto"/>
              <w:jc w:val="center"/>
              <w:rPr>
                <w:color w:val="auto"/>
                <w:sz w:val="22"/>
              </w:rPr>
            </w:pPr>
            <w:r w:rsidRPr="00FA0504">
              <w:rPr>
                <w:color w:val="auto"/>
                <w:sz w:val="22"/>
              </w:rPr>
              <w:t>Život i zdravlje ljudi</w:t>
            </w:r>
          </w:p>
        </w:tc>
      </w:tr>
      <w:tr w:rsidR="00724697" w:rsidRPr="00FA0504" w14:paraId="1ED52125" w14:textId="77777777" w:rsidTr="00FA05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E1BF2B3" w14:textId="77777777" w:rsidR="00724697" w:rsidRPr="00FA0504" w:rsidRDefault="00724697" w:rsidP="00724697">
            <w:pPr>
              <w:autoSpaceDE w:val="0"/>
              <w:autoSpaceDN w:val="0"/>
              <w:adjustRightInd w:val="0"/>
              <w:spacing w:after="0" w:line="240" w:lineRule="auto"/>
              <w:jc w:val="center"/>
              <w:rPr>
                <w:sz w:val="22"/>
              </w:rPr>
            </w:pPr>
            <w:r w:rsidRPr="00FA0504">
              <w:rPr>
                <w:sz w:val="22"/>
              </w:rPr>
              <w:t>Kategorija</w:t>
            </w:r>
          </w:p>
        </w:tc>
        <w:tc>
          <w:tcPr>
            <w:tcW w:w="198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13A8C3A"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Posljedice</w:t>
            </w:r>
          </w:p>
        </w:tc>
        <w:tc>
          <w:tcPr>
            <w:tcW w:w="34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2266AF"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Broj stanovnika</w:t>
            </w:r>
          </w:p>
        </w:tc>
        <w:tc>
          <w:tcPr>
            <w:tcW w:w="155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CA2AB5"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Odabrano</w:t>
            </w:r>
          </w:p>
        </w:tc>
      </w:tr>
      <w:tr w:rsidR="00FA0504" w:rsidRPr="00FA0504" w14:paraId="44D57EC0"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165558A"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1</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8F8BD0"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Neznatne</w:t>
            </w:r>
          </w:p>
        </w:tc>
        <w:tc>
          <w:tcPr>
            <w:tcW w:w="3402" w:type="dxa"/>
            <w:shd w:val="clear" w:color="auto" w:fill="FFFFFF" w:themeFill="background1"/>
            <w:vAlign w:val="center"/>
          </w:tcPr>
          <w:p w14:paraId="38F38DFE" w14:textId="19BAF37C"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&lt; 0,0314</w:t>
            </w:r>
          </w:p>
        </w:tc>
        <w:tc>
          <w:tcPr>
            <w:tcW w:w="1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9B2489"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p>
        </w:tc>
      </w:tr>
      <w:tr w:rsidR="00FA0504" w:rsidRPr="00FA0504" w14:paraId="6CBD2061"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D6C63A4"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2</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3766E4"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Malene</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730A47" w14:textId="341B92BF"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0,0314 - 0,1443</w:t>
            </w:r>
          </w:p>
        </w:tc>
        <w:tc>
          <w:tcPr>
            <w:tcW w:w="1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E0A48"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r>
      <w:tr w:rsidR="00FA0504" w:rsidRPr="00FA0504" w14:paraId="5998517F"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E901A3C"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3</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B370D"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Umjerene</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8BE3F7" w14:textId="20D973CB"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0,1474 - 0,3450</w:t>
            </w:r>
          </w:p>
        </w:tc>
        <w:tc>
          <w:tcPr>
            <w:tcW w:w="1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B51FF8"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r>
      <w:tr w:rsidR="00FA0504" w:rsidRPr="00FA0504" w14:paraId="6934DDF1"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7B5E43"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4</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DC041B"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Značajne</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9682DD" w14:textId="513BF462"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0,3763 - 1,0976</w:t>
            </w:r>
          </w:p>
        </w:tc>
        <w:tc>
          <w:tcPr>
            <w:tcW w:w="1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26FFEB" w14:textId="7A904813"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p>
        </w:tc>
      </w:tr>
      <w:tr w:rsidR="00FA0504" w:rsidRPr="00FA0504" w14:paraId="30B205E3"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C336542"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5</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04E5F"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Katastrofalne</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8B7198" w14:textId="041B31F1"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1,1290 &gt;</w:t>
            </w:r>
          </w:p>
        </w:tc>
        <w:tc>
          <w:tcPr>
            <w:tcW w:w="1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1C150" w14:textId="0C29F1E6"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bCs/>
                <w:sz w:val="22"/>
              </w:rPr>
              <w:t>X</w:t>
            </w:r>
          </w:p>
        </w:tc>
      </w:tr>
    </w:tbl>
    <w:p w14:paraId="3898978D" w14:textId="77777777" w:rsidR="00724697" w:rsidRPr="00724697" w:rsidRDefault="00724697" w:rsidP="00FA0504">
      <w:pPr>
        <w:autoSpaceDE w:val="0"/>
        <w:autoSpaceDN w:val="0"/>
        <w:adjustRightInd w:val="0"/>
        <w:spacing w:before="240" w:after="0"/>
        <w:jc w:val="left"/>
        <w:rPr>
          <w:rFonts w:eastAsia="Calibri" w:cs="Times New Roman"/>
          <w:b/>
          <w:szCs w:val="24"/>
        </w:rPr>
      </w:pPr>
      <w:r w:rsidRPr="00724697">
        <w:rPr>
          <w:rFonts w:eastAsia="Calibri" w:cs="Times New Roman"/>
          <w:b/>
          <w:szCs w:val="24"/>
        </w:rPr>
        <w:t>Gospodarstvo</w:t>
      </w:r>
    </w:p>
    <w:p w14:paraId="50FADE01" w14:textId="166A849A" w:rsidR="00724697" w:rsidRPr="00724697" w:rsidRDefault="00724697" w:rsidP="00724697">
      <w:pPr>
        <w:spacing w:after="0" w:line="240" w:lineRule="auto"/>
        <w:jc w:val="center"/>
        <w:rPr>
          <w:rFonts w:eastAsia="Times New Roman" w:cs="Times New Roman"/>
          <w:noProof/>
          <w:szCs w:val="24"/>
          <w:lang w:eastAsia="hr-HR"/>
        </w:rPr>
      </w:pPr>
      <w:r w:rsidRPr="00724697">
        <w:rPr>
          <w:rFonts w:eastAsia="Times New Roman" w:cs="Times New Roman"/>
          <w:noProof/>
          <w:szCs w:val="24"/>
          <w:lang w:eastAsia="zh-CN"/>
        </w:rPr>
        <w:t xml:space="preserve">Tablica </w:t>
      </w:r>
      <w:r w:rsidRPr="00724697">
        <w:rPr>
          <w:rFonts w:eastAsia="Times New Roman" w:cs="Times New Roman"/>
          <w:noProof/>
          <w:szCs w:val="24"/>
          <w:lang w:eastAsia="zh-CN"/>
        </w:rPr>
        <w:fldChar w:fldCharType="begin"/>
      </w:r>
      <w:r w:rsidRPr="00724697">
        <w:rPr>
          <w:rFonts w:eastAsia="Times New Roman" w:cs="Times New Roman"/>
          <w:noProof/>
          <w:szCs w:val="24"/>
          <w:lang w:eastAsia="zh-CN"/>
        </w:rPr>
        <w:instrText xml:space="preserve"> SEQ Tablica \* ARABIC </w:instrText>
      </w:r>
      <w:r w:rsidRPr="00724697">
        <w:rPr>
          <w:rFonts w:eastAsia="Times New Roman" w:cs="Times New Roman"/>
          <w:noProof/>
          <w:szCs w:val="24"/>
          <w:lang w:eastAsia="zh-CN"/>
        </w:rPr>
        <w:fldChar w:fldCharType="separate"/>
      </w:r>
      <w:r w:rsidR="005A19A7">
        <w:rPr>
          <w:rFonts w:eastAsia="Times New Roman" w:cs="Times New Roman"/>
          <w:noProof/>
          <w:szCs w:val="24"/>
          <w:lang w:eastAsia="zh-CN"/>
        </w:rPr>
        <w:t>99</w:t>
      </w:r>
      <w:r w:rsidRPr="00724697">
        <w:rPr>
          <w:rFonts w:eastAsia="Times New Roman" w:cs="Times New Roman"/>
          <w:noProof/>
          <w:szCs w:val="24"/>
          <w:lang w:eastAsia="zh-CN"/>
        </w:rPr>
        <w:fldChar w:fldCharType="end"/>
      </w:r>
      <w:r w:rsidRPr="00724697">
        <w:rPr>
          <w:rFonts w:eastAsia="Times New Roman" w:cs="Times New Roman"/>
          <w:noProof/>
          <w:szCs w:val="24"/>
          <w:lang w:eastAsia="zh-CN"/>
        </w:rPr>
        <w:t xml:space="preserve">. </w:t>
      </w:r>
      <w:r w:rsidRPr="00724697">
        <w:rPr>
          <w:rFonts w:eastAsia="Times New Roman" w:cs="Times New Roman"/>
          <w:noProof/>
          <w:szCs w:val="24"/>
          <w:lang w:eastAsia="hr-HR"/>
        </w:rPr>
        <w:t>Posljedice na gospodarstvo</w:t>
      </w:r>
    </w:p>
    <w:tbl>
      <w:tblPr>
        <w:tblStyle w:val="Tablicareetke4-isticanje513"/>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2053"/>
        <w:gridCol w:w="3544"/>
        <w:gridCol w:w="1410"/>
      </w:tblGrid>
      <w:tr w:rsidR="00724697" w:rsidRPr="00FA0504" w14:paraId="49E847D9" w14:textId="77777777" w:rsidTr="00FA05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323A7C7" w14:textId="77777777" w:rsidR="00724697" w:rsidRPr="00FA0504" w:rsidRDefault="00724697" w:rsidP="00724697">
            <w:pPr>
              <w:autoSpaceDE w:val="0"/>
              <w:autoSpaceDN w:val="0"/>
              <w:adjustRightInd w:val="0"/>
              <w:spacing w:after="0" w:line="240" w:lineRule="auto"/>
              <w:jc w:val="center"/>
              <w:rPr>
                <w:color w:val="auto"/>
                <w:sz w:val="22"/>
              </w:rPr>
            </w:pPr>
            <w:r w:rsidRPr="00FA0504">
              <w:rPr>
                <w:color w:val="auto"/>
                <w:sz w:val="22"/>
              </w:rPr>
              <w:t>Gospodarstvo</w:t>
            </w:r>
          </w:p>
        </w:tc>
      </w:tr>
      <w:tr w:rsidR="00724697" w:rsidRPr="00FA0504" w14:paraId="0156B076" w14:textId="77777777" w:rsidTr="00FA05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F191F67" w14:textId="77777777" w:rsidR="00724697" w:rsidRPr="00FA0504" w:rsidRDefault="00724697" w:rsidP="00724697">
            <w:pPr>
              <w:autoSpaceDE w:val="0"/>
              <w:autoSpaceDN w:val="0"/>
              <w:adjustRightInd w:val="0"/>
              <w:spacing w:after="0" w:line="240" w:lineRule="auto"/>
              <w:jc w:val="center"/>
              <w:rPr>
                <w:sz w:val="22"/>
              </w:rPr>
            </w:pPr>
            <w:r w:rsidRPr="00FA0504">
              <w:rPr>
                <w:sz w:val="22"/>
              </w:rPr>
              <w:t>Kategorija</w:t>
            </w:r>
          </w:p>
        </w:tc>
        <w:tc>
          <w:tcPr>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1D6AEE0"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Posljedice</w:t>
            </w:r>
          </w:p>
        </w:tc>
        <w:tc>
          <w:tcPr>
            <w:tcW w:w="354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3FF95FA"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Kriterij (€)</w:t>
            </w:r>
          </w:p>
        </w:tc>
        <w:tc>
          <w:tcPr>
            <w:tcW w:w="14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29600D" w14:textId="77777777" w:rsidR="00724697" w:rsidRPr="00FA0504" w:rsidRDefault="00724697" w:rsidP="00724697">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b/>
                <w:sz w:val="22"/>
              </w:rPr>
              <w:t>Odabrano</w:t>
            </w:r>
          </w:p>
        </w:tc>
      </w:tr>
      <w:tr w:rsidR="00FA0504" w:rsidRPr="00FA0504" w14:paraId="149B2A82"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5BC5B42"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1</w:t>
            </w:r>
          </w:p>
        </w:tc>
        <w:tc>
          <w:tcPr>
            <w:tcW w:w="20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5DC40"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Neznatne</w:t>
            </w:r>
          </w:p>
        </w:tc>
        <w:tc>
          <w:tcPr>
            <w:tcW w:w="3544" w:type="dxa"/>
            <w:shd w:val="clear" w:color="auto" w:fill="FFFFFF" w:themeFill="background1"/>
            <w:vAlign w:val="center"/>
          </w:tcPr>
          <w:p w14:paraId="39DF7092" w14:textId="2D5261B3"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30.127,84 - 60.255,68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EE6B67"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sz w:val="22"/>
              </w:rPr>
            </w:pPr>
          </w:p>
        </w:tc>
      </w:tr>
      <w:tr w:rsidR="00FA0504" w:rsidRPr="00FA0504" w14:paraId="7D68894C"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FBA79C5"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2</w:t>
            </w:r>
          </w:p>
        </w:tc>
        <w:tc>
          <w:tcPr>
            <w:tcW w:w="20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DE4B6A"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Malene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FFFAF9" w14:textId="4C7AE046"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60.255,68 - 301.278,38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4BF7A8"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p>
        </w:tc>
      </w:tr>
      <w:tr w:rsidR="00FA0504" w:rsidRPr="00FA0504" w14:paraId="414018F7"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E681B54"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3</w:t>
            </w:r>
          </w:p>
        </w:tc>
        <w:tc>
          <w:tcPr>
            <w:tcW w:w="20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ED2AF9"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Umjerene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967AE9" w14:textId="20FACBE0"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301.278,38 - 903.835,14</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F5F836"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bCs/>
                <w:sz w:val="22"/>
              </w:rPr>
              <w:t>X</w:t>
            </w:r>
          </w:p>
        </w:tc>
      </w:tr>
      <w:tr w:rsidR="00FA0504" w:rsidRPr="00FA0504" w14:paraId="79CCBBF3"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30AA468"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4</w:t>
            </w:r>
          </w:p>
        </w:tc>
        <w:tc>
          <w:tcPr>
            <w:tcW w:w="20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51FA1A"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Značajne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F4ACDC" w14:textId="506C202C"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903.835,14 - 1.506.391,90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983F99"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p>
        </w:tc>
      </w:tr>
      <w:tr w:rsidR="00FA0504" w:rsidRPr="00FA0504" w14:paraId="5BDE3318"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05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E5364A5"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5</w:t>
            </w:r>
          </w:p>
        </w:tc>
        <w:tc>
          <w:tcPr>
            <w:tcW w:w="20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8E217"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Katastrofalne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163F29" w14:textId="5F1B22FB"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&gt;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1C138"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r>
    </w:tbl>
    <w:p w14:paraId="765B10EF" w14:textId="77777777" w:rsidR="00724697" w:rsidRPr="00724697" w:rsidRDefault="00724697" w:rsidP="00FA0504">
      <w:pPr>
        <w:spacing w:before="240" w:after="240" w:line="240" w:lineRule="auto"/>
        <w:rPr>
          <w:rFonts w:eastAsia="Calibri" w:cs="Times New Roman"/>
          <w:bCs/>
          <w:noProof/>
          <w:szCs w:val="24"/>
          <w:lang w:eastAsia="zh-CN"/>
        </w:rPr>
      </w:pPr>
      <w:r w:rsidRPr="00724697">
        <w:rPr>
          <w:rFonts w:eastAsia="Calibri" w:cs="Times New Roman"/>
          <w:bCs/>
          <w:noProof/>
          <w:szCs w:val="24"/>
          <w:lang w:eastAsia="zh-CN"/>
        </w:rPr>
        <w:t xml:space="preserve"> </w:t>
      </w:r>
      <w:r w:rsidRPr="00724697">
        <w:rPr>
          <w:rFonts w:eastAsia="Times New Roman" w:cs="Times New Roman"/>
          <w:b/>
          <w:bCs/>
          <w:noProof/>
          <w:szCs w:val="24"/>
          <w:lang w:eastAsia="hr-HR"/>
        </w:rPr>
        <w:t>Društvena stabilnost i politika</w:t>
      </w:r>
    </w:p>
    <w:p w14:paraId="1EA58C46" w14:textId="2C396866" w:rsidR="00724697" w:rsidRPr="00724697" w:rsidRDefault="00724697" w:rsidP="00724697">
      <w:pPr>
        <w:spacing w:after="0" w:line="240" w:lineRule="auto"/>
        <w:jc w:val="center"/>
        <w:rPr>
          <w:rFonts w:eastAsia="Calibri" w:cs="Times New Roman"/>
          <w:bCs/>
          <w:noProof/>
          <w:szCs w:val="24"/>
          <w:lang w:eastAsia="zh-CN"/>
        </w:rPr>
      </w:pPr>
      <w:r w:rsidRPr="00724697">
        <w:rPr>
          <w:rFonts w:eastAsia="Times New Roman" w:cs="Times New Roman"/>
          <w:noProof/>
          <w:szCs w:val="24"/>
          <w:lang w:eastAsia="zh-CN"/>
        </w:rPr>
        <w:t xml:space="preserve">Tablica </w:t>
      </w:r>
      <w:r w:rsidRPr="00724697">
        <w:rPr>
          <w:rFonts w:eastAsia="Times New Roman" w:cs="Times New Roman"/>
          <w:noProof/>
          <w:szCs w:val="24"/>
          <w:lang w:eastAsia="zh-CN"/>
        </w:rPr>
        <w:fldChar w:fldCharType="begin"/>
      </w:r>
      <w:r w:rsidRPr="00724697">
        <w:rPr>
          <w:rFonts w:eastAsia="Times New Roman" w:cs="Times New Roman"/>
          <w:noProof/>
          <w:szCs w:val="24"/>
          <w:lang w:eastAsia="zh-CN"/>
        </w:rPr>
        <w:instrText xml:space="preserve"> SEQ Tablica \* ARABIC </w:instrText>
      </w:r>
      <w:r w:rsidRPr="00724697">
        <w:rPr>
          <w:rFonts w:eastAsia="Times New Roman" w:cs="Times New Roman"/>
          <w:noProof/>
          <w:szCs w:val="24"/>
          <w:lang w:eastAsia="zh-CN"/>
        </w:rPr>
        <w:fldChar w:fldCharType="separate"/>
      </w:r>
      <w:r w:rsidR="005A19A7">
        <w:rPr>
          <w:rFonts w:eastAsia="Times New Roman" w:cs="Times New Roman"/>
          <w:noProof/>
          <w:szCs w:val="24"/>
          <w:lang w:eastAsia="zh-CN"/>
        </w:rPr>
        <w:t>100</w:t>
      </w:r>
      <w:r w:rsidRPr="00724697">
        <w:rPr>
          <w:rFonts w:eastAsia="Times New Roman" w:cs="Times New Roman"/>
          <w:noProof/>
          <w:szCs w:val="24"/>
          <w:lang w:eastAsia="zh-CN"/>
        </w:rPr>
        <w:fldChar w:fldCharType="end"/>
      </w:r>
      <w:r w:rsidRPr="00724697">
        <w:rPr>
          <w:rFonts w:eastAsia="Times New Roman" w:cs="Times New Roman"/>
          <w:noProof/>
          <w:szCs w:val="24"/>
          <w:lang w:eastAsia="zh-CN"/>
        </w:rPr>
        <w:t xml:space="preserve">. </w:t>
      </w:r>
      <w:r w:rsidRPr="00724697">
        <w:rPr>
          <w:rFonts w:eastAsia="Times New Roman" w:cs="Times New Roman"/>
          <w:noProof/>
          <w:szCs w:val="24"/>
          <w:lang w:eastAsia="hr-HR"/>
        </w:rPr>
        <w:t>Posljedice na društvenu stabilnost i politiku – štete/gubici na građevinama od javnog</w:t>
      </w:r>
      <w:r w:rsidRPr="00724697">
        <w:rPr>
          <w:rFonts w:eastAsia="Times New Roman" w:cs="Times New Roman"/>
          <w:bCs/>
          <w:noProof/>
          <w:szCs w:val="24"/>
          <w:lang w:eastAsia="hr-HR"/>
        </w:rPr>
        <w:t xml:space="preserve"> društvenog značaja</w:t>
      </w:r>
    </w:p>
    <w:tbl>
      <w:tblPr>
        <w:tblStyle w:val="Tablicareetke4-isticanje513"/>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544"/>
        <w:gridCol w:w="1410"/>
      </w:tblGrid>
      <w:tr w:rsidR="00724697" w:rsidRPr="00FA0504" w14:paraId="22D05266" w14:textId="77777777" w:rsidTr="00FA05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0031F30" w14:textId="77777777" w:rsidR="00724697" w:rsidRPr="00FA0504" w:rsidRDefault="00724697" w:rsidP="00724697">
            <w:pPr>
              <w:autoSpaceDE w:val="0"/>
              <w:autoSpaceDN w:val="0"/>
              <w:adjustRightInd w:val="0"/>
              <w:spacing w:after="0" w:line="240" w:lineRule="auto"/>
              <w:jc w:val="center"/>
              <w:rPr>
                <w:color w:val="auto"/>
                <w:sz w:val="22"/>
              </w:rPr>
            </w:pPr>
            <w:r w:rsidRPr="00FA0504">
              <w:rPr>
                <w:color w:val="auto"/>
                <w:sz w:val="22"/>
              </w:rPr>
              <w:t>Društvena stabilnost i politika</w:t>
            </w:r>
          </w:p>
        </w:tc>
      </w:tr>
      <w:tr w:rsidR="00724697" w:rsidRPr="00FA0504" w14:paraId="70462D9B" w14:textId="77777777" w:rsidTr="00FA05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CF5E45A" w14:textId="77777777" w:rsidR="00724697" w:rsidRPr="00FA0504" w:rsidRDefault="00724697" w:rsidP="00724697">
            <w:pPr>
              <w:autoSpaceDE w:val="0"/>
              <w:autoSpaceDN w:val="0"/>
              <w:adjustRightInd w:val="0"/>
              <w:spacing w:after="0" w:line="240" w:lineRule="auto"/>
              <w:jc w:val="center"/>
              <w:rPr>
                <w:sz w:val="22"/>
              </w:rPr>
            </w:pPr>
            <w:r w:rsidRPr="00FA0504">
              <w:rPr>
                <w:sz w:val="22"/>
              </w:rPr>
              <w:t>Štete/gubici na građevinama od javnog društvenog značaja</w:t>
            </w:r>
          </w:p>
        </w:tc>
      </w:tr>
      <w:tr w:rsidR="00724697" w:rsidRPr="00FA0504" w14:paraId="2358F935" w14:textId="77777777" w:rsidTr="00FA0504">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F507623" w14:textId="77777777" w:rsidR="00724697" w:rsidRPr="00FA0504" w:rsidRDefault="00724697" w:rsidP="00724697">
            <w:pPr>
              <w:autoSpaceDE w:val="0"/>
              <w:autoSpaceDN w:val="0"/>
              <w:adjustRightInd w:val="0"/>
              <w:spacing w:after="0" w:line="240" w:lineRule="auto"/>
              <w:jc w:val="center"/>
              <w:rPr>
                <w:sz w:val="22"/>
              </w:rPr>
            </w:pPr>
            <w:r w:rsidRPr="00FA0504">
              <w:rPr>
                <w:sz w:val="22"/>
              </w:rPr>
              <w:t>Kategorija</w:t>
            </w:r>
          </w:p>
        </w:tc>
        <w:tc>
          <w:tcPr>
            <w:tcW w:w="198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CD10D08"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Posljedice</w:t>
            </w:r>
          </w:p>
        </w:tc>
        <w:tc>
          <w:tcPr>
            <w:tcW w:w="354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EDD075"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Kriterij (€)</w:t>
            </w:r>
          </w:p>
        </w:tc>
        <w:tc>
          <w:tcPr>
            <w:tcW w:w="14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630F90"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Odabrano</w:t>
            </w:r>
          </w:p>
        </w:tc>
      </w:tr>
      <w:tr w:rsidR="00FA0504" w:rsidRPr="00FA0504" w14:paraId="13B8EF15"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75D1D54"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1</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AE666"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Neznatne</w:t>
            </w:r>
          </w:p>
        </w:tc>
        <w:tc>
          <w:tcPr>
            <w:tcW w:w="3544" w:type="dxa"/>
            <w:shd w:val="clear" w:color="auto" w:fill="FFFFFF" w:themeFill="background1"/>
            <w:vAlign w:val="center"/>
          </w:tcPr>
          <w:p w14:paraId="00A5AA74" w14:textId="5761ADD8"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r w:rsidRPr="00FA0504">
              <w:rPr>
                <w:sz w:val="22"/>
              </w:rPr>
              <w:t>30.127,84 - 60.255,68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88DDFC"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sz w:val="22"/>
              </w:rPr>
            </w:pPr>
          </w:p>
        </w:tc>
      </w:tr>
      <w:tr w:rsidR="00FA0504" w:rsidRPr="00FA0504" w14:paraId="74BCAA25"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8B8B240"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2</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9B0EE1"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Malene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96881B" w14:textId="595715F4"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60.255,68 - 301.278,38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F060C1"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bCs/>
                <w:sz w:val="22"/>
              </w:rPr>
            </w:pPr>
            <w:r w:rsidRPr="00FA0504">
              <w:rPr>
                <w:b/>
                <w:bCs/>
                <w:sz w:val="22"/>
              </w:rPr>
              <w:t>X</w:t>
            </w:r>
          </w:p>
        </w:tc>
      </w:tr>
      <w:tr w:rsidR="00FA0504" w:rsidRPr="00FA0504" w14:paraId="16B5CAE1"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4D84C13"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3</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EB277A"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Umjerene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566476" w14:textId="7CF20D59"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301.278,38 - 903.835,14</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58E77F"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p>
        </w:tc>
      </w:tr>
      <w:tr w:rsidR="00FA0504" w:rsidRPr="00FA0504" w14:paraId="46EEFF12"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734E81D"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4</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B97A3A"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Značajne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92C6CF" w14:textId="6CF71C1F"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903.835,14 - 1.506.391,90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E1AE78"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r>
      <w:tr w:rsidR="00FA0504" w:rsidRPr="00FA0504" w14:paraId="5F97EF5A"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9BC2855"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5</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643A12"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Katastrofalne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147B4F" w14:textId="5EFEB6CA"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&gt;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B7D6E"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r>
    </w:tbl>
    <w:p w14:paraId="62C63C6A" w14:textId="0C11F1FC" w:rsidR="00724697" w:rsidRPr="00724697" w:rsidRDefault="00724697" w:rsidP="00724697">
      <w:pPr>
        <w:spacing w:before="240" w:after="0" w:line="240" w:lineRule="auto"/>
        <w:jc w:val="center"/>
        <w:rPr>
          <w:rFonts w:eastAsia="Calibri" w:cs="Times New Roman"/>
          <w:noProof/>
          <w:color w:val="000000"/>
          <w:szCs w:val="24"/>
          <w:lang w:eastAsia="zh-CN"/>
        </w:rPr>
      </w:pPr>
      <w:r w:rsidRPr="00724697">
        <w:rPr>
          <w:rFonts w:eastAsia="Times New Roman" w:cs="Times New Roman"/>
          <w:noProof/>
          <w:szCs w:val="24"/>
          <w:lang w:eastAsia="zh-CN"/>
        </w:rPr>
        <w:t xml:space="preserve">Tablica </w:t>
      </w:r>
      <w:r w:rsidRPr="00724697">
        <w:rPr>
          <w:rFonts w:eastAsia="Times New Roman" w:cs="Times New Roman"/>
          <w:noProof/>
          <w:szCs w:val="24"/>
          <w:lang w:eastAsia="zh-CN"/>
        </w:rPr>
        <w:fldChar w:fldCharType="begin"/>
      </w:r>
      <w:r w:rsidRPr="00724697">
        <w:rPr>
          <w:rFonts w:eastAsia="Times New Roman" w:cs="Times New Roman"/>
          <w:noProof/>
          <w:szCs w:val="24"/>
          <w:lang w:eastAsia="zh-CN"/>
        </w:rPr>
        <w:instrText xml:space="preserve"> SEQ Tablica \* ARABIC </w:instrText>
      </w:r>
      <w:r w:rsidRPr="00724697">
        <w:rPr>
          <w:rFonts w:eastAsia="Times New Roman" w:cs="Times New Roman"/>
          <w:noProof/>
          <w:szCs w:val="24"/>
          <w:lang w:eastAsia="zh-CN"/>
        </w:rPr>
        <w:fldChar w:fldCharType="separate"/>
      </w:r>
      <w:r w:rsidR="005A19A7">
        <w:rPr>
          <w:rFonts w:eastAsia="Times New Roman" w:cs="Times New Roman"/>
          <w:noProof/>
          <w:szCs w:val="24"/>
          <w:lang w:eastAsia="zh-CN"/>
        </w:rPr>
        <w:t>101</w:t>
      </w:r>
      <w:r w:rsidRPr="00724697">
        <w:rPr>
          <w:rFonts w:eastAsia="Times New Roman" w:cs="Times New Roman"/>
          <w:noProof/>
          <w:szCs w:val="24"/>
          <w:lang w:eastAsia="zh-CN"/>
        </w:rPr>
        <w:fldChar w:fldCharType="end"/>
      </w:r>
      <w:r w:rsidRPr="00724697">
        <w:rPr>
          <w:rFonts w:eastAsia="Times New Roman" w:cs="Times New Roman"/>
          <w:noProof/>
          <w:szCs w:val="24"/>
          <w:lang w:eastAsia="zh-CN"/>
        </w:rPr>
        <w:t xml:space="preserve">. Posljedice na društvenu stabilnost i politiku, </w:t>
      </w:r>
      <w:r w:rsidRPr="00724697">
        <w:rPr>
          <w:rFonts w:eastAsia="Calibri" w:cs="Times New Roman"/>
          <w:noProof/>
          <w:color w:val="000000"/>
          <w:szCs w:val="24"/>
          <w:lang w:eastAsia="zh-CN"/>
        </w:rPr>
        <w:t>Oštećena kritična infrastruktura</w:t>
      </w:r>
    </w:p>
    <w:tbl>
      <w:tblPr>
        <w:tblStyle w:val="Tablicareetke4-isticanje513"/>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3544"/>
        <w:gridCol w:w="1410"/>
      </w:tblGrid>
      <w:tr w:rsidR="00724697" w:rsidRPr="00FA0504" w14:paraId="679C8AE3" w14:textId="77777777" w:rsidTr="00FA05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A089DD9" w14:textId="77777777" w:rsidR="00724697" w:rsidRPr="00FA0504" w:rsidRDefault="00724697" w:rsidP="00724697">
            <w:pPr>
              <w:autoSpaceDE w:val="0"/>
              <w:autoSpaceDN w:val="0"/>
              <w:adjustRightInd w:val="0"/>
              <w:spacing w:after="0" w:line="240" w:lineRule="auto"/>
              <w:jc w:val="center"/>
              <w:rPr>
                <w:color w:val="auto"/>
                <w:sz w:val="22"/>
              </w:rPr>
            </w:pPr>
            <w:r w:rsidRPr="00FA0504">
              <w:rPr>
                <w:color w:val="auto"/>
                <w:sz w:val="22"/>
              </w:rPr>
              <w:t>Društvena stabilnost i politika</w:t>
            </w:r>
          </w:p>
        </w:tc>
      </w:tr>
      <w:tr w:rsidR="00724697" w:rsidRPr="00FA0504" w14:paraId="52C65788" w14:textId="77777777" w:rsidTr="00FA05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B89065F" w14:textId="77777777" w:rsidR="00724697" w:rsidRPr="00FA0504" w:rsidRDefault="00724697" w:rsidP="00724697">
            <w:pPr>
              <w:autoSpaceDE w:val="0"/>
              <w:autoSpaceDN w:val="0"/>
              <w:adjustRightInd w:val="0"/>
              <w:spacing w:after="0" w:line="240" w:lineRule="auto"/>
              <w:jc w:val="center"/>
              <w:rPr>
                <w:sz w:val="22"/>
              </w:rPr>
            </w:pPr>
            <w:r w:rsidRPr="00FA0504">
              <w:rPr>
                <w:color w:val="000000"/>
                <w:sz w:val="22"/>
              </w:rPr>
              <w:t>Oštećena kritična infrastruktura</w:t>
            </w:r>
          </w:p>
        </w:tc>
      </w:tr>
      <w:tr w:rsidR="00724697" w:rsidRPr="00FA0504" w14:paraId="552B13BE" w14:textId="77777777" w:rsidTr="00FA0504">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E18E156" w14:textId="77777777" w:rsidR="00724697" w:rsidRPr="00FA0504" w:rsidRDefault="00724697" w:rsidP="00724697">
            <w:pPr>
              <w:autoSpaceDE w:val="0"/>
              <w:autoSpaceDN w:val="0"/>
              <w:adjustRightInd w:val="0"/>
              <w:spacing w:after="0" w:line="240" w:lineRule="auto"/>
              <w:jc w:val="center"/>
              <w:rPr>
                <w:sz w:val="22"/>
              </w:rPr>
            </w:pPr>
            <w:r w:rsidRPr="00FA0504">
              <w:rPr>
                <w:sz w:val="22"/>
              </w:rPr>
              <w:t>Kategorija</w:t>
            </w:r>
          </w:p>
        </w:tc>
        <w:tc>
          <w:tcPr>
            <w:tcW w:w="198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B896D6B"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Posljedice</w:t>
            </w:r>
          </w:p>
        </w:tc>
        <w:tc>
          <w:tcPr>
            <w:tcW w:w="354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2377F29"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Kriterij (€)</w:t>
            </w:r>
          </w:p>
        </w:tc>
        <w:tc>
          <w:tcPr>
            <w:tcW w:w="14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61600D7" w14:textId="77777777" w:rsidR="00724697" w:rsidRPr="00FA0504" w:rsidRDefault="00724697" w:rsidP="00724697">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b/>
                <w:sz w:val="22"/>
              </w:rPr>
              <w:t>Odabrano</w:t>
            </w:r>
          </w:p>
        </w:tc>
      </w:tr>
      <w:tr w:rsidR="00FA0504" w:rsidRPr="00FA0504" w14:paraId="33C4D990"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A13F7B"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1</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0D3B41"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Neznatne</w:t>
            </w:r>
          </w:p>
        </w:tc>
        <w:tc>
          <w:tcPr>
            <w:tcW w:w="3544" w:type="dxa"/>
            <w:shd w:val="clear" w:color="auto" w:fill="FFFFFF" w:themeFill="background1"/>
            <w:vAlign w:val="center"/>
          </w:tcPr>
          <w:p w14:paraId="17A72A45" w14:textId="15AABEFA"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r w:rsidRPr="00FA0504">
              <w:rPr>
                <w:sz w:val="22"/>
              </w:rPr>
              <w:t>30.127,84 - 60.255,68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D6413"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sz w:val="22"/>
              </w:rPr>
            </w:pPr>
          </w:p>
        </w:tc>
      </w:tr>
      <w:tr w:rsidR="00FA0504" w:rsidRPr="00FA0504" w14:paraId="3A7F50A5"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1DB26AF"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2</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67C8FC"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Malene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965B56" w14:textId="526D2A4D"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60.255,68 - 301.278,38</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3AF2BE"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b/>
                <w:bCs/>
                <w:sz w:val="22"/>
              </w:rPr>
            </w:pPr>
            <w:r w:rsidRPr="00FA0504">
              <w:rPr>
                <w:b/>
                <w:bCs/>
                <w:sz w:val="22"/>
              </w:rPr>
              <w:t>X</w:t>
            </w:r>
          </w:p>
        </w:tc>
      </w:tr>
      <w:tr w:rsidR="00FA0504" w:rsidRPr="00FA0504" w14:paraId="1A8498E8"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14599D1"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3</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AB288"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Umjerene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0FC972" w14:textId="40FCAFA1"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301.278,38 - 903.835,14</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0038A"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b/>
                <w:bCs/>
                <w:sz w:val="22"/>
              </w:rPr>
            </w:pPr>
          </w:p>
        </w:tc>
      </w:tr>
      <w:tr w:rsidR="00FA0504" w:rsidRPr="00FA0504" w14:paraId="2CC4D21B"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BEAB29A"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4</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2B23C"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Značajne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C7E0B" w14:textId="38EA7D4B"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903.835,14 - 1.506.391,90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C2218" w14:textId="77777777" w:rsidR="00FA0504" w:rsidRPr="00FA0504" w:rsidRDefault="00FA0504" w:rsidP="00FA050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sz w:val="22"/>
              </w:rPr>
            </w:pPr>
          </w:p>
        </w:tc>
      </w:tr>
      <w:tr w:rsidR="00FA0504" w:rsidRPr="00FA0504" w14:paraId="1B87B078"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2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5BD120E" w14:textId="77777777" w:rsidR="00FA0504" w:rsidRPr="00FA0504" w:rsidRDefault="00FA0504" w:rsidP="00FA0504">
            <w:pPr>
              <w:autoSpaceDE w:val="0"/>
              <w:autoSpaceDN w:val="0"/>
              <w:adjustRightInd w:val="0"/>
              <w:spacing w:after="0" w:line="240" w:lineRule="auto"/>
              <w:jc w:val="center"/>
              <w:rPr>
                <w:b w:val="0"/>
                <w:bCs w:val="0"/>
                <w:sz w:val="22"/>
              </w:rPr>
            </w:pPr>
            <w:r w:rsidRPr="00FA0504">
              <w:rPr>
                <w:b w:val="0"/>
                <w:bCs w:val="0"/>
                <w:sz w:val="22"/>
              </w:rPr>
              <w:t>5</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A5810"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Katastrofalne</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C12166" w14:textId="16D57CDE"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&gt; 1.506.391,90</w:t>
            </w:r>
          </w:p>
        </w:tc>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2B19C1" w14:textId="77777777" w:rsidR="00FA0504" w:rsidRPr="00FA0504" w:rsidRDefault="00FA0504" w:rsidP="00FA050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sz w:val="22"/>
              </w:rPr>
            </w:pPr>
          </w:p>
        </w:tc>
      </w:tr>
    </w:tbl>
    <w:p w14:paraId="160B33D7" w14:textId="77777777" w:rsidR="00810A95" w:rsidRDefault="00810A95" w:rsidP="00724697">
      <w:pPr>
        <w:spacing w:before="240"/>
        <w:jc w:val="left"/>
        <w:rPr>
          <w:rFonts w:eastAsia="Calibri" w:cs="Times New Roman"/>
          <w:b/>
          <w:szCs w:val="24"/>
          <w:lang w:eastAsia="hr-HR"/>
        </w:rPr>
      </w:pPr>
    </w:p>
    <w:p w14:paraId="3F89BDA4" w14:textId="1A71AD1F" w:rsidR="00724697" w:rsidRPr="00724697" w:rsidRDefault="00724697" w:rsidP="00724697">
      <w:pPr>
        <w:spacing w:before="240"/>
        <w:jc w:val="left"/>
        <w:rPr>
          <w:rFonts w:eastAsia="Calibri" w:cs="Times New Roman"/>
          <w:b/>
          <w:szCs w:val="24"/>
          <w:lang w:eastAsia="hr-HR"/>
        </w:rPr>
      </w:pPr>
      <w:r w:rsidRPr="00724697">
        <w:rPr>
          <w:rFonts w:eastAsia="Calibri" w:cs="Times New Roman"/>
          <w:b/>
          <w:szCs w:val="24"/>
          <w:lang w:eastAsia="hr-HR"/>
        </w:rPr>
        <w:lastRenderedPageBreak/>
        <w:t>Vjerojatnost / frekvencija događaja</w:t>
      </w:r>
    </w:p>
    <w:p w14:paraId="223D1273" w14:textId="77777777" w:rsidR="00724697" w:rsidRPr="00724697" w:rsidRDefault="00724697" w:rsidP="00724697">
      <w:pPr>
        <w:jc w:val="left"/>
        <w:rPr>
          <w:rFonts w:eastAsia="Calibri" w:cs="Times New Roman"/>
          <w:b/>
          <w:szCs w:val="24"/>
          <w:lang w:eastAsia="hr-HR"/>
        </w:rPr>
      </w:pPr>
      <w:r w:rsidRPr="00724697">
        <w:rPr>
          <w:rFonts w:eastAsia="Calibri" w:cs="Times New Roman"/>
          <w:b/>
          <w:szCs w:val="24"/>
          <w:lang w:eastAsia="hr-HR"/>
        </w:rPr>
        <w:t>Događaj s najgorim mogućim posljedicama</w:t>
      </w:r>
    </w:p>
    <w:p w14:paraId="1BF97F66" w14:textId="0E8F8B85" w:rsidR="00724697" w:rsidRPr="00724697" w:rsidRDefault="00724697" w:rsidP="00724697">
      <w:pPr>
        <w:rPr>
          <w:rFonts w:eastAsia="Calibri" w:cs="Times New Roman"/>
          <w:szCs w:val="24"/>
        </w:rPr>
      </w:pPr>
      <w:r w:rsidRPr="00724697">
        <w:rPr>
          <w:rFonts w:eastAsia="Calibri" w:cs="Times New Roman"/>
          <w:szCs w:val="24"/>
        </w:rPr>
        <w:t xml:space="preserve">Frekvencija događaja iznosi 1 događaj u 1 – 2 godine, a vjerojatnost ovoga događaja je 51 - 98 %. Kategorija pojave vjetra (olujnog nevremena) na području </w:t>
      </w:r>
      <w:r w:rsidR="008412C4">
        <w:rPr>
          <w:rFonts w:eastAsia="Calibri" w:cs="Times New Roman"/>
          <w:szCs w:val="24"/>
        </w:rPr>
        <w:t>Općine Gračac</w:t>
      </w:r>
      <w:r w:rsidRPr="00724697">
        <w:rPr>
          <w:rFonts w:eastAsia="Calibri" w:cs="Times New Roman"/>
          <w:szCs w:val="24"/>
        </w:rPr>
        <w:t xml:space="preserve"> je velika.</w:t>
      </w:r>
    </w:p>
    <w:p w14:paraId="08A5FCFA" w14:textId="38C17532" w:rsidR="00FA0504" w:rsidRPr="00FA0504" w:rsidRDefault="00FA0504" w:rsidP="00FA0504">
      <w:pPr>
        <w:pStyle w:val="Opisslike"/>
        <w:keepNext/>
        <w:rPr>
          <w:b w:val="0"/>
          <w:bCs w:val="0"/>
        </w:rPr>
      </w:pPr>
      <w:r w:rsidRPr="00FA0504">
        <w:rPr>
          <w:b w:val="0"/>
          <w:bCs w:val="0"/>
        </w:rPr>
        <w:t xml:space="preserve">Tablica </w:t>
      </w:r>
      <w:r w:rsidRPr="00FA0504">
        <w:rPr>
          <w:b w:val="0"/>
          <w:bCs w:val="0"/>
        </w:rPr>
        <w:fldChar w:fldCharType="begin"/>
      </w:r>
      <w:r w:rsidRPr="00FA0504">
        <w:rPr>
          <w:b w:val="0"/>
          <w:bCs w:val="0"/>
        </w:rPr>
        <w:instrText xml:space="preserve"> SEQ Tablica \* ARABIC </w:instrText>
      </w:r>
      <w:r w:rsidRPr="00FA0504">
        <w:rPr>
          <w:b w:val="0"/>
          <w:bCs w:val="0"/>
        </w:rPr>
        <w:fldChar w:fldCharType="separate"/>
      </w:r>
      <w:r w:rsidR="005A19A7">
        <w:rPr>
          <w:b w:val="0"/>
          <w:bCs w:val="0"/>
        </w:rPr>
        <w:t>102</w:t>
      </w:r>
      <w:r w:rsidRPr="00FA0504">
        <w:rPr>
          <w:b w:val="0"/>
          <w:bCs w:val="0"/>
        </w:rPr>
        <w:fldChar w:fldCharType="end"/>
      </w:r>
      <w:r w:rsidRPr="00FA0504">
        <w:rPr>
          <w:b w:val="0"/>
          <w:bCs w:val="0"/>
        </w:rPr>
        <w:t>. Vjerojatnost/frekvencija događaja s najgorim mogućim posljedicama - vjetar</w:t>
      </w:r>
    </w:p>
    <w:tbl>
      <w:tblPr>
        <w:tblStyle w:val="Tablicareetke4-isticanje513"/>
        <w:tblW w:w="477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610"/>
        <w:gridCol w:w="1444"/>
        <w:gridCol w:w="3106"/>
        <w:gridCol w:w="1235"/>
      </w:tblGrid>
      <w:tr w:rsidR="00724697" w:rsidRPr="00FA0504" w14:paraId="53CC127F" w14:textId="77777777" w:rsidTr="00FA0504">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729" w:type="pct"/>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D9939AE" w14:textId="77777777" w:rsidR="00724697" w:rsidRPr="00FA0504" w:rsidRDefault="00724697" w:rsidP="00724697">
            <w:pPr>
              <w:spacing w:after="0"/>
              <w:jc w:val="center"/>
              <w:rPr>
                <w:color w:val="auto"/>
                <w:sz w:val="22"/>
              </w:rPr>
            </w:pPr>
            <w:r w:rsidRPr="00FA0504">
              <w:rPr>
                <w:color w:val="auto"/>
                <w:sz w:val="22"/>
              </w:rPr>
              <w:t>Kategorija</w:t>
            </w:r>
          </w:p>
        </w:tc>
        <w:tc>
          <w:tcPr>
            <w:tcW w:w="4271" w:type="pct"/>
            <w:gridSpan w:val="4"/>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0A46A8F2" w14:textId="77777777" w:rsidR="00724697" w:rsidRPr="00FA0504" w:rsidRDefault="00724697" w:rsidP="00724697">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r w:rsidRPr="00FA0504">
              <w:rPr>
                <w:color w:val="auto"/>
                <w:sz w:val="22"/>
              </w:rPr>
              <w:t>Vjerojatnost/frekvencija</w:t>
            </w:r>
          </w:p>
        </w:tc>
      </w:tr>
      <w:tr w:rsidR="00724697" w:rsidRPr="00FA0504" w14:paraId="12DFA067" w14:textId="77777777" w:rsidTr="00FA0504">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auto"/>
              <w:left w:val="single" w:sz="4" w:space="0" w:color="auto"/>
              <w:bottom w:val="single" w:sz="4" w:space="0" w:color="auto"/>
              <w:right w:val="single" w:sz="4" w:space="0" w:color="auto"/>
            </w:tcBorders>
            <w:vAlign w:val="center"/>
            <w:hideMark/>
          </w:tcPr>
          <w:p w14:paraId="56EE7005" w14:textId="77777777" w:rsidR="00724697" w:rsidRPr="00FA0504" w:rsidRDefault="00724697" w:rsidP="00724697">
            <w:pPr>
              <w:spacing w:after="0" w:line="240" w:lineRule="auto"/>
              <w:jc w:val="left"/>
              <w:rPr>
                <w:color w:val="auto"/>
                <w:sz w:val="22"/>
              </w:rPr>
            </w:pPr>
          </w:p>
        </w:tc>
        <w:tc>
          <w:tcPr>
            <w:tcW w:w="93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44C6083" w14:textId="77777777" w:rsidR="00724697" w:rsidRPr="00FA0504" w:rsidRDefault="00724697" w:rsidP="00724697">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r w:rsidRPr="00FA0504">
              <w:rPr>
                <w:color w:val="auto"/>
                <w:sz w:val="22"/>
              </w:rPr>
              <w:t>Kvalitativno</w:t>
            </w:r>
          </w:p>
        </w:tc>
        <w:tc>
          <w:tcPr>
            <w:tcW w:w="83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11F3C42" w14:textId="77777777" w:rsidR="00724697" w:rsidRPr="00FA0504" w:rsidRDefault="00724697" w:rsidP="00724697">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r w:rsidRPr="00FA0504">
              <w:rPr>
                <w:color w:val="auto"/>
                <w:sz w:val="22"/>
              </w:rPr>
              <w:t>Vjerojatnost</w:t>
            </w:r>
          </w:p>
        </w:tc>
        <w:tc>
          <w:tcPr>
            <w:tcW w:w="179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657926F" w14:textId="77777777" w:rsidR="00724697" w:rsidRPr="00FA0504" w:rsidRDefault="00724697" w:rsidP="00724697">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r w:rsidRPr="00FA0504">
              <w:rPr>
                <w:color w:val="auto"/>
                <w:sz w:val="22"/>
              </w:rPr>
              <w:t>Frekvencija</w:t>
            </w:r>
          </w:p>
        </w:tc>
        <w:tc>
          <w:tcPr>
            <w:tcW w:w="71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89979B9" w14:textId="77777777" w:rsidR="00724697" w:rsidRPr="00FA0504" w:rsidRDefault="00724697" w:rsidP="00724697">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r w:rsidRPr="00FA0504">
              <w:rPr>
                <w:color w:val="auto"/>
                <w:sz w:val="22"/>
              </w:rPr>
              <w:t>Odabrano</w:t>
            </w:r>
          </w:p>
        </w:tc>
      </w:tr>
      <w:tr w:rsidR="00724697" w:rsidRPr="00FA0504" w14:paraId="100B6D83"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7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8193C01" w14:textId="77777777" w:rsidR="00724697" w:rsidRPr="00FA0504" w:rsidRDefault="00724697" w:rsidP="00724697">
            <w:pPr>
              <w:spacing w:after="0"/>
              <w:jc w:val="center"/>
              <w:rPr>
                <w:b w:val="0"/>
                <w:bCs w:val="0"/>
                <w:sz w:val="22"/>
              </w:rPr>
            </w:pPr>
            <w:r w:rsidRPr="00FA0504">
              <w:rPr>
                <w:b w:val="0"/>
                <w:bCs w:val="0"/>
                <w:sz w:val="22"/>
              </w:rPr>
              <w:t>1</w:t>
            </w:r>
          </w:p>
        </w:tc>
        <w:tc>
          <w:tcPr>
            <w:tcW w:w="93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1FA8C2"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Iznimno mala</w:t>
            </w:r>
          </w:p>
        </w:tc>
        <w:tc>
          <w:tcPr>
            <w:tcW w:w="8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9A15BC"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&lt; 1 %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409F7F"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1 događaj u &gt; 100 godina</w:t>
            </w:r>
          </w:p>
        </w:tc>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338893"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b/>
                <w:sz w:val="22"/>
              </w:rPr>
            </w:pPr>
          </w:p>
        </w:tc>
      </w:tr>
      <w:tr w:rsidR="00724697" w:rsidRPr="00FA0504" w14:paraId="59471CF6"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7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174E2AE" w14:textId="77777777" w:rsidR="00724697" w:rsidRPr="00FA0504" w:rsidRDefault="00724697" w:rsidP="00724697">
            <w:pPr>
              <w:spacing w:after="0"/>
              <w:jc w:val="center"/>
              <w:rPr>
                <w:b w:val="0"/>
                <w:bCs w:val="0"/>
                <w:sz w:val="22"/>
              </w:rPr>
            </w:pPr>
            <w:r w:rsidRPr="00FA0504">
              <w:rPr>
                <w:b w:val="0"/>
                <w:bCs w:val="0"/>
                <w:sz w:val="22"/>
              </w:rPr>
              <w:t>2</w:t>
            </w:r>
          </w:p>
        </w:tc>
        <w:tc>
          <w:tcPr>
            <w:tcW w:w="93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8E782"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Mala</w:t>
            </w:r>
          </w:p>
        </w:tc>
        <w:tc>
          <w:tcPr>
            <w:tcW w:w="8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4625D7"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1 – 5 %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268B1C"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1 događaj u 20 – 100 godina</w:t>
            </w:r>
          </w:p>
        </w:tc>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B3A17D"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b/>
                <w:bCs/>
                <w:sz w:val="22"/>
              </w:rPr>
            </w:pPr>
          </w:p>
        </w:tc>
      </w:tr>
      <w:tr w:rsidR="00724697" w:rsidRPr="00FA0504" w14:paraId="6F3BAC65"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7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2F0095" w14:textId="77777777" w:rsidR="00724697" w:rsidRPr="00FA0504" w:rsidRDefault="00724697" w:rsidP="00724697">
            <w:pPr>
              <w:spacing w:after="0"/>
              <w:jc w:val="center"/>
              <w:rPr>
                <w:b w:val="0"/>
                <w:bCs w:val="0"/>
                <w:sz w:val="22"/>
              </w:rPr>
            </w:pPr>
            <w:r w:rsidRPr="00FA0504">
              <w:rPr>
                <w:b w:val="0"/>
                <w:bCs w:val="0"/>
                <w:sz w:val="22"/>
              </w:rPr>
              <w:t>3</w:t>
            </w:r>
          </w:p>
        </w:tc>
        <w:tc>
          <w:tcPr>
            <w:tcW w:w="93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36073A"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Umjerena</w:t>
            </w:r>
          </w:p>
        </w:tc>
        <w:tc>
          <w:tcPr>
            <w:tcW w:w="8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037A0"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5 – 50 %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22E31F"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1 događaj u 2 – 20 godina</w:t>
            </w:r>
          </w:p>
        </w:tc>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6FE89D"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p>
        </w:tc>
      </w:tr>
      <w:tr w:rsidR="00724697" w:rsidRPr="00FA0504" w14:paraId="5DACA4BF" w14:textId="77777777" w:rsidTr="00424042">
        <w:trPr>
          <w:trHeight w:val="255"/>
        </w:trPr>
        <w:tc>
          <w:tcPr>
            <w:cnfStyle w:val="001000000000" w:firstRow="0" w:lastRow="0" w:firstColumn="1" w:lastColumn="0" w:oddVBand="0" w:evenVBand="0" w:oddHBand="0" w:evenHBand="0" w:firstRowFirstColumn="0" w:firstRowLastColumn="0" w:lastRowFirstColumn="0" w:lastRowLastColumn="0"/>
            <w:tcW w:w="7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F5184F8" w14:textId="77777777" w:rsidR="00724697" w:rsidRPr="00FA0504" w:rsidRDefault="00724697" w:rsidP="00724697">
            <w:pPr>
              <w:spacing w:after="0"/>
              <w:jc w:val="center"/>
              <w:rPr>
                <w:b w:val="0"/>
                <w:bCs w:val="0"/>
                <w:sz w:val="22"/>
              </w:rPr>
            </w:pPr>
            <w:r w:rsidRPr="00FA0504">
              <w:rPr>
                <w:b w:val="0"/>
                <w:bCs w:val="0"/>
                <w:sz w:val="22"/>
              </w:rPr>
              <w:t>4</w:t>
            </w:r>
          </w:p>
        </w:tc>
        <w:tc>
          <w:tcPr>
            <w:tcW w:w="93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66F5AF"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Velika</w:t>
            </w:r>
          </w:p>
        </w:tc>
        <w:tc>
          <w:tcPr>
            <w:tcW w:w="8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C2160"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51 – 98 %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941CF"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sz w:val="22"/>
              </w:rPr>
              <w:t>1 događaj u 1 – 2 godine</w:t>
            </w:r>
          </w:p>
        </w:tc>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EE6530" w14:textId="77777777" w:rsidR="00724697" w:rsidRPr="00FA0504" w:rsidRDefault="00724697" w:rsidP="00724697">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FA0504">
              <w:rPr>
                <w:b/>
                <w:bCs/>
                <w:sz w:val="22"/>
              </w:rPr>
              <w:t>X</w:t>
            </w:r>
          </w:p>
        </w:tc>
      </w:tr>
      <w:tr w:rsidR="00724697" w:rsidRPr="00FA0504" w14:paraId="1B8CE2FB" w14:textId="77777777" w:rsidTr="0042404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72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392A13" w14:textId="77777777" w:rsidR="00724697" w:rsidRPr="00FA0504" w:rsidRDefault="00724697" w:rsidP="00724697">
            <w:pPr>
              <w:spacing w:after="0"/>
              <w:jc w:val="center"/>
              <w:rPr>
                <w:b w:val="0"/>
                <w:bCs w:val="0"/>
                <w:sz w:val="22"/>
              </w:rPr>
            </w:pPr>
            <w:r w:rsidRPr="00FA0504">
              <w:rPr>
                <w:b w:val="0"/>
                <w:bCs w:val="0"/>
                <w:sz w:val="22"/>
              </w:rPr>
              <w:t>5</w:t>
            </w:r>
          </w:p>
        </w:tc>
        <w:tc>
          <w:tcPr>
            <w:tcW w:w="93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0FE9F5"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Iznimno velika</w:t>
            </w:r>
          </w:p>
        </w:tc>
        <w:tc>
          <w:tcPr>
            <w:tcW w:w="83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8F0152"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&gt; 98 %</w:t>
            </w:r>
          </w:p>
        </w:tc>
        <w:tc>
          <w:tcPr>
            <w:tcW w:w="179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26BCD"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FA0504">
              <w:rPr>
                <w:sz w:val="22"/>
              </w:rPr>
              <w:t>&gt; 1 događaj godišnje</w:t>
            </w:r>
          </w:p>
        </w:tc>
        <w:tc>
          <w:tcPr>
            <w:tcW w:w="71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E6D1E" w14:textId="77777777" w:rsidR="00724697" w:rsidRPr="00FA0504" w:rsidRDefault="00724697" w:rsidP="00724697">
            <w:pPr>
              <w:spacing w:after="0"/>
              <w:jc w:val="center"/>
              <w:cnfStyle w:val="000000100000" w:firstRow="0" w:lastRow="0" w:firstColumn="0" w:lastColumn="0" w:oddVBand="0" w:evenVBand="0" w:oddHBand="1" w:evenHBand="0" w:firstRowFirstColumn="0" w:firstRowLastColumn="0" w:lastRowFirstColumn="0" w:lastRowLastColumn="0"/>
              <w:rPr>
                <w:sz w:val="22"/>
              </w:rPr>
            </w:pPr>
          </w:p>
        </w:tc>
      </w:tr>
    </w:tbl>
    <w:p w14:paraId="06EC6AD0" w14:textId="77777777" w:rsidR="00724697" w:rsidRPr="00724697" w:rsidRDefault="00724697" w:rsidP="00724697">
      <w:pPr>
        <w:jc w:val="left"/>
        <w:rPr>
          <w:rFonts w:eastAsia="Calibri" w:cs="Times New Roman"/>
          <w:b/>
          <w:szCs w:val="24"/>
          <w:lang w:eastAsia="hr-HR"/>
        </w:rPr>
      </w:pPr>
    </w:p>
    <w:p w14:paraId="36CA66CF" w14:textId="77777777" w:rsidR="00724697" w:rsidRPr="00724697" w:rsidRDefault="00724697" w:rsidP="00724697">
      <w:pPr>
        <w:spacing w:after="160" w:line="256" w:lineRule="auto"/>
        <w:jc w:val="left"/>
        <w:rPr>
          <w:rFonts w:eastAsia="Calibri" w:cs="Times New Roman"/>
          <w:b/>
          <w:szCs w:val="24"/>
          <w:lang w:eastAsia="hr-HR"/>
        </w:rPr>
      </w:pPr>
      <w:r w:rsidRPr="00724697">
        <w:rPr>
          <w:rFonts w:eastAsia="Calibri" w:cs="Times New Roman"/>
          <w:b/>
          <w:szCs w:val="24"/>
          <w:lang w:eastAsia="hr-HR"/>
        </w:rPr>
        <w:br w:type="page"/>
      </w:r>
    </w:p>
    <w:p w14:paraId="0DD6E45A" w14:textId="77777777" w:rsidR="00724697" w:rsidRPr="006862E0" w:rsidRDefault="00724697" w:rsidP="00724697">
      <w:pPr>
        <w:jc w:val="left"/>
        <w:rPr>
          <w:rFonts w:eastAsia="Calibri" w:cs="Times New Roman"/>
          <w:b/>
          <w:szCs w:val="24"/>
          <w:lang w:eastAsia="hr-HR"/>
        </w:rPr>
      </w:pPr>
      <w:r w:rsidRPr="006862E0">
        <w:rPr>
          <w:rFonts w:eastAsia="Calibri" w:cs="Times New Roman"/>
          <w:b/>
          <w:szCs w:val="24"/>
          <w:lang w:eastAsia="hr-HR"/>
        </w:rPr>
        <w:lastRenderedPageBreak/>
        <w:t>Podaci, izvori i metode izračuna</w:t>
      </w:r>
    </w:p>
    <w:p w14:paraId="0802F94F" w14:textId="50399CC4" w:rsidR="00724697" w:rsidRPr="00724697" w:rsidRDefault="00724697" w:rsidP="00724697">
      <w:pPr>
        <w:ind w:firstLine="708"/>
        <w:rPr>
          <w:rFonts w:eastAsia="Calibri" w:cs="Times New Roman"/>
          <w:szCs w:val="24"/>
        </w:rPr>
      </w:pPr>
      <w:r w:rsidRPr="00724697">
        <w:rPr>
          <w:rFonts w:eastAsia="Calibri" w:cs="Times New Roman"/>
          <w:szCs w:val="24"/>
        </w:rPr>
        <w:t xml:space="preserve">Za izradu scenarija: Vjetar na području </w:t>
      </w:r>
      <w:r w:rsidR="00573216">
        <w:rPr>
          <w:rFonts w:eastAsia="Calibri" w:cs="Times New Roman"/>
          <w:szCs w:val="24"/>
        </w:rPr>
        <w:t>Općine Gračac</w:t>
      </w:r>
      <w:r w:rsidRPr="00724697">
        <w:rPr>
          <w:rFonts w:eastAsia="Calibri" w:cs="Times New Roman"/>
          <w:szCs w:val="24"/>
        </w:rPr>
        <w:t xml:space="preserve"> korišteni su podaci i izračuni prema sljedećoj dokumentaciji:</w:t>
      </w:r>
    </w:p>
    <w:p w14:paraId="75231068" w14:textId="77777777" w:rsidR="00724697" w:rsidRPr="00724697" w:rsidRDefault="00724697" w:rsidP="00CB242F">
      <w:pPr>
        <w:numPr>
          <w:ilvl w:val="0"/>
          <w:numId w:val="107"/>
        </w:numPr>
        <w:spacing w:after="0"/>
        <w:contextualSpacing/>
        <w:jc w:val="left"/>
        <w:rPr>
          <w:rFonts w:eastAsia="Calibri" w:cs="Times New Roman"/>
          <w:szCs w:val="24"/>
        </w:rPr>
      </w:pPr>
      <w:r w:rsidRPr="00724697">
        <w:rPr>
          <w:rFonts w:eastAsia="Calibri" w:cs="Times New Roman"/>
          <w:szCs w:val="24"/>
        </w:rPr>
        <w:t>Procjena rizika od katastrofa za Republiku Hrvatsku,</w:t>
      </w:r>
    </w:p>
    <w:p w14:paraId="5D395546" w14:textId="74143332" w:rsidR="00724697" w:rsidRPr="00724697" w:rsidRDefault="00724697" w:rsidP="00CB242F">
      <w:pPr>
        <w:numPr>
          <w:ilvl w:val="0"/>
          <w:numId w:val="107"/>
        </w:numPr>
        <w:spacing w:after="0"/>
        <w:contextualSpacing/>
        <w:jc w:val="left"/>
        <w:rPr>
          <w:rFonts w:eastAsia="Calibri" w:cs="Times New Roman"/>
          <w:szCs w:val="24"/>
        </w:rPr>
      </w:pPr>
      <w:r w:rsidRPr="00724697">
        <w:rPr>
          <w:rFonts w:eastAsia="Calibri" w:cs="Times New Roman"/>
          <w:szCs w:val="24"/>
        </w:rPr>
        <w:t xml:space="preserve">Procjena rizika od velikih nesreća za </w:t>
      </w:r>
      <w:r w:rsidR="008412C4">
        <w:rPr>
          <w:rFonts w:eastAsia="Calibri" w:cs="Times New Roman"/>
          <w:szCs w:val="24"/>
        </w:rPr>
        <w:t>Općina Gračac</w:t>
      </w:r>
      <w:r w:rsidRPr="00724697">
        <w:rPr>
          <w:rFonts w:eastAsia="Calibri" w:cs="Times New Roman"/>
          <w:szCs w:val="24"/>
        </w:rPr>
        <w:t xml:space="preserve">, </w:t>
      </w:r>
      <w:r w:rsidR="00AA4F47">
        <w:rPr>
          <w:rFonts w:eastAsia="Calibri" w:cs="Times New Roman"/>
          <w:szCs w:val="24"/>
        </w:rPr>
        <w:t xml:space="preserve">rujan </w:t>
      </w:r>
      <w:r w:rsidRPr="00724697">
        <w:rPr>
          <w:rFonts w:eastAsia="Calibri" w:cs="Times New Roman"/>
          <w:szCs w:val="24"/>
        </w:rPr>
        <w:t>202</w:t>
      </w:r>
      <w:r w:rsidR="00AA4F47">
        <w:rPr>
          <w:rFonts w:eastAsia="Calibri" w:cs="Times New Roman"/>
          <w:szCs w:val="24"/>
        </w:rPr>
        <w:t>2</w:t>
      </w:r>
      <w:r w:rsidRPr="00724697">
        <w:rPr>
          <w:rFonts w:eastAsia="Calibri" w:cs="Times New Roman"/>
          <w:szCs w:val="24"/>
        </w:rPr>
        <w:t xml:space="preserve">. godine, </w:t>
      </w:r>
    </w:p>
    <w:p w14:paraId="7B89430E" w14:textId="77777777" w:rsidR="00724697" w:rsidRPr="00724697" w:rsidRDefault="00724697" w:rsidP="00CB242F">
      <w:pPr>
        <w:numPr>
          <w:ilvl w:val="0"/>
          <w:numId w:val="108"/>
        </w:numPr>
        <w:contextualSpacing/>
        <w:jc w:val="left"/>
        <w:rPr>
          <w:rFonts w:eastAsia="Calibri" w:cs="Times New Roman"/>
          <w:szCs w:val="24"/>
        </w:rPr>
      </w:pPr>
      <w:r w:rsidRPr="00724697">
        <w:rPr>
          <w:rFonts w:eastAsia="Calibri" w:cs="Times New Roman"/>
          <w:szCs w:val="24"/>
        </w:rPr>
        <w:t xml:space="preserve">Državni zavod za statistiku, Popis stanovništva 2011. i 2021. godine, </w:t>
      </w:r>
    </w:p>
    <w:p w14:paraId="5BDE6E1D" w14:textId="696772A0" w:rsidR="00724697" w:rsidRPr="00724697" w:rsidRDefault="00724697" w:rsidP="00CB242F">
      <w:pPr>
        <w:numPr>
          <w:ilvl w:val="0"/>
          <w:numId w:val="107"/>
        </w:numPr>
        <w:spacing w:after="0"/>
        <w:contextualSpacing/>
        <w:jc w:val="left"/>
        <w:rPr>
          <w:rFonts w:eastAsia="Calibri" w:cs="Times New Roman"/>
          <w:szCs w:val="24"/>
        </w:rPr>
      </w:pPr>
      <w:r w:rsidRPr="00724697">
        <w:rPr>
          <w:rFonts w:eastAsia="Calibri" w:cs="Times New Roman"/>
          <w:szCs w:val="24"/>
        </w:rPr>
        <w:t xml:space="preserve">Proračun </w:t>
      </w:r>
      <w:r w:rsidR="008412C4">
        <w:rPr>
          <w:rFonts w:eastAsia="Calibri" w:cs="Times New Roman"/>
          <w:szCs w:val="24"/>
        </w:rPr>
        <w:t>Općine Gračac</w:t>
      </w:r>
      <w:r w:rsidRPr="00724697">
        <w:rPr>
          <w:rFonts w:eastAsia="Calibri" w:cs="Times New Roman"/>
          <w:szCs w:val="24"/>
        </w:rPr>
        <w:t xml:space="preserve"> za 2026. godinu, </w:t>
      </w:r>
    </w:p>
    <w:p w14:paraId="7F333C74" w14:textId="77777777" w:rsidR="00724697" w:rsidRPr="00724697" w:rsidRDefault="00724697" w:rsidP="00CB242F">
      <w:pPr>
        <w:numPr>
          <w:ilvl w:val="0"/>
          <w:numId w:val="107"/>
        </w:numPr>
        <w:spacing w:after="0"/>
        <w:contextualSpacing/>
        <w:jc w:val="left"/>
        <w:rPr>
          <w:rFonts w:eastAsia="Calibri" w:cs="Times New Roman"/>
          <w:szCs w:val="24"/>
        </w:rPr>
      </w:pPr>
      <w:r w:rsidRPr="00724697">
        <w:rPr>
          <w:rFonts w:eastAsia="Calibri" w:cs="Times New Roman"/>
          <w:szCs w:val="24"/>
        </w:rPr>
        <w:t xml:space="preserve">Državni hidrometeorološki zavod.  </w:t>
      </w:r>
    </w:p>
    <w:p w14:paraId="6BA319E3" w14:textId="77777777" w:rsidR="00724697" w:rsidRPr="00724697" w:rsidRDefault="00724697" w:rsidP="00724697">
      <w:pPr>
        <w:spacing w:after="160" w:line="256" w:lineRule="auto"/>
        <w:jc w:val="left"/>
        <w:rPr>
          <w:rFonts w:eastAsia="Calibri" w:cs="Times New Roman"/>
          <w:szCs w:val="24"/>
        </w:rPr>
      </w:pPr>
      <w:r w:rsidRPr="00724697">
        <w:rPr>
          <w:rFonts w:eastAsia="Calibri" w:cs="Times New Roman"/>
          <w:szCs w:val="24"/>
        </w:rPr>
        <w:br w:type="page"/>
      </w:r>
    </w:p>
    <w:p w14:paraId="3E3AD11B" w14:textId="36F50379" w:rsidR="00FA0504" w:rsidRDefault="00724697" w:rsidP="00CB242F">
      <w:pPr>
        <w:keepNext/>
        <w:keepLines/>
        <w:numPr>
          <w:ilvl w:val="2"/>
          <w:numId w:val="49"/>
        </w:numPr>
        <w:tabs>
          <w:tab w:val="num" w:pos="360"/>
        </w:tabs>
        <w:spacing w:before="240" w:after="240"/>
        <w:ind w:left="0" w:firstLine="0"/>
        <w:jc w:val="left"/>
        <w:outlineLvl w:val="2"/>
        <w:rPr>
          <w:rFonts w:eastAsia="Times New Roman" w:cs="Times New Roman"/>
          <w:b/>
          <w:bCs/>
          <w:color w:val="000000"/>
          <w:szCs w:val="24"/>
          <w:lang w:eastAsia="zh-CN"/>
        </w:rPr>
      </w:pPr>
      <w:bookmarkStart w:id="2785" w:name="_Toc232152103"/>
      <w:bookmarkStart w:id="2786" w:name="_Toc233880160"/>
      <w:r w:rsidRPr="00724697">
        <w:rPr>
          <w:rFonts w:eastAsia="Times New Roman" w:cs="Times New Roman"/>
          <w:b/>
          <w:bCs/>
          <w:color w:val="000000"/>
          <w:szCs w:val="24"/>
          <w:lang w:eastAsia="zh-CN"/>
        </w:rPr>
        <w:lastRenderedPageBreak/>
        <w:t>Matrice rizika za olujno i orkansko nevrijeme i jak vjetar</w:t>
      </w:r>
      <w:bookmarkEnd w:id="2785"/>
      <w:bookmarkEnd w:id="2786"/>
    </w:p>
    <w:p w14:paraId="34DCDBCF" w14:textId="61E43391" w:rsidR="00FA0504" w:rsidRPr="002A0F89" w:rsidRDefault="00FA0504" w:rsidP="00FA0504">
      <w:pPr>
        <w:spacing w:after="0"/>
      </w:pPr>
      <w:r w:rsidRPr="00FA0504">
        <w:rPr>
          <w:b/>
        </w:rPr>
        <w:t>Rizik:</w:t>
      </w:r>
      <w:r w:rsidRPr="002A0F89">
        <w:t xml:space="preserve"> </w:t>
      </w:r>
      <w:r w:rsidRPr="00FA0504">
        <w:t>Olujno i orkansko nevrijeme i jak vjetar</w:t>
      </w:r>
    </w:p>
    <w:p w14:paraId="17E96EF1" w14:textId="085C777C" w:rsidR="00FA0504" w:rsidRPr="002A0F89" w:rsidRDefault="00FA0504" w:rsidP="00FA0504">
      <w:r w:rsidRPr="00FA0504">
        <w:rPr>
          <w:b/>
        </w:rPr>
        <w:t>Naziv scenarija:</w:t>
      </w:r>
      <w:r w:rsidRPr="002A0F89">
        <w:t xml:space="preserve"> </w:t>
      </w:r>
      <w:r w:rsidRPr="00FA0504">
        <w:t>Olujno i orkansko nevrijeme i jak vjetar</w:t>
      </w:r>
      <w:r w:rsidRPr="00FA0504">
        <w:rPr>
          <w:rFonts w:eastAsia="Calibri" w:cs="Times New Roman"/>
          <w:szCs w:val="24"/>
        </w:rPr>
        <w:t xml:space="preserve"> na području Općine Gračac </w:t>
      </w:r>
    </w:p>
    <w:p w14:paraId="7151C5C0" w14:textId="52AC20A5" w:rsidR="00FA0504" w:rsidRPr="00FA0504" w:rsidRDefault="00FA0504" w:rsidP="00FA0504">
      <w:pPr>
        <w:pStyle w:val="Odlomakpopisa"/>
        <w:keepNext/>
        <w:spacing w:after="0"/>
        <w:ind w:left="0"/>
        <w:jc w:val="center"/>
        <w:rPr>
          <w:b/>
        </w:rPr>
      </w:pPr>
      <w:r w:rsidRPr="00FA0504">
        <w:rPr>
          <w:b/>
        </w:rPr>
        <w:t xml:space="preserve">Ukupni rizik za </w:t>
      </w:r>
      <w:r>
        <w:rPr>
          <w:b/>
        </w:rPr>
        <w:t>vjetar</w:t>
      </w:r>
      <w:r w:rsidRPr="00FA0504">
        <w:rPr>
          <w:b/>
        </w:rPr>
        <w:t xml:space="preserve"> - visok rizik</w:t>
      </w:r>
    </w:p>
    <w:p w14:paraId="691C4B69" w14:textId="77777777" w:rsidR="00FA0504" w:rsidRPr="002A0F89" w:rsidRDefault="00FA0504" w:rsidP="00FA0504">
      <w:pPr>
        <w:pStyle w:val="Odlomakpopisa"/>
        <w:keepNext/>
        <w:spacing w:after="0"/>
        <w:ind w:left="0"/>
        <w:jc w:val="center"/>
      </w:pPr>
      <w:r w:rsidRPr="002A0F89">
        <w:rPr>
          <w:noProof/>
          <w:lang w:eastAsia="hr-HR"/>
        </w:rPr>
        <mc:AlternateContent>
          <mc:Choice Requires="wps">
            <w:drawing>
              <wp:anchor distT="0" distB="0" distL="114300" distR="114300" simplePos="0" relativeHeight="251706368" behindDoc="0" locked="0" layoutInCell="1" allowOverlap="1" wp14:anchorId="317C035E" wp14:editId="76C2773A">
                <wp:simplePos x="0" y="0"/>
                <wp:positionH relativeFrom="column">
                  <wp:posOffset>3101186</wp:posOffset>
                </wp:positionH>
                <wp:positionV relativeFrom="paragraph">
                  <wp:posOffset>1085215</wp:posOffset>
                </wp:positionV>
                <wp:extent cx="212725" cy="159385"/>
                <wp:effectExtent l="13970" t="8255" r="11430" b="13335"/>
                <wp:wrapNone/>
                <wp:docPr id="311654729" name="Šesterokut 311654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211FCD" id="Šesterokut 311654729" o:spid="_x0000_s1026" type="#_x0000_t9" style="position:absolute;margin-left:244.2pt;margin-top:85.45pt;width:16.75pt;height:12.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"/>
            </w:pict>
          </mc:Fallback>
        </mc:AlternateContent>
      </w:r>
      <w:r w:rsidRPr="002A0F89">
        <w:rPr>
          <w:noProof/>
          <w:lang w:val="en-US"/>
        </w:rPr>
        <w:drawing>
          <wp:inline distT="0" distB="0" distL="0" distR="0" wp14:anchorId="15987CCA" wp14:editId="261BB555">
            <wp:extent cx="3152775" cy="2686050"/>
            <wp:effectExtent l="0" t="0" r="9525" b="0"/>
            <wp:docPr id="325973558" name="Slika 32597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52775" cy="2686050"/>
                    </a:xfrm>
                    <a:prstGeom prst="rect">
                      <a:avLst/>
                    </a:prstGeom>
                    <a:noFill/>
                    <a:ln>
                      <a:noFill/>
                    </a:ln>
                  </pic:spPr>
                </pic:pic>
              </a:graphicData>
            </a:graphic>
          </wp:inline>
        </w:drawing>
      </w:r>
    </w:p>
    <w:p w14:paraId="7D85F44D" w14:textId="77777777" w:rsidR="00FA0504" w:rsidRPr="00FA0504" w:rsidRDefault="00FA0504" w:rsidP="00FA0504">
      <w:pPr>
        <w:rPr>
          <w:b/>
          <w:i/>
        </w:rPr>
      </w:pPr>
      <w:r w:rsidRPr="00FA0504">
        <w:rPr>
          <w:b/>
          <w:i/>
        </w:rPr>
        <w:t>Događaj s najgorim mogućim posljedicama</w:t>
      </w:r>
    </w:p>
    <w:p w14:paraId="16FA232A" w14:textId="77777777" w:rsidR="00FA0504" w:rsidRPr="00FA0504" w:rsidRDefault="00FA0504" w:rsidP="00FA0504">
      <w:pPr>
        <w:spacing w:after="0"/>
        <w:rPr>
          <w:b/>
        </w:rPr>
      </w:pPr>
      <w:r w:rsidRPr="00FA0504">
        <w:rPr>
          <w:b/>
        </w:rPr>
        <w:t>Život i zdravlje ljudi                       Gospodarstvo               Društvena stabilnost i politika</w:t>
      </w:r>
    </w:p>
    <w:p w14:paraId="1523B909" w14:textId="21D08C6D" w:rsidR="00FA0504" w:rsidRPr="00FA0504" w:rsidRDefault="0042667D" w:rsidP="00FA0504">
      <w:pPr>
        <w:rPr>
          <w:rFonts w:cs="Times New Roman"/>
          <w:noProof/>
          <w:lang w:eastAsia="hr-HR"/>
        </w:rPr>
      </w:pPr>
      <w:r w:rsidRPr="002A0F89">
        <w:rPr>
          <w:noProof/>
          <w:lang w:eastAsia="hr-HR"/>
        </w:rPr>
        <mc:AlternateContent>
          <mc:Choice Requires="wps">
            <w:drawing>
              <wp:anchor distT="0" distB="0" distL="114300" distR="114300" simplePos="0" relativeHeight="251704320" behindDoc="0" locked="0" layoutInCell="1" allowOverlap="1" wp14:anchorId="68E4A650" wp14:editId="013203A5">
                <wp:simplePos x="0" y="0"/>
                <wp:positionH relativeFrom="column">
                  <wp:posOffset>4889658</wp:posOffset>
                </wp:positionH>
                <wp:positionV relativeFrom="paragraph">
                  <wp:posOffset>913593</wp:posOffset>
                </wp:positionV>
                <wp:extent cx="127000" cy="111125"/>
                <wp:effectExtent l="13970" t="11430" r="11430" b="10795"/>
                <wp:wrapNone/>
                <wp:docPr id="1104943288" name="Šesterokut 1104943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DF434" id="Šesterokut 1104943288" o:spid="_x0000_s1026" type="#_x0000_t9" style="position:absolute;margin-left:385pt;margin-top:71.95pt;width:10pt;height: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"/>
            </w:pict>
          </mc:Fallback>
        </mc:AlternateContent>
      </w:r>
      <w:r w:rsidRPr="002A0F89">
        <w:rPr>
          <w:noProof/>
          <w:lang w:eastAsia="hr-HR"/>
        </w:rPr>
        <mc:AlternateContent>
          <mc:Choice Requires="wps">
            <w:drawing>
              <wp:anchor distT="0" distB="0" distL="114300" distR="114300" simplePos="0" relativeHeight="251640832" behindDoc="0" locked="0" layoutInCell="1" allowOverlap="1" wp14:anchorId="2ACD9866" wp14:editId="57ECCDF6">
                <wp:simplePos x="0" y="0"/>
                <wp:positionH relativeFrom="column">
                  <wp:posOffset>2996675</wp:posOffset>
                </wp:positionH>
                <wp:positionV relativeFrom="paragraph">
                  <wp:posOffset>661839</wp:posOffset>
                </wp:positionV>
                <wp:extent cx="127000" cy="111125"/>
                <wp:effectExtent l="13970" t="11430" r="11430" b="10795"/>
                <wp:wrapNone/>
                <wp:docPr id="1734384482" name="Šesterokut 1734384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86E94E" id="Šesterokut 1734384482" o:spid="_x0000_s1026" type="#_x0000_t9" style="position:absolute;margin-left:235.95pt;margin-top:52.1pt;width:10pt;height:8.7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"/>
            </w:pict>
          </mc:Fallback>
        </mc:AlternateContent>
      </w:r>
      <w:r w:rsidRPr="002A0F89">
        <w:rPr>
          <w:noProof/>
          <w:lang w:eastAsia="hr-HR"/>
        </w:rPr>
        <mc:AlternateContent>
          <mc:Choice Requires="wps">
            <w:drawing>
              <wp:anchor distT="0" distB="0" distL="114300" distR="114300" simplePos="0" relativeHeight="251685888" behindDoc="0" locked="0" layoutInCell="1" allowOverlap="1" wp14:anchorId="68F90FD5" wp14:editId="28374EC9">
                <wp:simplePos x="0" y="0"/>
                <wp:positionH relativeFrom="column">
                  <wp:posOffset>1079453</wp:posOffset>
                </wp:positionH>
                <wp:positionV relativeFrom="paragraph">
                  <wp:posOffset>254635</wp:posOffset>
                </wp:positionV>
                <wp:extent cx="127000" cy="111125"/>
                <wp:effectExtent l="19685" t="13970" r="15240" b="8255"/>
                <wp:wrapNone/>
                <wp:docPr id="853247723" name="Šesterokut 853247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 cy="111125"/>
                        </a:xfrm>
                        <a:prstGeom prst="hexagon">
                          <a:avLst>
                            <a:gd name="adj" fmla="val 28571"/>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BD4988" id="Šesterokut 853247723" o:spid="_x0000_s1026" type="#_x0000_t9" style="position:absolute;margin-left:85pt;margin-top:20.05pt;width:10pt;height: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"/>
            </w:pict>
          </mc:Fallback>
        </mc:AlternateContent>
      </w:r>
      <w:r w:rsidR="00FA0504" w:rsidRPr="002A0F89">
        <w:rPr>
          <w:noProof/>
          <w:lang w:val="en-US"/>
        </w:rPr>
        <w:drawing>
          <wp:inline distT="0" distB="0" distL="0" distR="0" wp14:anchorId="21CE0D9D" wp14:editId="78ED0664">
            <wp:extent cx="1885950" cy="1609725"/>
            <wp:effectExtent l="0" t="0" r="0" b="9525"/>
            <wp:docPr id="1065487629" name="Slika 106548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85950" cy="1609725"/>
                    </a:xfrm>
                    <a:prstGeom prst="rect">
                      <a:avLst/>
                    </a:prstGeom>
                    <a:noFill/>
                    <a:ln>
                      <a:noFill/>
                    </a:ln>
                  </pic:spPr>
                </pic:pic>
              </a:graphicData>
            </a:graphic>
          </wp:inline>
        </w:drawing>
      </w:r>
      <w:r w:rsidR="00FA0504" w:rsidRPr="002A0F89">
        <w:rPr>
          <w:noProof/>
          <w:lang w:val="en-US"/>
        </w:rPr>
        <w:drawing>
          <wp:inline distT="0" distB="0" distL="0" distR="0" wp14:anchorId="381B19AC" wp14:editId="02B4B255">
            <wp:extent cx="1933575" cy="1647825"/>
            <wp:effectExtent l="0" t="0" r="9525" b="9525"/>
            <wp:docPr id="1115565767" name="Slika 1115565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33575" cy="1647825"/>
                    </a:xfrm>
                    <a:prstGeom prst="rect">
                      <a:avLst/>
                    </a:prstGeom>
                    <a:noFill/>
                    <a:ln>
                      <a:noFill/>
                    </a:ln>
                  </pic:spPr>
                </pic:pic>
              </a:graphicData>
            </a:graphic>
          </wp:inline>
        </w:drawing>
      </w:r>
      <w:r w:rsidR="00FA0504" w:rsidRPr="002A0F89">
        <w:rPr>
          <w:noProof/>
          <w:lang w:val="en-US"/>
        </w:rPr>
        <w:drawing>
          <wp:inline distT="0" distB="0" distL="0" distR="0" wp14:anchorId="692A07FF" wp14:editId="7CB77BF7">
            <wp:extent cx="1832984" cy="1562100"/>
            <wp:effectExtent l="0" t="0" r="0" b="0"/>
            <wp:docPr id="1612645160" name="Slika 161264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33512" cy="1562550"/>
                    </a:xfrm>
                    <a:prstGeom prst="rect">
                      <a:avLst/>
                    </a:prstGeom>
                    <a:noFill/>
                    <a:ln>
                      <a:noFill/>
                    </a:ln>
                  </pic:spPr>
                </pic:pic>
              </a:graphicData>
            </a:graphic>
          </wp:inline>
        </w:drawing>
      </w:r>
    </w:p>
    <w:p w14:paraId="167E3948" w14:textId="77777777" w:rsidR="00FA0504" w:rsidRPr="00FA0504" w:rsidRDefault="00FA0504" w:rsidP="00FA0504">
      <w:pPr>
        <w:rPr>
          <w:rFonts w:eastAsia="Calibri" w:cs="Times New Roman"/>
          <w:b/>
          <w:sz w:val="22"/>
        </w:rPr>
      </w:pPr>
      <w:r w:rsidRPr="00FA0504">
        <w:rPr>
          <w:rFonts w:eastAsia="Calibri" w:cs="Times New Roman"/>
          <w:b/>
          <w:sz w:val="22"/>
        </w:rPr>
        <w:t>METODOLOGIJA I NEPOUZDANOST</w:t>
      </w:r>
    </w:p>
    <w:tbl>
      <w:tblPr>
        <w:tblStyle w:val="Reetkatablice15"/>
        <w:tblW w:w="0" w:type="auto"/>
        <w:tblLook w:val="04A0" w:firstRow="1" w:lastRow="0" w:firstColumn="1" w:lastColumn="0" w:noHBand="0" w:noVBand="1"/>
      </w:tblPr>
      <w:tblGrid>
        <w:gridCol w:w="3443"/>
        <w:gridCol w:w="686"/>
        <w:gridCol w:w="4931"/>
      </w:tblGrid>
      <w:tr w:rsidR="00FA0504" w:rsidRPr="00AF1FA4" w14:paraId="19BF556C" w14:textId="77777777" w:rsidTr="00260F2B">
        <w:tc>
          <w:tcPr>
            <w:tcW w:w="3515" w:type="dxa"/>
            <w:shd w:val="clear" w:color="auto" w:fill="C5E0B3" w:themeFill="accent6" w:themeFillTint="66"/>
          </w:tcPr>
          <w:p w14:paraId="03683CAD" w14:textId="77777777" w:rsidR="00FA0504" w:rsidRPr="00AF1FA4" w:rsidRDefault="00FA0504" w:rsidP="00260F2B">
            <w:pPr>
              <w:spacing w:after="0"/>
              <w:rPr>
                <w:rFonts w:cs="Times New Roman"/>
                <w:sz w:val="22"/>
              </w:rPr>
            </w:pPr>
          </w:p>
        </w:tc>
        <w:tc>
          <w:tcPr>
            <w:tcW w:w="5771" w:type="dxa"/>
            <w:gridSpan w:val="2"/>
            <w:shd w:val="clear" w:color="auto" w:fill="C5E0B3" w:themeFill="accent6" w:themeFillTint="66"/>
          </w:tcPr>
          <w:p w14:paraId="50EC7131" w14:textId="77777777" w:rsidR="00FA0504" w:rsidRPr="00AF1FA4" w:rsidRDefault="00FA0504" w:rsidP="00260F2B">
            <w:pPr>
              <w:spacing w:after="0"/>
              <w:rPr>
                <w:rFonts w:cs="Times New Roman"/>
                <w:sz w:val="22"/>
              </w:rPr>
            </w:pPr>
            <w:r w:rsidRPr="00AF1FA4">
              <w:rPr>
                <w:rFonts w:cs="Times New Roman"/>
                <w:sz w:val="22"/>
              </w:rPr>
              <w:t>Ne postoji dovoljna količina statističkih, iskustva stručnjaka i ostalih podataka te pouzdana metodologija procjene posljedica zbog čega se očekuju značajnije greške</w:t>
            </w:r>
          </w:p>
        </w:tc>
      </w:tr>
      <w:tr w:rsidR="00FA0504" w:rsidRPr="00AF1FA4" w14:paraId="7D2A2EC2" w14:textId="77777777" w:rsidTr="00260F2B">
        <w:tc>
          <w:tcPr>
            <w:tcW w:w="3515" w:type="dxa"/>
          </w:tcPr>
          <w:p w14:paraId="5C3CC3EF" w14:textId="77777777" w:rsidR="00FA0504" w:rsidRPr="00AF1FA4" w:rsidRDefault="00FA0504" w:rsidP="00260F2B">
            <w:pPr>
              <w:spacing w:after="0"/>
              <w:rPr>
                <w:rFonts w:cs="Times New Roman"/>
                <w:sz w:val="22"/>
              </w:rPr>
            </w:pPr>
            <w:r w:rsidRPr="00AF1FA4">
              <w:rPr>
                <w:rFonts w:cs="Times New Roman"/>
                <w:sz w:val="22"/>
              </w:rPr>
              <w:t>Vrlo visoka nepouzdanost</w:t>
            </w:r>
          </w:p>
        </w:tc>
        <w:tc>
          <w:tcPr>
            <w:tcW w:w="694" w:type="dxa"/>
            <w:shd w:val="clear" w:color="auto" w:fill="FF0000"/>
          </w:tcPr>
          <w:p w14:paraId="22358E67" w14:textId="77777777" w:rsidR="00FA0504" w:rsidRPr="00AF1FA4" w:rsidRDefault="00FA0504" w:rsidP="00260F2B">
            <w:pPr>
              <w:spacing w:after="0"/>
              <w:jc w:val="center"/>
              <w:rPr>
                <w:rFonts w:cs="Times New Roman"/>
                <w:sz w:val="22"/>
              </w:rPr>
            </w:pPr>
            <w:r w:rsidRPr="00AF1FA4">
              <w:rPr>
                <w:rFonts w:cs="Times New Roman"/>
                <w:sz w:val="22"/>
              </w:rPr>
              <w:t>4</w:t>
            </w:r>
          </w:p>
        </w:tc>
        <w:tc>
          <w:tcPr>
            <w:tcW w:w="5077" w:type="dxa"/>
          </w:tcPr>
          <w:p w14:paraId="7BA4D271" w14:textId="77777777" w:rsidR="00FA0504" w:rsidRPr="00AF1FA4" w:rsidRDefault="00FA0504" w:rsidP="00260F2B">
            <w:pPr>
              <w:spacing w:after="0"/>
              <w:rPr>
                <w:rFonts w:cs="Times New Roman"/>
                <w:sz w:val="22"/>
              </w:rPr>
            </w:pPr>
          </w:p>
        </w:tc>
      </w:tr>
      <w:tr w:rsidR="00FA0504" w:rsidRPr="00AF1FA4" w14:paraId="7F132658" w14:textId="77777777" w:rsidTr="00260F2B">
        <w:tc>
          <w:tcPr>
            <w:tcW w:w="3515" w:type="dxa"/>
          </w:tcPr>
          <w:p w14:paraId="5650D677" w14:textId="77777777" w:rsidR="00FA0504" w:rsidRPr="00AF1FA4" w:rsidRDefault="00FA0504" w:rsidP="00260F2B">
            <w:pPr>
              <w:spacing w:after="0"/>
              <w:rPr>
                <w:rFonts w:cs="Times New Roman"/>
                <w:sz w:val="22"/>
              </w:rPr>
            </w:pPr>
            <w:r w:rsidRPr="00AF1FA4">
              <w:rPr>
                <w:rFonts w:cs="Times New Roman"/>
                <w:sz w:val="22"/>
              </w:rPr>
              <w:t>Visoka nepouzdanost</w:t>
            </w:r>
          </w:p>
        </w:tc>
        <w:tc>
          <w:tcPr>
            <w:tcW w:w="694" w:type="dxa"/>
            <w:shd w:val="clear" w:color="auto" w:fill="FFC000"/>
          </w:tcPr>
          <w:p w14:paraId="76407529" w14:textId="77777777" w:rsidR="00FA0504" w:rsidRPr="00AF1FA4" w:rsidRDefault="00FA0504" w:rsidP="00260F2B">
            <w:pPr>
              <w:spacing w:after="0"/>
              <w:jc w:val="center"/>
              <w:rPr>
                <w:rFonts w:cs="Times New Roman"/>
                <w:sz w:val="22"/>
              </w:rPr>
            </w:pPr>
            <w:r w:rsidRPr="00AF1FA4">
              <w:rPr>
                <w:rFonts w:cs="Times New Roman"/>
                <w:sz w:val="22"/>
              </w:rPr>
              <w:t>3</w:t>
            </w:r>
          </w:p>
        </w:tc>
        <w:tc>
          <w:tcPr>
            <w:tcW w:w="5077" w:type="dxa"/>
          </w:tcPr>
          <w:p w14:paraId="21DB8F3F" w14:textId="77777777" w:rsidR="00FA0504" w:rsidRPr="00AF1FA4" w:rsidRDefault="00FA0504" w:rsidP="00260F2B">
            <w:pPr>
              <w:spacing w:after="0"/>
              <w:jc w:val="center"/>
              <w:rPr>
                <w:rFonts w:cs="Times New Roman"/>
                <w:b/>
                <w:sz w:val="22"/>
              </w:rPr>
            </w:pPr>
            <w:r w:rsidRPr="00AF1FA4">
              <w:rPr>
                <w:rFonts w:cs="Times New Roman"/>
                <w:b/>
                <w:sz w:val="22"/>
              </w:rPr>
              <w:t>X</w:t>
            </w:r>
          </w:p>
        </w:tc>
      </w:tr>
      <w:tr w:rsidR="00FA0504" w:rsidRPr="00AF1FA4" w14:paraId="69A5E234" w14:textId="77777777" w:rsidTr="00260F2B">
        <w:tc>
          <w:tcPr>
            <w:tcW w:w="3515" w:type="dxa"/>
          </w:tcPr>
          <w:p w14:paraId="1CB30298" w14:textId="77777777" w:rsidR="00FA0504" w:rsidRPr="00AF1FA4" w:rsidRDefault="00FA0504" w:rsidP="00260F2B">
            <w:pPr>
              <w:spacing w:after="0"/>
              <w:rPr>
                <w:rFonts w:cs="Times New Roman"/>
                <w:sz w:val="22"/>
              </w:rPr>
            </w:pPr>
            <w:r w:rsidRPr="00AF1FA4">
              <w:rPr>
                <w:rFonts w:cs="Times New Roman"/>
                <w:sz w:val="22"/>
              </w:rPr>
              <w:t>Niska nepouzdanost</w:t>
            </w:r>
          </w:p>
        </w:tc>
        <w:tc>
          <w:tcPr>
            <w:tcW w:w="694" w:type="dxa"/>
            <w:shd w:val="clear" w:color="auto" w:fill="FFFF00"/>
          </w:tcPr>
          <w:p w14:paraId="1A77482E" w14:textId="77777777" w:rsidR="00FA0504" w:rsidRPr="00AF1FA4" w:rsidRDefault="00FA0504" w:rsidP="00260F2B">
            <w:pPr>
              <w:spacing w:after="0"/>
              <w:jc w:val="center"/>
              <w:rPr>
                <w:rFonts w:cs="Times New Roman"/>
                <w:sz w:val="22"/>
              </w:rPr>
            </w:pPr>
            <w:r w:rsidRPr="00AF1FA4">
              <w:rPr>
                <w:rFonts w:cs="Times New Roman"/>
                <w:sz w:val="22"/>
              </w:rPr>
              <w:t>2</w:t>
            </w:r>
          </w:p>
        </w:tc>
        <w:tc>
          <w:tcPr>
            <w:tcW w:w="5077" w:type="dxa"/>
          </w:tcPr>
          <w:p w14:paraId="6D18C0B5" w14:textId="77777777" w:rsidR="00FA0504" w:rsidRPr="00AF1FA4" w:rsidRDefault="00FA0504" w:rsidP="00260F2B">
            <w:pPr>
              <w:spacing w:after="0"/>
              <w:rPr>
                <w:rFonts w:cs="Times New Roman"/>
                <w:sz w:val="22"/>
              </w:rPr>
            </w:pPr>
          </w:p>
        </w:tc>
      </w:tr>
      <w:tr w:rsidR="00FA0504" w:rsidRPr="00AF1FA4" w14:paraId="592145FD" w14:textId="77777777" w:rsidTr="00260F2B">
        <w:tc>
          <w:tcPr>
            <w:tcW w:w="3515" w:type="dxa"/>
          </w:tcPr>
          <w:p w14:paraId="1BE3C7E0" w14:textId="77777777" w:rsidR="00FA0504" w:rsidRPr="00AF1FA4" w:rsidRDefault="00FA0504" w:rsidP="00260F2B">
            <w:pPr>
              <w:spacing w:after="0"/>
              <w:rPr>
                <w:rFonts w:cs="Times New Roman"/>
                <w:sz w:val="22"/>
              </w:rPr>
            </w:pPr>
            <w:r w:rsidRPr="00AF1FA4">
              <w:rPr>
                <w:rFonts w:cs="Times New Roman"/>
                <w:sz w:val="22"/>
              </w:rPr>
              <w:t>Vrlo niska nepouzdanost</w:t>
            </w:r>
          </w:p>
        </w:tc>
        <w:tc>
          <w:tcPr>
            <w:tcW w:w="694" w:type="dxa"/>
            <w:shd w:val="clear" w:color="auto" w:fill="92D050"/>
          </w:tcPr>
          <w:p w14:paraId="0C778DD5" w14:textId="77777777" w:rsidR="00FA0504" w:rsidRPr="00AF1FA4" w:rsidRDefault="00FA0504" w:rsidP="00260F2B">
            <w:pPr>
              <w:spacing w:after="0"/>
              <w:jc w:val="center"/>
              <w:rPr>
                <w:rFonts w:cs="Times New Roman"/>
                <w:sz w:val="22"/>
              </w:rPr>
            </w:pPr>
            <w:r w:rsidRPr="00AF1FA4">
              <w:rPr>
                <w:rFonts w:cs="Times New Roman"/>
                <w:sz w:val="22"/>
              </w:rPr>
              <w:t>1</w:t>
            </w:r>
          </w:p>
        </w:tc>
        <w:tc>
          <w:tcPr>
            <w:tcW w:w="5077" w:type="dxa"/>
          </w:tcPr>
          <w:p w14:paraId="6188D35B" w14:textId="77777777" w:rsidR="00FA0504" w:rsidRPr="00AF1FA4" w:rsidRDefault="00FA0504" w:rsidP="00260F2B">
            <w:pPr>
              <w:spacing w:after="0"/>
              <w:rPr>
                <w:rFonts w:cs="Times New Roman"/>
                <w:sz w:val="22"/>
              </w:rPr>
            </w:pPr>
          </w:p>
        </w:tc>
      </w:tr>
      <w:tr w:rsidR="00FA0504" w:rsidRPr="00AF1FA4" w14:paraId="33132B5A" w14:textId="77777777" w:rsidTr="00260F2B">
        <w:trPr>
          <w:trHeight w:val="476"/>
        </w:trPr>
        <w:tc>
          <w:tcPr>
            <w:tcW w:w="3515" w:type="dxa"/>
            <w:shd w:val="clear" w:color="auto" w:fill="C5E0B3" w:themeFill="accent6" w:themeFillTint="66"/>
          </w:tcPr>
          <w:p w14:paraId="6C86E562" w14:textId="77777777" w:rsidR="00FA0504" w:rsidRPr="00AF1FA4" w:rsidRDefault="00FA0504" w:rsidP="00260F2B">
            <w:pPr>
              <w:spacing w:after="0"/>
              <w:rPr>
                <w:rFonts w:cs="Times New Roman"/>
                <w:sz w:val="22"/>
              </w:rPr>
            </w:pPr>
          </w:p>
        </w:tc>
        <w:tc>
          <w:tcPr>
            <w:tcW w:w="5771" w:type="dxa"/>
            <w:gridSpan w:val="2"/>
            <w:shd w:val="clear" w:color="auto" w:fill="C5E0B3" w:themeFill="accent6" w:themeFillTint="66"/>
          </w:tcPr>
          <w:p w14:paraId="0E1ABEB7" w14:textId="77777777" w:rsidR="00FA0504" w:rsidRPr="00AF1FA4" w:rsidRDefault="00FA0504" w:rsidP="00260F2B">
            <w:pPr>
              <w:spacing w:after="0"/>
              <w:rPr>
                <w:rFonts w:cs="Times New Roman"/>
                <w:sz w:val="22"/>
              </w:rPr>
            </w:pPr>
            <w:r w:rsidRPr="00AF1FA4">
              <w:rPr>
                <w:rFonts w:cs="Times New Roman"/>
                <w:sz w:val="22"/>
              </w:rPr>
              <w:t>Postoji dovoljna količina statističkih podataka, iskustva stručnjaka i pouzdana metodologija procjene zbog čega je pojavljivanje grešaka vrlo malo vjerojatno</w:t>
            </w:r>
          </w:p>
        </w:tc>
      </w:tr>
    </w:tbl>
    <w:p w14:paraId="00A7AB3B" w14:textId="090BA274" w:rsidR="00724697" w:rsidRPr="00FA0504" w:rsidRDefault="00724697" w:rsidP="00CB242F">
      <w:pPr>
        <w:pStyle w:val="Odlomakpopisa"/>
        <w:keepNext/>
        <w:keepLines/>
        <w:numPr>
          <w:ilvl w:val="2"/>
          <w:numId w:val="49"/>
        </w:numPr>
        <w:tabs>
          <w:tab w:val="num" w:pos="360"/>
        </w:tabs>
        <w:spacing w:before="240" w:after="240"/>
        <w:jc w:val="left"/>
        <w:outlineLvl w:val="2"/>
        <w:rPr>
          <w:rFonts w:eastAsia="Times New Roman" w:cs="Times New Roman"/>
          <w:b/>
          <w:bCs/>
          <w:color w:val="000000"/>
          <w:szCs w:val="24"/>
          <w:lang w:eastAsia="zh-CN"/>
        </w:rPr>
      </w:pPr>
      <w:bookmarkStart w:id="2787" w:name="_Toc232152104"/>
      <w:bookmarkStart w:id="2788" w:name="_Toc233880161"/>
      <w:r w:rsidRPr="00FA0504">
        <w:rPr>
          <w:rFonts w:eastAsia="Times New Roman" w:cs="Times New Roman"/>
          <w:b/>
          <w:bCs/>
          <w:color w:val="000000"/>
          <w:szCs w:val="24"/>
          <w:lang w:eastAsia="zh-CN"/>
        </w:rPr>
        <w:lastRenderedPageBreak/>
        <w:t>Karte rizika za olujno i orkansko nevrijeme i jak vjetar</w:t>
      </w:r>
      <w:bookmarkEnd w:id="2787"/>
      <w:bookmarkEnd w:id="2788"/>
    </w:p>
    <w:p w14:paraId="3B60A869" w14:textId="2C3D48D1" w:rsidR="00724697" w:rsidRPr="00724697" w:rsidRDefault="00724697" w:rsidP="00724697">
      <w:pPr>
        <w:rPr>
          <w:rFonts w:eastAsia="Calibri" w:cs="Times New Roman"/>
          <w:szCs w:val="24"/>
        </w:rPr>
      </w:pPr>
      <w:r w:rsidRPr="00724697">
        <w:rPr>
          <w:rFonts w:eastAsia="Calibri" w:cs="Times New Roman"/>
          <w:szCs w:val="24"/>
        </w:rPr>
        <w:t xml:space="preserve">Grafički prilog </w:t>
      </w:r>
      <w:r w:rsidR="004630D6">
        <w:rPr>
          <w:rFonts w:eastAsia="Calibri" w:cs="Times New Roman"/>
          <w:szCs w:val="24"/>
        </w:rPr>
        <w:t>8</w:t>
      </w:r>
      <w:r w:rsidRPr="00724697">
        <w:rPr>
          <w:rFonts w:eastAsia="Calibri" w:cs="Times New Roman"/>
          <w:szCs w:val="24"/>
        </w:rPr>
        <w:t xml:space="preserve">. Karta rizika za vjetar za </w:t>
      </w:r>
      <w:r w:rsidR="008412C4">
        <w:rPr>
          <w:rFonts w:eastAsia="Calibri" w:cs="Times New Roman"/>
          <w:szCs w:val="24"/>
        </w:rPr>
        <w:t>Općin</w:t>
      </w:r>
      <w:r w:rsidR="0042667D">
        <w:rPr>
          <w:rFonts w:eastAsia="Calibri" w:cs="Times New Roman"/>
          <w:szCs w:val="24"/>
        </w:rPr>
        <w:t>u</w:t>
      </w:r>
      <w:r w:rsidR="008412C4">
        <w:rPr>
          <w:rFonts w:eastAsia="Calibri" w:cs="Times New Roman"/>
          <w:szCs w:val="24"/>
        </w:rPr>
        <w:t xml:space="preserve"> Gračac</w:t>
      </w:r>
    </w:p>
    <w:p w14:paraId="356D58B8" w14:textId="0016363A" w:rsidR="00FA0504" w:rsidRDefault="00FA0504">
      <w:pPr>
        <w:spacing w:after="160" w:line="259" w:lineRule="auto"/>
        <w:jc w:val="left"/>
        <w:rPr>
          <w:rFonts w:eastAsia="Calibri" w:cs="Times New Roman"/>
          <w:szCs w:val="24"/>
        </w:rPr>
      </w:pPr>
      <w:r>
        <w:rPr>
          <w:rFonts w:eastAsia="Calibri" w:cs="Times New Roman"/>
          <w:szCs w:val="24"/>
        </w:rPr>
        <w:br w:type="page"/>
      </w:r>
    </w:p>
    <w:p w14:paraId="0CE45070" w14:textId="7BE0E081" w:rsidR="00CB6A85" w:rsidRPr="00640F48" w:rsidRDefault="009D1CFC" w:rsidP="00CB242F">
      <w:pPr>
        <w:pStyle w:val="Naslov1"/>
        <w:numPr>
          <w:ilvl w:val="0"/>
          <w:numId w:val="49"/>
        </w:numPr>
        <w:spacing w:after="240"/>
      </w:pPr>
      <w:bookmarkStart w:id="2789" w:name="_Toc233880162"/>
      <w:r w:rsidRPr="00640F48">
        <w:lastRenderedPageBreak/>
        <w:t>MATRICE RIZIKA S USPOREĐENIM RIZICIMA</w:t>
      </w:r>
      <w:bookmarkEnd w:id="2789"/>
    </w:p>
    <w:p w14:paraId="27FC1042" w14:textId="13EAC344" w:rsidR="00963204" w:rsidRPr="00640F48" w:rsidRDefault="00963204" w:rsidP="00424042">
      <w:pPr>
        <w:spacing w:after="0"/>
        <w:ind w:firstLine="709"/>
      </w:pPr>
      <w:r w:rsidRPr="00640F48">
        <w:t>Završetkom procesa izrade procjena jednostavnih i složenih rizika te obrade svih scenarija i izražavanja rezultata dobivena je mogućnost usporedbe rezultata i njihovog iskazivanja u zajednič</w:t>
      </w:r>
      <w:r w:rsidR="009D1CFC" w:rsidRPr="00640F48">
        <w:t>koj</w:t>
      </w:r>
      <w:r w:rsidRPr="00640F48">
        <w:t xml:space="preserve"> matric</w:t>
      </w:r>
      <w:r w:rsidR="009D1CFC" w:rsidRPr="00640F48">
        <w:t>i.</w:t>
      </w:r>
    </w:p>
    <w:p w14:paraId="47CE507C" w14:textId="77777777" w:rsidR="00424042" w:rsidRDefault="00424042" w:rsidP="00424042">
      <w:pPr>
        <w:keepNext/>
        <w:spacing w:after="0"/>
      </w:pP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94080" behindDoc="0" locked="0" layoutInCell="1" allowOverlap="1" wp14:anchorId="74D962B9" wp14:editId="7E8D6277">
                <wp:simplePos x="0" y="0"/>
                <wp:positionH relativeFrom="column">
                  <wp:posOffset>1715549</wp:posOffset>
                </wp:positionH>
                <wp:positionV relativeFrom="paragraph">
                  <wp:posOffset>2519570</wp:posOffset>
                </wp:positionV>
                <wp:extent cx="657225" cy="262393"/>
                <wp:effectExtent l="0" t="0" r="28575" b="23495"/>
                <wp:wrapNone/>
                <wp:docPr id="80" name="Tekstni okvir 80"/>
                <wp:cNvGraphicFramePr/>
                <a:graphic xmlns:a="http://schemas.openxmlformats.org/drawingml/2006/main">
                  <a:graphicData uri="http://schemas.microsoft.com/office/word/2010/wordprocessingShape">
                    <wps:wsp>
                      <wps:cNvSpPr txBox="1"/>
                      <wps:spPr>
                        <a:xfrm>
                          <a:off x="0" y="0"/>
                          <a:ext cx="657225" cy="262393"/>
                        </a:xfrm>
                        <a:prstGeom prst="rect">
                          <a:avLst/>
                        </a:prstGeom>
                        <a:noFill/>
                        <a:ln w="6350">
                          <a:solidFill>
                            <a:prstClr val="black"/>
                          </a:solidFill>
                        </a:ln>
                      </wps:spPr>
                      <wps:txbx>
                        <w:txbxContent>
                          <w:p w14:paraId="36D350B1" w14:textId="006B9796" w:rsidR="00374CE3" w:rsidRPr="00BF104F" w:rsidRDefault="00374CE3" w:rsidP="00374CE3">
                            <w:r w:rsidRPr="00374CE3">
                              <w:rPr>
                                <w:sz w:val="22"/>
                              </w:rPr>
                              <w:t>Popla</w:t>
                            </w:r>
                            <w:r w:rsidR="00424042">
                              <w:rPr>
                                <w:sz w:val="22"/>
                              </w:rPr>
                              <w:t>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962B9" id="_x0000_t202" coordsize="21600,21600" o:spt="202" path="m,l,21600r21600,l21600,xe">
                <v:stroke joinstyle="miter"/>
                <v:path gradientshapeok="t" o:connecttype="rect"/>
              </v:shapetype>
              <v:shape id="Tekstni okvir 80" o:spid="_x0000_s1026" type="#_x0000_t202" style="position:absolute;left:0;text-align:left;margin-left:135.1pt;margin-top:198.4pt;width:51.75pt;height:20.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" filled="f" strokeweight=".5pt">
                <v:textbox>
                  <w:txbxContent>
                    <w:p w14:paraId="36D350B1" w14:textId="006B9796" w:rsidR="00374CE3" w:rsidRPr="00BF104F" w:rsidRDefault="00374CE3" w:rsidP="00374CE3">
                      <w:r w:rsidRPr="00374CE3">
                        <w:rPr>
                          <w:sz w:val="22"/>
                        </w:rPr>
                        <w:t>Popla</w:t>
                      </w:r>
                      <w:r w:rsidR="00424042">
                        <w:rPr>
                          <w:sz w:val="22"/>
                        </w:rPr>
                        <w:t>va</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44928" behindDoc="0" locked="0" layoutInCell="1" allowOverlap="1" wp14:anchorId="550A4204" wp14:editId="2F5FF2BA">
                <wp:simplePos x="0" y="0"/>
                <wp:positionH relativeFrom="column">
                  <wp:posOffset>976078</wp:posOffset>
                </wp:positionH>
                <wp:positionV relativeFrom="paragraph">
                  <wp:posOffset>1430241</wp:posOffset>
                </wp:positionV>
                <wp:extent cx="1590675" cy="268688"/>
                <wp:effectExtent l="0" t="0" r="28575" b="17145"/>
                <wp:wrapNone/>
                <wp:docPr id="77" name="Tekstni okvir 77"/>
                <wp:cNvGraphicFramePr/>
                <a:graphic xmlns:a="http://schemas.openxmlformats.org/drawingml/2006/main">
                  <a:graphicData uri="http://schemas.microsoft.com/office/word/2010/wordprocessingShape">
                    <wps:wsp>
                      <wps:cNvSpPr txBox="1"/>
                      <wps:spPr>
                        <a:xfrm>
                          <a:off x="0" y="0"/>
                          <a:ext cx="1590675" cy="268688"/>
                        </a:xfrm>
                        <a:prstGeom prst="rect">
                          <a:avLst/>
                        </a:prstGeom>
                        <a:noFill/>
                        <a:ln w="6350">
                          <a:solidFill>
                            <a:prstClr val="black"/>
                          </a:solidFill>
                        </a:ln>
                      </wps:spPr>
                      <wps:txbx>
                        <w:txbxContent>
                          <w:p w14:paraId="07812636" w14:textId="77777777" w:rsidR="00947B9D" w:rsidRPr="00BF104F" w:rsidRDefault="00947B9D" w:rsidP="00947B9D">
                            <w:r>
                              <w:t>Epidemije i pandemije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A4204" id="Tekstni okvir 77" o:spid="_x0000_s1027" type="#_x0000_t202" style="position:absolute;left:0;text-align:left;margin-left:76.85pt;margin-top:112.6pt;width:125.25pt;height:21.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" filled="f" strokeweight=".5pt">
                <v:textbox>
                  <w:txbxContent>
                    <w:p w14:paraId="07812636" w14:textId="77777777" w:rsidR="00947B9D" w:rsidRPr="00BF104F" w:rsidRDefault="00947B9D" w:rsidP="00947B9D">
                      <w:r>
                        <w:t>Epidemije i pandemije</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700224" behindDoc="0" locked="0" layoutInCell="1" allowOverlap="1" wp14:anchorId="5C85F3F3" wp14:editId="146737F2">
                <wp:simplePos x="0" y="0"/>
                <wp:positionH relativeFrom="column">
                  <wp:posOffset>2733316</wp:posOffset>
                </wp:positionH>
                <wp:positionV relativeFrom="paragraph">
                  <wp:posOffset>2090199</wp:posOffset>
                </wp:positionV>
                <wp:extent cx="556591" cy="268274"/>
                <wp:effectExtent l="0" t="0" r="15240" b="17780"/>
                <wp:wrapNone/>
                <wp:docPr id="82" name="Tekstni okvir 82"/>
                <wp:cNvGraphicFramePr/>
                <a:graphic xmlns:a="http://schemas.openxmlformats.org/drawingml/2006/main">
                  <a:graphicData uri="http://schemas.microsoft.com/office/word/2010/wordprocessingShape">
                    <wps:wsp>
                      <wps:cNvSpPr txBox="1"/>
                      <wps:spPr>
                        <a:xfrm>
                          <a:off x="0" y="0"/>
                          <a:ext cx="556591" cy="268274"/>
                        </a:xfrm>
                        <a:prstGeom prst="rect">
                          <a:avLst/>
                        </a:prstGeom>
                        <a:noFill/>
                        <a:ln w="6350">
                          <a:solidFill>
                            <a:prstClr val="black"/>
                          </a:solidFill>
                        </a:ln>
                      </wps:spPr>
                      <wps:txbx>
                        <w:txbxContent>
                          <w:p w14:paraId="3671DE45" w14:textId="20707624" w:rsidR="00BF0661" w:rsidRPr="00BF104F" w:rsidRDefault="00BF0661" w:rsidP="00BF0661">
                            <w:r>
                              <w:t>Suša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5F3F3" id="Tekstni okvir 82" o:spid="_x0000_s1028" type="#_x0000_t202" style="position:absolute;left:0;text-align:left;margin-left:215.2pt;margin-top:164.6pt;width:43.85pt;height:21.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" filled="f" strokeweight=".5pt">
                <v:textbox>
                  <w:txbxContent>
                    <w:p w14:paraId="3671DE45" w14:textId="20707624" w:rsidR="00BF0661" w:rsidRPr="00BF104F" w:rsidRDefault="00BF0661" w:rsidP="00BF0661">
                      <w:r>
                        <w:t>Suša</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83840" behindDoc="0" locked="0" layoutInCell="1" allowOverlap="1" wp14:anchorId="4CF997C5" wp14:editId="45855C6B">
                <wp:simplePos x="0" y="0"/>
                <wp:positionH relativeFrom="column">
                  <wp:posOffset>2470923</wp:posOffset>
                </wp:positionH>
                <wp:positionV relativeFrom="paragraph">
                  <wp:posOffset>2163002</wp:posOffset>
                </wp:positionV>
                <wp:extent cx="254442" cy="45719"/>
                <wp:effectExtent l="0" t="38100" r="31750" b="88265"/>
                <wp:wrapNone/>
                <wp:docPr id="496" name="Ravni poveznik sa strelicom 496"/>
                <wp:cNvGraphicFramePr/>
                <a:graphic xmlns:a="http://schemas.openxmlformats.org/drawingml/2006/main">
                  <a:graphicData uri="http://schemas.microsoft.com/office/word/2010/wordprocessingShape">
                    <wps:wsp>
                      <wps:cNvCnPr/>
                      <wps:spPr>
                        <a:xfrm>
                          <a:off x="0" y="0"/>
                          <a:ext cx="254442"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EC7B8E7" id="_x0000_t32" coordsize="21600,21600" o:spt="32" o:oned="t" path="m,l21600,21600e" filled="f">
                <v:path arrowok="t" fillok="f" o:connecttype="none"/>
                <o:lock v:ext="edit" shapetype="t"/>
              </v:shapetype>
              <v:shape id="Ravni poveznik sa strelicom 496" o:spid="_x0000_s1026" type="#_x0000_t32" style="position:absolute;margin-left:194.55pt;margin-top:170.3pt;width:20.05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16256" behindDoc="0" locked="0" layoutInCell="1" allowOverlap="1" wp14:anchorId="26C09D51" wp14:editId="65DB52C2">
                <wp:simplePos x="0" y="0"/>
                <wp:positionH relativeFrom="column">
                  <wp:posOffset>2258722</wp:posOffset>
                </wp:positionH>
                <wp:positionV relativeFrom="paragraph">
                  <wp:posOffset>2094092</wp:posOffset>
                </wp:positionV>
                <wp:extent cx="212725" cy="159385"/>
                <wp:effectExtent l="19050" t="0" r="15875" b="12065"/>
                <wp:wrapNone/>
                <wp:docPr id="509" name="Šesterokut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3F4BB0" id="Šesterokut 509" o:spid="_x0000_s1026" type="#_x0000_t9" style="position:absolute;margin-left:177.85pt;margin-top:164.9pt;width:16.75pt;height:12.5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"/>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87936" behindDoc="0" locked="0" layoutInCell="1" allowOverlap="1" wp14:anchorId="5288534C" wp14:editId="6CD64DA8">
                <wp:simplePos x="0" y="0"/>
                <wp:positionH relativeFrom="column">
                  <wp:posOffset>3703375</wp:posOffset>
                </wp:positionH>
                <wp:positionV relativeFrom="paragraph">
                  <wp:posOffset>2177939</wp:posOffset>
                </wp:positionV>
                <wp:extent cx="198783" cy="45719"/>
                <wp:effectExtent l="0" t="38100" r="48895" b="69215"/>
                <wp:wrapNone/>
                <wp:docPr id="497" name="Ravni poveznik sa strelicom 497"/>
                <wp:cNvGraphicFramePr/>
                <a:graphic xmlns:a="http://schemas.openxmlformats.org/drawingml/2006/main">
                  <a:graphicData uri="http://schemas.microsoft.com/office/word/2010/wordprocessingShape">
                    <wps:wsp>
                      <wps:cNvCnPr/>
                      <wps:spPr>
                        <a:xfrm>
                          <a:off x="0" y="0"/>
                          <a:ext cx="198783"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C018CB" id="Ravni poveznik sa strelicom 497" o:spid="_x0000_s1026" type="#_x0000_t32" style="position:absolute;margin-left:291.6pt;margin-top:171.5pt;width:15.65pt;height:3.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89984" behindDoc="0" locked="0" layoutInCell="1" allowOverlap="1" wp14:anchorId="1573693D" wp14:editId="746E21A9">
                <wp:simplePos x="0" y="0"/>
                <wp:positionH relativeFrom="column">
                  <wp:posOffset>3899894</wp:posOffset>
                </wp:positionH>
                <wp:positionV relativeFrom="paragraph">
                  <wp:posOffset>2033767</wp:posOffset>
                </wp:positionV>
                <wp:extent cx="588397" cy="310460"/>
                <wp:effectExtent l="0" t="0" r="21590" b="13970"/>
                <wp:wrapNone/>
                <wp:docPr id="78" name="Tekstni okvir 78"/>
                <wp:cNvGraphicFramePr/>
                <a:graphic xmlns:a="http://schemas.openxmlformats.org/drawingml/2006/main">
                  <a:graphicData uri="http://schemas.microsoft.com/office/word/2010/wordprocessingShape">
                    <wps:wsp>
                      <wps:cNvSpPr txBox="1"/>
                      <wps:spPr>
                        <a:xfrm>
                          <a:off x="0" y="0"/>
                          <a:ext cx="588397" cy="310460"/>
                        </a:xfrm>
                        <a:prstGeom prst="rect">
                          <a:avLst/>
                        </a:prstGeom>
                        <a:noFill/>
                        <a:ln w="6350">
                          <a:solidFill>
                            <a:prstClr val="black"/>
                          </a:solidFill>
                        </a:ln>
                      </wps:spPr>
                      <wps:txbx>
                        <w:txbxContent>
                          <w:p w14:paraId="1D9EDB37" w14:textId="647B3475" w:rsidR="00947B9D" w:rsidRPr="00BF104F" w:rsidRDefault="00424042" w:rsidP="00947B9D">
                            <w:r>
                              <w:t>Vjetar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3693D" id="Tekstni okvir 78" o:spid="_x0000_s1029" type="#_x0000_t202" style="position:absolute;left:0;text-align:left;margin-left:307.1pt;margin-top:160.15pt;width:46.35pt;height:24.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" filled="f" strokeweight=".5pt">
                <v:textbox>
                  <w:txbxContent>
                    <w:p w14:paraId="1D9EDB37" w14:textId="647B3475" w:rsidR="00947B9D" w:rsidRPr="00BF104F" w:rsidRDefault="00424042" w:rsidP="00947B9D">
                      <w:r>
                        <w:t>Vjetar</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20352" behindDoc="0" locked="0" layoutInCell="1" allowOverlap="1" wp14:anchorId="0D0C2BF1" wp14:editId="4A65D60E">
                <wp:simplePos x="0" y="0"/>
                <wp:positionH relativeFrom="column">
                  <wp:posOffset>3490263</wp:posOffset>
                </wp:positionH>
                <wp:positionV relativeFrom="paragraph">
                  <wp:posOffset>2056351</wp:posOffset>
                </wp:positionV>
                <wp:extent cx="212725" cy="159385"/>
                <wp:effectExtent l="13970" t="8255" r="11430" b="13335"/>
                <wp:wrapNone/>
                <wp:docPr id="510" name="Šesterokut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72F07" id="Šesterokut 510" o:spid="_x0000_s1026" type="#_x0000_t9" style="position:absolute;margin-left:274.8pt;margin-top:161.9pt;width:16.75pt;height:12.5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"/>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36736" behindDoc="0" locked="0" layoutInCell="1" allowOverlap="1" wp14:anchorId="76B09B4A" wp14:editId="0CCE49FE">
                <wp:simplePos x="0" y="0"/>
                <wp:positionH relativeFrom="column">
                  <wp:posOffset>1919329</wp:posOffset>
                </wp:positionH>
                <wp:positionV relativeFrom="paragraph">
                  <wp:posOffset>2173771</wp:posOffset>
                </wp:positionV>
                <wp:extent cx="212725" cy="159385"/>
                <wp:effectExtent l="13970" t="8255" r="11430" b="13335"/>
                <wp:wrapNone/>
                <wp:docPr id="73" name="Šesterokut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2E90E1" id="Šesterokut 73" o:spid="_x0000_s1026" type="#_x0000_t9" style="position:absolute;margin-left:151.15pt;margin-top:171.15pt;width:16.75pt;height:12.5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"/>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46976" behindDoc="0" locked="0" layoutInCell="1" allowOverlap="1" wp14:anchorId="20445A75" wp14:editId="0EEF8644">
                <wp:simplePos x="0" y="0"/>
                <wp:positionH relativeFrom="column">
                  <wp:posOffset>2028190</wp:posOffset>
                </wp:positionH>
                <wp:positionV relativeFrom="paragraph">
                  <wp:posOffset>2343150</wp:posOffset>
                </wp:positionV>
                <wp:extent cx="0" cy="152400"/>
                <wp:effectExtent l="76200" t="0" r="57150" b="57150"/>
                <wp:wrapNone/>
                <wp:docPr id="452" name="Ravni poveznik sa strelicom 452"/>
                <wp:cNvGraphicFramePr/>
                <a:graphic xmlns:a="http://schemas.openxmlformats.org/drawingml/2006/main">
                  <a:graphicData uri="http://schemas.microsoft.com/office/word/2010/wordprocessingShape">
                    <wps:wsp>
                      <wps:cNvCnPr/>
                      <wps:spPr>
                        <a:xfrm>
                          <a:off x="0" y="0"/>
                          <a:ext cx="0"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554016" id="Ravni poveznik sa strelicom 452" o:spid="_x0000_s1026" type="#_x0000_t32" style="position:absolute;margin-left:159.7pt;margin-top:184.5pt;width:0;height:1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12160" behindDoc="0" locked="0" layoutInCell="1" allowOverlap="1" wp14:anchorId="6146D0E3" wp14:editId="54675868">
                <wp:simplePos x="0" y="0"/>
                <wp:positionH relativeFrom="column">
                  <wp:posOffset>2023745</wp:posOffset>
                </wp:positionH>
                <wp:positionV relativeFrom="paragraph">
                  <wp:posOffset>1860550</wp:posOffset>
                </wp:positionV>
                <wp:extent cx="212725" cy="159385"/>
                <wp:effectExtent l="13970" t="8255" r="11430" b="13335"/>
                <wp:wrapNone/>
                <wp:docPr id="508" name="Šesterokut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3F69D5" id="Šesterokut 508" o:spid="_x0000_s1026" type="#_x0000_t9" style="position:absolute;margin-left:159.35pt;margin-top:146.5pt;width:16.75pt;height:12.5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"/>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59264" behindDoc="0" locked="0" layoutInCell="1" allowOverlap="1" wp14:anchorId="4EED46BF" wp14:editId="610A1128">
                <wp:simplePos x="0" y="0"/>
                <wp:positionH relativeFrom="column">
                  <wp:posOffset>1928494</wp:posOffset>
                </wp:positionH>
                <wp:positionV relativeFrom="paragraph">
                  <wp:posOffset>1697355</wp:posOffset>
                </wp:positionV>
                <wp:extent cx="161925" cy="161925"/>
                <wp:effectExtent l="38100" t="38100" r="28575" b="28575"/>
                <wp:wrapNone/>
                <wp:docPr id="456" name="Ravni poveznik sa strelicom 456"/>
                <wp:cNvGraphicFramePr/>
                <a:graphic xmlns:a="http://schemas.openxmlformats.org/drawingml/2006/main">
                  <a:graphicData uri="http://schemas.microsoft.com/office/word/2010/wordprocessingShape">
                    <wps:wsp>
                      <wps:cNvCnPr/>
                      <wps:spPr>
                        <a:xfrm flipH="1" flipV="1">
                          <a:off x="0" y="0"/>
                          <a:ext cx="161925"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2BCC9A" id="Ravni poveznik sa strelicom 456" o:spid="_x0000_s1026" type="#_x0000_t32" style="position:absolute;margin-left:151.85pt;margin-top:133.65pt;width:12.75pt;height:12.75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96128" behindDoc="0" locked="0" layoutInCell="1" allowOverlap="1" wp14:anchorId="327FE840" wp14:editId="1107720F">
                <wp:simplePos x="0" y="0"/>
                <wp:positionH relativeFrom="column">
                  <wp:posOffset>3738245</wp:posOffset>
                </wp:positionH>
                <wp:positionV relativeFrom="paragraph">
                  <wp:posOffset>904240</wp:posOffset>
                </wp:positionV>
                <wp:extent cx="914400" cy="295275"/>
                <wp:effectExtent l="0" t="0" r="28575" b="28575"/>
                <wp:wrapNone/>
                <wp:docPr id="81" name="Tekstni okvir 81"/>
                <wp:cNvGraphicFramePr/>
                <a:graphic xmlns:a="http://schemas.openxmlformats.org/drawingml/2006/main">
                  <a:graphicData uri="http://schemas.microsoft.com/office/word/2010/wordprocessingShape">
                    <wps:wsp>
                      <wps:cNvSpPr txBox="1"/>
                      <wps:spPr>
                        <a:xfrm>
                          <a:off x="0" y="0"/>
                          <a:ext cx="914400" cy="295275"/>
                        </a:xfrm>
                        <a:prstGeom prst="rect">
                          <a:avLst/>
                        </a:prstGeom>
                        <a:noFill/>
                        <a:ln w="6350">
                          <a:solidFill>
                            <a:prstClr val="black"/>
                          </a:solidFill>
                        </a:ln>
                      </wps:spPr>
                      <wps:txbx>
                        <w:txbxContent>
                          <w:p w14:paraId="3B97538D" w14:textId="2FB139A0" w:rsidR="00BF0661" w:rsidRPr="00BF104F" w:rsidRDefault="00BF0661" w:rsidP="00BF0661">
                            <w:r>
                              <w:t>Snijeg i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FE840" id="Tekstni okvir 81" o:spid="_x0000_s1030" type="#_x0000_t202" style="position:absolute;left:0;text-align:left;margin-left:294.35pt;margin-top:71.2pt;width:1in;height:23.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" filled="f" strokeweight=".5pt">
                <v:textbox>
                  <w:txbxContent>
                    <w:p w14:paraId="3B97538D" w14:textId="2FB139A0" w:rsidR="00BF0661" w:rsidRPr="00BF104F" w:rsidRDefault="00BF0661" w:rsidP="00BF0661">
                      <w:r>
                        <w:t>Snijeg i led</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92032" behindDoc="0" locked="0" layoutInCell="1" allowOverlap="1" wp14:anchorId="0753446B" wp14:editId="400E4582">
                <wp:simplePos x="0" y="0"/>
                <wp:positionH relativeFrom="column">
                  <wp:posOffset>2089785</wp:posOffset>
                </wp:positionH>
                <wp:positionV relativeFrom="paragraph">
                  <wp:posOffset>887730</wp:posOffset>
                </wp:positionV>
                <wp:extent cx="1504950" cy="267970"/>
                <wp:effectExtent l="0" t="0" r="19050" b="17780"/>
                <wp:wrapNone/>
                <wp:docPr id="79" name="Tekstni okvir 79"/>
                <wp:cNvGraphicFramePr/>
                <a:graphic xmlns:a="http://schemas.openxmlformats.org/drawingml/2006/main">
                  <a:graphicData uri="http://schemas.microsoft.com/office/word/2010/wordprocessingShape">
                    <wps:wsp>
                      <wps:cNvSpPr txBox="1"/>
                      <wps:spPr>
                        <a:xfrm>
                          <a:off x="0" y="0"/>
                          <a:ext cx="1504950" cy="267970"/>
                        </a:xfrm>
                        <a:prstGeom prst="rect">
                          <a:avLst/>
                        </a:prstGeom>
                        <a:noFill/>
                        <a:ln w="6350">
                          <a:solidFill>
                            <a:prstClr val="black"/>
                          </a:solidFill>
                        </a:ln>
                      </wps:spPr>
                      <wps:txbx>
                        <w:txbxContent>
                          <w:p w14:paraId="487F0683" w14:textId="77777777" w:rsidR="00D24314" w:rsidRPr="00BF104F" w:rsidRDefault="00D24314" w:rsidP="00D24314">
                            <w:r>
                              <w:t>Požari otvorenog tipa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3446B" id="Tekstni okvir 79" o:spid="_x0000_s1031" type="#_x0000_t202" style="position:absolute;left:0;text-align:left;margin-left:164.55pt;margin-top:69.9pt;width:118.5pt;height:21.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" filled="f" strokeweight=".5pt">
                <v:textbox>
                  <w:txbxContent>
                    <w:p w14:paraId="487F0683" w14:textId="77777777" w:rsidR="00D24314" w:rsidRPr="00BF104F" w:rsidRDefault="00D24314" w:rsidP="00D24314">
                      <w:r>
                        <w:t>Požari otvorenog tipa</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42880" behindDoc="0" locked="0" layoutInCell="1" allowOverlap="1" wp14:anchorId="679F656E" wp14:editId="32A642DD">
                <wp:simplePos x="0" y="0"/>
                <wp:positionH relativeFrom="column">
                  <wp:posOffset>1880870</wp:posOffset>
                </wp:positionH>
                <wp:positionV relativeFrom="paragraph">
                  <wp:posOffset>554355</wp:posOffset>
                </wp:positionV>
                <wp:extent cx="581025" cy="267970"/>
                <wp:effectExtent l="0" t="0" r="28575" b="17780"/>
                <wp:wrapNone/>
                <wp:docPr id="75" name="Tekstni okvir 75"/>
                <wp:cNvGraphicFramePr/>
                <a:graphic xmlns:a="http://schemas.openxmlformats.org/drawingml/2006/main">
                  <a:graphicData uri="http://schemas.microsoft.com/office/word/2010/wordprocessingShape">
                    <wps:wsp>
                      <wps:cNvSpPr txBox="1"/>
                      <wps:spPr>
                        <a:xfrm>
                          <a:off x="0" y="0"/>
                          <a:ext cx="581025" cy="267970"/>
                        </a:xfrm>
                        <a:prstGeom prst="rect">
                          <a:avLst/>
                        </a:prstGeom>
                        <a:noFill/>
                        <a:ln w="6350">
                          <a:solidFill>
                            <a:prstClr val="black"/>
                          </a:solidFill>
                        </a:ln>
                      </wps:spPr>
                      <wps:txbx>
                        <w:txbxContent>
                          <w:p w14:paraId="1FE6418E" w14:textId="77777777" w:rsidR="00947B9D" w:rsidRPr="00BF104F" w:rsidRDefault="00947B9D" w:rsidP="00947B9D">
                            <w:r>
                              <w:t>Potres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F656E" id="Tekstni okvir 75" o:spid="_x0000_s1032" type="#_x0000_t202" style="position:absolute;left:0;text-align:left;margin-left:148.1pt;margin-top:43.65pt;width:45.75pt;height:21.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" filled="f" strokeweight=".5pt">
                <v:textbox>
                  <w:txbxContent>
                    <w:p w14:paraId="1FE6418E" w14:textId="77777777" w:rsidR="00947B9D" w:rsidRPr="00BF104F" w:rsidRDefault="00947B9D" w:rsidP="00947B9D">
                      <w:r>
                        <w:t>Potres</w:t>
                      </w:r>
                    </w:p>
                  </w:txbxContent>
                </v:textbox>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708416" behindDoc="0" locked="0" layoutInCell="1" allowOverlap="1" wp14:anchorId="29ED00D7" wp14:editId="1D64E54F">
                <wp:simplePos x="0" y="0"/>
                <wp:positionH relativeFrom="column">
                  <wp:posOffset>4100195</wp:posOffset>
                </wp:positionH>
                <wp:positionV relativeFrom="paragraph">
                  <wp:posOffset>1192530</wp:posOffset>
                </wp:positionV>
                <wp:extent cx="45719" cy="226060"/>
                <wp:effectExtent l="38100" t="38100" r="50165" b="21590"/>
                <wp:wrapNone/>
                <wp:docPr id="111008342" name="Ravni poveznik sa strelicom 111008342"/>
                <wp:cNvGraphicFramePr/>
                <a:graphic xmlns:a="http://schemas.openxmlformats.org/drawingml/2006/main">
                  <a:graphicData uri="http://schemas.microsoft.com/office/word/2010/wordprocessingShape">
                    <wps:wsp>
                      <wps:cNvCnPr/>
                      <wps:spPr>
                        <a:xfrm flipV="1">
                          <a:off x="0" y="0"/>
                          <a:ext cx="45719" cy="2260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B57469" id="Ravni poveznik sa strelicom 111008342" o:spid="_x0000_s1026" type="#_x0000_t32" style="position:absolute;margin-left:322.85pt;margin-top:93.9pt;width:3.6pt;height:17.8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98176" behindDoc="0" locked="0" layoutInCell="1" allowOverlap="1" wp14:anchorId="74BB2BFA" wp14:editId="65AF629E">
                <wp:simplePos x="0" y="0"/>
                <wp:positionH relativeFrom="column">
                  <wp:posOffset>2823845</wp:posOffset>
                </wp:positionH>
                <wp:positionV relativeFrom="paragraph">
                  <wp:posOffset>1165224</wp:posOffset>
                </wp:positionV>
                <wp:extent cx="45719" cy="226060"/>
                <wp:effectExtent l="38100" t="38100" r="50165" b="21590"/>
                <wp:wrapNone/>
                <wp:docPr id="450" name="Ravni poveznik sa strelicom 450"/>
                <wp:cNvGraphicFramePr/>
                <a:graphic xmlns:a="http://schemas.openxmlformats.org/drawingml/2006/main">
                  <a:graphicData uri="http://schemas.microsoft.com/office/word/2010/wordprocessingShape">
                    <wps:wsp>
                      <wps:cNvCnPr/>
                      <wps:spPr>
                        <a:xfrm flipV="1">
                          <a:off x="0" y="0"/>
                          <a:ext cx="45719" cy="2260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B38912" id="Ravni poveznik sa strelicom 450" o:spid="_x0000_s1026" type="#_x0000_t32" style="position:absolute;margin-left:222.35pt;margin-top:91.75pt;width:3.6pt;height:17.8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" strokecolor="black [3200]" strokeweight=".5pt">
                <v:stroke endarrow="block" joinstyle="miter"/>
              </v:shape>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34688" behindDoc="0" locked="0" layoutInCell="1" allowOverlap="1" wp14:anchorId="371F2FDD" wp14:editId="4350C625">
                <wp:simplePos x="0" y="0"/>
                <wp:positionH relativeFrom="column">
                  <wp:posOffset>2730500</wp:posOffset>
                </wp:positionH>
                <wp:positionV relativeFrom="paragraph">
                  <wp:posOffset>1390650</wp:posOffset>
                </wp:positionV>
                <wp:extent cx="212725" cy="159385"/>
                <wp:effectExtent l="13970" t="8255" r="11430" b="13335"/>
                <wp:wrapNone/>
                <wp:docPr id="65" name="Šesterokut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1E419" id="Šesterokut 65" o:spid="_x0000_s1026" type="#_x0000_t9" style="position:absolute;margin-left:215pt;margin-top:109.5pt;width:16.75pt;height:12.5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"/>
            </w:pict>
          </mc:Fallback>
        </mc:AlternateContent>
      </w:r>
      <w:r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38784" behindDoc="0" locked="0" layoutInCell="1" allowOverlap="1" wp14:anchorId="12555887" wp14:editId="60F952DD">
                <wp:simplePos x="0" y="0"/>
                <wp:positionH relativeFrom="column">
                  <wp:posOffset>4002405</wp:posOffset>
                </wp:positionH>
                <wp:positionV relativeFrom="paragraph">
                  <wp:posOffset>1428750</wp:posOffset>
                </wp:positionV>
                <wp:extent cx="212725" cy="159385"/>
                <wp:effectExtent l="13970" t="8255" r="11430" b="13335"/>
                <wp:wrapNone/>
                <wp:docPr id="74" name="Šesterokut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A24734" id="Šesterokut 74" o:spid="_x0000_s1026" type="#_x0000_t9" style="position:absolute;margin-left:315.15pt;margin-top:112.5pt;width:16.75pt;height:12.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"/>
            </w:pict>
          </mc:Fallback>
        </mc:AlternateContent>
      </w:r>
      <w:r w:rsidR="00704169"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702272" behindDoc="0" locked="0" layoutInCell="1" allowOverlap="1" wp14:anchorId="10953392" wp14:editId="56D9EBA5">
                <wp:simplePos x="0" y="0"/>
                <wp:positionH relativeFrom="column">
                  <wp:posOffset>1718945</wp:posOffset>
                </wp:positionH>
                <wp:positionV relativeFrom="paragraph">
                  <wp:posOffset>680085</wp:posOffset>
                </wp:positionV>
                <wp:extent cx="161925" cy="144145"/>
                <wp:effectExtent l="0" t="38100" r="47625" b="27305"/>
                <wp:wrapNone/>
                <wp:docPr id="448" name="Ravni poveznik sa strelicom 448"/>
                <wp:cNvGraphicFramePr/>
                <a:graphic xmlns:a="http://schemas.openxmlformats.org/drawingml/2006/main">
                  <a:graphicData uri="http://schemas.microsoft.com/office/word/2010/wordprocessingShape">
                    <wps:wsp>
                      <wps:cNvCnPr/>
                      <wps:spPr>
                        <a:xfrm flipV="1">
                          <a:off x="0" y="0"/>
                          <a:ext cx="161925" cy="1441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CF46032" id="Ravni poveznik sa strelicom 448" o:spid="_x0000_s1026" type="#_x0000_t32" style="position:absolute;margin-left:135.35pt;margin-top:53.55pt;width:12.75pt;height:11.35pt;flip: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" strokecolor="black [3200]" strokeweight=".5pt">
                <v:stroke endarrow="block" joinstyle="miter"/>
              </v:shape>
            </w:pict>
          </mc:Fallback>
        </mc:AlternateContent>
      </w:r>
      <w:r w:rsidR="00947B9D" w:rsidRPr="005366A9">
        <w:rPr>
          <w:rFonts w:ascii="Courier New" w:eastAsia="Courier New" w:hAnsi="Courier New" w:cs="Courier New"/>
          <w:noProof/>
          <w:color w:val="000000"/>
          <w:szCs w:val="24"/>
          <w:lang w:eastAsia="hr-HR"/>
        </w:rPr>
        <mc:AlternateContent>
          <mc:Choice Requires="wps">
            <w:drawing>
              <wp:anchor distT="0" distB="0" distL="114300" distR="114300" simplePos="0" relativeHeight="251630592" behindDoc="0" locked="0" layoutInCell="1" allowOverlap="1" wp14:anchorId="39BB6012" wp14:editId="2C92CEEF">
                <wp:simplePos x="0" y="0"/>
                <wp:positionH relativeFrom="column">
                  <wp:posOffset>1518920</wp:posOffset>
                </wp:positionH>
                <wp:positionV relativeFrom="paragraph">
                  <wp:posOffset>796290</wp:posOffset>
                </wp:positionV>
                <wp:extent cx="212725" cy="159385"/>
                <wp:effectExtent l="13970" t="8255" r="11430" b="13335"/>
                <wp:wrapNone/>
                <wp:docPr id="511" name="Šesterokut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59385"/>
                        </a:xfrm>
                        <a:prstGeom prst="hexagon">
                          <a:avLst>
                            <a:gd name="adj" fmla="val 3336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3E166A" id="Šesterokut 511" o:spid="_x0000_s1026" type="#_x0000_t9" style="position:absolute;margin-left:119.6pt;margin-top:62.7pt;width:16.75pt;height:12.5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"/>
            </w:pict>
          </mc:Fallback>
        </mc:AlternateContent>
      </w:r>
      <w:r w:rsidR="009D1CFC" w:rsidRPr="005366A9">
        <w:rPr>
          <w:rFonts w:ascii="Courier New" w:eastAsia="Courier New" w:hAnsi="Courier New" w:cs="Courier New"/>
          <w:noProof/>
          <w:color w:val="000000"/>
          <w:szCs w:val="24"/>
          <w:lang w:val="en-US"/>
        </w:rPr>
        <w:drawing>
          <wp:inline distT="0" distB="0" distL="0" distR="0" wp14:anchorId="2980C716" wp14:editId="36BE6197">
            <wp:extent cx="5724187" cy="4876800"/>
            <wp:effectExtent l="0" t="0" r="0" b="0"/>
            <wp:docPr id="507" name="Slika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4162" cy="4885298"/>
                    </a:xfrm>
                    <a:prstGeom prst="rect">
                      <a:avLst/>
                    </a:prstGeom>
                  </pic:spPr>
                </pic:pic>
              </a:graphicData>
            </a:graphic>
          </wp:inline>
        </w:drawing>
      </w:r>
    </w:p>
    <w:p w14:paraId="26B4174F" w14:textId="36FCBFB4" w:rsidR="009D1CFC" w:rsidRDefault="00424042" w:rsidP="00424042">
      <w:pPr>
        <w:pStyle w:val="Opisslike"/>
        <w:rPr>
          <w:b w:val="0"/>
          <w:bCs w:val="0"/>
        </w:rPr>
      </w:pPr>
      <w:r w:rsidRPr="00424042">
        <w:rPr>
          <w:b w:val="0"/>
          <w:bCs w:val="0"/>
        </w:rPr>
        <w:t xml:space="preserve">Slika </w:t>
      </w:r>
      <w:r w:rsidRPr="00424042">
        <w:rPr>
          <w:b w:val="0"/>
          <w:bCs w:val="0"/>
        </w:rPr>
        <w:fldChar w:fldCharType="begin"/>
      </w:r>
      <w:r w:rsidRPr="00424042">
        <w:rPr>
          <w:b w:val="0"/>
          <w:bCs w:val="0"/>
        </w:rPr>
        <w:instrText xml:space="preserve"> SEQ Slika \* ARABIC </w:instrText>
      </w:r>
      <w:r w:rsidRPr="00424042">
        <w:rPr>
          <w:b w:val="0"/>
          <w:bCs w:val="0"/>
        </w:rPr>
        <w:fldChar w:fldCharType="separate"/>
      </w:r>
      <w:r w:rsidR="00963800">
        <w:rPr>
          <w:b w:val="0"/>
          <w:bCs w:val="0"/>
        </w:rPr>
        <w:t>12</w:t>
      </w:r>
      <w:r w:rsidRPr="00424042">
        <w:rPr>
          <w:b w:val="0"/>
          <w:bCs w:val="0"/>
        </w:rPr>
        <w:fldChar w:fldCharType="end"/>
      </w:r>
      <w:r w:rsidRPr="00424042">
        <w:rPr>
          <w:b w:val="0"/>
          <w:bCs w:val="0"/>
        </w:rPr>
        <w:t>. Matrica rizika s uspoređenim rizicima</w:t>
      </w:r>
    </w:p>
    <w:p w14:paraId="642C23DF" w14:textId="0C68FC87" w:rsidR="00B93545" w:rsidRDefault="00B93545">
      <w:pPr>
        <w:spacing w:after="160" w:line="259" w:lineRule="auto"/>
        <w:jc w:val="left"/>
        <w:rPr>
          <w:lang w:eastAsia="zh-CN"/>
        </w:rPr>
      </w:pPr>
      <w:r>
        <w:rPr>
          <w:lang w:eastAsia="zh-CN"/>
        </w:rPr>
        <w:br w:type="page"/>
      </w:r>
    </w:p>
    <w:p w14:paraId="4A937545" w14:textId="6B1DBD24" w:rsidR="00CD3E52" w:rsidRPr="00E131E8" w:rsidRDefault="00CD3E52" w:rsidP="00CB242F">
      <w:pPr>
        <w:pStyle w:val="Naslov1"/>
        <w:numPr>
          <w:ilvl w:val="0"/>
          <w:numId w:val="49"/>
        </w:numPr>
        <w:spacing w:after="240"/>
      </w:pPr>
      <w:bookmarkStart w:id="2790" w:name="_Toc1552623"/>
      <w:bookmarkStart w:id="2791" w:name="_Toc1552865"/>
      <w:bookmarkStart w:id="2792" w:name="_Toc519079172"/>
      <w:bookmarkStart w:id="2793" w:name="_Toc233880163"/>
      <w:bookmarkEnd w:id="2790"/>
      <w:bookmarkEnd w:id="2791"/>
      <w:r w:rsidRPr="00E131E8">
        <w:lastRenderedPageBreak/>
        <w:t>ANALIZA SUSTAVA CIVILNE ZAŠTITE</w:t>
      </w:r>
      <w:bookmarkEnd w:id="2792"/>
      <w:bookmarkEnd w:id="2793"/>
    </w:p>
    <w:p w14:paraId="1606A7F1" w14:textId="6895A1B3" w:rsidR="00CD3E52" w:rsidRPr="00E131E8" w:rsidRDefault="00B93545" w:rsidP="00CB242F">
      <w:pPr>
        <w:pStyle w:val="Naslov2"/>
        <w:numPr>
          <w:ilvl w:val="1"/>
          <w:numId w:val="109"/>
        </w:numPr>
        <w:spacing w:after="240"/>
        <w:ind w:left="426"/>
      </w:pPr>
      <w:bookmarkStart w:id="2794" w:name="_Toc519079173"/>
      <w:r>
        <w:t xml:space="preserve">  </w:t>
      </w:r>
      <w:r w:rsidR="00F11E2A">
        <w:tab/>
      </w:r>
      <w:bookmarkStart w:id="2795" w:name="_Toc233880164"/>
      <w:r w:rsidR="00640F48" w:rsidRPr="00E131E8">
        <w:t>PODRUČJE PREVENTIVE</w:t>
      </w:r>
      <w:bookmarkEnd w:id="2794"/>
      <w:bookmarkEnd w:id="2795"/>
    </w:p>
    <w:p w14:paraId="18659428" w14:textId="4F694F41" w:rsidR="00CD3E52" w:rsidRPr="00E131E8" w:rsidRDefault="00E131E8" w:rsidP="00F11E2A">
      <w:pPr>
        <w:pStyle w:val="Naslov3"/>
        <w:numPr>
          <w:ilvl w:val="0"/>
          <w:numId w:val="0"/>
        </w:numPr>
        <w:spacing w:after="240"/>
        <w:ind w:left="705" w:hanging="705"/>
      </w:pPr>
      <w:bookmarkStart w:id="2796" w:name="_Toc519079174"/>
      <w:bookmarkStart w:id="2797" w:name="_Toc233880165"/>
      <w:r w:rsidRPr="00E131E8">
        <w:t xml:space="preserve">7.1.1 </w:t>
      </w:r>
      <w:r w:rsidR="00F11E2A">
        <w:tab/>
      </w:r>
      <w:r w:rsidR="00CD3E52" w:rsidRPr="00E131E8">
        <w:t>Usvojenost strategija, normativne uređenosti te izrađenost procjena i planova od značaja za sustav civilne zaštite</w:t>
      </w:r>
      <w:bookmarkEnd w:id="2796"/>
      <w:bookmarkEnd w:id="2797"/>
    </w:p>
    <w:p w14:paraId="1C85B470" w14:textId="55DB6944" w:rsidR="00C739DF" w:rsidRPr="001E1B46" w:rsidRDefault="00C739DF" w:rsidP="0023498A">
      <w:pPr>
        <w:rPr>
          <w:rFonts w:cs="Times New Roman"/>
          <w:szCs w:val="24"/>
        </w:rPr>
      </w:pPr>
      <w:r w:rsidRPr="001E1B46">
        <w:rPr>
          <w:rFonts w:cs="Times New Roman"/>
          <w:szCs w:val="24"/>
        </w:rPr>
        <w:t>Općina Gračac donijela je sljedeće Odluke i dokumente</w:t>
      </w:r>
      <w:r w:rsidR="009A3E82" w:rsidRPr="001E1B46">
        <w:rPr>
          <w:rFonts w:cs="Times New Roman"/>
          <w:szCs w:val="24"/>
        </w:rPr>
        <w:t xml:space="preserve"> iz područja civilne zaštite:</w:t>
      </w:r>
    </w:p>
    <w:p w14:paraId="1A412A66" w14:textId="7D6A63C8" w:rsidR="0011793E" w:rsidRPr="00C40236" w:rsidRDefault="009A3E82" w:rsidP="00CB242F">
      <w:pPr>
        <w:pStyle w:val="Odlomakpopisa"/>
        <w:numPr>
          <w:ilvl w:val="0"/>
          <w:numId w:val="13"/>
        </w:numPr>
        <w:rPr>
          <w:rFonts w:cs="Times New Roman"/>
          <w:szCs w:val="24"/>
        </w:rPr>
      </w:pPr>
      <w:r w:rsidRPr="00C40236">
        <w:rPr>
          <w:rFonts w:cs="Times New Roman"/>
          <w:szCs w:val="24"/>
        </w:rPr>
        <w:t xml:space="preserve">Odluka o postupku izrade Procjene rizika od velikih nesreća za područje Općine Gračac i osnivanju </w:t>
      </w:r>
      <w:r w:rsidR="001E1B46" w:rsidRPr="00C40236">
        <w:rPr>
          <w:rFonts w:cs="Times New Roman"/>
          <w:szCs w:val="24"/>
        </w:rPr>
        <w:t>Radne skupine za izradu Procjene rizika od velikih nesreća za područje Općine Gračac</w:t>
      </w:r>
      <w:r w:rsidR="0011793E" w:rsidRPr="00C40236">
        <w:rPr>
          <w:rFonts w:cs="Times New Roman"/>
          <w:szCs w:val="24"/>
        </w:rPr>
        <w:t>,</w:t>
      </w:r>
      <w:r w:rsidR="001E1B46" w:rsidRPr="00C40236">
        <w:rPr>
          <w:rFonts w:cs="Times New Roman"/>
          <w:szCs w:val="24"/>
        </w:rPr>
        <w:t xml:space="preserve"> KLASA:240-01/2</w:t>
      </w:r>
      <w:r w:rsidR="0011793E" w:rsidRPr="00C40236">
        <w:rPr>
          <w:rFonts w:cs="Times New Roman"/>
          <w:szCs w:val="24"/>
        </w:rPr>
        <w:t>6-01/4</w:t>
      </w:r>
      <w:r w:rsidR="001E1B46" w:rsidRPr="00C40236">
        <w:rPr>
          <w:rFonts w:cs="Times New Roman"/>
          <w:szCs w:val="24"/>
        </w:rPr>
        <w:t>, URBROJ:2198-31</w:t>
      </w:r>
      <w:r w:rsidR="0011793E" w:rsidRPr="00C40236">
        <w:rPr>
          <w:rFonts w:cs="Times New Roman"/>
          <w:szCs w:val="24"/>
        </w:rPr>
        <w:t>-01-26-1</w:t>
      </w:r>
      <w:r w:rsidR="001E1B46" w:rsidRPr="00C40236">
        <w:rPr>
          <w:rFonts w:cs="Times New Roman"/>
          <w:szCs w:val="24"/>
        </w:rPr>
        <w:t xml:space="preserve">, od </w:t>
      </w:r>
      <w:r w:rsidR="0011793E" w:rsidRPr="00C40236">
        <w:rPr>
          <w:rFonts w:cs="Times New Roman"/>
          <w:szCs w:val="24"/>
        </w:rPr>
        <w:t>19</w:t>
      </w:r>
      <w:r w:rsidR="001E1B46" w:rsidRPr="00C40236">
        <w:rPr>
          <w:rFonts w:cs="Times New Roman"/>
          <w:szCs w:val="24"/>
        </w:rPr>
        <w:t xml:space="preserve">. </w:t>
      </w:r>
      <w:r w:rsidR="0011793E" w:rsidRPr="00C40236">
        <w:rPr>
          <w:rFonts w:cs="Times New Roman"/>
          <w:szCs w:val="24"/>
        </w:rPr>
        <w:t>svibnja</w:t>
      </w:r>
      <w:r w:rsidR="001E1B46" w:rsidRPr="00C40236">
        <w:rPr>
          <w:rFonts w:cs="Times New Roman"/>
          <w:szCs w:val="24"/>
        </w:rPr>
        <w:t xml:space="preserve"> 202</w:t>
      </w:r>
      <w:r w:rsidR="0011793E" w:rsidRPr="00C40236">
        <w:rPr>
          <w:rFonts w:cs="Times New Roman"/>
          <w:szCs w:val="24"/>
        </w:rPr>
        <w:t>6</w:t>
      </w:r>
      <w:r w:rsidR="001E1B46" w:rsidRPr="00C40236">
        <w:rPr>
          <w:rFonts w:cs="Times New Roman"/>
          <w:szCs w:val="24"/>
        </w:rPr>
        <w:t xml:space="preserve">. godine, </w:t>
      </w:r>
    </w:p>
    <w:p w14:paraId="6CDACC92" w14:textId="1C6D2742" w:rsidR="00A032BD" w:rsidRPr="00C40236" w:rsidRDefault="0011793E" w:rsidP="00CB242F">
      <w:pPr>
        <w:pStyle w:val="Odlomakpopisa"/>
        <w:numPr>
          <w:ilvl w:val="0"/>
          <w:numId w:val="13"/>
        </w:numPr>
        <w:rPr>
          <w:rFonts w:cs="Times New Roman"/>
          <w:szCs w:val="24"/>
        </w:rPr>
      </w:pPr>
      <w:r w:rsidRPr="00C40236">
        <w:rPr>
          <w:rFonts w:cs="Times New Roman"/>
          <w:szCs w:val="24"/>
        </w:rPr>
        <w:t xml:space="preserve">Odluka o donošenju </w:t>
      </w:r>
      <w:r w:rsidR="00A032BD" w:rsidRPr="00C40236">
        <w:rPr>
          <w:rFonts w:cs="Times New Roman"/>
          <w:szCs w:val="24"/>
        </w:rPr>
        <w:t>Procjen</w:t>
      </w:r>
      <w:r w:rsidRPr="00C40236">
        <w:rPr>
          <w:rFonts w:cs="Times New Roman"/>
          <w:szCs w:val="24"/>
        </w:rPr>
        <w:t>e</w:t>
      </w:r>
      <w:r w:rsidR="00A032BD" w:rsidRPr="00C40236">
        <w:rPr>
          <w:rFonts w:cs="Times New Roman"/>
          <w:szCs w:val="24"/>
        </w:rPr>
        <w:t xml:space="preserve"> rizika od velikih nesreća za područje Općine Gračac</w:t>
      </w:r>
      <w:r w:rsidRPr="00C40236">
        <w:rPr>
          <w:rFonts w:cs="Times New Roman"/>
          <w:szCs w:val="24"/>
        </w:rPr>
        <w:t xml:space="preserve">, </w:t>
      </w:r>
      <w:r w:rsidR="00A032BD" w:rsidRPr="00C40236">
        <w:rPr>
          <w:rFonts w:cs="Times New Roman"/>
          <w:szCs w:val="24"/>
        </w:rPr>
        <w:t xml:space="preserve"> </w:t>
      </w:r>
      <w:r w:rsidRPr="00C40236">
        <w:rPr>
          <w:rFonts w:cs="Times New Roman"/>
          <w:szCs w:val="24"/>
        </w:rPr>
        <w:t>KLASA:240-01/22-01/4, URBROJ:2198-31-02-22-3, od 07. prosinca 2022. godine,</w:t>
      </w:r>
    </w:p>
    <w:p w14:paraId="214EFA60" w14:textId="34365FFF" w:rsidR="0011793E" w:rsidRPr="00C40236" w:rsidRDefault="0011793E" w:rsidP="00CB242F">
      <w:pPr>
        <w:pStyle w:val="Odlomakpopisa"/>
        <w:numPr>
          <w:ilvl w:val="0"/>
          <w:numId w:val="13"/>
        </w:numPr>
        <w:rPr>
          <w:rFonts w:cs="Times New Roman"/>
          <w:szCs w:val="24"/>
        </w:rPr>
      </w:pPr>
      <w:r w:rsidRPr="00C40236">
        <w:rPr>
          <w:rFonts w:cs="Times New Roman"/>
          <w:szCs w:val="24"/>
        </w:rPr>
        <w:t xml:space="preserve">Odluka o donošenju </w:t>
      </w:r>
      <w:r w:rsidR="00A032BD" w:rsidRPr="00C40236">
        <w:rPr>
          <w:rFonts w:cs="Times New Roman"/>
          <w:szCs w:val="24"/>
        </w:rPr>
        <w:t>Plan</w:t>
      </w:r>
      <w:r w:rsidRPr="00C40236">
        <w:rPr>
          <w:rFonts w:cs="Times New Roman"/>
          <w:szCs w:val="24"/>
        </w:rPr>
        <w:t>a</w:t>
      </w:r>
      <w:r w:rsidR="00A032BD" w:rsidRPr="00C40236">
        <w:rPr>
          <w:rFonts w:cs="Times New Roman"/>
          <w:szCs w:val="24"/>
        </w:rPr>
        <w:t xml:space="preserve"> djelovanja civilne zaštite Općine Gračac</w:t>
      </w:r>
      <w:r w:rsidRPr="00C40236">
        <w:rPr>
          <w:rFonts w:cs="Times New Roman"/>
          <w:szCs w:val="24"/>
        </w:rPr>
        <w:t>, KLASA:240-01/22-01/8, URBROJ:2198-31-01-22/1,</w:t>
      </w:r>
    </w:p>
    <w:p w14:paraId="131F152C" w14:textId="32F1AAE0" w:rsidR="0011793E" w:rsidRPr="00C40236" w:rsidRDefault="001E1B46" w:rsidP="00CB242F">
      <w:pPr>
        <w:pStyle w:val="Odlomakpopisa"/>
        <w:numPr>
          <w:ilvl w:val="0"/>
          <w:numId w:val="13"/>
        </w:numPr>
        <w:rPr>
          <w:rFonts w:cs="Times New Roman"/>
          <w:szCs w:val="24"/>
        </w:rPr>
      </w:pPr>
      <w:r w:rsidRPr="00C40236">
        <w:rPr>
          <w:rFonts w:cs="Times New Roman"/>
          <w:szCs w:val="24"/>
        </w:rPr>
        <w:t>Odluka o osnivanju Postrojbe civilne zaštite opće namjene Općine Gračac KLASA:810-03/20-01/9, URBROJ:2198/31-02-20-1, od 21. listopada 2020. godine</w:t>
      </w:r>
      <w:r w:rsidR="00A032BD" w:rsidRPr="00C40236">
        <w:rPr>
          <w:rFonts w:cs="Times New Roman"/>
          <w:szCs w:val="24"/>
        </w:rPr>
        <w:t>,</w:t>
      </w:r>
    </w:p>
    <w:p w14:paraId="1FA7020F" w14:textId="29BF5B5A" w:rsidR="0011793E" w:rsidRPr="00C40236" w:rsidRDefault="009C76F0" w:rsidP="00CB242F">
      <w:pPr>
        <w:pStyle w:val="Odlomakpopisa"/>
        <w:numPr>
          <w:ilvl w:val="0"/>
          <w:numId w:val="13"/>
        </w:numPr>
        <w:rPr>
          <w:rFonts w:cs="Times New Roman"/>
          <w:szCs w:val="24"/>
        </w:rPr>
      </w:pPr>
      <w:r w:rsidRPr="00C40236">
        <w:rPr>
          <w:rFonts w:cs="Times New Roman"/>
          <w:szCs w:val="24"/>
        </w:rPr>
        <w:t>Godišnji plan razvoja sustava civilne zaštite Općine Gračac za 2022. godinu s financijskim učincima za razdoblje 202</w:t>
      </w:r>
      <w:r w:rsidR="0011793E" w:rsidRPr="00C40236">
        <w:rPr>
          <w:rFonts w:cs="Times New Roman"/>
          <w:szCs w:val="24"/>
        </w:rPr>
        <w:t>6</w:t>
      </w:r>
      <w:r w:rsidRPr="00C40236">
        <w:rPr>
          <w:rFonts w:cs="Times New Roman"/>
          <w:szCs w:val="24"/>
        </w:rPr>
        <w:t>. – 202</w:t>
      </w:r>
      <w:r w:rsidR="0011793E" w:rsidRPr="00C40236">
        <w:rPr>
          <w:rFonts w:cs="Times New Roman"/>
          <w:szCs w:val="24"/>
        </w:rPr>
        <w:t>8</w:t>
      </w:r>
      <w:r w:rsidRPr="00C40236">
        <w:rPr>
          <w:rFonts w:cs="Times New Roman"/>
          <w:szCs w:val="24"/>
        </w:rPr>
        <w:t>., KLASA:</w:t>
      </w:r>
      <w:r w:rsidR="0011793E" w:rsidRPr="00C40236">
        <w:rPr>
          <w:rFonts w:cs="Times New Roman"/>
          <w:szCs w:val="24"/>
        </w:rPr>
        <w:t>240-01/25-01/11</w:t>
      </w:r>
      <w:r w:rsidRPr="00C40236">
        <w:rPr>
          <w:rFonts w:cs="Times New Roman"/>
          <w:szCs w:val="24"/>
        </w:rPr>
        <w:t>, URBROJ:</w:t>
      </w:r>
      <w:r w:rsidR="0011793E" w:rsidRPr="00C40236">
        <w:rPr>
          <w:rFonts w:cs="Times New Roman"/>
          <w:szCs w:val="24"/>
        </w:rPr>
        <w:t>2198-31-02-25-1</w:t>
      </w:r>
      <w:r w:rsidRPr="00C40236">
        <w:rPr>
          <w:rFonts w:cs="Times New Roman"/>
          <w:szCs w:val="24"/>
        </w:rPr>
        <w:t xml:space="preserve">, od </w:t>
      </w:r>
      <w:r w:rsidR="0011793E" w:rsidRPr="00C40236">
        <w:rPr>
          <w:rFonts w:cs="Times New Roman"/>
          <w:szCs w:val="24"/>
        </w:rPr>
        <w:t>8</w:t>
      </w:r>
      <w:r w:rsidRPr="00C40236">
        <w:rPr>
          <w:rFonts w:cs="Times New Roman"/>
          <w:szCs w:val="24"/>
        </w:rPr>
        <w:t>. prosinca 202</w:t>
      </w:r>
      <w:r w:rsidR="0011793E" w:rsidRPr="00C40236">
        <w:rPr>
          <w:rFonts w:cs="Times New Roman"/>
          <w:szCs w:val="24"/>
        </w:rPr>
        <w:t>5</w:t>
      </w:r>
      <w:r w:rsidRPr="00C40236">
        <w:rPr>
          <w:rFonts w:cs="Times New Roman"/>
          <w:szCs w:val="24"/>
        </w:rPr>
        <w:t>. godine,</w:t>
      </w:r>
    </w:p>
    <w:p w14:paraId="4B1E35E5" w14:textId="22E2F480" w:rsidR="0011793E" w:rsidRPr="00C40236" w:rsidRDefault="009C76F0" w:rsidP="00CB242F">
      <w:pPr>
        <w:pStyle w:val="Odlomakpopisa"/>
        <w:numPr>
          <w:ilvl w:val="0"/>
          <w:numId w:val="13"/>
        </w:numPr>
        <w:rPr>
          <w:rFonts w:cs="Times New Roman"/>
          <w:szCs w:val="24"/>
        </w:rPr>
      </w:pPr>
      <w:r w:rsidRPr="00C40236">
        <w:rPr>
          <w:rFonts w:cs="Times New Roman"/>
          <w:szCs w:val="24"/>
        </w:rPr>
        <w:t>Smjernice za organizaciju i razvoj sustava civilne zaštite Općine Gračac za period od 202</w:t>
      </w:r>
      <w:r w:rsidR="0011793E" w:rsidRPr="00C40236">
        <w:rPr>
          <w:rFonts w:cs="Times New Roman"/>
          <w:szCs w:val="24"/>
        </w:rPr>
        <w:t>4</w:t>
      </w:r>
      <w:r w:rsidRPr="00C40236">
        <w:rPr>
          <w:rFonts w:cs="Times New Roman"/>
          <w:szCs w:val="24"/>
        </w:rPr>
        <w:t>. – 202</w:t>
      </w:r>
      <w:r w:rsidR="0011793E" w:rsidRPr="00C40236">
        <w:rPr>
          <w:rFonts w:cs="Times New Roman"/>
          <w:szCs w:val="24"/>
        </w:rPr>
        <w:t>7</w:t>
      </w:r>
      <w:r w:rsidRPr="00C40236">
        <w:rPr>
          <w:rFonts w:cs="Times New Roman"/>
          <w:szCs w:val="24"/>
        </w:rPr>
        <w:t>., KLASA:</w:t>
      </w:r>
      <w:r w:rsidR="0011793E" w:rsidRPr="00C40236">
        <w:rPr>
          <w:rFonts w:cs="Times New Roman"/>
          <w:szCs w:val="24"/>
        </w:rPr>
        <w:t>240-01/23-01/10</w:t>
      </w:r>
      <w:r w:rsidR="00C752D7" w:rsidRPr="00C40236">
        <w:rPr>
          <w:rFonts w:cs="Times New Roman"/>
          <w:szCs w:val="24"/>
        </w:rPr>
        <w:t>, URBROJ:</w:t>
      </w:r>
      <w:r w:rsidR="0011793E" w:rsidRPr="00C40236">
        <w:rPr>
          <w:rFonts w:cs="Times New Roman"/>
          <w:szCs w:val="24"/>
        </w:rPr>
        <w:t>2198-31-02-23-1</w:t>
      </w:r>
      <w:r w:rsidR="00C752D7" w:rsidRPr="00C40236">
        <w:rPr>
          <w:rFonts w:cs="Times New Roman"/>
          <w:szCs w:val="24"/>
        </w:rPr>
        <w:t xml:space="preserve">, od </w:t>
      </w:r>
      <w:r w:rsidR="0011793E" w:rsidRPr="00C40236">
        <w:rPr>
          <w:rFonts w:cs="Times New Roman"/>
          <w:szCs w:val="24"/>
        </w:rPr>
        <w:t>11</w:t>
      </w:r>
      <w:r w:rsidR="00C752D7" w:rsidRPr="00C40236">
        <w:rPr>
          <w:rFonts w:cs="Times New Roman"/>
          <w:szCs w:val="24"/>
        </w:rPr>
        <w:t>.</w:t>
      </w:r>
      <w:r w:rsidR="0011793E" w:rsidRPr="00C40236">
        <w:rPr>
          <w:rFonts w:cs="Times New Roman"/>
          <w:szCs w:val="24"/>
        </w:rPr>
        <w:t xml:space="preserve"> prosinca 2023.</w:t>
      </w:r>
      <w:r w:rsidR="00C752D7" w:rsidRPr="00C40236">
        <w:rPr>
          <w:rFonts w:cs="Times New Roman"/>
          <w:szCs w:val="24"/>
        </w:rPr>
        <w:t xml:space="preserve"> godine,</w:t>
      </w:r>
    </w:p>
    <w:p w14:paraId="30D00A7E" w14:textId="2BB47451" w:rsidR="00C40236" w:rsidRPr="00C40236" w:rsidRDefault="00C752D7" w:rsidP="00CB242F">
      <w:pPr>
        <w:pStyle w:val="Odlomakpopisa"/>
        <w:numPr>
          <w:ilvl w:val="0"/>
          <w:numId w:val="13"/>
        </w:numPr>
        <w:rPr>
          <w:rFonts w:cs="Times New Roman"/>
          <w:szCs w:val="24"/>
        </w:rPr>
      </w:pPr>
      <w:r w:rsidRPr="00C40236">
        <w:rPr>
          <w:rFonts w:cs="Times New Roman"/>
          <w:szCs w:val="24"/>
        </w:rPr>
        <w:t>Shema mobilizacije Stožera civilne zaštite Općine Gračac, KLASA:810-01/19-01/3, URBROJ:2198/31-01-19-1</w:t>
      </w:r>
      <w:r w:rsidR="00C3094A" w:rsidRPr="00C40236">
        <w:rPr>
          <w:rFonts w:cs="Times New Roman"/>
          <w:szCs w:val="24"/>
        </w:rPr>
        <w:t>, od 15. svibnja 2019. godine,</w:t>
      </w:r>
    </w:p>
    <w:p w14:paraId="3F1D3E99" w14:textId="2D6674C4" w:rsidR="00C40236" w:rsidRPr="00C40236" w:rsidRDefault="00C3094A" w:rsidP="00CB242F">
      <w:pPr>
        <w:pStyle w:val="Odlomakpopisa"/>
        <w:numPr>
          <w:ilvl w:val="0"/>
          <w:numId w:val="13"/>
        </w:numPr>
        <w:rPr>
          <w:rFonts w:cs="Times New Roman"/>
          <w:szCs w:val="24"/>
        </w:rPr>
      </w:pPr>
      <w:r w:rsidRPr="00C40236">
        <w:rPr>
          <w:rFonts w:cs="Times New Roman"/>
          <w:szCs w:val="24"/>
        </w:rPr>
        <w:t>Poslovnik o radu Stožera civilne zaštite Općine Gračac, KLASA:810-03/18-01/9, URBROJ:2198/31-01/18-1, od 30. listopada 2018. godine</w:t>
      </w:r>
      <w:r w:rsidR="00B12C4B" w:rsidRPr="00C40236">
        <w:rPr>
          <w:rFonts w:cs="Times New Roman"/>
          <w:szCs w:val="24"/>
        </w:rPr>
        <w:t>,</w:t>
      </w:r>
    </w:p>
    <w:p w14:paraId="0E61352D" w14:textId="41F10F10" w:rsidR="00C40236" w:rsidRPr="00C40236" w:rsidRDefault="00B12C4B" w:rsidP="00CB242F">
      <w:pPr>
        <w:pStyle w:val="Odlomakpopisa"/>
        <w:numPr>
          <w:ilvl w:val="0"/>
          <w:numId w:val="13"/>
        </w:numPr>
        <w:rPr>
          <w:rFonts w:cs="Times New Roman"/>
          <w:szCs w:val="24"/>
        </w:rPr>
      </w:pPr>
      <w:r w:rsidRPr="00C40236">
        <w:rPr>
          <w:rFonts w:cs="Times New Roman"/>
          <w:szCs w:val="24"/>
        </w:rPr>
        <w:t>Odluka o određivanju pravnih osoba od interesa za sustav civilne zaštite na području Općine Gračac, KLASA:810-01/20-01/3, URBROJ:2198/31-02-20-03, od 08. svibnja 2020. godine,</w:t>
      </w:r>
    </w:p>
    <w:p w14:paraId="74C0CEEA" w14:textId="185B8137" w:rsidR="00B12C4B" w:rsidRPr="00C40236" w:rsidRDefault="00B12C4B" w:rsidP="00CB242F">
      <w:pPr>
        <w:pStyle w:val="Odlomakpopisa"/>
        <w:numPr>
          <w:ilvl w:val="0"/>
          <w:numId w:val="13"/>
        </w:numPr>
        <w:rPr>
          <w:rFonts w:cs="Times New Roman"/>
          <w:szCs w:val="24"/>
        </w:rPr>
      </w:pPr>
      <w:r w:rsidRPr="00C40236">
        <w:rPr>
          <w:rFonts w:cs="Times New Roman"/>
          <w:szCs w:val="24"/>
        </w:rPr>
        <w:t>Odluka o imenovanju povjerenika i zamjenika povjerenika civilne zaštite na području Općine Gračac, KLASA:</w:t>
      </w:r>
      <w:r w:rsidR="00C40236" w:rsidRPr="00C40236">
        <w:rPr>
          <w:rFonts w:cs="Times New Roman"/>
          <w:szCs w:val="24"/>
        </w:rPr>
        <w:t>240-01/23-01/6</w:t>
      </w:r>
      <w:r w:rsidRPr="00C40236">
        <w:rPr>
          <w:rFonts w:cs="Times New Roman"/>
          <w:szCs w:val="24"/>
        </w:rPr>
        <w:t>, URBROJ:</w:t>
      </w:r>
      <w:r w:rsidR="00C40236" w:rsidRPr="00C40236">
        <w:rPr>
          <w:rFonts w:cs="Times New Roman"/>
          <w:szCs w:val="24"/>
        </w:rPr>
        <w:t>2198-31-01-23-1</w:t>
      </w:r>
      <w:r w:rsidR="00FA09F6" w:rsidRPr="00C40236">
        <w:rPr>
          <w:rFonts w:cs="Times New Roman"/>
          <w:szCs w:val="24"/>
        </w:rPr>
        <w:t>, od 0</w:t>
      </w:r>
      <w:r w:rsidR="00C40236" w:rsidRPr="00C40236">
        <w:rPr>
          <w:rFonts w:cs="Times New Roman"/>
          <w:szCs w:val="24"/>
        </w:rPr>
        <w:t>7</w:t>
      </w:r>
      <w:r w:rsidR="00FA09F6" w:rsidRPr="00C40236">
        <w:rPr>
          <w:rFonts w:cs="Times New Roman"/>
          <w:szCs w:val="24"/>
        </w:rPr>
        <w:t xml:space="preserve">. </w:t>
      </w:r>
      <w:r w:rsidR="00C40236" w:rsidRPr="00C40236">
        <w:rPr>
          <w:rFonts w:cs="Times New Roman"/>
          <w:szCs w:val="24"/>
        </w:rPr>
        <w:t>studenog 2023</w:t>
      </w:r>
      <w:r w:rsidR="00FA09F6" w:rsidRPr="00C40236">
        <w:rPr>
          <w:rFonts w:cs="Times New Roman"/>
          <w:szCs w:val="24"/>
        </w:rPr>
        <w:t>. godine,</w:t>
      </w:r>
    </w:p>
    <w:p w14:paraId="3CD06993" w14:textId="2DAA2C40" w:rsidR="00FA09F6" w:rsidRPr="00C40236" w:rsidRDefault="00FA09F6" w:rsidP="00CB242F">
      <w:pPr>
        <w:pStyle w:val="Odlomakpopisa"/>
        <w:numPr>
          <w:ilvl w:val="0"/>
          <w:numId w:val="13"/>
        </w:numPr>
        <w:rPr>
          <w:rFonts w:cs="Times New Roman"/>
          <w:szCs w:val="24"/>
        </w:rPr>
      </w:pPr>
      <w:r w:rsidRPr="00C40236">
        <w:rPr>
          <w:rFonts w:cs="Times New Roman"/>
          <w:szCs w:val="24"/>
        </w:rPr>
        <w:t>Plan vježbi civilne zaštite u 202</w:t>
      </w:r>
      <w:r w:rsidR="00C40236" w:rsidRPr="00C40236">
        <w:rPr>
          <w:rFonts w:cs="Times New Roman"/>
          <w:szCs w:val="24"/>
        </w:rPr>
        <w:t>6</w:t>
      </w:r>
      <w:r w:rsidRPr="00C40236">
        <w:rPr>
          <w:rFonts w:cs="Times New Roman"/>
          <w:szCs w:val="24"/>
        </w:rPr>
        <w:t>. godini, KLASA:</w:t>
      </w:r>
      <w:r w:rsidR="00C40236" w:rsidRPr="00C40236">
        <w:rPr>
          <w:rFonts w:cs="Times New Roman"/>
          <w:szCs w:val="24"/>
        </w:rPr>
        <w:t>240-01/25-01/7</w:t>
      </w:r>
      <w:r w:rsidRPr="00C40236">
        <w:rPr>
          <w:rFonts w:cs="Times New Roman"/>
          <w:szCs w:val="24"/>
        </w:rPr>
        <w:t>, URBROJ:</w:t>
      </w:r>
      <w:r w:rsidR="00C40236" w:rsidRPr="00C40236">
        <w:rPr>
          <w:rFonts w:cs="Times New Roman"/>
          <w:szCs w:val="24"/>
        </w:rPr>
        <w:t>2198-31-01-25-1</w:t>
      </w:r>
      <w:r w:rsidRPr="00C40236">
        <w:rPr>
          <w:rFonts w:cs="Times New Roman"/>
          <w:szCs w:val="24"/>
        </w:rPr>
        <w:t xml:space="preserve">, od </w:t>
      </w:r>
      <w:r w:rsidR="00C40236" w:rsidRPr="00C40236">
        <w:rPr>
          <w:rFonts w:cs="Times New Roman"/>
          <w:szCs w:val="24"/>
        </w:rPr>
        <w:t xml:space="preserve">24. studenog 2025. </w:t>
      </w:r>
      <w:r w:rsidRPr="00C40236">
        <w:rPr>
          <w:rFonts w:cs="Times New Roman"/>
          <w:szCs w:val="24"/>
        </w:rPr>
        <w:t>godine,</w:t>
      </w:r>
    </w:p>
    <w:p w14:paraId="3BF87DF7" w14:textId="077F51C1" w:rsidR="00C739DF" w:rsidRPr="00C40236" w:rsidRDefault="00FA09F6" w:rsidP="00CB242F">
      <w:pPr>
        <w:pStyle w:val="Odlomakpopisa"/>
        <w:numPr>
          <w:ilvl w:val="0"/>
          <w:numId w:val="13"/>
        </w:numPr>
        <w:rPr>
          <w:rFonts w:cs="Times New Roman"/>
          <w:szCs w:val="24"/>
        </w:rPr>
      </w:pPr>
      <w:r w:rsidRPr="00C40236">
        <w:rPr>
          <w:rFonts w:cs="Times New Roman"/>
          <w:szCs w:val="24"/>
        </w:rPr>
        <w:t>Odluka o osnivanju i imenovanju načelnika, zamjenika načelnika i članova Stožera civilne zaštite Općine Gračac, KLASA:</w:t>
      </w:r>
      <w:r w:rsidR="00C40236" w:rsidRPr="00C40236">
        <w:t xml:space="preserve"> </w:t>
      </w:r>
      <w:r w:rsidR="00C40236" w:rsidRPr="00C40236">
        <w:rPr>
          <w:rFonts w:cs="Times New Roman"/>
          <w:szCs w:val="24"/>
        </w:rPr>
        <w:t>240-01/23-01/6</w:t>
      </w:r>
      <w:r w:rsidRPr="00C40236">
        <w:rPr>
          <w:rFonts w:cs="Times New Roman"/>
          <w:szCs w:val="24"/>
        </w:rPr>
        <w:t>, URBROJ:</w:t>
      </w:r>
      <w:r w:rsidR="00C40236" w:rsidRPr="00C40236">
        <w:t xml:space="preserve"> </w:t>
      </w:r>
      <w:r w:rsidR="00C40236" w:rsidRPr="00C40236">
        <w:rPr>
          <w:rFonts w:cs="Times New Roman"/>
          <w:szCs w:val="24"/>
        </w:rPr>
        <w:t>2198-31-01-23-1</w:t>
      </w:r>
      <w:r w:rsidR="007068E6" w:rsidRPr="00C40236">
        <w:rPr>
          <w:rFonts w:cs="Times New Roman"/>
          <w:szCs w:val="24"/>
        </w:rPr>
        <w:t xml:space="preserve">, od </w:t>
      </w:r>
      <w:r w:rsidR="00C40236" w:rsidRPr="00C40236">
        <w:rPr>
          <w:rFonts w:cs="Times New Roman"/>
          <w:szCs w:val="24"/>
        </w:rPr>
        <w:t>07. studenog 2023</w:t>
      </w:r>
      <w:r w:rsidR="007068E6" w:rsidRPr="00C40236">
        <w:rPr>
          <w:rFonts w:cs="Times New Roman"/>
          <w:szCs w:val="24"/>
        </w:rPr>
        <w:t>. godine.</w:t>
      </w:r>
    </w:p>
    <w:p w14:paraId="77251F77" w14:textId="37E269BA" w:rsidR="00C739DF" w:rsidRPr="009D77E0" w:rsidRDefault="00C739DF" w:rsidP="00C40236">
      <w:pPr>
        <w:widowControl w:val="0"/>
        <w:autoSpaceDE w:val="0"/>
        <w:autoSpaceDN w:val="0"/>
        <w:adjustRightInd w:val="0"/>
        <w:contextualSpacing/>
        <w:rPr>
          <w:rFonts w:cs="Times New Roman"/>
          <w:b/>
          <w:bCs/>
          <w:szCs w:val="24"/>
        </w:rPr>
      </w:pPr>
      <w:r w:rsidRPr="009D77E0">
        <w:rPr>
          <w:rFonts w:cs="Times New Roman"/>
          <w:szCs w:val="24"/>
        </w:rPr>
        <w:t xml:space="preserve">Spremnost sustava civilne zaštite na temelju izrađenosti sektorskih strategija, normativne uređenosti te izrađenosti procjena i planova od značaja za sustav civilne zaštite uzimajući u obzir sve izrađene dokumente iz navedene kategorije, njihovu međusobnu povezanost i usklađenost te na temelju procjene implementiranosti ciljeva strategija u javne politike </w:t>
      </w:r>
      <w:r w:rsidRPr="009D77E0">
        <w:rPr>
          <w:rFonts w:cs="Times New Roman"/>
          <w:szCs w:val="24"/>
        </w:rPr>
        <w:lastRenderedPageBreak/>
        <w:t xml:space="preserve">upravljanja rizicima na lokalnoj razini te do koje mjere su korišteni za potrebe definiranja sastava i strukture operativnih kapaciteta kao i za potrebe izrade planova djelovanja civilne zaštite procjenjuje se </w:t>
      </w:r>
      <w:r w:rsidR="009D77E0" w:rsidRPr="009D77E0">
        <w:rPr>
          <w:rFonts w:cs="Times New Roman"/>
          <w:b/>
          <w:bCs/>
          <w:szCs w:val="24"/>
        </w:rPr>
        <w:t>vrlo visokom.</w:t>
      </w:r>
    </w:p>
    <w:p w14:paraId="6E12D4DC" w14:textId="5BAB096C" w:rsidR="00C46D7B" w:rsidRPr="001453BF" w:rsidRDefault="00C739DF" w:rsidP="00CB242F">
      <w:pPr>
        <w:pStyle w:val="Naslov3"/>
        <w:numPr>
          <w:ilvl w:val="2"/>
          <w:numId w:val="52"/>
        </w:numPr>
      </w:pPr>
      <w:bookmarkStart w:id="2798" w:name="_Toc233880166"/>
      <w:r w:rsidRPr="001453BF">
        <w:t>Sustavi ranog upozoravanja i suradnja sa susjednim jedinicama</w:t>
      </w:r>
      <w:r w:rsidR="00CD3E52" w:rsidRPr="001453BF">
        <w:t xml:space="preserve"> </w:t>
      </w:r>
      <w:r w:rsidRPr="001453BF">
        <w:t>lokalne i područne (regionalne) samouprave</w:t>
      </w:r>
      <w:bookmarkEnd w:id="2798"/>
    </w:p>
    <w:p w14:paraId="1926F67C" w14:textId="316FE67B" w:rsidR="0098435C" w:rsidRDefault="00C739DF" w:rsidP="0086203F">
      <w:pPr>
        <w:widowControl w:val="0"/>
        <w:autoSpaceDE w:val="0"/>
        <w:autoSpaceDN w:val="0"/>
        <w:adjustRightInd w:val="0"/>
        <w:spacing w:after="0"/>
        <w:ind w:firstLine="708"/>
        <w:contextualSpacing/>
        <w:rPr>
          <w:rFonts w:cs="Times New Roman"/>
          <w:b/>
          <w:bCs/>
        </w:rPr>
      </w:pPr>
      <w:r w:rsidRPr="001D0457">
        <w:rPr>
          <w:rFonts w:eastAsiaTheme="majorEastAsia" w:cs="Times New Roman"/>
          <w:b/>
          <w:szCs w:val="24"/>
          <w:highlight w:val="yellow"/>
          <w:lang w:eastAsia="zh-CN"/>
        </w:rPr>
        <w:br/>
      </w:r>
      <w:r w:rsidR="001453BF">
        <w:rPr>
          <w:rFonts w:cs="Times New Roman"/>
        </w:rPr>
        <w:t xml:space="preserve">           </w:t>
      </w:r>
      <w:r w:rsidR="0098435C" w:rsidRPr="00702CC8">
        <w:rPr>
          <w:rFonts w:cs="Times New Roman"/>
        </w:rPr>
        <w:t>Upozoravanje načelnika u slučaju nadolazeće i neposredne opasnosti obavlja se od strane Županijskog centra 112 (ŽC 112), Ravnateljstva civilne zaštite, Područnog ureda civilne zaštite Split, Službe civilne zaštite</w:t>
      </w:r>
      <w:r w:rsidR="0098435C">
        <w:rPr>
          <w:rFonts w:cs="Times New Roman"/>
        </w:rPr>
        <w:t xml:space="preserve"> Zadar</w:t>
      </w:r>
      <w:r w:rsidR="0098435C" w:rsidRPr="00702CC8">
        <w:rPr>
          <w:rFonts w:cs="Times New Roman"/>
        </w:rPr>
        <w:t>, Državnog hidrometeorološkog zavoda (DHMZ), Hrvatskih voda, Policijske uprave, pravnih osoba koji se zaštitom i spašavanjem bave u okviru vlastite djelatnosti, gospodarskih subjekta korisnika opasnih tvar, pojedinaca, stanovnika Općine</w:t>
      </w:r>
      <w:r w:rsidR="00DE6628">
        <w:rPr>
          <w:rFonts w:cs="Times New Roman"/>
        </w:rPr>
        <w:t xml:space="preserve"> Gračac</w:t>
      </w:r>
      <w:r w:rsidR="0098435C" w:rsidRPr="00702CC8">
        <w:rPr>
          <w:rFonts w:cs="Times New Roman"/>
        </w:rPr>
        <w:t>. Nakon primitka obavijesti o nadolazećoj i neposrednoj opasnosti načelnik će, kao odgovorna osoba zadužena za primanje obavijesti, postupiti sukladno protokolu pozivanja i aktiviranja operativnih snaga sustava civilne zaštite. U odsutnosti načelnika</w:t>
      </w:r>
      <w:r w:rsidR="0098435C">
        <w:rPr>
          <w:rFonts w:cs="Times New Roman"/>
        </w:rPr>
        <w:t xml:space="preserve"> Općine</w:t>
      </w:r>
      <w:r w:rsidR="0098435C" w:rsidRPr="00702CC8">
        <w:rPr>
          <w:rFonts w:cs="Times New Roman"/>
        </w:rPr>
        <w:t>, načelni</w:t>
      </w:r>
      <w:r w:rsidR="00FD0352">
        <w:rPr>
          <w:rFonts w:cs="Times New Roman"/>
        </w:rPr>
        <w:t>ca</w:t>
      </w:r>
      <w:r w:rsidR="0098435C" w:rsidRPr="00702CC8">
        <w:rPr>
          <w:rFonts w:cs="Times New Roman"/>
        </w:rPr>
        <w:t xml:space="preserve"> Stožera civilne zaštite Općine</w:t>
      </w:r>
      <w:r w:rsidR="0098435C">
        <w:rPr>
          <w:rFonts w:cs="Times New Roman"/>
        </w:rPr>
        <w:t xml:space="preserve"> Gračac</w:t>
      </w:r>
      <w:r w:rsidR="0098435C" w:rsidRPr="00702CC8">
        <w:rPr>
          <w:rFonts w:cs="Times New Roman"/>
        </w:rPr>
        <w:t xml:space="preserve"> treba postupati sukladno navedenom protokolu. Spremnost sustava civilne zaštite na temelju razvijenosti ranog upozoravanja, razmjene informacija i njihovog korištenja za podizanje spremnosti sustava civilne zaštite kroz pripreme za provođenje mjera i aktivnosti u svrhu smanjivanja posljedica neposrednih i nastupajućih prijetnji procjenjuje se </w:t>
      </w:r>
      <w:r w:rsidR="001446F1" w:rsidRPr="001446F1">
        <w:rPr>
          <w:rFonts w:cs="Times New Roman"/>
          <w:b/>
          <w:bCs/>
        </w:rPr>
        <w:t>niskom</w:t>
      </w:r>
      <w:r w:rsidR="0098435C" w:rsidRPr="001446F1">
        <w:rPr>
          <w:rFonts w:cs="Times New Roman"/>
          <w:b/>
          <w:bCs/>
        </w:rPr>
        <w:t>.</w:t>
      </w:r>
    </w:p>
    <w:p w14:paraId="75FB6B26" w14:textId="77777777" w:rsidR="0086203F" w:rsidRDefault="0086203F" w:rsidP="0086203F">
      <w:pPr>
        <w:widowControl w:val="0"/>
        <w:autoSpaceDE w:val="0"/>
        <w:autoSpaceDN w:val="0"/>
        <w:adjustRightInd w:val="0"/>
        <w:contextualSpacing/>
        <w:rPr>
          <w:rFonts w:cs="Times New Roman"/>
          <w:b/>
          <w:bCs/>
        </w:rPr>
      </w:pPr>
    </w:p>
    <w:p w14:paraId="14285030" w14:textId="1FFAA686" w:rsidR="00C739DF" w:rsidRPr="0086203F" w:rsidRDefault="0086203F" w:rsidP="0086203F">
      <w:pPr>
        <w:widowControl w:val="0"/>
        <w:autoSpaceDE w:val="0"/>
        <w:autoSpaceDN w:val="0"/>
        <w:adjustRightInd w:val="0"/>
        <w:contextualSpacing/>
        <w:rPr>
          <w:rFonts w:cs="Times New Roman"/>
        </w:rPr>
      </w:pPr>
      <w:r w:rsidRPr="0086203F">
        <w:rPr>
          <w:rFonts w:cs="Times New Roman"/>
        </w:rPr>
        <w:t xml:space="preserve">Posebnu pozornost treba posvetiti sustavu koji je uspostavljen u kolovozu 2023. godine i ima namjenu porukama putem mobilnih telefona, brzo i učinkovito obavještavati građane i sudionike civilne zaštite o opasnostima koje prijete i mjerama koje je potrebno poduzeti za smanjenje ljudskih žrtava i materijalnih šteta. </w:t>
      </w:r>
      <w:r w:rsidRPr="0086203F">
        <w:rPr>
          <w:rFonts w:cs="Times New Roman"/>
          <w:b/>
          <w:bCs/>
        </w:rPr>
        <w:t>SRUUK</w:t>
      </w:r>
      <w:r w:rsidRPr="0086203F">
        <w:rPr>
          <w:rFonts w:cs="Times New Roman"/>
        </w:rPr>
        <w:t xml:space="preserve">–sustav za rano upozoravanje i upravljanje krizama je jedinstveni alat kojeg zajedno sa Stožerom civilne zaštite i ostalim dionicima u sustavu može koristiti </w:t>
      </w:r>
      <w:r>
        <w:rPr>
          <w:rFonts w:cs="Times New Roman"/>
        </w:rPr>
        <w:t>načelnik Općine Gračac</w:t>
      </w:r>
      <w:r w:rsidRPr="0086203F">
        <w:rPr>
          <w:rFonts w:cs="Times New Roman"/>
        </w:rPr>
        <w:t xml:space="preserve">. Naime, zahtjev, u slučaju izvanrednog događaja na području </w:t>
      </w:r>
      <w:r>
        <w:rPr>
          <w:rFonts w:cs="Times New Roman"/>
        </w:rPr>
        <w:t>Općine Gračac</w:t>
      </w:r>
      <w:r w:rsidRPr="0086203F">
        <w:rPr>
          <w:rFonts w:cs="Times New Roman"/>
        </w:rPr>
        <w:t xml:space="preserve"> može podnijeti načelnik Stožera CZ ili osoba koju on ovlasti (članak 9. Pravilnika o postupku ranog upozoravanja stanovništva „Narodne novine“ br. 91/23).</w:t>
      </w:r>
    </w:p>
    <w:p w14:paraId="6DBF5C21" w14:textId="7C8E4771" w:rsidR="0098435C" w:rsidRPr="00FD0352" w:rsidRDefault="00AB68F9" w:rsidP="00CB242F">
      <w:pPr>
        <w:pStyle w:val="Naslov3"/>
        <w:numPr>
          <w:ilvl w:val="2"/>
          <w:numId w:val="52"/>
        </w:numPr>
        <w:spacing w:after="240"/>
      </w:pPr>
      <w:bookmarkStart w:id="2799" w:name="_Toc233880167"/>
      <w:r w:rsidRPr="0098435C">
        <w:t xml:space="preserve">Stanje </w:t>
      </w:r>
      <w:r w:rsidRPr="0098435C">
        <w:rPr>
          <w:rFonts w:eastAsiaTheme="minorHAnsi"/>
        </w:rPr>
        <w:t>svijesti pojedinaca, pripadnika ranjivih skupina, upravljačkih i odgovornih tijela</w:t>
      </w:r>
      <w:bookmarkEnd w:id="2799"/>
    </w:p>
    <w:p w14:paraId="72D5171C" w14:textId="33A16ED4" w:rsidR="0086203F" w:rsidRDefault="00C40236" w:rsidP="0086203F">
      <w:pPr>
        <w:widowControl w:val="0"/>
        <w:autoSpaceDE w:val="0"/>
        <w:autoSpaceDN w:val="0"/>
        <w:adjustRightInd w:val="0"/>
        <w:ind w:firstLine="708"/>
        <w:contextualSpacing/>
        <w:rPr>
          <w:rFonts w:cs="Times New Roman"/>
        </w:rPr>
      </w:pPr>
      <w:r w:rsidRPr="00C40236">
        <w:rPr>
          <w:rFonts w:cs="Times New Roman"/>
        </w:rPr>
        <w:t xml:space="preserve">Građanima je Zakonom o sustavu civilne zaštite („Narodne novine“ br. 82/15, 118/18, 31/20, 20/21) utvrđena opća obveza, osim u slučaju zakonskih izuzeća, sudjelovanja u provođenju mjera i aktivnosti sustava civilne zaštite. Člankom 43. Zakona propisano je da je svaki građanin dužan brinuti se za svoju osobnu sigurnost i zaštitu te provoditi mjere osobne i uzajamne zaštite i sudjelovati u aktivnostima sustava civilne zaštite. Pod mjerama osobne i uzajamne zaštite podrazumijevaju se samopomoć i prva pomoć, premještanje osoba, zbrinjavanje djece, bolesnih i nemoćnih osoba i pripadnika drugih ranjivih skupina, kao i druge mjere koje ne trpe odgodu, a koje se provode po nalogu Stožera civilne zaštite </w:t>
      </w:r>
      <w:r w:rsidR="0086203F">
        <w:rPr>
          <w:rFonts w:cs="Times New Roman"/>
        </w:rPr>
        <w:t>Općine Gračac</w:t>
      </w:r>
      <w:r w:rsidRPr="00C40236">
        <w:rPr>
          <w:rFonts w:cs="Times New Roman"/>
        </w:rPr>
        <w:t xml:space="preserve"> i povjerenika civilne zaštite, uključujući i prisilnu evakuaciju kao preventivnu mjeru koja se poduzima radi umanjivanja mogućih posljedica velike nesreće.</w:t>
      </w:r>
    </w:p>
    <w:p w14:paraId="04CD9892" w14:textId="77777777" w:rsidR="0086203F" w:rsidRPr="00C40236" w:rsidRDefault="0086203F" w:rsidP="0086203F">
      <w:pPr>
        <w:widowControl w:val="0"/>
        <w:autoSpaceDE w:val="0"/>
        <w:autoSpaceDN w:val="0"/>
        <w:adjustRightInd w:val="0"/>
        <w:ind w:firstLine="708"/>
        <w:contextualSpacing/>
        <w:rPr>
          <w:rFonts w:cs="Times New Roman"/>
        </w:rPr>
      </w:pPr>
    </w:p>
    <w:p w14:paraId="1E449CFE" w14:textId="1DFFD30E" w:rsidR="0098435C" w:rsidRPr="00C40236" w:rsidRDefault="00C40236" w:rsidP="0086203F">
      <w:pPr>
        <w:widowControl w:val="0"/>
        <w:autoSpaceDE w:val="0"/>
        <w:autoSpaceDN w:val="0"/>
        <w:adjustRightInd w:val="0"/>
        <w:spacing w:before="240"/>
        <w:contextualSpacing/>
        <w:rPr>
          <w:rFonts w:cs="Times New Roman"/>
        </w:rPr>
      </w:pPr>
      <w:r w:rsidRPr="00C40236">
        <w:rPr>
          <w:rFonts w:cs="Times New Roman"/>
        </w:rPr>
        <w:lastRenderedPageBreak/>
        <w:t xml:space="preserve">Stanje svijesti o rizicima pojedinaca, pripadnika ranjivih skupina, upravljačkih i odgovornih tijela nedovoljno je razvijeno, s toga je potrebno razvijati komunikacijska i operativna rješenja usklađena s potrebama pripadnika ranjivih skupina kako bi provođenje mjera po informacijama ranog upozoravanja doveo na zadovoljavajuću razinu. Spremnost sustava civilne zaštite na temelju stanja svijesti pojedinaca, pripadnika ranjivih skupina, upravljačkih i odgovornih tijela u sustavu civilne zaštite o suvremenim rizicima i optimalnom postupanju u </w:t>
      </w:r>
      <w:r w:rsidRPr="001446F1">
        <w:rPr>
          <w:rFonts w:cs="Times New Roman"/>
        </w:rPr>
        <w:t xml:space="preserve">provođenju obveza iz njihovih nadležnosti kako bi se umanjile posljedice prijetnji procijenjena je </w:t>
      </w:r>
      <w:r w:rsidR="0098435C" w:rsidRPr="001446F1">
        <w:rPr>
          <w:rFonts w:cs="Times New Roman"/>
          <w:b/>
          <w:bCs/>
          <w:szCs w:val="24"/>
        </w:rPr>
        <w:t>niskom razinom spremnosti.</w:t>
      </w:r>
    </w:p>
    <w:p w14:paraId="6DB36A4B" w14:textId="5438ABC0" w:rsidR="0002416D" w:rsidRPr="005319B4" w:rsidRDefault="0002416D" w:rsidP="00CB242F">
      <w:pPr>
        <w:pStyle w:val="Naslov3"/>
        <w:numPr>
          <w:ilvl w:val="2"/>
          <w:numId w:val="52"/>
        </w:numPr>
        <w:spacing w:after="240"/>
      </w:pPr>
      <w:bookmarkStart w:id="2800" w:name="_Toc233880168"/>
      <w:r w:rsidRPr="005319B4">
        <w:t xml:space="preserve">Ocjena </w:t>
      </w:r>
      <w:r w:rsidRPr="005319B4">
        <w:rPr>
          <w:rFonts w:eastAsiaTheme="minorHAnsi"/>
        </w:rPr>
        <w:t>stanja prostornog planiranja, izrade prostornih i urbanističkih planova razvoja, planskog korištenja zemljišta</w:t>
      </w:r>
      <w:bookmarkEnd w:id="2800"/>
    </w:p>
    <w:p w14:paraId="11238351" w14:textId="7B7960CD" w:rsidR="0002416D" w:rsidRPr="005319B4" w:rsidRDefault="0002416D" w:rsidP="005319B4">
      <w:r w:rsidRPr="005319B4">
        <w:t>Općina Gračac je izradila sljedeće planske dokumente:</w:t>
      </w:r>
    </w:p>
    <w:p w14:paraId="1A71643E" w14:textId="143DB5F6" w:rsidR="0002416D" w:rsidRPr="005319B4" w:rsidRDefault="0002416D" w:rsidP="00CB242F">
      <w:pPr>
        <w:pStyle w:val="Odlomakpopisa"/>
        <w:numPr>
          <w:ilvl w:val="0"/>
          <w:numId w:val="53"/>
        </w:numPr>
      </w:pPr>
      <w:r w:rsidRPr="005319B4">
        <w:t>Prostorni plan uređenja Općine Gračac</w:t>
      </w:r>
      <w:r w:rsidR="005319B4" w:rsidRPr="005319B4">
        <w:t>, iz 2007. godine,</w:t>
      </w:r>
    </w:p>
    <w:p w14:paraId="3DA9B69C" w14:textId="24071742" w:rsidR="005319B4" w:rsidRDefault="005319B4" w:rsidP="00CB242F">
      <w:pPr>
        <w:pStyle w:val="Odlomakpopisa"/>
        <w:numPr>
          <w:ilvl w:val="0"/>
          <w:numId w:val="53"/>
        </w:numPr>
      </w:pPr>
      <w:r w:rsidRPr="005319B4">
        <w:t>Izmjene i dopune Prostornog plana uređenja Općine Gračac, iz 2010. godine,</w:t>
      </w:r>
    </w:p>
    <w:p w14:paraId="3F1410F3" w14:textId="2042F3D1" w:rsidR="005319B4" w:rsidRPr="005319B4" w:rsidRDefault="0086203F" w:rsidP="00CB242F">
      <w:pPr>
        <w:pStyle w:val="Odlomakpopisa"/>
        <w:numPr>
          <w:ilvl w:val="0"/>
          <w:numId w:val="53"/>
        </w:numPr>
      </w:pPr>
      <w:r w:rsidRPr="005319B4">
        <w:t>Izmjene i dopune Prostornog plana uređenja Općine Gračac, iz 20</w:t>
      </w:r>
      <w:r>
        <w:t>22</w:t>
      </w:r>
      <w:r w:rsidRPr="005319B4">
        <w:t>. godine</w:t>
      </w:r>
      <w:r>
        <w:t>.</w:t>
      </w:r>
    </w:p>
    <w:p w14:paraId="6552D66B" w14:textId="77777777" w:rsidR="001453BF" w:rsidRPr="00543A75" w:rsidRDefault="001453BF" w:rsidP="0086203F">
      <w:pPr>
        <w:widowControl w:val="0"/>
        <w:autoSpaceDE w:val="0"/>
        <w:autoSpaceDN w:val="0"/>
        <w:adjustRightInd w:val="0"/>
        <w:contextualSpacing/>
        <w:rPr>
          <w:rFonts w:cs="Times New Roman"/>
        </w:rPr>
      </w:pPr>
      <w:r w:rsidRPr="00543A75">
        <w:rPr>
          <w:rFonts w:cs="Times New Roman"/>
        </w:rPr>
        <w:t xml:space="preserve">Spremnost sustava civilne zaštite na temelju ocjene stanja prostornog planiranja, izrade prostornih i urbanističkih planova razvoja, planskog korištenja zemljišta kao bitnog nacionalnog resursa, utjecaja provođenja legalizacije bespravno izgrađenih građevina na sigurnost zajednica te primjene posebnih građevinskih preventivnih mjera/standarda u postupcima ugradnje zahtjeva i posebnih uvjeta u projektnu dokumentaciju te u postupcima izdavanja lokacijskih i građevinskih dozvola </w:t>
      </w:r>
      <w:proofErr w:type="spellStart"/>
      <w:r w:rsidRPr="00543A75">
        <w:rPr>
          <w:rFonts w:cs="Times New Roman"/>
        </w:rPr>
        <w:t>procjenjena</w:t>
      </w:r>
      <w:proofErr w:type="spellEnd"/>
      <w:r w:rsidRPr="00543A75">
        <w:rPr>
          <w:rFonts w:cs="Times New Roman"/>
        </w:rPr>
        <w:t xml:space="preserve"> je </w:t>
      </w:r>
      <w:r w:rsidRPr="00543A75">
        <w:rPr>
          <w:rFonts w:cs="Times New Roman"/>
          <w:b/>
          <w:bCs/>
        </w:rPr>
        <w:t>visokom.</w:t>
      </w:r>
    </w:p>
    <w:p w14:paraId="5967C22B" w14:textId="3DB41215" w:rsidR="00722BCB" w:rsidRPr="00A919ED" w:rsidRDefault="00722BCB" w:rsidP="00CB242F">
      <w:pPr>
        <w:pStyle w:val="Naslov3"/>
        <w:numPr>
          <w:ilvl w:val="2"/>
          <w:numId w:val="52"/>
        </w:numPr>
        <w:spacing w:after="240"/>
      </w:pPr>
      <w:bookmarkStart w:id="2801" w:name="_Toc233880169"/>
      <w:r w:rsidRPr="00A919ED">
        <w:t>Ocjena fiskalne situacije i njezine perspektive</w:t>
      </w:r>
      <w:bookmarkEnd w:id="2801"/>
    </w:p>
    <w:p w14:paraId="5C966EF8" w14:textId="0F719D53" w:rsidR="00722BCB" w:rsidRPr="00A919ED" w:rsidRDefault="00722BCB" w:rsidP="0086203F">
      <w:pPr>
        <w:ind w:firstLine="709"/>
        <w:rPr>
          <w:rFonts w:cs="Times New Roman"/>
        </w:rPr>
      </w:pPr>
      <w:bookmarkStart w:id="2802" w:name="_Hlk530128782"/>
      <w:r w:rsidRPr="00A919ED">
        <w:rPr>
          <w:rFonts w:cs="Times New Roman"/>
        </w:rPr>
        <w:t>Predviđena sredstva iz proračuna Općine Gračac za sustav civilne zaštite su sljedeća:</w:t>
      </w:r>
    </w:p>
    <w:tbl>
      <w:tblPr>
        <w:tblStyle w:val="Reetkatablice15"/>
        <w:tblW w:w="9149" w:type="dxa"/>
        <w:tblLook w:val="04A0" w:firstRow="1" w:lastRow="0" w:firstColumn="1" w:lastColumn="0" w:noHBand="0" w:noVBand="1"/>
      </w:tblPr>
      <w:tblGrid>
        <w:gridCol w:w="1620"/>
        <w:gridCol w:w="2316"/>
        <w:gridCol w:w="1649"/>
        <w:gridCol w:w="1782"/>
        <w:gridCol w:w="1782"/>
      </w:tblGrid>
      <w:tr w:rsidR="009008BB" w:rsidRPr="0078268C" w14:paraId="0843B323" w14:textId="762AE669" w:rsidTr="00AC3A24">
        <w:trPr>
          <w:trHeight w:val="461"/>
        </w:trPr>
        <w:tc>
          <w:tcPr>
            <w:tcW w:w="3936" w:type="dxa"/>
            <w:gridSpan w:val="2"/>
            <w:shd w:val="clear" w:color="auto" w:fill="C5E0B3" w:themeFill="accent6" w:themeFillTint="66"/>
            <w:vAlign w:val="center"/>
          </w:tcPr>
          <w:p w14:paraId="122C1390" w14:textId="3E807B4D" w:rsidR="009008BB" w:rsidRPr="0078268C" w:rsidRDefault="00AC3A24" w:rsidP="00AC3A24">
            <w:pPr>
              <w:widowControl w:val="0"/>
              <w:autoSpaceDE w:val="0"/>
              <w:autoSpaceDN w:val="0"/>
              <w:adjustRightInd w:val="0"/>
              <w:spacing w:after="0" w:line="240" w:lineRule="auto"/>
              <w:contextualSpacing/>
              <w:jc w:val="center"/>
              <w:rPr>
                <w:rFonts w:cs="Times New Roman"/>
                <w:b/>
                <w:bCs/>
                <w:sz w:val="22"/>
              </w:rPr>
            </w:pPr>
            <w:bookmarkStart w:id="2803" w:name="_Hlk508112131"/>
            <w:r w:rsidRPr="0078268C">
              <w:rPr>
                <w:rFonts w:cs="Times New Roman"/>
                <w:b/>
                <w:bCs/>
                <w:sz w:val="22"/>
              </w:rPr>
              <w:t>Opis pozicije</w:t>
            </w:r>
          </w:p>
        </w:tc>
        <w:tc>
          <w:tcPr>
            <w:tcW w:w="1649" w:type="dxa"/>
            <w:shd w:val="clear" w:color="auto" w:fill="C5E0B3" w:themeFill="accent6" w:themeFillTint="66"/>
            <w:vAlign w:val="center"/>
          </w:tcPr>
          <w:p w14:paraId="3C32EDB4" w14:textId="377F6190" w:rsidR="009008BB" w:rsidRPr="0078268C" w:rsidRDefault="00AC3A24"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Planirano u</w:t>
            </w:r>
          </w:p>
          <w:p w14:paraId="3FF72B44" w14:textId="59EE12C1" w:rsidR="009008BB" w:rsidRPr="0078268C" w:rsidRDefault="00A919ED"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202</w:t>
            </w:r>
            <w:r w:rsidR="00AC3A24" w:rsidRPr="0078268C">
              <w:rPr>
                <w:rFonts w:cs="Times New Roman"/>
                <w:b/>
                <w:bCs/>
                <w:sz w:val="22"/>
              </w:rPr>
              <w:t>6</w:t>
            </w:r>
            <w:r w:rsidRPr="0078268C">
              <w:rPr>
                <w:rFonts w:cs="Times New Roman"/>
                <w:b/>
                <w:bCs/>
                <w:sz w:val="22"/>
              </w:rPr>
              <w:t>.</w:t>
            </w:r>
            <w:r w:rsidR="00821C8A" w:rsidRPr="0078268C">
              <w:rPr>
                <w:rFonts w:cs="Times New Roman"/>
                <w:b/>
                <w:bCs/>
                <w:sz w:val="22"/>
              </w:rPr>
              <w:t xml:space="preserve"> (€)</w:t>
            </w:r>
          </w:p>
        </w:tc>
        <w:tc>
          <w:tcPr>
            <w:tcW w:w="1782" w:type="dxa"/>
            <w:shd w:val="clear" w:color="auto" w:fill="C5E0B3" w:themeFill="accent6" w:themeFillTint="66"/>
            <w:vAlign w:val="center"/>
          </w:tcPr>
          <w:p w14:paraId="04626262" w14:textId="0D83601F" w:rsidR="009008BB" w:rsidRPr="0078268C" w:rsidRDefault="00AC3A24"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Planirano u</w:t>
            </w:r>
          </w:p>
          <w:p w14:paraId="4E911D44" w14:textId="5C82F04E" w:rsidR="009008BB" w:rsidRPr="0078268C" w:rsidRDefault="00A919ED"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202</w:t>
            </w:r>
            <w:r w:rsidR="00AC3A24" w:rsidRPr="0078268C">
              <w:rPr>
                <w:rFonts w:cs="Times New Roman"/>
                <w:b/>
                <w:bCs/>
                <w:sz w:val="22"/>
              </w:rPr>
              <w:t>7</w:t>
            </w:r>
            <w:r w:rsidRPr="0078268C">
              <w:rPr>
                <w:rFonts w:cs="Times New Roman"/>
                <w:b/>
                <w:bCs/>
                <w:sz w:val="22"/>
              </w:rPr>
              <w:t>.</w:t>
            </w:r>
            <w:r w:rsidR="00821C8A" w:rsidRPr="0078268C">
              <w:rPr>
                <w:rFonts w:cs="Times New Roman"/>
                <w:b/>
                <w:bCs/>
                <w:sz w:val="22"/>
              </w:rPr>
              <w:t xml:space="preserve"> (€)</w:t>
            </w:r>
          </w:p>
        </w:tc>
        <w:tc>
          <w:tcPr>
            <w:tcW w:w="1782" w:type="dxa"/>
            <w:shd w:val="clear" w:color="auto" w:fill="C5E0B3" w:themeFill="accent6" w:themeFillTint="66"/>
            <w:vAlign w:val="center"/>
          </w:tcPr>
          <w:p w14:paraId="354B1113" w14:textId="3F69A6DD" w:rsidR="009008BB" w:rsidRPr="0078268C" w:rsidRDefault="00AC3A24"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Planirano u</w:t>
            </w:r>
          </w:p>
          <w:p w14:paraId="66D64B2B" w14:textId="46761618" w:rsidR="009008BB" w:rsidRPr="0078268C" w:rsidRDefault="00A919ED" w:rsidP="00AC3A24">
            <w:pPr>
              <w:widowControl w:val="0"/>
              <w:autoSpaceDE w:val="0"/>
              <w:autoSpaceDN w:val="0"/>
              <w:adjustRightInd w:val="0"/>
              <w:spacing w:after="0" w:line="240" w:lineRule="auto"/>
              <w:contextualSpacing/>
              <w:jc w:val="center"/>
              <w:rPr>
                <w:rFonts w:cs="Times New Roman"/>
                <w:b/>
                <w:bCs/>
                <w:sz w:val="22"/>
              </w:rPr>
            </w:pPr>
            <w:r w:rsidRPr="0078268C">
              <w:rPr>
                <w:rFonts w:cs="Times New Roman"/>
                <w:b/>
                <w:bCs/>
                <w:sz w:val="22"/>
              </w:rPr>
              <w:t xml:space="preserve"> 202</w:t>
            </w:r>
            <w:r w:rsidR="00AC3A24" w:rsidRPr="0078268C">
              <w:rPr>
                <w:rFonts w:cs="Times New Roman"/>
                <w:b/>
                <w:bCs/>
                <w:sz w:val="22"/>
              </w:rPr>
              <w:t>8</w:t>
            </w:r>
            <w:r w:rsidRPr="0078268C">
              <w:rPr>
                <w:rFonts w:cs="Times New Roman"/>
                <w:b/>
                <w:bCs/>
                <w:sz w:val="22"/>
              </w:rPr>
              <w:t>.</w:t>
            </w:r>
            <w:r w:rsidR="00821C8A" w:rsidRPr="0078268C">
              <w:rPr>
                <w:rFonts w:cs="Times New Roman"/>
                <w:b/>
                <w:bCs/>
                <w:sz w:val="22"/>
              </w:rPr>
              <w:t xml:space="preserve"> (€)</w:t>
            </w:r>
          </w:p>
        </w:tc>
      </w:tr>
      <w:tr w:rsidR="009008BB" w:rsidRPr="0078268C" w14:paraId="43AD3D45" w14:textId="460EA8BB" w:rsidTr="00821C8A">
        <w:trPr>
          <w:trHeight w:val="239"/>
        </w:trPr>
        <w:tc>
          <w:tcPr>
            <w:tcW w:w="3936" w:type="dxa"/>
            <w:gridSpan w:val="2"/>
            <w:vAlign w:val="center"/>
          </w:tcPr>
          <w:p w14:paraId="283BFA9E" w14:textId="33F5C3AC" w:rsidR="009008BB"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Vatrogasna postrojba Gračac</w:t>
            </w:r>
          </w:p>
        </w:tc>
        <w:tc>
          <w:tcPr>
            <w:tcW w:w="1649" w:type="dxa"/>
            <w:vAlign w:val="center"/>
          </w:tcPr>
          <w:p w14:paraId="200A3C05" w14:textId="4BDC7D1E" w:rsidR="009008BB" w:rsidRPr="0078268C" w:rsidRDefault="00AC3A24"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890.000,00</w:t>
            </w:r>
          </w:p>
        </w:tc>
        <w:tc>
          <w:tcPr>
            <w:tcW w:w="1782" w:type="dxa"/>
            <w:vAlign w:val="center"/>
          </w:tcPr>
          <w:p w14:paraId="53830B19" w14:textId="63822823" w:rsidR="009008BB" w:rsidRPr="0078268C" w:rsidRDefault="00AC3A24"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924.150,00</w:t>
            </w:r>
          </w:p>
        </w:tc>
        <w:tc>
          <w:tcPr>
            <w:tcW w:w="1782" w:type="dxa"/>
            <w:vAlign w:val="center"/>
          </w:tcPr>
          <w:p w14:paraId="3B6BEE4B" w14:textId="71A5D327"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933.391,50</w:t>
            </w:r>
          </w:p>
        </w:tc>
      </w:tr>
      <w:tr w:rsidR="009008BB" w:rsidRPr="0078268C" w14:paraId="57C69A97" w14:textId="36A17D5A" w:rsidTr="00821C8A">
        <w:trPr>
          <w:trHeight w:val="270"/>
        </w:trPr>
        <w:tc>
          <w:tcPr>
            <w:tcW w:w="3936" w:type="dxa"/>
            <w:gridSpan w:val="2"/>
            <w:vAlign w:val="center"/>
          </w:tcPr>
          <w:p w14:paraId="68145568" w14:textId="577D20F3" w:rsidR="009008BB"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Vatrogasna zajednica Općine Gračac</w:t>
            </w:r>
          </w:p>
        </w:tc>
        <w:tc>
          <w:tcPr>
            <w:tcW w:w="1649" w:type="dxa"/>
            <w:vAlign w:val="center"/>
          </w:tcPr>
          <w:p w14:paraId="6F1D72B6" w14:textId="37E3F1CA"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79.000,00</w:t>
            </w:r>
          </w:p>
        </w:tc>
        <w:tc>
          <w:tcPr>
            <w:tcW w:w="1782" w:type="dxa"/>
            <w:vAlign w:val="center"/>
          </w:tcPr>
          <w:p w14:paraId="6E56B88F" w14:textId="7C61F3B0"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79.790,00</w:t>
            </w:r>
          </w:p>
        </w:tc>
        <w:tc>
          <w:tcPr>
            <w:tcW w:w="1782" w:type="dxa"/>
            <w:vAlign w:val="center"/>
          </w:tcPr>
          <w:p w14:paraId="6C52B1D2" w14:textId="4FA1BF5D"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80.587,90</w:t>
            </w:r>
          </w:p>
        </w:tc>
      </w:tr>
      <w:tr w:rsidR="009008BB" w:rsidRPr="0078268C" w14:paraId="24384C4B" w14:textId="3B7CB41C" w:rsidTr="00821C8A">
        <w:trPr>
          <w:trHeight w:val="417"/>
        </w:trPr>
        <w:tc>
          <w:tcPr>
            <w:tcW w:w="3936" w:type="dxa"/>
            <w:gridSpan w:val="2"/>
            <w:vAlign w:val="center"/>
          </w:tcPr>
          <w:p w14:paraId="7925710A" w14:textId="39D7A6C3" w:rsidR="009008BB"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Sufinanciranje djelatnosti HGSS-Stanice Zadar</w:t>
            </w:r>
          </w:p>
        </w:tc>
        <w:tc>
          <w:tcPr>
            <w:tcW w:w="1649" w:type="dxa"/>
            <w:vAlign w:val="center"/>
          </w:tcPr>
          <w:p w14:paraId="2C6E72D6" w14:textId="0C1C90FE"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2.000,00</w:t>
            </w:r>
          </w:p>
        </w:tc>
        <w:tc>
          <w:tcPr>
            <w:tcW w:w="1782" w:type="dxa"/>
            <w:vAlign w:val="center"/>
          </w:tcPr>
          <w:p w14:paraId="7E08CF43" w14:textId="07F33771"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2.020,00</w:t>
            </w:r>
          </w:p>
        </w:tc>
        <w:tc>
          <w:tcPr>
            <w:tcW w:w="1782" w:type="dxa"/>
            <w:vAlign w:val="center"/>
          </w:tcPr>
          <w:p w14:paraId="3A166286" w14:textId="44EE856E"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2.040,00</w:t>
            </w:r>
          </w:p>
        </w:tc>
      </w:tr>
      <w:tr w:rsidR="00A919ED" w:rsidRPr="0078268C" w14:paraId="02C162DA" w14:textId="24F05F2A" w:rsidTr="00821C8A">
        <w:trPr>
          <w:trHeight w:val="381"/>
        </w:trPr>
        <w:tc>
          <w:tcPr>
            <w:tcW w:w="1620" w:type="dxa"/>
            <w:vMerge w:val="restart"/>
            <w:vAlign w:val="center"/>
          </w:tcPr>
          <w:p w14:paraId="6F26D50D" w14:textId="46DEA616" w:rsidR="00A919ED"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Financiranje ODCK-a Gračac</w:t>
            </w:r>
          </w:p>
        </w:tc>
        <w:tc>
          <w:tcPr>
            <w:tcW w:w="2316" w:type="dxa"/>
            <w:vAlign w:val="center"/>
          </w:tcPr>
          <w:p w14:paraId="065731AB" w14:textId="7E084D79" w:rsidR="00A919ED"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Redovna djelatnost</w:t>
            </w:r>
          </w:p>
        </w:tc>
        <w:tc>
          <w:tcPr>
            <w:tcW w:w="1649" w:type="dxa"/>
            <w:vAlign w:val="center"/>
          </w:tcPr>
          <w:p w14:paraId="3FC85067" w14:textId="0D93AF73"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32.600,00</w:t>
            </w:r>
          </w:p>
        </w:tc>
        <w:tc>
          <w:tcPr>
            <w:tcW w:w="1782" w:type="dxa"/>
            <w:vAlign w:val="center"/>
          </w:tcPr>
          <w:p w14:paraId="36D05A4E" w14:textId="621D0FCB"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32.926,00</w:t>
            </w:r>
          </w:p>
        </w:tc>
        <w:tc>
          <w:tcPr>
            <w:tcW w:w="1782" w:type="dxa"/>
            <w:vAlign w:val="center"/>
          </w:tcPr>
          <w:p w14:paraId="347F87BB" w14:textId="21DFD00B"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33.255,26</w:t>
            </w:r>
          </w:p>
        </w:tc>
      </w:tr>
      <w:tr w:rsidR="00A919ED" w:rsidRPr="0078268C" w14:paraId="5645B4FA" w14:textId="77777777" w:rsidTr="00821C8A">
        <w:trPr>
          <w:trHeight w:val="257"/>
        </w:trPr>
        <w:tc>
          <w:tcPr>
            <w:tcW w:w="1620" w:type="dxa"/>
            <w:vMerge/>
            <w:vAlign w:val="center"/>
          </w:tcPr>
          <w:p w14:paraId="78C07BF2" w14:textId="77777777" w:rsidR="00A919ED" w:rsidRPr="0078268C" w:rsidRDefault="00A919ED" w:rsidP="00AC3A24">
            <w:pPr>
              <w:widowControl w:val="0"/>
              <w:autoSpaceDE w:val="0"/>
              <w:autoSpaceDN w:val="0"/>
              <w:adjustRightInd w:val="0"/>
              <w:spacing w:after="0" w:line="240" w:lineRule="auto"/>
              <w:contextualSpacing/>
              <w:jc w:val="left"/>
              <w:rPr>
                <w:rFonts w:cs="Times New Roman"/>
                <w:bCs/>
                <w:sz w:val="22"/>
              </w:rPr>
            </w:pPr>
          </w:p>
        </w:tc>
        <w:tc>
          <w:tcPr>
            <w:tcW w:w="2316" w:type="dxa"/>
            <w:vAlign w:val="center"/>
          </w:tcPr>
          <w:p w14:paraId="1A3C3559" w14:textId="31A27356" w:rsidR="00A919ED" w:rsidRPr="0078268C" w:rsidRDefault="00A919ED"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Projekt „Mobilni tim“</w:t>
            </w:r>
          </w:p>
        </w:tc>
        <w:tc>
          <w:tcPr>
            <w:tcW w:w="1649" w:type="dxa"/>
            <w:vAlign w:val="center"/>
          </w:tcPr>
          <w:p w14:paraId="0B5FD91F" w14:textId="1CDD06CD"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56.200,00</w:t>
            </w:r>
          </w:p>
        </w:tc>
        <w:tc>
          <w:tcPr>
            <w:tcW w:w="1782" w:type="dxa"/>
            <w:vAlign w:val="center"/>
          </w:tcPr>
          <w:p w14:paraId="77192471" w14:textId="4595DF58"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56.762,00</w:t>
            </w:r>
          </w:p>
        </w:tc>
        <w:tc>
          <w:tcPr>
            <w:tcW w:w="1782" w:type="dxa"/>
            <w:vAlign w:val="center"/>
          </w:tcPr>
          <w:p w14:paraId="1A980D5F" w14:textId="2EC81233" w:rsidR="00A919ED"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57.329,62</w:t>
            </w:r>
          </w:p>
        </w:tc>
      </w:tr>
      <w:tr w:rsidR="009008BB" w:rsidRPr="0078268C" w14:paraId="413DBAD9" w14:textId="1B86D0A0" w:rsidTr="00821C8A">
        <w:trPr>
          <w:trHeight w:val="235"/>
        </w:trPr>
        <w:tc>
          <w:tcPr>
            <w:tcW w:w="3936" w:type="dxa"/>
            <w:gridSpan w:val="2"/>
            <w:vAlign w:val="center"/>
          </w:tcPr>
          <w:p w14:paraId="4FF9FA18" w14:textId="38CFC886" w:rsidR="009008BB" w:rsidRPr="0078268C" w:rsidRDefault="005215EE"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Stožer i Postrojba CZ</w:t>
            </w:r>
          </w:p>
        </w:tc>
        <w:tc>
          <w:tcPr>
            <w:tcW w:w="1649" w:type="dxa"/>
            <w:vAlign w:val="center"/>
          </w:tcPr>
          <w:p w14:paraId="43FC4DB4" w14:textId="3F3388CB"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14.274,00</w:t>
            </w:r>
          </w:p>
        </w:tc>
        <w:tc>
          <w:tcPr>
            <w:tcW w:w="1782" w:type="dxa"/>
            <w:vAlign w:val="center"/>
          </w:tcPr>
          <w:p w14:paraId="182F2B48" w14:textId="6E8C83B6" w:rsidR="009008BB" w:rsidRPr="0078268C" w:rsidRDefault="00821C8A"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14.416,74</w:t>
            </w:r>
          </w:p>
        </w:tc>
        <w:tc>
          <w:tcPr>
            <w:tcW w:w="1782" w:type="dxa"/>
            <w:vAlign w:val="center"/>
          </w:tcPr>
          <w:p w14:paraId="1DFE4CBD" w14:textId="2725F127" w:rsidR="009008BB" w:rsidRPr="0078268C" w:rsidRDefault="00A1687D"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14.560,91</w:t>
            </w:r>
          </w:p>
        </w:tc>
      </w:tr>
      <w:tr w:rsidR="005215EE" w:rsidRPr="0078268C" w14:paraId="49B83517" w14:textId="77777777" w:rsidTr="00821C8A">
        <w:trPr>
          <w:trHeight w:val="235"/>
        </w:trPr>
        <w:tc>
          <w:tcPr>
            <w:tcW w:w="3936" w:type="dxa"/>
            <w:gridSpan w:val="2"/>
            <w:vAlign w:val="center"/>
          </w:tcPr>
          <w:p w14:paraId="21B752B4" w14:textId="7C0615ED" w:rsidR="005215EE" w:rsidRPr="0078268C" w:rsidRDefault="00AC3A24" w:rsidP="00AC3A24">
            <w:pPr>
              <w:widowControl w:val="0"/>
              <w:autoSpaceDE w:val="0"/>
              <w:autoSpaceDN w:val="0"/>
              <w:adjustRightInd w:val="0"/>
              <w:spacing w:after="0" w:line="240" w:lineRule="auto"/>
              <w:contextualSpacing/>
              <w:jc w:val="left"/>
              <w:rPr>
                <w:rFonts w:cs="Times New Roman"/>
                <w:bCs/>
                <w:sz w:val="22"/>
              </w:rPr>
            </w:pPr>
            <w:r w:rsidRPr="0078268C">
              <w:rPr>
                <w:rFonts w:cs="Times New Roman"/>
                <w:bCs/>
                <w:sz w:val="22"/>
              </w:rPr>
              <w:t>Ukupno za sustav civilne zaštite</w:t>
            </w:r>
          </w:p>
        </w:tc>
        <w:tc>
          <w:tcPr>
            <w:tcW w:w="1649" w:type="dxa"/>
            <w:vAlign w:val="center"/>
          </w:tcPr>
          <w:p w14:paraId="10EC8B40" w14:textId="088D1453" w:rsidR="005215EE" w:rsidRPr="0078268C" w:rsidRDefault="00A1687D"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1.074.074,00</w:t>
            </w:r>
          </w:p>
        </w:tc>
        <w:tc>
          <w:tcPr>
            <w:tcW w:w="1782" w:type="dxa"/>
            <w:vAlign w:val="center"/>
          </w:tcPr>
          <w:p w14:paraId="5DA6D124" w14:textId="4E70504A" w:rsidR="005215EE" w:rsidRPr="0078268C" w:rsidRDefault="00A1687D"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1.110.064,74</w:t>
            </w:r>
          </w:p>
        </w:tc>
        <w:tc>
          <w:tcPr>
            <w:tcW w:w="1782" w:type="dxa"/>
            <w:vAlign w:val="center"/>
          </w:tcPr>
          <w:p w14:paraId="63B24970" w14:textId="4D9092B4" w:rsidR="005215EE" w:rsidRPr="0078268C" w:rsidRDefault="00A1687D" w:rsidP="00821C8A">
            <w:pPr>
              <w:widowControl w:val="0"/>
              <w:autoSpaceDE w:val="0"/>
              <w:autoSpaceDN w:val="0"/>
              <w:adjustRightInd w:val="0"/>
              <w:spacing w:after="0" w:line="240" w:lineRule="auto"/>
              <w:contextualSpacing/>
              <w:jc w:val="center"/>
              <w:rPr>
                <w:rFonts w:cs="Times New Roman"/>
                <w:sz w:val="22"/>
              </w:rPr>
            </w:pPr>
            <w:r w:rsidRPr="0078268C">
              <w:rPr>
                <w:rFonts w:cs="Times New Roman"/>
                <w:sz w:val="22"/>
              </w:rPr>
              <w:t>1.121.165.39</w:t>
            </w:r>
          </w:p>
        </w:tc>
      </w:tr>
    </w:tbl>
    <w:bookmarkEnd w:id="2802"/>
    <w:bookmarkEnd w:id="2803"/>
    <w:p w14:paraId="7835E31B" w14:textId="605B4706" w:rsidR="00722BCB" w:rsidRPr="00AC3A24" w:rsidRDefault="005215EE" w:rsidP="0086203F">
      <w:pPr>
        <w:spacing w:line="240" w:lineRule="auto"/>
        <w:jc w:val="center"/>
        <w:rPr>
          <w:rFonts w:cs="Times New Roman"/>
          <w:sz w:val="20"/>
          <w:szCs w:val="20"/>
        </w:rPr>
      </w:pPr>
      <w:r w:rsidRPr="00AC3A24">
        <w:rPr>
          <w:rFonts w:cs="Times New Roman"/>
          <w:i/>
          <w:iCs/>
          <w:sz w:val="20"/>
          <w:szCs w:val="20"/>
        </w:rPr>
        <w:t xml:space="preserve">Izvor: Godišnji plan razvoja sustava civilne zaštite Općine Gračac za 2022. godinu s financijskim učincima </w:t>
      </w:r>
      <w:r w:rsidR="00764D66" w:rsidRPr="00AC3A24">
        <w:rPr>
          <w:rFonts w:cs="Times New Roman"/>
          <w:i/>
          <w:iCs/>
          <w:sz w:val="20"/>
          <w:szCs w:val="20"/>
        </w:rPr>
        <w:t>za razdoblje 202</w:t>
      </w:r>
      <w:r w:rsidR="0086203F" w:rsidRPr="00AC3A24">
        <w:rPr>
          <w:rFonts w:cs="Times New Roman"/>
          <w:i/>
          <w:iCs/>
          <w:sz w:val="20"/>
          <w:szCs w:val="20"/>
        </w:rPr>
        <w:t>6</w:t>
      </w:r>
      <w:r w:rsidR="00764D66" w:rsidRPr="00AC3A24">
        <w:rPr>
          <w:rFonts w:cs="Times New Roman"/>
          <w:i/>
          <w:iCs/>
          <w:sz w:val="20"/>
          <w:szCs w:val="20"/>
        </w:rPr>
        <w:t>. - 202</w:t>
      </w:r>
      <w:r w:rsidR="0086203F" w:rsidRPr="00AC3A24">
        <w:rPr>
          <w:rFonts w:cs="Times New Roman"/>
          <w:i/>
          <w:iCs/>
          <w:sz w:val="20"/>
          <w:szCs w:val="20"/>
        </w:rPr>
        <w:t>8</w:t>
      </w:r>
      <w:r w:rsidR="00764D66" w:rsidRPr="00AC3A24">
        <w:rPr>
          <w:rFonts w:cs="Times New Roman"/>
          <w:i/>
          <w:iCs/>
          <w:sz w:val="20"/>
          <w:szCs w:val="20"/>
        </w:rPr>
        <w:t>.</w:t>
      </w:r>
      <w:r w:rsidR="0086203F" w:rsidRPr="00AC3A24">
        <w:rPr>
          <w:rFonts w:cs="Times New Roman"/>
          <w:i/>
          <w:iCs/>
          <w:sz w:val="20"/>
          <w:szCs w:val="20"/>
        </w:rPr>
        <w:t xml:space="preserve"> godine</w:t>
      </w:r>
    </w:p>
    <w:p w14:paraId="7D2DF553" w14:textId="02855F2B" w:rsidR="00D24D0F" w:rsidRPr="00BA5F6A" w:rsidRDefault="00D24D0F" w:rsidP="00D24D0F">
      <w:pPr>
        <w:spacing w:after="0"/>
        <w:rPr>
          <w:rFonts w:eastAsia="Calibri" w:cs="Times New Roman"/>
        </w:rPr>
      </w:pPr>
      <w:r w:rsidRPr="00BA5F6A">
        <w:rPr>
          <w:rFonts w:cs="Times New Roman"/>
        </w:rPr>
        <w:t xml:space="preserve">Spremnost sustava civilne zaštite na temelju ocjena fiskalne situacije i njezine perspektive posebno za prenamjenu dijela sredstava koja se koriste za reagiranje za potrebe financiranja provođenja preventivnih mjera procjenjuje se </w:t>
      </w:r>
      <w:r w:rsidR="00A1687D">
        <w:rPr>
          <w:rFonts w:cs="Times New Roman"/>
        </w:rPr>
        <w:t>visokom</w:t>
      </w:r>
      <w:r w:rsidRPr="00BA5F6A">
        <w:rPr>
          <w:rFonts w:cs="Times New Roman"/>
        </w:rPr>
        <w:t>.</w:t>
      </w:r>
      <w:r w:rsidRPr="00BA5F6A">
        <w:rPr>
          <w:rFonts w:eastAsia="Calibri" w:cs="Times New Roman"/>
        </w:rPr>
        <w:t xml:space="preserve"> Obzirom na podatke o opremanju postrojbi i povjerenika civilne zaštit</w:t>
      </w:r>
      <w:r w:rsidR="00A1687D">
        <w:rPr>
          <w:rFonts w:eastAsia="Calibri" w:cs="Times New Roman"/>
        </w:rPr>
        <w:t xml:space="preserve">e, </w:t>
      </w:r>
      <w:r w:rsidRPr="00BA5F6A">
        <w:rPr>
          <w:rFonts w:eastAsia="Calibri" w:cs="Times New Roman"/>
        </w:rPr>
        <w:t xml:space="preserve">osposobljavanjima i vježbama civilne zaštite, ocjena fiskalne situacije i njezine perspektive procijenjena je </w:t>
      </w:r>
      <w:r w:rsidR="00A1687D">
        <w:rPr>
          <w:rFonts w:eastAsia="Calibri" w:cs="Times New Roman"/>
          <w:b/>
        </w:rPr>
        <w:t>visokom</w:t>
      </w:r>
      <w:r w:rsidRPr="00BA5F6A">
        <w:rPr>
          <w:rFonts w:eastAsia="Calibri" w:cs="Times New Roman"/>
          <w:b/>
        </w:rPr>
        <w:t xml:space="preserve"> razinom spremnosti</w:t>
      </w:r>
      <w:r w:rsidRPr="00BA5F6A">
        <w:rPr>
          <w:rFonts w:eastAsia="Calibri" w:cs="Times New Roman"/>
        </w:rPr>
        <w:t xml:space="preserve">. </w:t>
      </w:r>
    </w:p>
    <w:p w14:paraId="161C54C1" w14:textId="19A82353" w:rsidR="00590C0B" w:rsidRDefault="00590C0B" w:rsidP="00AB66A6">
      <w:pPr>
        <w:spacing w:after="0"/>
        <w:rPr>
          <w:rFonts w:cs="Times New Roman"/>
          <w:highlight w:val="yellow"/>
        </w:rPr>
      </w:pPr>
    </w:p>
    <w:p w14:paraId="00B30F8C" w14:textId="77777777" w:rsidR="00733098" w:rsidRPr="001D0457" w:rsidRDefault="00733098" w:rsidP="00AB66A6">
      <w:pPr>
        <w:spacing w:after="0"/>
        <w:rPr>
          <w:rFonts w:cs="Times New Roman"/>
          <w:highlight w:val="yellow"/>
        </w:rPr>
      </w:pPr>
    </w:p>
    <w:p w14:paraId="6F0CD369" w14:textId="7C00803C" w:rsidR="007E1D90" w:rsidRPr="00A1687D" w:rsidRDefault="008158C5" w:rsidP="00CB242F">
      <w:pPr>
        <w:pStyle w:val="Naslov3"/>
        <w:numPr>
          <w:ilvl w:val="2"/>
          <w:numId w:val="52"/>
        </w:numPr>
        <w:spacing w:after="240"/>
      </w:pPr>
      <w:bookmarkStart w:id="2804" w:name="_Toc233880170"/>
      <w:r w:rsidRPr="009008BB">
        <w:t>Baze podataka</w:t>
      </w:r>
      <w:bookmarkEnd w:id="2804"/>
    </w:p>
    <w:p w14:paraId="7DDE2B52" w14:textId="77777777" w:rsidR="00733098" w:rsidRPr="009008BB" w:rsidRDefault="00733098" w:rsidP="00A1687D">
      <w:pPr>
        <w:autoSpaceDE w:val="0"/>
        <w:autoSpaceDN w:val="0"/>
        <w:adjustRightInd w:val="0"/>
        <w:ind w:firstLine="708"/>
        <w:rPr>
          <w:szCs w:val="24"/>
        </w:rPr>
      </w:pPr>
      <w:r w:rsidRPr="009008BB">
        <w:rPr>
          <w:color w:val="000000"/>
          <w:szCs w:val="24"/>
        </w:rPr>
        <w:t>Pravilnikom o vođenju evidencija pripadnika operativnih snaga sustava civilne zaštite („Narodne novine“ br. 75/16) propisuje se vođenje evidencije osobnih podataka za:</w:t>
      </w:r>
      <w:r w:rsidRPr="009008BB">
        <w:rPr>
          <w:szCs w:val="24"/>
        </w:rPr>
        <w:t xml:space="preserve"> </w:t>
      </w:r>
    </w:p>
    <w:p w14:paraId="4F30DE80"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članove Stožera civilne zaštite,</w:t>
      </w:r>
    </w:p>
    <w:p w14:paraId="20D4BC21"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operativne snage vatrogastva,</w:t>
      </w:r>
    </w:p>
    <w:p w14:paraId="1C41F97C"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operativne snage Hrvatskog Crvenog križa,</w:t>
      </w:r>
    </w:p>
    <w:p w14:paraId="2A0CC611"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operativne snage Hrvatske gorske službe spašavanja,</w:t>
      </w:r>
    </w:p>
    <w:p w14:paraId="4717409C"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ostale udruge,</w:t>
      </w:r>
    </w:p>
    <w:p w14:paraId="6216709E"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 xml:space="preserve">pripadnike postrojbi civilne zaštite i povjerenike civilne zaštite, </w:t>
      </w:r>
    </w:p>
    <w:p w14:paraId="11EB5656" w14:textId="77777777" w:rsidR="00733098" w:rsidRPr="009008BB" w:rsidRDefault="00733098" w:rsidP="00CB242F">
      <w:pPr>
        <w:pStyle w:val="Odlomakpopisa"/>
        <w:numPr>
          <w:ilvl w:val="0"/>
          <w:numId w:val="54"/>
        </w:numPr>
        <w:autoSpaceDE w:val="0"/>
        <w:autoSpaceDN w:val="0"/>
        <w:adjustRightInd w:val="0"/>
        <w:spacing w:after="0"/>
        <w:rPr>
          <w:color w:val="000000"/>
          <w:szCs w:val="24"/>
        </w:rPr>
      </w:pPr>
      <w:r w:rsidRPr="009008BB">
        <w:rPr>
          <w:color w:val="000000"/>
          <w:szCs w:val="24"/>
        </w:rPr>
        <w:t>koordinatore na lokaciji,</w:t>
      </w:r>
    </w:p>
    <w:p w14:paraId="3AF39D65" w14:textId="1752A4CA" w:rsidR="00733098" w:rsidRPr="00A1687D" w:rsidRDefault="00733098" w:rsidP="00CB242F">
      <w:pPr>
        <w:pStyle w:val="Odlomakpopisa"/>
        <w:numPr>
          <w:ilvl w:val="0"/>
          <w:numId w:val="54"/>
        </w:numPr>
        <w:autoSpaceDE w:val="0"/>
        <w:autoSpaceDN w:val="0"/>
        <w:adjustRightInd w:val="0"/>
        <w:rPr>
          <w:color w:val="000000"/>
          <w:szCs w:val="24"/>
        </w:rPr>
      </w:pPr>
      <w:r w:rsidRPr="009008BB">
        <w:rPr>
          <w:color w:val="000000"/>
          <w:szCs w:val="24"/>
        </w:rPr>
        <w:t>pravne osobe u sustavu civilne zaštite.</w:t>
      </w:r>
    </w:p>
    <w:p w14:paraId="617314A1" w14:textId="0D2BE1C7" w:rsidR="00733098" w:rsidRDefault="00733098" w:rsidP="00A1687D">
      <w:pPr>
        <w:autoSpaceDE w:val="0"/>
        <w:autoSpaceDN w:val="0"/>
        <w:adjustRightInd w:val="0"/>
        <w:rPr>
          <w:rFonts w:cs="Times New Roman"/>
          <w:b/>
          <w:bCs/>
          <w:color w:val="000000"/>
        </w:rPr>
      </w:pPr>
      <w:r w:rsidRPr="009008BB">
        <w:rPr>
          <w:rFonts w:cs="Times New Roman"/>
          <w:color w:val="000000"/>
        </w:rPr>
        <w:t xml:space="preserve">Općina Gračac je ustrojila navedene evidencije te se spremnost sustava civilne zaštite na temelju baze podataka procjenjuje </w:t>
      </w:r>
      <w:r w:rsidRPr="00A011A1">
        <w:rPr>
          <w:rFonts w:cs="Times New Roman"/>
          <w:b/>
          <w:bCs/>
          <w:color w:val="000000"/>
        </w:rPr>
        <w:t>visokom.</w:t>
      </w:r>
    </w:p>
    <w:p w14:paraId="34263327" w14:textId="4FD265C2" w:rsidR="00A1687D" w:rsidRPr="00A1687D" w:rsidRDefault="00A1687D" w:rsidP="00A1687D">
      <w:pPr>
        <w:autoSpaceDE w:val="0"/>
        <w:autoSpaceDN w:val="0"/>
        <w:adjustRightInd w:val="0"/>
        <w:rPr>
          <w:rFonts w:cs="Times New Roman"/>
          <w:color w:val="000000"/>
        </w:rPr>
      </w:pPr>
      <w:r w:rsidRPr="00A1687D">
        <w:rPr>
          <w:rFonts w:cs="Times New Roman"/>
          <w:color w:val="000000"/>
        </w:rPr>
        <w:t xml:space="preserve">Procjena ukupne spremnosti sustava civilne zaštite </w:t>
      </w:r>
      <w:r>
        <w:rPr>
          <w:rFonts w:cs="Times New Roman"/>
          <w:color w:val="000000"/>
        </w:rPr>
        <w:t>Općine Gračac</w:t>
      </w:r>
      <w:r w:rsidRPr="00A1687D">
        <w:rPr>
          <w:rFonts w:cs="Times New Roman"/>
          <w:color w:val="000000"/>
        </w:rPr>
        <w:t xml:space="preserve"> u području provođenje preventivnih mjera i aktivnosti usmjerenih na zaštitu svih kategorija društvenih vrijednosti koje su potencijalno izložene štetnim utjecajima velikih nesreća je </w:t>
      </w:r>
      <w:r w:rsidRPr="00A1687D">
        <w:rPr>
          <w:rFonts w:cs="Times New Roman"/>
          <w:b/>
          <w:bCs/>
          <w:color w:val="000000"/>
        </w:rPr>
        <w:t>visoka</w:t>
      </w:r>
      <w:r w:rsidRPr="00A1687D">
        <w:rPr>
          <w:rFonts w:cs="Times New Roman"/>
          <w:color w:val="000000"/>
        </w:rPr>
        <w:t>.</w:t>
      </w:r>
    </w:p>
    <w:p w14:paraId="416A0890" w14:textId="039AC713" w:rsidR="00A1687D" w:rsidRPr="00A1687D" w:rsidRDefault="00A1687D" w:rsidP="00A1687D">
      <w:pPr>
        <w:pStyle w:val="Opisslike"/>
        <w:keepNext/>
        <w:rPr>
          <w:b w:val="0"/>
          <w:bCs w:val="0"/>
        </w:rPr>
      </w:pPr>
      <w:r w:rsidRPr="00A1687D">
        <w:rPr>
          <w:b w:val="0"/>
          <w:bCs w:val="0"/>
        </w:rPr>
        <w:t xml:space="preserve">Tablica </w:t>
      </w:r>
      <w:r w:rsidRPr="00A1687D">
        <w:rPr>
          <w:b w:val="0"/>
          <w:bCs w:val="0"/>
        </w:rPr>
        <w:fldChar w:fldCharType="begin"/>
      </w:r>
      <w:r w:rsidRPr="00A1687D">
        <w:rPr>
          <w:b w:val="0"/>
          <w:bCs w:val="0"/>
        </w:rPr>
        <w:instrText xml:space="preserve"> SEQ Tablica \* ARABIC </w:instrText>
      </w:r>
      <w:r w:rsidRPr="00A1687D">
        <w:rPr>
          <w:b w:val="0"/>
          <w:bCs w:val="0"/>
        </w:rPr>
        <w:fldChar w:fldCharType="separate"/>
      </w:r>
      <w:r w:rsidR="005A19A7">
        <w:rPr>
          <w:b w:val="0"/>
          <w:bCs w:val="0"/>
        </w:rPr>
        <w:t>103</w:t>
      </w:r>
      <w:r w:rsidRPr="00A1687D">
        <w:rPr>
          <w:b w:val="0"/>
          <w:bCs w:val="0"/>
        </w:rPr>
        <w:fldChar w:fldCharType="end"/>
      </w:r>
      <w:r w:rsidRPr="00A1687D">
        <w:rPr>
          <w:b w:val="0"/>
          <w:bCs w:val="0"/>
        </w:rPr>
        <w:t>. Analiza sustava civilne zaštite – područje preventive</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276"/>
        <w:gridCol w:w="1236"/>
        <w:gridCol w:w="1287"/>
        <w:gridCol w:w="1297"/>
      </w:tblGrid>
      <w:tr w:rsidR="00EA78B6" w:rsidRPr="00C00BD8" w14:paraId="5F3D4A13" w14:textId="77777777" w:rsidTr="00A1687D">
        <w:trPr>
          <w:cnfStyle w:val="100000000000" w:firstRow="1" w:lastRow="0" w:firstColumn="0" w:lastColumn="0" w:oddVBand="0" w:evenVBand="0" w:oddHBand="0" w:evenHBand="0" w:firstRowFirstColumn="0" w:firstRowLastColumn="0" w:lastRowFirstColumn="0" w:lastRowLastColumn="0"/>
          <w:trHeight w:val="651"/>
        </w:trPr>
        <w:tc>
          <w:tcPr>
            <w:cnfStyle w:val="001000000000" w:firstRow="0" w:lastRow="0" w:firstColumn="1" w:lastColumn="0" w:oddVBand="0" w:evenVBand="0" w:oddHBand="0" w:evenHBand="0" w:firstRowFirstColumn="0" w:firstRowLastColumn="0" w:lastRowFirstColumn="0" w:lastRowLastColumn="0"/>
            <w:tcW w:w="2188"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1AA05954" w14:textId="77777777" w:rsidR="00EA78B6" w:rsidRPr="00C00BD8" w:rsidRDefault="00EA78B6" w:rsidP="00F63775">
            <w:pPr>
              <w:autoSpaceDE w:val="0"/>
              <w:autoSpaceDN w:val="0"/>
              <w:adjustRightInd w:val="0"/>
              <w:spacing w:after="0" w:line="240" w:lineRule="auto"/>
              <w:jc w:val="center"/>
              <w:rPr>
                <w:rFonts w:cs="Times New Roman"/>
                <w:bCs w:val="0"/>
                <w:iCs/>
                <w:color w:val="000000"/>
                <w:sz w:val="22"/>
              </w:rPr>
            </w:pPr>
            <w:r w:rsidRPr="00C00BD8">
              <w:rPr>
                <w:rFonts w:cs="Times New Roman"/>
                <w:bCs w:val="0"/>
                <w:iCs/>
                <w:color w:val="000000"/>
                <w:sz w:val="22"/>
              </w:rPr>
              <w:t>PODRUČJE PREVENTIVE</w:t>
            </w:r>
          </w:p>
        </w:tc>
        <w:tc>
          <w:tcPr>
            <w:tcW w:w="704" w:type="pct"/>
            <w:tcBorders>
              <w:top w:val="none" w:sz="0" w:space="0" w:color="auto"/>
              <w:left w:val="none" w:sz="0" w:space="0" w:color="auto"/>
              <w:bottom w:val="none" w:sz="0" w:space="0" w:color="auto"/>
              <w:right w:val="none" w:sz="0" w:space="0" w:color="auto"/>
            </w:tcBorders>
            <w:shd w:val="clear" w:color="auto" w:fill="FF0000"/>
            <w:vAlign w:val="center"/>
          </w:tcPr>
          <w:p w14:paraId="148FA06B" w14:textId="77777777" w:rsidR="00EA78B6" w:rsidRPr="00C00BD8" w:rsidRDefault="00EA78B6" w:rsidP="00F63775">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C00BD8">
              <w:rPr>
                <w:rFonts w:cs="Times New Roman"/>
                <w:bCs w:val="0"/>
                <w:iCs/>
                <w:color w:val="000000"/>
                <w:sz w:val="22"/>
              </w:rPr>
              <w:t>Vrlo niska spremnost</w:t>
            </w:r>
          </w:p>
        </w:tc>
        <w:tc>
          <w:tcPr>
            <w:tcW w:w="682" w:type="pct"/>
            <w:tcBorders>
              <w:top w:val="none" w:sz="0" w:space="0" w:color="auto"/>
              <w:left w:val="none" w:sz="0" w:space="0" w:color="auto"/>
              <w:bottom w:val="none" w:sz="0" w:space="0" w:color="auto"/>
              <w:right w:val="none" w:sz="0" w:space="0" w:color="auto"/>
            </w:tcBorders>
            <w:shd w:val="clear" w:color="auto" w:fill="FFC000"/>
            <w:vAlign w:val="center"/>
          </w:tcPr>
          <w:p w14:paraId="6509E57C" w14:textId="77777777" w:rsidR="00EA78B6" w:rsidRPr="00C00BD8" w:rsidRDefault="00EA78B6" w:rsidP="00F63775">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C00BD8">
              <w:rPr>
                <w:rFonts w:cs="Times New Roman"/>
                <w:bCs w:val="0"/>
                <w:iCs/>
                <w:color w:val="000000"/>
                <w:sz w:val="22"/>
              </w:rPr>
              <w:t>Niska spremnost</w:t>
            </w:r>
          </w:p>
        </w:tc>
        <w:tc>
          <w:tcPr>
            <w:tcW w:w="710" w:type="pct"/>
            <w:tcBorders>
              <w:top w:val="none" w:sz="0" w:space="0" w:color="auto"/>
              <w:left w:val="none" w:sz="0" w:space="0" w:color="auto"/>
              <w:bottom w:val="none" w:sz="0" w:space="0" w:color="auto"/>
              <w:right w:val="none" w:sz="0" w:space="0" w:color="auto"/>
            </w:tcBorders>
            <w:shd w:val="clear" w:color="auto" w:fill="FFFF00"/>
            <w:vAlign w:val="center"/>
          </w:tcPr>
          <w:p w14:paraId="47B5C43A" w14:textId="77777777" w:rsidR="00EA78B6" w:rsidRPr="00C00BD8" w:rsidRDefault="00EA78B6" w:rsidP="00F63775">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C00BD8">
              <w:rPr>
                <w:rFonts w:cs="Times New Roman"/>
                <w:bCs w:val="0"/>
                <w:iCs/>
                <w:color w:val="000000"/>
                <w:sz w:val="22"/>
              </w:rPr>
              <w:t>Visoka spremnost</w:t>
            </w:r>
          </w:p>
        </w:tc>
        <w:tc>
          <w:tcPr>
            <w:tcW w:w="716" w:type="pct"/>
            <w:tcBorders>
              <w:top w:val="none" w:sz="0" w:space="0" w:color="auto"/>
              <w:left w:val="none" w:sz="0" w:space="0" w:color="auto"/>
              <w:bottom w:val="none" w:sz="0" w:space="0" w:color="auto"/>
              <w:right w:val="none" w:sz="0" w:space="0" w:color="auto"/>
            </w:tcBorders>
            <w:shd w:val="clear" w:color="auto" w:fill="92D050"/>
            <w:vAlign w:val="center"/>
          </w:tcPr>
          <w:p w14:paraId="2335BA6A" w14:textId="77777777" w:rsidR="00EA78B6" w:rsidRPr="00C00BD8" w:rsidRDefault="00EA78B6" w:rsidP="00F63775">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C00BD8">
              <w:rPr>
                <w:rFonts w:cs="Times New Roman"/>
                <w:bCs w:val="0"/>
                <w:iCs/>
                <w:color w:val="000000"/>
                <w:sz w:val="22"/>
              </w:rPr>
              <w:t>Vrlo visoka spremnost</w:t>
            </w:r>
          </w:p>
        </w:tc>
      </w:tr>
      <w:tr w:rsidR="00EA78B6" w:rsidRPr="00C00BD8" w14:paraId="01163623" w14:textId="77777777" w:rsidTr="00A1687D">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2188" w:type="pct"/>
            <w:vMerge/>
            <w:shd w:val="clear" w:color="auto" w:fill="C5E0B3" w:themeFill="accent6" w:themeFillTint="66"/>
            <w:vAlign w:val="center"/>
          </w:tcPr>
          <w:p w14:paraId="4D4FA560" w14:textId="77777777" w:rsidR="00EA78B6" w:rsidRPr="00C00BD8" w:rsidRDefault="00EA78B6" w:rsidP="00F63775">
            <w:pPr>
              <w:autoSpaceDE w:val="0"/>
              <w:autoSpaceDN w:val="0"/>
              <w:adjustRightInd w:val="0"/>
              <w:spacing w:after="0" w:line="240" w:lineRule="auto"/>
              <w:jc w:val="center"/>
              <w:rPr>
                <w:rFonts w:cs="Times New Roman"/>
                <w:bCs w:val="0"/>
                <w:iCs/>
                <w:color w:val="000000"/>
                <w:sz w:val="22"/>
              </w:rPr>
            </w:pPr>
          </w:p>
        </w:tc>
        <w:tc>
          <w:tcPr>
            <w:tcW w:w="704" w:type="pct"/>
            <w:shd w:val="clear" w:color="auto" w:fill="C5E0B3" w:themeFill="accent6" w:themeFillTint="66"/>
            <w:vAlign w:val="center"/>
          </w:tcPr>
          <w:p w14:paraId="038831FD"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4</w:t>
            </w:r>
          </w:p>
        </w:tc>
        <w:tc>
          <w:tcPr>
            <w:tcW w:w="682" w:type="pct"/>
            <w:shd w:val="clear" w:color="auto" w:fill="C5E0B3" w:themeFill="accent6" w:themeFillTint="66"/>
            <w:vAlign w:val="center"/>
          </w:tcPr>
          <w:p w14:paraId="1AF26FC9"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3</w:t>
            </w:r>
          </w:p>
        </w:tc>
        <w:tc>
          <w:tcPr>
            <w:tcW w:w="710" w:type="pct"/>
            <w:shd w:val="clear" w:color="auto" w:fill="C5E0B3" w:themeFill="accent6" w:themeFillTint="66"/>
            <w:vAlign w:val="center"/>
          </w:tcPr>
          <w:p w14:paraId="61B72053"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2</w:t>
            </w:r>
          </w:p>
        </w:tc>
        <w:tc>
          <w:tcPr>
            <w:tcW w:w="716" w:type="pct"/>
            <w:shd w:val="clear" w:color="auto" w:fill="C5E0B3" w:themeFill="accent6" w:themeFillTint="66"/>
            <w:vAlign w:val="center"/>
          </w:tcPr>
          <w:p w14:paraId="495FF3BB"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1</w:t>
            </w:r>
          </w:p>
        </w:tc>
      </w:tr>
      <w:tr w:rsidR="00EA78B6" w:rsidRPr="00C00BD8" w14:paraId="3B958045" w14:textId="77777777" w:rsidTr="00E71938">
        <w:trPr>
          <w:trHeight w:val="850"/>
        </w:trPr>
        <w:tc>
          <w:tcPr>
            <w:cnfStyle w:val="001000000000" w:firstRow="0" w:lastRow="0" w:firstColumn="1" w:lastColumn="0" w:oddVBand="0" w:evenVBand="0" w:oddHBand="0" w:evenHBand="0" w:firstRowFirstColumn="0" w:firstRowLastColumn="0" w:lastRowFirstColumn="0" w:lastRowLastColumn="0"/>
            <w:tcW w:w="2188" w:type="pct"/>
            <w:vAlign w:val="center"/>
          </w:tcPr>
          <w:p w14:paraId="4C279117"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Usvojenost strategija, normativne uređenosti te izrađenost procjena i planova od značaja za sustav civilne zaštite</w:t>
            </w:r>
          </w:p>
        </w:tc>
        <w:tc>
          <w:tcPr>
            <w:tcW w:w="704" w:type="pct"/>
            <w:vAlign w:val="center"/>
          </w:tcPr>
          <w:p w14:paraId="24F5F7ED"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2" w:type="pct"/>
            <w:vAlign w:val="center"/>
          </w:tcPr>
          <w:p w14:paraId="0B34F281" w14:textId="59F89AB4"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10" w:type="pct"/>
            <w:vAlign w:val="center"/>
          </w:tcPr>
          <w:p w14:paraId="0947E335"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16" w:type="pct"/>
            <w:vAlign w:val="center"/>
          </w:tcPr>
          <w:p w14:paraId="25E41F67" w14:textId="2EE46E8F" w:rsidR="00EA78B6" w:rsidRPr="00C00BD8" w:rsidRDefault="00A1687D"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r>
      <w:tr w:rsidR="00EA78B6" w:rsidRPr="00C00BD8" w14:paraId="0C01922F" w14:textId="77777777" w:rsidTr="00C00BD8">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2188" w:type="pct"/>
            <w:shd w:val="clear" w:color="auto" w:fill="auto"/>
            <w:vAlign w:val="center"/>
          </w:tcPr>
          <w:p w14:paraId="7166A656"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Sustavi ranog upozoravanja i suradnja sa susjednim jedinicama lokalne i područne (regionalne) samouprave</w:t>
            </w:r>
          </w:p>
        </w:tc>
        <w:tc>
          <w:tcPr>
            <w:tcW w:w="704" w:type="pct"/>
            <w:shd w:val="clear" w:color="auto" w:fill="auto"/>
            <w:vAlign w:val="center"/>
          </w:tcPr>
          <w:p w14:paraId="0A083831"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2" w:type="pct"/>
            <w:shd w:val="clear" w:color="auto" w:fill="auto"/>
            <w:vAlign w:val="center"/>
          </w:tcPr>
          <w:p w14:paraId="78606885" w14:textId="537D2CCC" w:rsidR="00EA78B6" w:rsidRPr="00C00BD8" w:rsidRDefault="001446F1"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c>
          <w:tcPr>
            <w:tcW w:w="710" w:type="pct"/>
            <w:shd w:val="clear" w:color="auto" w:fill="auto"/>
            <w:vAlign w:val="center"/>
          </w:tcPr>
          <w:p w14:paraId="2596A36A" w14:textId="1AF210DA"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716" w:type="pct"/>
            <w:shd w:val="clear" w:color="auto" w:fill="auto"/>
            <w:vAlign w:val="center"/>
          </w:tcPr>
          <w:p w14:paraId="1F07DEF8"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EA78B6" w:rsidRPr="00C00BD8" w14:paraId="0687DFA1" w14:textId="77777777" w:rsidTr="00C00BD8">
        <w:trPr>
          <w:trHeight w:val="545"/>
        </w:trPr>
        <w:tc>
          <w:tcPr>
            <w:cnfStyle w:val="001000000000" w:firstRow="0" w:lastRow="0" w:firstColumn="1" w:lastColumn="0" w:oddVBand="0" w:evenVBand="0" w:oddHBand="0" w:evenHBand="0" w:firstRowFirstColumn="0" w:firstRowLastColumn="0" w:lastRowFirstColumn="0" w:lastRowLastColumn="0"/>
            <w:tcW w:w="2188" w:type="pct"/>
            <w:vAlign w:val="center"/>
          </w:tcPr>
          <w:p w14:paraId="3351D07E"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Stanje svijesti pojedinaca, pripadnika ranjivih skupina, upravljačkih i odgovornih tijela</w:t>
            </w:r>
          </w:p>
        </w:tc>
        <w:tc>
          <w:tcPr>
            <w:tcW w:w="704" w:type="pct"/>
            <w:vAlign w:val="center"/>
          </w:tcPr>
          <w:p w14:paraId="64B84D2F"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2" w:type="pct"/>
            <w:vAlign w:val="center"/>
          </w:tcPr>
          <w:p w14:paraId="0D75F4FF" w14:textId="47B3F2AF" w:rsidR="00EA78B6" w:rsidRPr="00C00BD8" w:rsidRDefault="00A1687D"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c>
          <w:tcPr>
            <w:tcW w:w="710" w:type="pct"/>
            <w:vAlign w:val="center"/>
          </w:tcPr>
          <w:p w14:paraId="014483DA"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16" w:type="pct"/>
            <w:vAlign w:val="center"/>
          </w:tcPr>
          <w:p w14:paraId="3C82F1ED"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EA78B6" w:rsidRPr="00C00BD8" w14:paraId="388CAD6C" w14:textId="77777777" w:rsidTr="00C00BD8">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2188" w:type="pct"/>
            <w:shd w:val="clear" w:color="auto" w:fill="auto"/>
            <w:vAlign w:val="center"/>
          </w:tcPr>
          <w:p w14:paraId="259AC9DA"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Ocjena stanja prostornog planiranja, izrade prostornih i urbanističkih planova razvoja, planskog korištenja zemljišta</w:t>
            </w:r>
          </w:p>
        </w:tc>
        <w:tc>
          <w:tcPr>
            <w:tcW w:w="704" w:type="pct"/>
            <w:shd w:val="clear" w:color="auto" w:fill="auto"/>
            <w:vAlign w:val="center"/>
          </w:tcPr>
          <w:p w14:paraId="3E3E8A09"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2" w:type="pct"/>
            <w:shd w:val="clear" w:color="auto" w:fill="auto"/>
            <w:vAlign w:val="center"/>
          </w:tcPr>
          <w:p w14:paraId="00424CF2" w14:textId="7939E35B"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710" w:type="pct"/>
            <w:shd w:val="clear" w:color="auto" w:fill="auto"/>
            <w:vAlign w:val="center"/>
          </w:tcPr>
          <w:p w14:paraId="0A8E92F2" w14:textId="786724F0" w:rsidR="00EA78B6" w:rsidRPr="00C00BD8" w:rsidRDefault="00A1687D"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c>
          <w:tcPr>
            <w:tcW w:w="716" w:type="pct"/>
            <w:shd w:val="clear" w:color="auto" w:fill="auto"/>
            <w:vAlign w:val="center"/>
          </w:tcPr>
          <w:p w14:paraId="1AA7F5C8"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EA78B6" w:rsidRPr="00C00BD8" w14:paraId="5238ECF4" w14:textId="77777777" w:rsidTr="00C00BD8">
        <w:trPr>
          <w:trHeight w:val="555"/>
        </w:trPr>
        <w:tc>
          <w:tcPr>
            <w:cnfStyle w:val="001000000000" w:firstRow="0" w:lastRow="0" w:firstColumn="1" w:lastColumn="0" w:oddVBand="0" w:evenVBand="0" w:oddHBand="0" w:evenHBand="0" w:firstRowFirstColumn="0" w:firstRowLastColumn="0" w:lastRowFirstColumn="0" w:lastRowLastColumn="0"/>
            <w:tcW w:w="2188" w:type="pct"/>
            <w:vAlign w:val="center"/>
          </w:tcPr>
          <w:p w14:paraId="07E5E689"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Ocjena fiskalne situacije i njezine perspektive</w:t>
            </w:r>
          </w:p>
        </w:tc>
        <w:tc>
          <w:tcPr>
            <w:tcW w:w="704" w:type="pct"/>
            <w:vAlign w:val="center"/>
          </w:tcPr>
          <w:p w14:paraId="19C9CCEB"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2" w:type="pct"/>
            <w:vAlign w:val="center"/>
          </w:tcPr>
          <w:p w14:paraId="6DC72138" w14:textId="3476AB89"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10" w:type="pct"/>
            <w:vAlign w:val="center"/>
          </w:tcPr>
          <w:p w14:paraId="0B5256FC" w14:textId="12DA2BC3" w:rsidR="00EA78B6" w:rsidRPr="00C00BD8" w:rsidRDefault="00E71938"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E71938">
              <w:rPr>
                <w:rFonts w:cs="Times New Roman"/>
                <w:b/>
                <w:bCs/>
                <w:iCs/>
                <w:color w:val="000000"/>
                <w:sz w:val="22"/>
              </w:rPr>
              <w:t>X</w:t>
            </w:r>
          </w:p>
        </w:tc>
        <w:tc>
          <w:tcPr>
            <w:tcW w:w="716" w:type="pct"/>
            <w:vAlign w:val="center"/>
          </w:tcPr>
          <w:p w14:paraId="70DFBBEA"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EA78B6" w:rsidRPr="00C00BD8" w14:paraId="1D7495EF" w14:textId="77777777" w:rsidTr="00C00BD8">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2188" w:type="pct"/>
            <w:shd w:val="clear" w:color="auto" w:fill="auto"/>
            <w:vAlign w:val="center"/>
          </w:tcPr>
          <w:p w14:paraId="6CE72AAC" w14:textId="77777777" w:rsidR="00EA78B6" w:rsidRPr="00C00BD8" w:rsidRDefault="00EA78B6" w:rsidP="00A1687D">
            <w:pPr>
              <w:autoSpaceDE w:val="0"/>
              <w:autoSpaceDN w:val="0"/>
              <w:adjustRightInd w:val="0"/>
              <w:spacing w:after="0" w:line="240" w:lineRule="auto"/>
              <w:jc w:val="left"/>
              <w:rPr>
                <w:rFonts w:cs="Times New Roman"/>
                <w:b w:val="0"/>
                <w:bCs w:val="0"/>
                <w:iCs/>
                <w:color w:val="000000"/>
                <w:sz w:val="22"/>
              </w:rPr>
            </w:pPr>
            <w:r w:rsidRPr="00C00BD8">
              <w:rPr>
                <w:rFonts w:cs="Times New Roman"/>
                <w:b w:val="0"/>
                <w:bCs w:val="0"/>
                <w:iCs/>
                <w:color w:val="000000"/>
                <w:sz w:val="22"/>
              </w:rPr>
              <w:t>Baze podataka</w:t>
            </w:r>
          </w:p>
        </w:tc>
        <w:tc>
          <w:tcPr>
            <w:tcW w:w="704" w:type="pct"/>
            <w:shd w:val="clear" w:color="auto" w:fill="auto"/>
            <w:vAlign w:val="center"/>
          </w:tcPr>
          <w:p w14:paraId="7B5D071C" w14:textId="308A7569"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2" w:type="pct"/>
            <w:shd w:val="clear" w:color="auto" w:fill="auto"/>
            <w:vAlign w:val="center"/>
          </w:tcPr>
          <w:p w14:paraId="3AE6BC7A"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710" w:type="pct"/>
            <w:shd w:val="clear" w:color="auto" w:fill="auto"/>
            <w:vAlign w:val="center"/>
          </w:tcPr>
          <w:p w14:paraId="40D95F2D" w14:textId="345823A5" w:rsidR="00EA78B6" w:rsidRPr="00C00BD8" w:rsidRDefault="00A1687D"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c>
          <w:tcPr>
            <w:tcW w:w="716" w:type="pct"/>
            <w:shd w:val="clear" w:color="auto" w:fill="auto"/>
            <w:vAlign w:val="center"/>
          </w:tcPr>
          <w:p w14:paraId="6E25066E" w14:textId="77777777" w:rsidR="00EA78B6" w:rsidRPr="00C00BD8" w:rsidRDefault="00EA78B6" w:rsidP="00F63775">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EA78B6" w:rsidRPr="00F63775" w14:paraId="2ECF5FA0" w14:textId="77777777" w:rsidTr="00E71938">
        <w:trPr>
          <w:trHeight w:val="412"/>
        </w:trPr>
        <w:tc>
          <w:tcPr>
            <w:cnfStyle w:val="001000000000" w:firstRow="0" w:lastRow="0" w:firstColumn="1" w:lastColumn="0" w:oddVBand="0" w:evenVBand="0" w:oddHBand="0" w:evenHBand="0" w:firstRowFirstColumn="0" w:firstRowLastColumn="0" w:lastRowFirstColumn="0" w:lastRowLastColumn="0"/>
            <w:tcW w:w="2188" w:type="pct"/>
            <w:vAlign w:val="center"/>
          </w:tcPr>
          <w:p w14:paraId="1CA8C1ED" w14:textId="77777777" w:rsidR="00EA78B6" w:rsidRPr="00C00BD8" w:rsidRDefault="00EA78B6" w:rsidP="00A1687D">
            <w:pPr>
              <w:autoSpaceDE w:val="0"/>
              <w:autoSpaceDN w:val="0"/>
              <w:adjustRightInd w:val="0"/>
              <w:spacing w:after="0" w:line="240" w:lineRule="auto"/>
              <w:jc w:val="left"/>
              <w:rPr>
                <w:rFonts w:cs="Times New Roman"/>
                <w:bCs w:val="0"/>
                <w:iCs/>
                <w:color w:val="000000"/>
                <w:sz w:val="22"/>
              </w:rPr>
            </w:pPr>
            <w:r w:rsidRPr="00C00BD8">
              <w:rPr>
                <w:rFonts w:cs="Times New Roman"/>
                <w:bCs w:val="0"/>
                <w:iCs/>
                <w:color w:val="000000"/>
                <w:sz w:val="22"/>
              </w:rPr>
              <w:t>Područje preventive -ZBIRNO</w:t>
            </w:r>
          </w:p>
        </w:tc>
        <w:tc>
          <w:tcPr>
            <w:tcW w:w="704" w:type="pct"/>
            <w:vAlign w:val="center"/>
          </w:tcPr>
          <w:p w14:paraId="11245B3F"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2" w:type="pct"/>
            <w:vAlign w:val="center"/>
          </w:tcPr>
          <w:p w14:paraId="3ACD3191" w14:textId="63EB3483"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10" w:type="pct"/>
            <w:shd w:val="clear" w:color="auto" w:fill="C5E0B3" w:themeFill="accent6" w:themeFillTint="66"/>
            <w:vAlign w:val="center"/>
          </w:tcPr>
          <w:p w14:paraId="6CF34B8F" w14:textId="4F71FD15" w:rsidR="00EA78B6" w:rsidRPr="00C00BD8" w:rsidRDefault="00A1687D"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C00BD8">
              <w:rPr>
                <w:rFonts w:cs="Times New Roman"/>
                <w:b/>
                <w:bCs/>
                <w:iCs/>
                <w:color w:val="000000"/>
                <w:sz w:val="22"/>
              </w:rPr>
              <w:t>X</w:t>
            </w:r>
          </w:p>
        </w:tc>
        <w:tc>
          <w:tcPr>
            <w:tcW w:w="716" w:type="pct"/>
            <w:vAlign w:val="center"/>
          </w:tcPr>
          <w:p w14:paraId="4CA69C84" w14:textId="77777777" w:rsidR="00EA78B6" w:rsidRPr="00C00BD8" w:rsidRDefault="00EA78B6" w:rsidP="00F63775">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bl>
    <w:p w14:paraId="2E01B88A" w14:textId="6CD27464" w:rsidR="00C00BD8" w:rsidRDefault="006B60C6" w:rsidP="00AB66A6">
      <w:pPr>
        <w:spacing w:after="0"/>
        <w:rPr>
          <w:rFonts w:cs="Times New Roman"/>
          <w:highlight w:val="yellow"/>
        </w:rPr>
      </w:pPr>
      <w:r w:rsidRPr="001D0457">
        <w:rPr>
          <w:rFonts w:cs="Times New Roman"/>
          <w:highlight w:val="yellow"/>
        </w:rPr>
        <w:br/>
      </w:r>
    </w:p>
    <w:p w14:paraId="35CD34B4" w14:textId="77777777" w:rsidR="00876601" w:rsidRPr="001D0457" w:rsidRDefault="00876601" w:rsidP="00AB66A6">
      <w:pPr>
        <w:spacing w:after="0"/>
        <w:rPr>
          <w:rFonts w:cs="Times New Roman"/>
          <w:highlight w:val="yellow"/>
        </w:rPr>
      </w:pPr>
    </w:p>
    <w:p w14:paraId="08FAC449" w14:textId="7C671DFD" w:rsidR="006B60C6" w:rsidRPr="009D372D" w:rsidRDefault="00C00BD8" w:rsidP="00CB242F">
      <w:pPr>
        <w:pStyle w:val="Naslov2"/>
        <w:numPr>
          <w:ilvl w:val="1"/>
          <w:numId w:val="52"/>
        </w:numPr>
        <w:spacing w:after="240" w:line="276" w:lineRule="auto"/>
        <w:rPr>
          <w:rFonts w:cs="Times New Roman"/>
          <w:szCs w:val="24"/>
        </w:rPr>
      </w:pPr>
      <w:bookmarkStart w:id="2805" w:name="_Toc233880171"/>
      <w:r w:rsidRPr="009D372D">
        <w:rPr>
          <w:rFonts w:cs="Times New Roman"/>
          <w:szCs w:val="24"/>
        </w:rPr>
        <w:lastRenderedPageBreak/>
        <w:t>PODRUČJE REAGIRANJA</w:t>
      </w:r>
      <w:bookmarkEnd w:id="2805"/>
    </w:p>
    <w:p w14:paraId="21EEA715" w14:textId="1C05B39B" w:rsidR="006B60C6" w:rsidRPr="009D372D" w:rsidRDefault="006B60C6" w:rsidP="00CB242F">
      <w:pPr>
        <w:pStyle w:val="Naslov3"/>
        <w:numPr>
          <w:ilvl w:val="2"/>
          <w:numId w:val="55"/>
        </w:numPr>
        <w:spacing w:before="0" w:after="240"/>
      </w:pPr>
      <w:bookmarkStart w:id="2806" w:name="_Toc233880172"/>
      <w:r w:rsidRPr="009D372D">
        <w:t>Spremnost odgovornih i upravljačkih kapaciteta</w:t>
      </w:r>
      <w:bookmarkEnd w:id="2806"/>
    </w:p>
    <w:p w14:paraId="7D09F292" w14:textId="01AEFE26" w:rsidR="009D372D" w:rsidRPr="009D372D" w:rsidRDefault="009D372D" w:rsidP="004E04F0">
      <w:pPr>
        <w:autoSpaceDE w:val="0"/>
        <w:autoSpaceDN w:val="0"/>
        <w:adjustRightInd w:val="0"/>
        <w:spacing w:after="240"/>
        <w:rPr>
          <w:rFonts w:cs="Times New Roman"/>
          <w:color w:val="000000"/>
        </w:rPr>
      </w:pPr>
      <w:r w:rsidRPr="009D372D">
        <w:rPr>
          <w:rFonts w:cs="Times New Roman"/>
          <w:color w:val="000000"/>
        </w:rPr>
        <w:t xml:space="preserve">Procjena spremnosti sustava civilne zaštite na temelju spremnosti odgovornih i upravljačkih kapaciteta sustava civilne zaštite provedena je analizom podataka o razini odgovornosti, osposobljenosti i uvježbanosti: </w:t>
      </w:r>
    </w:p>
    <w:p w14:paraId="01ABBC56" w14:textId="107E19EA" w:rsidR="009D372D" w:rsidRPr="009D372D" w:rsidRDefault="009D372D" w:rsidP="00CB242F">
      <w:pPr>
        <w:numPr>
          <w:ilvl w:val="0"/>
          <w:numId w:val="57"/>
        </w:numPr>
        <w:spacing w:after="0"/>
        <w:contextualSpacing/>
        <w:rPr>
          <w:rFonts w:eastAsia="Times New Roman" w:cs="Arial"/>
          <w:szCs w:val="24"/>
          <w:shd w:val="clear" w:color="auto" w:fill="FFFFFF"/>
          <w:lang w:eastAsia="zh-CN"/>
        </w:rPr>
      </w:pPr>
      <w:r w:rsidRPr="009D372D">
        <w:rPr>
          <w:rFonts w:eastAsia="Times New Roman" w:cs="Arial"/>
          <w:b/>
          <w:szCs w:val="24"/>
          <w:shd w:val="clear" w:color="auto" w:fill="FFFFFF"/>
          <w:lang w:eastAsia="zh-CN"/>
        </w:rPr>
        <w:t xml:space="preserve">Čelne osobe: </w:t>
      </w:r>
      <w:r w:rsidRPr="009D372D">
        <w:rPr>
          <w:rFonts w:eastAsia="Times New Roman" w:cs="Arial"/>
          <w:szCs w:val="24"/>
          <w:shd w:val="clear" w:color="auto" w:fill="FFFFFF"/>
          <w:lang w:eastAsia="zh-CN"/>
        </w:rPr>
        <w:t xml:space="preserve">Razina </w:t>
      </w:r>
      <w:r w:rsidRPr="009D372D">
        <w:rPr>
          <w:rFonts w:eastAsia="Times New Roman" w:cs="Arial"/>
          <w:szCs w:val="24"/>
          <w:u w:val="single"/>
          <w:shd w:val="clear" w:color="auto" w:fill="FFFFFF"/>
          <w:lang w:eastAsia="zh-CN"/>
        </w:rPr>
        <w:t xml:space="preserve">odgovornosti </w:t>
      </w:r>
      <w:r w:rsidRPr="009D372D">
        <w:rPr>
          <w:rFonts w:eastAsia="Times New Roman" w:cs="Arial"/>
          <w:szCs w:val="24"/>
          <w:shd w:val="clear" w:color="auto" w:fill="FFFFFF"/>
          <w:lang w:eastAsia="zh-CN"/>
        </w:rPr>
        <w:t xml:space="preserve">općinskog načelnika i </w:t>
      </w:r>
      <w:r w:rsidR="00FD0352">
        <w:rPr>
          <w:rFonts w:eastAsia="Times New Roman" w:cs="Arial"/>
          <w:szCs w:val="24"/>
          <w:shd w:val="clear" w:color="auto" w:fill="FFFFFF"/>
          <w:lang w:eastAsia="zh-CN"/>
        </w:rPr>
        <w:t>n</w:t>
      </w:r>
      <w:r w:rsidRPr="009D372D">
        <w:rPr>
          <w:rFonts w:eastAsia="Times New Roman" w:cs="Arial"/>
          <w:szCs w:val="24"/>
          <w:shd w:val="clear" w:color="auto" w:fill="FFFFFF"/>
          <w:lang w:eastAsia="zh-CN"/>
        </w:rPr>
        <w:t>ačelni</w:t>
      </w:r>
      <w:r w:rsidR="00FD0352">
        <w:rPr>
          <w:rFonts w:eastAsia="Times New Roman" w:cs="Arial"/>
          <w:szCs w:val="24"/>
          <w:shd w:val="clear" w:color="auto" w:fill="FFFFFF"/>
          <w:lang w:eastAsia="zh-CN"/>
        </w:rPr>
        <w:t>ce</w:t>
      </w:r>
      <w:r w:rsidRPr="009D372D">
        <w:rPr>
          <w:rFonts w:eastAsia="Times New Roman" w:cs="Arial"/>
          <w:szCs w:val="24"/>
          <w:shd w:val="clear" w:color="auto" w:fill="FFFFFF"/>
          <w:lang w:eastAsia="zh-CN"/>
        </w:rPr>
        <w:t xml:space="preserve"> </w:t>
      </w:r>
      <w:r w:rsidR="00FD0352">
        <w:rPr>
          <w:rFonts w:eastAsia="Times New Roman" w:cs="Arial"/>
          <w:szCs w:val="24"/>
          <w:shd w:val="clear" w:color="auto" w:fill="FFFFFF"/>
          <w:lang w:eastAsia="zh-CN"/>
        </w:rPr>
        <w:t>S</w:t>
      </w:r>
      <w:r w:rsidRPr="009D372D">
        <w:rPr>
          <w:rFonts w:eastAsia="Times New Roman" w:cs="Arial"/>
          <w:szCs w:val="24"/>
          <w:shd w:val="clear" w:color="auto" w:fill="FFFFFF"/>
          <w:lang w:eastAsia="zh-CN"/>
        </w:rPr>
        <w:t xml:space="preserve">tožera civilne zaštite procjenjuje se sa </w:t>
      </w:r>
      <w:r w:rsidRPr="009D372D">
        <w:rPr>
          <w:rFonts w:eastAsia="Times New Roman" w:cs="Arial"/>
          <w:b/>
          <w:bCs/>
          <w:szCs w:val="24"/>
          <w:shd w:val="clear" w:color="auto" w:fill="FFFFFF"/>
          <w:lang w:eastAsia="zh-CN"/>
        </w:rPr>
        <w:t>vrlo</w:t>
      </w:r>
      <w:r w:rsidRPr="009D372D">
        <w:rPr>
          <w:rFonts w:eastAsia="Times New Roman" w:cs="Arial"/>
          <w:szCs w:val="24"/>
          <w:shd w:val="clear" w:color="auto" w:fill="FFFFFF"/>
          <w:lang w:eastAsia="zh-CN"/>
        </w:rPr>
        <w:t xml:space="preserve"> </w:t>
      </w:r>
      <w:r w:rsidRPr="009D372D">
        <w:rPr>
          <w:rFonts w:eastAsia="Times New Roman" w:cs="Arial"/>
          <w:b/>
          <w:szCs w:val="24"/>
          <w:shd w:val="clear" w:color="auto" w:fill="FFFFFF"/>
          <w:lang w:eastAsia="zh-CN"/>
        </w:rPr>
        <w:t>visokom spremnošću</w:t>
      </w:r>
      <w:r w:rsidRPr="009D372D">
        <w:rPr>
          <w:rFonts w:eastAsia="Times New Roman" w:cs="Arial"/>
          <w:szCs w:val="24"/>
          <w:shd w:val="clear" w:color="auto" w:fill="FFFFFF"/>
          <w:lang w:eastAsia="zh-CN"/>
        </w:rPr>
        <w:t xml:space="preserve">. Što se razine </w:t>
      </w:r>
      <w:r w:rsidRPr="009D372D">
        <w:rPr>
          <w:rFonts w:eastAsia="Times New Roman" w:cs="Arial"/>
          <w:szCs w:val="24"/>
          <w:u w:val="single"/>
          <w:shd w:val="clear" w:color="auto" w:fill="FFFFFF"/>
          <w:lang w:eastAsia="zh-CN"/>
        </w:rPr>
        <w:t>osposobljenost</w:t>
      </w:r>
      <w:r w:rsidRPr="009D372D">
        <w:rPr>
          <w:rFonts w:eastAsia="Times New Roman" w:cs="Arial"/>
          <w:szCs w:val="24"/>
          <w:shd w:val="clear" w:color="auto" w:fill="FFFFFF"/>
          <w:lang w:eastAsia="zh-CN"/>
        </w:rPr>
        <w:t xml:space="preserve">i tiče, ona je procijenjena </w:t>
      </w:r>
      <w:r w:rsidR="00FD0352" w:rsidRPr="00FD0352">
        <w:rPr>
          <w:rFonts w:eastAsia="Times New Roman" w:cs="Arial"/>
          <w:b/>
          <w:bCs/>
          <w:szCs w:val="24"/>
          <w:shd w:val="clear" w:color="auto" w:fill="FFFFFF"/>
          <w:lang w:eastAsia="zh-CN"/>
        </w:rPr>
        <w:t>vrlo</w:t>
      </w:r>
      <w:r w:rsidR="00FD0352">
        <w:rPr>
          <w:rFonts w:eastAsia="Times New Roman" w:cs="Arial"/>
          <w:szCs w:val="24"/>
          <w:shd w:val="clear" w:color="auto" w:fill="FFFFFF"/>
          <w:lang w:eastAsia="zh-CN"/>
        </w:rPr>
        <w:t xml:space="preserve"> </w:t>
      </w:r>
      <w:r w:rsidRPr="009D372D">
        <w:rPr>
          <w:rFonts w:eastAsia="Times New Roman" w:cs="Arial"/>
          <w:b/>
          <w:szCs w:val="24"/>
          <w:shd w:val="clear" w:color="auto" w:fill="FFFFFF"/>
          <w:lang w:eastAsia="zh-CN"/>
        </w:rPr>
        <w:t xml:space="preserve">visokom spremnošću. </w:t>
      </w:r>
      <w:r w:rsidRPr="009D372D">
        <w:rPr>
          <w:rFonts w:eastAsia="Times New Roman" w:cs="Arial"/>
          <w:szCs w:val="24"/>
          <w:shd w:val="clear" w:color="auto" w:fill="FFFFFF"/>
          <w:lang w:eastAsia="zh-CN"/>
        </w:rPr>
        <w:t xml:space="preserve">Razina </w:t>
      </w:r>
      <w:r w:rsidRPr="009D372D">
        <w:rPr>
          <w:rFonts w:eastAsia="Times New Roman" w:cs="Arial"/>
          <w:szCs w:val="24"/>
          <w:u w:val="single"/>
          <w:shd w:val="clear" w:color="auto" w:fill="FFFFFF"/>
          <w:lang w:eastAsia="zh-CN"/>
        </w:rPr>
        <w:t>uvježbanosti</w:t>
      </w:r>
      <w:r w:rsidRPr="009D372D">
        <w:rPr>
          <w:rFonts w:eastAsia="Times New Roman" w:cs="Arial"/>
          <w:szCs w:val="24"/>
          <w:shd w:val="clear" w:color="auto" w:fill="FFFFFF"/>
          <w:lang w:eastAsia="zh-CN"/>
        </w:rPr>
        <w:t xml:space="preserve"> je procijenjena </w:t>
      </w:r>
      <w:r w:rsidR="00E71938">
        <w:rPr>
          <w:rFonts w:eastAsia="Times New Roman" w:cs="Arial"/>
          <w:b/>
          <w:szCs w:val="24"/>
          <w:shd w:val="clear" w:color="auto" w:fill="FFFFFF"/>
          <w:lang w:eastAsia="zh-CN"/>
        </w:rPr>
        <w:t>visokom</w:t>
      </w:r>
      <w:r w:rsidR="00E71938">
        <w:rPr>
          <w:rFonts w:eastAsia="Times New Roman" w:cs="Arial"/>
          <w:szCs w:val="24"/>
          <w:shd w:val="clear" w:color="auto" w:fill="FFFFFF"/>
          <w:lang w:eastAsia="zh-CN"/>
        </w:rPr>
        <w:t>.</w:t>
      </w:r>
    </w:p>
    <w:p w14:paraId="3464D4EF" w14:textId="77777777" w:rsidR="009D372D" w:rsidRPr="008F6203" w:rsidRDefault="009D372D" w:rsidP="009D372D">
      <w:pPr>
        <w:spacing w:after="0"/>
        <w:rPr>
          <w:rFonts w:cs="Calibri"/>
          <w:szCs w:val="24"/>
          <w:highlight w:val="yellow"/>
          <w:lang w:eastAsia="hr-HR"/>
        </w:rPr>
      </w:pPr>
    </w:p>
    <w:p w14:paraId="4F863C2E" w14:textId="163ABDF9" w:rsidR="009D372D" w:rsidRPr="00A95912" w:rsidRDefault="009D372D" w:rsidP="00CB242F">
      <w:pPr>
        <w:pStyle w:val="Odlomakpopisa"/>
        <w:numPr>
          <w:ilvl w:val="0"/>
          <w:numId w:val="56"/>
        </w:numPr>
        <w:rPr>
          <w:rFonts w:eastAsia="Times New Roman" w:cs="Calibri"/>
          <w:szCs w:val="24"/>
          <w:lang w:eastAsia="hr-HR"/>
        </w:rPr>
      </w:pPr>
      <w:r w:rsidRPr="00E71938">
        <w:rPr>
          <w:rFonts w:eastAsia="Times New Roman" w:cs="Calibri"/>
          <w:b/>
          <w:szCs w:val="24"/>
          <w:lang w:eastAsia="hr-HR"/>
        </w:rPr>
        <w:t xml:space="preserve">Stožer civilne zaštite Općine Gračac </w:t>
      </w:r>
      <w:r w:rsidRPr="00E71938">
        <w:rPr>
          <w:rFonts w:eastAsia="Times New Roman" w:cs="Calibri"/>
          <w:szCs w:val="24"/>
          <w:lang w:eastAsia="hr-HR"/>
        </w:rPr>
        <w:t>imenovan je</w:t>
      </w:r>
      <w:r w:rsidR="00E71938" w:rsidRPr="00E71938">
        <w:t xml:space="preserve"> </w:t>
      </w:r>
      <w:r w:rsidR="00E71938" w:rsidRPr="00E71938">
        <w:rPr>
          <w:rFonts w:eastAsia="Times New Roman" w:cs="Calibri"/>
          <w:szCs w:val="24"/>
          <w:lang w:eastAsia="hr-HR"/>
        </w:rPr>
        <w:t>Odluk</w:t>
      </w:r>
      <w:r w:rsidR="00E71938">
        <w:rPr>
          <w:rFonts w:eastAsia="Times New Roman" w:cs="Calibri"/>
          <w:szCs w:val="24"/>
          <w:lang w:eastAsia="hr-HR"/>
        </w:rPr>
        <w:t>om</w:t>
      </w:r>
      <w:r w:rsidR="00E71938" w:rsidRPr="00E71938">
        <w:rPr>
          <w:rFonts w:eastAsia="Times New Roman" w:cs="Calibri"/>
          <w:szCs w:val="24"/>
          <w:lang w:eastAsia="hr-HR"/>
        </w:rPr>
        <w:t xml:space="preserve"> o osnivanju i imenovanju načelnika, zamjenika načelnika i članova Stožera civilne zaštite Općine Gračac, KLASA: 240-01/23-01/6, URBROJ: 2198-31-01-23-1, od 07. studenog 2023. godine.</w:t>
      </w:r>
      <w:r w:rsidR="00E71938">
        <w:rPr>
          <w:rFonts w:eastAsia="Times New Roman" w:cs="Calibri"/>
          <w:szCs w:val="24"/>
          <w:lang w:eastAsia="hr-HR"/>
        </w:rPr>
        <w:t xml:space="preserve"> </w:t>
      </w:r>
      <w:r w:rsidRPr="00E71938">
        <w:rPr>
          <w:rFonts w:eastAsia="Times New Roman" w:cs="Calibri"/>
          <w:szCs w:val="24"/>
          <w:lang w:eastAsia="hr-HR"/>
        </w:rPr>
        <w:t>Sastoji se od načelnice Stožera</w:t>
      </w:r>
      <w:r w:rsidR="00FD0352" w:rsidRPr="00E71938">
        <w:rPr>
          <w:rFonts w:eastAsia="Times New Roman" w:cs="Calibri"/>
          <w:szCs w:val="24"/>
          <w:lang w:eastAsia="hr-HR"/>
        </w:rPr>
        <w:t>,</w:t>
      </w:r>
      <w:r w:rsidRPr="00E71938">
        <w:rPr>
          <w:rFonts w:eastAsia="Times New Roman" w:cs="Calibri"/>
          <w:szCs w:val="24"/>
          <w:lang w:eastAsia="hr-HR"/>
        </w:rPr>
        <w:t xml:space="preserve"> zamjenika načelnice Stožera te 9 članova. Stožer civilne zaštite je stručno, operativno i koordinativno tijelo za provođenje mjera i aktivnosti civilne zaštite u velikim nesrećama i katastrofama. Stožer civilne zaštite obavlja zadaće koje se odnose na prikupljanje i obradu informacija ranog upozoravanja o mogućnosti nastanka velike nesreće i katastrofe, razvija plan djelovanja sustava civilne zaštite na svom području, upravlja reagiranjem sustava civilne zaštite, obavlja poslove informiranja javnosti i predlaže donošenje odluke o prestanku provođenja mjera i aktivnosti u sustavu civilne zaštite. Radom Stožera civilne zaštite Općine Gračac rukovodi načelnica Stožera, u nje</w:t>
      </w:r>
      <w:r w:rsidR="00906534" w:rsidRPr="00E71938">
        <w:rPr>
          <w:rFonts w:eastAsia="Times New Roman" w:cs="Calibri"/>
          <w:szCs w:val="24"/>
          <w:lang w:eastAsia="hr-HR"/>
        </w:rPr>
        <w:t>zinoj</w:t>
      </w:r>
      <w:r w:rsidRPr="00E71938">
        <w:rPr>
          <w:rFonts w:eastAsia="Times New Roman" w:cs="Calibri"/>
          <w:szCs w:val="24"/>
          <w:lang w:eastAsia="hr-HR"/>
        </w:rPr>
        <w:t xml:space="preserve"> odsutnosti zamjenik,  a kada se proglasi velika nesreća, rukovođenje preuzima načelnik Općine</w:t>
      </w:r>
      <w:r w:rsidR="00906534" w:rsidRPr="00E71938">
        <w:rPr>
          <w:rFonts w:eastAsia="Times New Roman" w:cs="Calibri"/>
          <w:szCs w:val="24"/>
          <w:lang w:eastAsia="hr-HR"/>
        </w:rPr>
        <w:t xml:space="preserve"> Gračac</w:t>
      </w:r>
      <w:r w:rsidRPr="00E71938">
        <w:rPr>
          <w:rFonts w:eastAsia="Times New Roman" w:cs="Calibri"/>
          <w:szCs w:val="24"/>
          <w:lang w:eastAsia="hr-HR"/>
        </w:rPr>
        <w:t xml:space="preserve">. Stožer civilne zaštite Općine </w:t>
      </w:r>
      <w:r w:rsidR="00906534" w:rsidRPr="00E71938">
        <w:rPr>
          <w:rFonts w:eastAsia="Times New Roman" w:cs="Calibri"/>
          <w:szCs w:val="24"/>
          <w:lang w:eastAsia="hr-HR"/>
        </w:rPr>
        <w:t>Gračac</w:t>
      </w:r>
      <w:r w:rsidRPr="00E71938">
        <w:rPr>
          <w:rFonts w:eastAsia="Times New Roman" w:cs="Calibri"/>
          <w:szCs w:val="24"/>
          <w:lang w:eastAsia="hr-HR"/>
        </w:rPr>
        <w:t xml:space="preserve"> je upoznat sa Zakonom o sustavu civilne zaštite, podzakonskim aktima, načinom djelovanja sustava civilne zaštite, načelima sustava civilne zaštite i sl.</w:t>
      </w:r>
      <w:r w:rsidR="00A95912">
        <w:rPr>
          <w:rFonts w:eastAsia="Times New Roman" w:cs="Calibri"/>
          <w:szCs w:val="24"/>
          <w:lang w:eastAsia="hr-HR"/>
        </w:rPr>
        <w:t xml:space="preserve"> </w:t>
      </w:r>
      <w:r w:rsidRPr="00A95912">
        <w:rPr>
          <w:rFonts w:eastAsia="Times New Roman" w:cs="Arial"/>
          <w:szCs w:val="24"/>
          <w:shd w:val="clear" w:color="auto" w:fill="FFFFFF"/>
          <w:lang w:eastAsia="zh-CN"/>
        </w:rPr>
        <w:t xml:space="preserve">Razina odgovornosti Stožera civilne zaštite Općine </w:t>
      </w:r>
      <w:r w:rsidR="00906534" w:rsidRPr="00A95912">
        <w:rPr>
          <w:rFonts w:eastAsia="Times New Roman" w:cs="Arial"/>
          <w:szCs w:val="24"/>
          <w:shd w:val="clear" w:color="auto" w:fill="FFFFFF"/>
          <w:lang w:eastAsia="zh-CN"/>
        </w:rPr>
        <w:t>Gračac</w:t>
      </w:r>
      <w:r w:rsidRPr="00A95912">
        <w:rPr>
          <w:rFonts w:eastAsia="Times New Roman" w:cs="Arial"/>
          <w:szCs w:val="24"/>
          <w:shd w:val="clear" w:color="auto" w:fill="FFFFFF"/>
          <w:lang w:eastAsia="zh-CN"/>
        </w:rPr>
        <w:t xml:space="preserve"> procijenjena je </w:t>
      </w:r>
      <w:r w:rsidRPr="00A95912">
        <w:rPr>
          <w:rFonts w:eastAsia="Times New Roman" w:cs="Arial"/>
          <w:b/>
          <w:szCs w:val="24"/>
          <w:shd w:val="clear" w:color="auto" w:fill="FFFFFF"/>
          <w:lang w:eastAsia="zh-CN"/>
        </w:rPr>
        <w:t>visokom razinom spremnosti</w:t>
      </w:r>
      <w:r w:rsidRPr="00A95912">
        <w:rPr>
          <w:rFonts w:eastAsia="Times New Roman" w:cs="Arial"/>
          <w:szCs w:val="24"/>
          <w:shd w:val="clear" w:color="auto" w:fill="FFFFFF"/>
          <w:lang w:eastAsia="zh-CN"/>
        </w:rPr>
        <w:t xml:space="preserve">. Razina osposobljenosti procijenjena je </w:t>
      </w:r>
      <w:r w:rsidRPr="00A95912">
        <w:rPr>
          <w:rFonts w:eastAsia="Times New Roman" w:cs="Arial"/>
          <w:b/>
          <w:szCs w:val="24"/>
          <w:shd w:val="clear" w:color="auto" w:fill="FFFFFF"/>
          <w:lang w:eastAsia="zh-CN"/>
        </w:rPr>
        <w:t>visokom</w:t>
      </w:r>
      <w:r w:rsidRPr="00A95912">
        <w:rPr>
          <w:rFonts w:eastAsia="Times New Roman" w:cs="Arial"/>
          <w:szCs w:val="24"/>
          <w:shd w:val="clear" w:color="auto" w:fill="FFFFFF"/>
          <w:lang w:eastAsia="zh-CN"/>
        </w:rPr>
        <w:t xml:space="preserve">. Razina </w:t>
      </w:r>
      <w:r w:rsidRPr="00A95912">
        <w:rPr>
          <w:rFonts w:eastAsia="Times New Roman" w:cs="Arial"/>
          <w:b/>
          <w:szCs w:val="24"/>
          <w:shd w:val="clear" w:color="auto" w:fill="FFFFFF"/>
          <w:lang w:eastAsia="zh-CN"/>
        </w:rPr>
        <w:t>uvježbanosti</w:t>
      </w:r>
      <w:r w:rsidRPr="00A95912">
        <w:rPr>
          <w:rFonts w:eastAsia="Times New Roman" w:cs="Arial"/>
          <w:szCs w:val="24"/>
          <w:shd w:val="clear" w:color="auto" w:fill="FFFFFF"/>
          <w:lang w:eastAsia="zh-CN"/>
        </w:rPr>
        <w:t xml:space="preserve"> procijenjena je </w:t>
      </w:r>
      <w:r w:rsidR="004E04F0" w:rsidRPr="00A95912">
        <w:rPr>
          <w:rFonts w:eastAsia="Times New Roman" w:cs="Arial"/>
          <w:b/>
          <w:szCs w:val="24"/>
          <w:shd w:val="clear" w:color="auto" w:fill="FFFFFF"/>
          <w:lang w:eastAsia="zh-CN"/>
        </w:rPr>
        <w:t>visokom</w:t>
      </w:r>
      <w:r w:rsidRPr="00A95912">
        <w:rPr>
          <w:rFonts w:eastAsia="Times New Roman" w:cs="Arial"/>
          <w:b/>
          <w:szCs w:val="24"/>
          <w:shd w:val="clear" w:color="auto" w:fill="FFFFFF"/>
          <w:lang w:eastAsia="zh-CN"/>
        </w:rPr>
        <w:t>.</w:t>
      </w:r>
    </w:p>
    <w:p w14:paraId="5E721975" w14:textId="16E8E86C" w:rsidR="009D372D" w:rsidRPr="00A95912" w:rsidRDefault="009D372D" w:rsidP="00CB242F">
      <w:pPr>
        <w:numPr>
          <w:ilvl w:val="0"/>
          <w:numId w:val="56"/>
        </w:numPr>
        <w:spacing w:after="160"/>
        <w:contextualSpacing/>
        <w:rPr>
          <w:rFonts w:eastAsia="Times New Roman" w:cs="Calibri"/>
          <w:szCs w:val="24"/>
          <w:lang w:eastAsia="hr-HR"/>
        </w:rPr>
      </w:pPr>
      <w:r w:rsidRPr="008F6203">
        <w:rPr>
          <w:rFonts w:eastAsia="Times New Roman" w:cs="Calibri"/>
          <w:b/>
          <w:szCs w:val="24"/>
          <w:lang w:eastAsia="hr-HR"/>
        </w:rPr>
        <w:t>Koordinator na lokaciji:</w:t>
      </w:r>
      <w:r w:rsidRPr="008F6203">
        <w:rPr>
          <w:rFonts w:eastAsia="Times New Roman" w:cs="Calibri"/>
          <w:szCs w:val="24"/>
          <w:lang w:eastAsia="hr-HR"/>
        </w:rPr>
        <w:t xml:space="preserve"> Sukladno specifičnostima izvanrednog događaja, načelni</w:t>
      </w:r>
      <w:r w:rsidR="00906534">
        <w:rPr>
          <w:rFonts w:eastAsia="Times New Roman" w:cs="Calibri"/>
          <w:szCs w:val="24"/>
          <w:lang w:eastAsia="hr-HR"/>
        </w:rPr>
        <w:t>ca</w:t>
      </w:r>
      <w:r w:rsidRPr="008F6203">
        <w:rPr>
          <w:rFonts w:eastAsia="Times New Roman" w:cs="Calibri"/>
          <w:szCs w:val="24"/>
          <w:lang w:eastAsia="hr-HR"/>
        </w:rPr>
        <w:t xml:space="preserve"> Stožera civilne zaštite određuje koordinatora na lokaciji. Koordinator na lokaciji procjenjuje nastalu situaciju i njezine posljedice na terenu te u suradnji s nadležnim Stožerom civilne zaštite usklađuje djelovanje operativnih snaga sustava civilne zaštite, poradi poduzimanja mjera i aktivnosti za otklanjanje posljedice izvanrednog događaja. Temeljem članka 26. stavka 2. Pravilnika o mobilizaciji, uvjetima i načinu rada operativnih snaga sustava civilne zaštite („Narodne novine“ br. 69/16), Općina </w:t>
      </w:r>
      <w:r w:rsidR="00906534">
        <w:rPr>
          <w:rFonts w:eastAsia="Times New Roman" w:cs="Calibri"/>
          <w:szCs w:val="24"/>
          <w:lang w:eastAsia="hr-HR"/>
        </w:rPr>
        <w:t>Gračac</w:t>
      </w:r>
      <w:r w:rsidRPr="008F6203">
        <w:rPr>
          <w:rFonts w:eastAsia="Times New Roman" w:cs="Calibri"/>
          <w:szCs w:val="24"/>
          <w:lang w:eastAsia="hr-HR"/>
        </w:rPr>
        <w:t xml:space="preserve"> će u suradnji sa operativnim snagama civilne zaštite, u Planu djelovanja civilne zaštite Općine</w:t>
      </w:r>
      <w:r>
        <w:rPr>
          <w:rFonts w:eastAsia="Times New Roman" w:cs="Calibri"/>
          <w:szCs w:val="24"/>
          <w:lang w:eastAsia="hr-HR"/>
        </w:rPr>
        <w:t xml:space="preserve"> </w:t>
      </w:r>
      <w:r w:rsidR="00906534">
        <w:rPr>
          <w:rFonts w:eastAsia="Times New Roman" w:cs="Calibri"/>
          <w:szCs w:val="24"/>
          <w:lang w:eastAsia="hr-HR"/>
        </w:rPr>
        <w:t xml:space="preserve">Gračac </w:t>
      </w:r>
      <w:r w:rsidRPr="008F6203">
        <w:rPr>
          <w:rFonts w:eastAsia="Times New Roman" w:cs="Calibri"/>
          <w:szCs w:val="24"/>
          <w:lang w:eastAsia="hr-HR"/>
        </w:rPr>
        <w:t>utvrditi popis potencijalnih koordinatora na lokaciji. Obzirom na činjenicu da koordinator na lokaciji nije imenovan</w:t>
      </w:r>
      <w:r>
        <w:rPr>
          <w:rFonts w:eastAsia="Times New Roman" w:cs="Calibri"/>
          <w:szCs w:val="24"/>
          <w:lang w:eastAsia="hr-HR"/>
        </w:rPr>
        <w:t xml:space="preserve"> u trenutno važećem Planu djelovanja civilne zaštite Općine </w:t>
      </w:r>
      <w:r w:rsidR="00906534">
        <w:rPr>
          <w:rFonts w:eastAsia="Times New Roman" w:cs="Calibri"/>
          <w:szCs w:val="24"/>
          <w:lang w:eastAsia="hr-HR"/>
        </w:rPr>
        <w:t>Gračac</w:t>
      </w:r>
      <w:r w:rsidRPr="008F6203">
        <w:rPr>
          <w:rFonts w:eastAsia="Times New Roman" w:cs="Calibri"/>
          <w:szCs w:val="24"/>
          <w:lang w:eastAsia="hr-HR"/>
        </w:rPr>
        <w:t xml:space="preserve"> razina odgovornosti, osposobljenosti i uvježbanosti je procijenjena </w:t>
      </w:r>
      <w:r w:rsidRPr="008F6203">
        <w:rPr>
          <w:rFonts w:eastAsia="Times New Roman" w:cs="Calibri"/>
          <w:b/>
          <w:szCs w:val="24"/>
          <w:lang w:eastAsia="hr-HR"/>
        </w:rPr>
        <w:t>vrlo niskom.</w:t>
      </w:r>
    </w:p>
    <w:p w14:paraId="1C69B986" w14:textId="77777777" w:rsidR="00A95912" w:rsidRDefault="00A95912" w:rsidP="00A95912">
      <w:pPr>
        <w:spacing w:after="160"/>
        <w:ind w:left="720"/>
        <w:contextualSpacing/>
        <w:rPr>
          <w:rFonts w:eastAsia="Times New Roman" w:cs="Calibri"/>
          <w:b/>
          <w:szCs w:val="24"/>
          <w:lang w:eastAsia="hr-HR"/>
        </w:rPr>
      </w:pPr>
    </w:p>
    <w:p w14:paraId="43F6F75A" w14:textId="77777777" w:rsidR="00A95912" w:rsidRPr="00A95912" w:rsidRDefault="00A95912" w:rsidP="00A95912">
      <w:pPr>
        <w:spacing w:after="160"/>
        <w:ind w:left="720"/>
        <w:contextualSpacing/>
        <w:rPr>
          <w:rFonts w:eastAsia="Times New Roman" w:cs="Calibri"/>
          <w:szCs w:val="24"/>
          <w:lang w:eastAsia="hr-HR"/>
        </w:rPr>
      </w:pPr>
      <w:r w:rsidRPr="00A95912">
        <w:rPr>
          <w:rFonts w:eastAsia="Times New Roman" w:cs="Calibri"/>
          <w:szCs w:val="24"/>
          <w:lang w:eastAsia="hr-HR"/>
        </w:rPr>
        <w:lastRenderedPageBreak/>
        <w:t xml:space="preserve">Spremnost odgovornih i upravljačkih kapaciteta procjenjuje se </w:t>
      </w:r>
      <w:r w:rsidRPr="00A95912">
        <w:rPr>
          <w:rFonts w:eastAsia="Times New Roman" w:cs="Calibri"/>
          <w:b/>
          <w:bCs/>
          <w:szCs w:val="24"/>
          <w:lang w:eastAsia="hr-HR"/>
        </w:rPr>
        <w:t>visokom.</w:t>
      </w:r>
    </w:p>
    <w:p w14:paraId="469A0914" w14:textId="40C8E997" w:rsidR="006B60C6" w:rsidRPr="00600348" w:rsidRDefault="004C66E6" w:rsidP="00CB242F">
      <w:pPr>
        <w:pStyle w:val="Naslov3"/>
        <w:numPr>
          <w:ilvl w:val="2"/>
          <w:numId w:val="55"/>
        </w:numPr>
        <w:spacing w:before="0" w:after="240"/>
      </w:pPr>
      <w:bookmarkStart w:id="2807" w:name="_Toc233880173"/>
      <w:r w:rsidRPr="00600348">
        <w:t>Spremnost operativnih kapaciteta</w:t>
      </w:r>
      <w:bookmarkEnd w:id="2807"/>
    </w:p>
    <w:p w14:paraId="615F7838" w14:textId="53609613" w:rsidR="004C66E6" w:rsidRPr="0041321C" w:rsidRDefault="004C66E6" w:rsidP="004E04F0">
      <w:pPr>
        <w:widowControl w:val="0"/>
        <w:autoSpaceDE w:val="0"/>
        <w:autoSpaceDN w:val="0"/>
        <w:adjustRightInd w:val="0"/>
        <w:spacing w:after="0"/>
        <w:ind w:firstLine="708"/>
        <w:contextualSpacing/>
        <w:rPr>
          <w:rFonts w:eastAsia="Calibri" w:cs="Times New Roman"/>
          <w:bCs/>
          <w:iCs/>
          <w:color w:val="000000"/>
          <w:szCs w:val="24"/>
        </w:rPr>
      </w:pPr>
      <w:bookmarkStart w:id="2808" w:name="_Hlk511391798"/>
      <w:r w:rsidRPr="0041321C">
        <w:rPr>
          <w:rFonts w:eastAsia="Calibri" w:cs="Times New Roman"/>
          <w:bCs/>
          <w:iCs/>
          <w:color w:val="000000"/>
          <w:szCs w:val="24"/>
        </w:rPr>
        <w:t xml:space="preserve">Ukupna spremnost operativnih kapaciteta sustava civilne zaštite za provođenje svih mjera i aktivnosti spašavanja društvenih vrijednosti izloženih njihovim štetnim utjecajima u velikim nesrećama procjenjuje se </w:t>
      </w:r>
      <w:r w:rsidRPr="0041321C">
        <w:rPr>
          <w:rFonts w:eastAsia="Calibri" w:cs="Times New Roman"/>
          <w:b/>
          <w:iCs/>
          <w:color w:val="000000"/>
          <w:szCs w:val="24"/>
        </w:rPr>
        <w:t>niskom</w:t>
      </w:r>
      <w:r w:rsidRPr="0041321C">
        <w:rPr>
          <w:rFonts w:eastAsia="Calibri" w:cs="Times New Roman"/>
          <w:bCs/>
          <w:iCs/>
          <w:color w:val="000000"/>
          <w:szCs w:val="24"/>
        </w:rPr>
        <w:t>. Analiza je izvršena na osnovu sljedećih parametara:</w:t>
      </w:r>
    </w:p>
    <w:p w14:paraId="2693F6A1" w14:textId="0E925AF6"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popunjenosti ljudstvom</w:t>
      </w:r>
      <w:r w:rsidR="00540738" w:rsidRPr="0041321C">
        <w:rPr>
          <w:rFonts w:eastAsia="Calibri" w:cs="Times New Roman"/>
          <w:bCs/>
          <w:iCs/>
          <w:color w:val="000000"/>
          <w:szCs w:val="24"/>
        </w:rPr>
        <w:t>,</w:t>
      </w:r>
    </w:p>
    <w:p w14:paraId="156942C0" w14:textId="1FB83CED"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spremnosti zapovjednog osoblja</w:t>
      </w:r>
      <w:r w:rsidR="00540738" w:rsidRPr="0041321C">
        <w:rPr>
          <w:rFonts w:eastAsia="Calibri" w:cs="Times New Roman"/>
          <w:bCs/>
          <w:iCs/>
          <w:color w:val="000000"/>
          <w:szCs w:val="24"/>
        </w:rPr>
        <w:t>,</w:t>
      </w:r>
      <w:r w:rsidRPr="0041321C">
        <w:rPr>
          <w:rFonts w:eastAsia="Calibri" w:cs="Times New Roman"/>
          <w:bCs/>
          <w:iCs/>
          <w:color w:val="000000"/>
          <w:szCs w:val="24"/>
        </w:rPr>
        <w:t xml:space="preserve"> </w:t>
      </w:r>
    </w:p>
    <w:p w14:paraId="02328570" w14:textId="7A06145B"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osposobljenosti ljudstva i zapovjednog osoblja</w:t>
      </w:r>
      <w:r w:rsidR="00540738" w:rsidRPr="0041321C">
        <w:rPr>
          <w:rFonts w:eastAsia="Calibri" w:cs="Times New Roman"/>
          <w:bCs/>
          <w:iCs/>
          <w:color w:val="000000"/>
          <w:szCs w:val="24"/>
        </w:rPr>
        <w:t>,</w:t>
      </w:r>
      <w:r w:rsidRPr="0041321C">
        <w:rPr>
          <w:rFonts w:eastAsia="Calibri" w:cs="Times New Roman"/>
          <w:bCs/>
          <w:iCs/>
          <w:color w:val="000000"/>
          <w:szCs w:val="24"/>
        </w:rPr>
        <w:t xml:space="preserve"> </w:t>
      </w:r>
    </w:p>
    <w:p w14:paraId="6735CA50" w14:textId="5647D31B"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uvježbanosti</w:t>
      </w:r>
      <w:r w:rsidR="00540738" w:rsidRPr="0041321C">
        <w:rPr>
          <w:rFonts w:eastAsia="Calibri" w:cs="Times New Roman"/>
          <w:bCs/>
          <w:iCs/>
          <w:color w:val="000000"/>
          <w:szCs w:val="24"/>
        </w:rPr>
        <w:t>,</w:t>
      </w:r>
      <w:r w:rsidRPr="0041321C">
        <w:rPr>
          <w:rFonts w:eastAsia="Calibri" w:cs="Times New Roman"/>
          <w:bCs/>
          <w:iCs/>
          <w:color w:val="000000"/>
          <w:szCs w:val="24"/>
        </w:rPr>
        <w:t xml:space="preserve"> </w:t>
      </w:r>
    </w:p>
    <w:p w14:paraId="159F5AD9" w14:textId="1C7A89F4"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opremljenosti materijalnim sredstvima i opremom</w:t>
      </w:r>
      <w:r w:rsidR="00540738" w:rsidRPr="0041321C">
        <w:rPr>
          <w:rFonts w:eastAsia="Calibri" w:cs="Times New Roman"/>
          <w:bCs/>
          <w:iCs/>
          <w:color w:val="000000"/>
          <w:szCs w:val="24"/>
        </w:rPr>
        <w:t>,</w:t>
      </w:r>
    </w:p>
    <w:p w14:paraId="1D6D0403" w14:textId="240B12A2"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vremenu mobilizacijske spremnosti/operativne gotovosti</w:t>
      </w:r>
      <w:r w:rsidR="00540738" w:rsidRPr="0041321C">
        <w:rPr>
          <w:rFonts w:eastAsia="Calibri" w:cs="Times New Roman"/>
          <w:bCs/>
          <w:iCs/>
          <w:color w:val="000000"/>
          <w:szCs w:val="24"/>
        </w:rPr>
        <w:t>,</w:t>
      </w:r>
    </w:p>
    <w:p w14:paraId="7A3F9E02" w14:textId="4A8CAA0D" w:rsidR="004C66E6" w:rsidRPr="0041321C" w:rsidRDefault="004C66E6" w:rsidP="00CB242F">
      <w:pPr>
        <w:pStyle w:val="Odlomakpopisa"/>
        <w:widowControl w:val="0"/>
        <w:numPr>
          <w:ilvl w:val="0"/>
          <w:numId w:val="15"/>
        </w:numPr>
        <w:autoSpaceDE w:val="0"/>
        <w:autoSpaceDN w:val="0"/>
        <w:adjustRightInd w:val="0"/>
        <w:spacing w:after="0"/>
        <w:rPr>
          <w:rFonts w:eastAsia="Calibri" w:cs="Times New Roman"/>
          <w:bCs/>
          <w:iCs/>
          <w:color w:val="000000"/>
          <w:szCs w:val="24"/>
        </w:rPr>
      </w:pPr>
      <w:r w:rsidRPr="0041321C">
        <w:rPr>
          <w:rFonts w:eastAsia="Calibri" w:cs="Times New Roman"/>
          <w:bCs/>
          <w:iCs/>
          <w:color w:val="000000"/>
          <w:szCs w:val="24"/>
        </w:rPr>
        <w:t>samodostatnosti i logističkoj potpori</w:t>
      </w:r>
      <w:r w:rsidR="00540738" w:rsidRPr="0041321C">
        <w:rPr>
          <w:rFonts w:eastAsia="Calibri" w:cs="Times New Roman"/>
          <w:bCs/>
          <w:iCs/>
          <w:color w:val="000000"/>
          <w:szCs w:val="24"/>
        </w:rPr>
        <w:t>.</w:t>
      </w:r>
    </w:p>
    <w:bookmarkEnd w:id="2808"/>
    <w:p w14:paraId="5D71A148" w14:textId="77777777" w:rsidR="00EA5238" w:rsidRPr="00600348" w:rsidRDefault="00EA5238" w:rsidP="004E04F0">
      <w:pPr>
        <w:spacing w:after="0"/>
        <w:rPr>
          <w:rFonts w:cs="Times New Roman"/>
        </w:rPr>
      </w:pPr>
    </w:p>
    <w:p w14:paraId="55F2E99A" w14:textId="48BB9487" w:rsidR="00EA5238" w:rsidRPr="00816DA6" w:rsidRDefault="00EA5238" w:rsidP="00CB242F">
      <w:pPr>
        <w:pStyle w:val="Odlomakpopisa"/>
        <w:numPr>
          <w:ilvl w:val="0"/>
          <w:numId w:val="63"/>
        </w:numPr>
        <w:rPr>
          <w:rFonts w:cs="Times New Roman"/>
          <w:b/>
          <w:bCs/>
        </w:rPr>
      </w:pPr>
      <w:r w:rsidRPr="00816DA6">
        <w:rPr>
          <w:rFonts w:cs="Times New Roman"/>
          <w:b/>
          <w:bCs/>
        </w:rPr>
        <w:t xml:space="preserve">Spremnost operativnih kapaciteta – temeljne operativne snage </w:t>
      </w:r>
    </w:p>
    <w:p w14:paraId="10E2B602" w14:textId="38E6C3D6" w:rsidR="00EA5238" w:rsidRPr="00816DA6" w:rsidRDefault="00EA5238" w:rsidP="00EA5238">
      <w:pPr>
        <w:rPr>
          <w:rFonts w:cs="Times New Roman"/>
        </w:rPr>
      </w:pPr>
      <w:r w:rsidRPr="00816DA6">
        <w:rPr>
          <w:rFonts w:cs="Times New Roman"/>
        </w:rPr>
        <w:t>Stanje spremnosti se odnosi na stanje spremnosti kapaciteta vatrogastva –</w:t>
      </w:r>
      <w:r w:rsidR="00600348" w:rsidRPr="00816DA6">
        <w:rPr>
          <w:rFonts w:cs="Times New Roman"/>
        </w:rPr>
        <w:t xml:space="preserve">VP Gračac, DVD Gračac, DVD Srb, </w:t>
      </w:r>
      <w:r w:rsidRPr="00816DA6">
        <w:rPr>
          <w:rFonts w:cs="Times New Roman"/>
        </w:rPr>
        <w:t xml:space="preserve">Hrvatske gorske službe spašavanja – Stanica </w:t>
      </w:r>
      <w:r w:rsidR="00A938E9" w:rsidRPr="00816DA6">
        <w:rPr>
          <w:rFonts w:cs="Times New Roman"/>
        </w:rPr>
        <w:t>Zadar</w:t>
      </w:r>
      <w:r w:rsidRPr="00816DA6">
        <w:rPr>
          <w:rFonts w:cs="Times New Roman"/>
        </w:rPr>
        <w:t xml:space="preserve"> i Hrvatskog crvenog križa – </w:t>
      </w:r>
      <w:r w:rsidR="00816DA6" w:rsidRPr="00816DA6">
        <w:rPr>
          <w:rFonts w:cs="Times New Roman"/>
        </w:rPr>
        <w:t>Općinsko društvo Crvenog križa Gračac</w:t>
      </w:r>
      <w:r w:rsidRPr="00816DA6">
        <w:rPr>
          <w:rFonts w:cs="Times New Roman"/>
        </w:rPr>
        <w:t xml:space="preserve">: po pitanju motiviranosti i osposobljenosti osoblja kao i uvježbanosti i mobilnosti stanje je zadovoljavajuće. </w:t>
      </w:r>
    </w:p>
    <w:p w14:paraId="646D1788" w14:textId="4BEAD194" w:rsidR="00EA5238" w:rsidRPr="00816DA6" w:rsidRDefault="00EA5238" w:rsidP="00EA5238">
      <w:pPr>
        <w:rPr>
          <w:rFonts w:cs="Times New Roman"/>
        </w:rPr>
      </w:pPr>
      <w:r w:rsidRPr="00107BCA">
        <w:rPr>
          <w:rFonts w:cs="Times New Roman"/>
        </w:rPr>
        <w:t>Materijalno-tehnička sredstva temeljnih operativnih snaga navedene su u Poglavlju 1.6.1. Popis operativnih snaga</w:t>
      </w:r>
      <w:r w:rsidR="00816DA6" w:rsidRPr="00107BCA">
        <w:rPr>
          <w:rFonts w:cs="Times New Roman"/>
        </w:rPr>
        <w:t xml:space="preserve">, s </w:t>
      </w:r>
      <w:r w:rsidR="00816DA6" w:rsidRPr="00107BCA">
        <w:rPr>
          <w:rFonts w:cs="Times New Roman"/>
          <w:b/>
          <w:bCs/>
        </w:rPr>
        <w:t>v</w:t>
      </w:r>
      <w:r w:rsidR="00107BCA">
        <w:rPr>
          <w:rFonts w:cs="Times New Roman"/>
          <w:b/>
          <w:bCs/>
        </w:rPr>
        <w:t>isokom</w:t>
      </w:r>
      <w:r w:rsidR="00816DA6" w:rsidRPr="00107BCA">
        <w:rPr>
          <w:rFonts w:cs="Times New Roman"/>
          <w:b/>
          <w:bCs/>
        </w:rPr>
        <w:t xml:space="preserve"> procjenom spremnosti</w:t>
      </w:r>
      <w:r w:rsidR="00816DA6" w:rsidRPr="00107BCA">
        <w:rPr>
          <w:rFonts w:cs="Times New Roman"/>
        </w:rPr>
        <w:t>.</w:t>
      </w:r>
      <w:r w:rsidR="00816DA6" w:rsidRPr="00816DA6">
        <w:rPr>
          <w:rFonts w:cs="Times New Roman"/>
        </w:rPr>
        <w:t xml:space="preserve"> </w:t>
      </w:r>
    </w:p>
    <w:p w14:paraId="482CAE13" w14:textId="77777777" w:rsidR="00EA5238" w:rsidRPr="00816DA6" w:rsidRDefault="00EA5238" w:rsidP="00CB242F">
      <w:pPr>
        <w:numPr>
          <w:ilvl w:val="0"/>
          <w:numId w:val="58"/>
        </w:numPr>
        <w:spacing w:after="160"/>
        <w:contextualSpacing/>
        <w:rPr>
          <w:rFonts w:eastAsia="Calibri" w:cs="Times New Roman"/>
          <w:b/>
          <w:szCs w:val="24"/>
          <w:lang w:eastAsia="x-none"/>
        </w:rPr>
      </w:pPr>
      <w:r w:rsidRPr="00816DA6">
        <w:rPr>
          <w:rFonts w:eastAsia="Calibri" w:cs="Times New Roman"/>
          <w:b/>
          <w:szCs w:val="24"/>
          <w:lang w:eastAsia="x-none"/>
        </w:rPr>
        <w:t>Spremnost operativnih kapaciteta – drugih udruga građana</w:t>
      </w:r>
    </w:p>
    <w:p w14:paraId="751ED76E" w14:textId="77777777" w:rsidR="00EA5238" w:rsidRPr="00816DA6" w:rsidRDefault="00EA5238" w:rsidP="004E04F0">
      <w:pPr>
        <w:spacing w:line="240" w:lineRule="auto"/>
        <w:contextualSpacing/>
        <w:rPr>
          <w:rFonts w:ascii="Calibri" w:eastAsia="Calibri" w:hAnsi="Calibri" w:cs="Times New Roman"/>
          <w:b/>
          <w:szCs w:val="24"/>
          <w:lang w:eastAsia="x-none"/>
        </w:rPr>
      </w:pPr>
    </w:p>
    <w:p w14:paraId="3B3B9092" w14:textId="3CBA6502" w:rsidR="00EA5238" w:rsidRDefault="00EA5238" w:rsidP="00EA5238">
      <w:pPr>
        <w:rPr>
          <w:rFonts w:eastAsia="Calibri" w:cs="Times New Roman"/>
          <w:szCs w:val="24"/>
        </w:rPr>
      </w:pPr>
      <w:r w:rsidRPr="00816DA6">
        <w:rPr>
          <w:rFonts w:eastAsia="Calibri" w:cs="Times New Roman"/>
          <w:szCs w:val="24"/>
        </w:rPr>
        <w:t>Druge udruge građana kao što su skauti (izviđači), sportske udruge, lovačka društva te drugi, od interesa su za sustav civilne zaštite</w:t>
      </w:r>
      <w:r w:rsidR="0078268C">
        <w:rPr>
          <w:rFonts w:eastAsia="Calibri" w:cs="Times New Roman"/>
          <w:szCs w:val="24"/>
        </w:rPr>
        <w:t>,</w:t>
      </w:r>
      <w:r w:rsidRPr="00816DA6">
        <w:rPr>
          <w:rFonts w:eastAsia="Calibri" w:cs="Times New Roman"/>
          <w:szCs w:val="24"/>
        </w:rPr>
        <w:t xml:space="preserve"> i to uglavnom na lokalnoj razini koja nema dovoljno kapaciteta iz drugih kategorija operativnih snaga više razine spremnosti. Unatoč tome što uporaba tih snaga može osigurati određene koristi u reagiranju, one nisu iz kategorije snaga koje će donijeti operativnu prevagu odnosno jačinu u provođenju mjera i aktivnosti sustava civilne zaštite. Za potrebe sustava mogu se koristiti kao zaokruženi entiteti ili kao izvori za popunu postrojbi civilne zaštite. Navedene i slične udruge nisu posebno osposobljene, opremljene niti uvježbane te se stoga mogu koristiti kao kapaciteti za neke specifične aktivnosti u sustavu (npr. skauti za podizanje šatorskih naselja, radioamateri za uspostavljanje i održavanje radio komunikacija). Također, mogu se koristiti i za pružanje nekih oblika fizičke potpore u provođenju aktivnosti operativnih snaga više razine spremnosti. Uzimajući u obzir prvenstveno situacije u kojima bi se za potrebe djelovanja u sustavu civilne zaštite njihovi kapaciteti namjenski koristili, a za čije provođenje raspolažu ljudstvom i materijalnim sredstvima za potrebe redovnih aktivnosti.</w:t>
      </w:r>
    </w:p>
    <w:p w14:paraId="77260362" w14:textId="4E5B1312" w:rsidR="00EA5238" w:rsidRPr="00816DA6" w:rsidRDefault="00EA5238" w:rsidP="0078268C">
      <w:pPr>
        <w:autoSpaceDE w:val="0"/>
        <w:autoSpaceDN w:val="0"/>
        <w:adjustRightInd w:val="0"/>
        <w:rPr>
          <w:rFonts w:eastAsia="Calibri" w:cs="Times New Roman"/>
          <w:szCs w:val="24"/>
        </w:rPr>
      </w:pPr>
      <w:r w:rsidRPr="00816DA6">
        <w:rPr>
          <w:rFonts w:eastAsia="Calibri" w:cs="Times New Roman"/>
          <w:szCs w:val="24"/>
        </w:rPr>
        <w:t xml:space="preserve">Udruge koje nemaju javne ovlasti, a od interesa su za sustav civilne zaštite pričuvni su dio operativnih snaga sustava civilne zaštite koji je osposobljen za provođenje pojedinih mjera i aktivnosti sustava civilne zaštite, te svojim sposobnostima nadopunjuju sposobnosti temeljnih </w:t>
      </w:r>
      <w:r w:rsidRPr="00816DA6">
        <w:rPr>
          <w:rFonts w:eastAsia="Calibri" w:cs="Times New Roman"/>
          <w:szCs w:val="24"/>
        </w:rPr>
        <w:lastRenderedPageBreak/>
        <w:t>Operativnih snaga i postrojbe civilne zaštite opće namjene.</w:t>
      </w:r>
      <w:r w:rsidR="00816DA6">
        <w:rPr>
          <w:rFonts w:eastAsia="Calibri" w:cs="Times New Roman"/>
          <w:szCs w:val="24"/>
        </w:rPr>
        <w:t xml:space="preserve"> Spremnost operativnih kapaciteta udruga procijenjena je </w:t>
      </w:r>
      <w:r w:rsidR="00816DA6" w:rsidRPr="00816DA6">
        <w:rPr>
          <w:rFonts w:eastAsia="Calibri" w:cs="Times New Roman"/>
          <w:b/>
          <w:bCs/>
          <w:szCs w:val="24"/>
        </w:rPr>
        <w:t>niskom.</w:t>
      </w:r>
    </w:p>
    <w:p w14:paraId="04D45B1B" w14:textId="61CCB78A" w:rsidR="00EA5238" w:rsidRDefault="00EA5238" w:rsidP="00CB242F">
      <w:pPr>
        <w:numPr>
          <w:ilvl w:val="0"/>
          <w:numId w:val="60"/>
        </w:numPr>
        <w:contextualSpacing/>
        <w:rPr>
          <w:rFonts w:cs="Times New Roman"/>
          <w:b/>
          <w:szCs w:val="24"/>
        </w:rPr>
      </w:pPr>
      <w:r w:rsidRPr="007B693A">
        <w:rPr>
          <w:rFonts w:cs="Times New Roman"/>
          <w:b/>
          <w:szCs w:val="24"/>
        </w:rPr>
        <w:t>Spremnost operativnih kapaciteta – postrojbe civilne zaštite opće namjene</w:t>
      </w:r>
    </w:p>
    <w:p w14:paraId="7FEAB734" w14:textId="77777777" w:rsidR="0078268C" w:rsidRPr="0078268C" w:rsidRDefault="0078268C" w:rsidP="0078268C">
      <w:pPr>
        <w:ind w:left="360"/>
        <w:contextualSpacing/>
        <w:rPr>
          <w:rFonts w:cs="Times New Roman"/>
          <w:b/>
          <w:szCs w:val="24"/>
        </w:rPr>
      </w:pPr>
    </w:p>
    <w:p w14:paraId="65D01CE7" w14:textId="018114DA" w:rsidR="00EA5238" w:rsidRPr="007B693A" w:rsidRDefault="00EA5238" w:rsidP="00EA5238">
      <w:pPr>
        <w:spacing w:after="160"/>
        <w:rPr>
          <w:rFonts w:eastAsia="Calibri" w:cs="Times New Roman"/>
          <w:szCs w:val="24"/>
          <w:shd w:val="clear" w:color="auto" w:fill="FFFFFF"/>
          <w:lang w:eastAsia="zh-CN"/>
        </w:rPr>
      </w:pPr>
      <w:r w:rsidRPr="007B693A">
        <w:rPr>
          <w:rFonts w:eastAsia="Calibri" w:cs="Times New Roman"/>
          <w:szCs w:val="24"/>
          <w:shd w:val="clear" w:color="auto" w:fill="FFFFFF"/>
          <w:lang w:eastAsia="zh-CN"/>
        </w:rPr>
        <w:t xml:space="preserve">Temeljem čl. 3. Uredbe o sastavu i strukturi postrojbi civilne zaštite </w:t>
      </w:r>
      <w:r w:rsidRPr="007B693A">
        <w:rPr>
          <w:rFonts w:eastAsia="Calibri" w:cs="Times New Roman"/>
          <w:szCs w:val="24"/>
        </w:rPr>
        <w:t xml:space="preserve">(„Narodne novine“ broj 27/17), </w:t>
      </w:r>
      <w:r w:rsidRPr="007B693A">
        <w:rPr>
          <w:rFonts w:eastAsia="Calibri" w:cs="Times New Roman"/>
          <w:szCs w:val="24"/>
          <w:shd w:val="clear" w:color="auto" w:fill="FFFFFF"/>
          <w:lang w:eastAsia="zh-CN"/>
        </w:rPr>
        <w:t xml:space="preserve">postrojba civilne zaštite opće namjene Općine </w:t>
      </w:r>
      <w:r w:rsidR="007B693A" w:rsidRPr="007B693A">
        <w:rPr>
          <w:rFonts w:eastAsia="Calibri" w:cs="Times New Roman"/>
          <w:szCs w:val="24"/>
          <w:shd w:val="clear" w:color="auto" w:fill="FFFFFF"/>
          <w:lang w:eastAsia="zh-CN"/>
        </w:rPr>
        <w:t>Gračac</w:t>
      </w:r>
      <w:r w:rsidRPr="007B693A">
        <w:rPr>
          <w:rFonts w:eastAsia="Calibri" w:cs="Times New Roman"/>
          <w:szCs w:val="24"/>
          <w:shd w:val="clear" w:color="auto" w:fill="FFFFFF"/>
          <w:lang w:eastAsia="zh-CN"/>
        </w:rPr>
        <w:t xml:space="preserve"> mora postupati sukladno operativnom </w:t>
      </w:r>
      <w:proofErr w:type="spellStart"/>
      <w:r w:rsidRPr="007B693A">
        <w:rPr>
          <w:rFonts w:eastAsia="Calibri" w:cs="Times New Roman"/>
          <w:szCs w:val="24"/>
          <w:shd w:val="clear" w:color="auto" w:fill="FFFFFF"/>
          <w:lang w:eastAsia="zh-CN"/>
        </w:rPr>
        <w:t>postupovniku</w:t>
      </w:r>
      <w:proofErr w:type="spellEnd"/>
      <w:r w:rsidRPr="007B693A">
        <w:rPr>
          <w:rFonts w:eastAsia="Calibri" w:cs="Times New Roman"/>
          <w:szCs w:val="24"/>
          <w:shd w:val="clear" w:color="auto" w:fill="FFFFFF"/>
          <w:lang w:eastAsia="zh-CN"/>
        </w:rPr>
        <w:t xml:space="preserve"> koji donosi načelni</w:t>
      </w:r>
      <w:r w:rsidR="007B693A">
        <w:rPr>
          <w:rFonts w:eastAsia="Calibri" w:cs="Times New Roman"/>
          <w:szCs w:val="24"/>
          <w:shd w:val="clear" w:color="auto" w:fill="FFFFFF"/>
          <w:lang w:eastAsia="zh-CN"/>
        </w:rPr>
        <w:t>ca</w:t>
      </w:r>
      <w:r w:rsidRPr="007B693A">
        <w:rPr>
          <w:rFonts w:eastAsia="Calibri" w:cs="Times New Roman"/>
          <w:szCs w:val="24"/>
          <w:shd w:val="clear" w:color="auto" w:fill="FFFFFF"/>
          <w:lang w:eastAsia="zh-CN"/>
        </w:rPr>
        <w:t xml:space="preserve"> Stožera civilne zaštite Općine </w:t>
      </w:r>
      <w:r w:rsidR="007B693A">
        <w:rPr>
          <w:rFonts w:eastAsia="Calibri" w:cs="Times New Roman"/>
          <w:szCs w:val="24"/>
          <w:shd w:val="clear" w:color="auto" w:fill="FFFFFF"/>
          <w:lang w:eastAsia="zh-CN"/>
        </w:rPr>
        <w:t>Gračac.</w:t>
      </w:r>
    </w:p>
    <w:p w14:paraId="7BF1B01E" w14:textId="4E5BE5C3" w:rsidR="00EA5238" w:rsidRPr="007B693A" w:rsidRDefault="00EA5238" w:rsidP="00EA5238">
      <w:pPr>
        <w:spacing w:after="160"/>
        <w:rPr>
          <w:rFonts w:eastAsia="Calibri" w:cs="Times New Roman"/>
          <w:szCs w:val="24"/>
          <w:shd w:val="clear" w:color="auto" w:fill="FFFFFF"/>
          <w:lang w:eastAsia="zh-CN"/>
        </w:rPr>
      </w:pPr>
      <w:r w:rsidRPr="007B693A">
        <w:t>Pripravnost postrojbe civilne zaštite opće namjene uključuje spremnost za početak operativnog djelovanja na lokaciji intervencije u roku od najviše osam sati nakon primitka naloga za mobilizaciju, operativno djelovanje od najmanje 12 sati dnevno tijekom sedam dana i samodostatnost najmanje jedan dan.</w:t>
      </w:r>
      <w:r w:rsidR="007B693A" w:rsidRPr="007B693A">
        <w:t xml:space="preserve"> </w:t>
      </w:r>
      <w:r w:rsidR="007B693A" w:rsidRPr="0078268C">
        <w:t xml:space="preserve">Postrojba civilne zaštite opće namjene Općine Gračac opremljena je samo odjećom, a njezina spremnost je </w:t>
      </w:r>
      <w:proofErr w:type="spellStart"/>
      <w:r w:rsidR="007B693A" w:rsidRPr="0078268C">
        <w:t>procijenje</w:t>
      </w:r>
      <w:proofErr w:type="spellEnd"/>
      <w:r w:rsidR="007B693A" w:rsidRPr="0078268C">
        <w:t xml:space="preserve"> </w:t>
      </w:r>
      <w:r w:rsidR="007B693A" w:rsidRPr="0078268C">
        <w:rPr>
          <w:b/>
          <w:bCs/>
        </w:rPr>
        <w:t>niskom.</w:t>
      </w:r>
    </w:p>
    <w:p w14:paraId="01FE65D0" w14:textId="77777777" w:rsidR="00EA5238" w:rsidRPr="007B693A" w:rsidRDefault="00EA5238" w:rsidP="00CB242F">
      <w:pPr>
        <w:numPr>
          <w:ilvl w:val="0"/>
          <w:numId w:val="61"/>
        </w:numPr>
        <w:spacing w:after="160"/>
        <w:contextualSpacing/>
        <w:rPr>
          <w:rFonts w:eastAsia="Calibri" w:cs="Times New Roman"/>
          <w:szCs w:val="24"/>
        </w:rPr>
      </w:pPr>
      <w:r w:rsidRPr="007B693A">
        <w:rPr>
          <w:rFonts w:eastAsia="Calibri" w:cs="Times New Roman"/>
          <w:b/>
          <w:szCs w:val="24"/>
        </w:rPr>
        <w:t>Spremnost operativnih kapaciteta – povjerenika civilne zaštite</w:t>
      </w:r>
    </w:p>
    <w:p w14:paraId="17949A3B" w14:textId="77777777" w:rsidR="00EA5238" w:rsidRPr="007B693A" w:rsidRDefault="00EA5238" w:rsidP="0078268C">
      <w:pPr>
        <w:spacing w:after="0"/>
        <w:ind w:left="360"/>
        <w:contextualSpacing/>
        <w:rPr>
          <w:rFonts w:eastAsia="Calibri" w:cs="Times New Roman"/>
          <w:szCs w:val="24"/>
        </w:rPr>
      </w:pPr>
    </w:p>
    <w:p w14:paraId="3AED8FB8" w14:textId="77777777" w:rsidR="00EA5238" w:rsidRPr="007B693A" w:rsidRDefault="00EA5238" w:rsidP="00EA5238">
      <w:pPr>
        <w:spacing w:after="0"/>
        <w:rPr>
          <w:rFonts w:eastAsia="Calibri" w:cs="Times New Roman"/>
          <w:szCs w:val="24"/>
        </w:rPr>
      </w:pPr>
      <w:r w:rsidRPr="007B693A">
        <w:rPr>
          <w:rFonts w:eastAsia="Calibri" w:cs="Times New Roman"/>
          <w:szCs w:val="24"/>
        </w:rPr>
        <w:t>Povjerenici civilne zaštite imaju izuzetno važnu ulogu, kako u preventivi, tako i tijekom djelovanja cjelovitog sustava civilne zaštite u velikim nesrećama. Njihove zadaće obuhvaćaju sljedeće aktivnosti:</w:t>
      </w:r>
    </w:p>
    <w:p w14:paraId="46AF5EDC" w14:textId="77777777" w:rsidR="00EA5238" w:rsidRPr="007B693A" w:rsidRDefault="00EA5238" w:rsidP="00CB242F">
      <w:pPr>
        <w:numPr>
          <w:ilvl w:val="0"/>
          <w:numId w:val="59"/>
        </w:numPr>
        <w:spacing w:after="0"/>
        <w:contextualSpacing/>
        <w:rPr>
          <w:rFonts w:eastAsia="Calibri" w:cs="Times New Roman"/>
          <w:szCs w:val="24"/>
        </w:rPr>
      </w:pPr>
      <w:r w:rsidRPr="007B693A">
        <w:rPr>
          <w:rFonts w:eastAsia="Calibri" w:cs="Times New Roman"/>
          <w:szCs w:val="24"/>
        </w:rPr>
        <w:t>sudjelovanje u pripremanju i osposobljavanju građana za osobnu i uzajamnu zaštitu te usklađivanje provođenja osobne i uzajamne zaštite i pomoći pripadnicima ranjivih skupina na području, za koji su odlukom načelnika imenovani povjerenikom,</w:t>
      </w:r>
    </w:p>
    <w:p w14:paraId="50D6EFAB" w14:textId="77777777" w:rsidR="00EA5238" w:rsidRPr="007B693A" w:rsidRDefault="00EA5238" w:rsidP="00CB242F">
      <w:pPr>
        <w:numPr>
          <w:ilvl w:val="0"/>
          <w:numId w:val="59"/>
        </w:numPr>
        <w:spacing w:after="0"/>
        <w:contextualSpacing/>
        <w:rPr>
          <w:rFonts w:eastAsia="Calibri" w:cs="Times New Roman"/>
          <w:szCs w:val="24"/>
        </w:rPr>
      </w:pPr>
      <w:r w:rsidRPr="007B693A">
        <w:rPr>
          <w:rFonts w:eastAsia="Calibri" w:cs="Times New Roman"/>
          <w:szCs w:val="24"/>
        </w:rPr>
        <w:t>obavješćivanje građana o potrebi i načinima pravodobnog poduzimanja mjera i postupaka civilne zaštite te o mobilizaciji za sudjelovanje u civilnoj zaštiti,</w:t>
      </w:r>
    </w:p>
    <w:p w14:paraId="60B5537A" w14:textId="77777777" w:rsidR="00EA5238" w:rsidRPr="007B693A" w:rsidRDefault="00EA5238" w:rsidP="00CB242F">
      <w:pPr>
        <w:numPr>
          <w:ilvl w:val="0"/>
          <w:numId w:val="59"/>
        </w:numPr>
        <w:spacing w:after="0"/>
        <w:contextualSpacing/>
        <w:rPr>
          <w:rFonts w:eastAsia="Calibri" w:cs="Times New Roman"/>
          <w:szCs w:val="24"/>
        </w:rPr>
      </w:pPr>
      <w:r w:rsidRPr="007B693A">
        <w:rPr>
          <w:rFonts w:eastAsia="Calibri" w:cs="Times New Roman"/>
          <w:szCs w:val="24"/>
        </w:rPr>
        <w:t>sudjelovanje u organiziranju i provođenju evakuacije, sklanjanja i zbrinjavanja i drugih mjera civilne zaštite,</w:t>
      </w:r>
    </w:p>
    <w:p w14:paraId="27505FCA" w14:textId="14F31DE5" w:rsidR="00EA5238" w:rsidRPr="007B693A" w:rsidRDefault="00EA5238" w:rsidP="00CB242F">
      <w:pPr>
        <w:numPr>
          <w:ilvl w:val="0"/>
          <w:numId w:val="59"/>
        </w:numPr>
        <w:spacing w:after="0"/>
        <w:contextualSpacing/>
        <w:rPr>
          <w:rFonts w:eastAsia="Calibri" w:cs="Times New Roman"/>
          <w:szCs w:val="24"/>
        </w:rPr>
      </w:pPr>
      <w:r w:rsidRPr="007B693A">
        <w:rPr>
          <w:rFonts w:eastAsia="Calibri" w:cs="Times New Roman"/>
          <w:szCs w:val="24"/>
        </w:rPr>
        <w:t>obavljanje poslova i zadaća prema nalozima načelnika</w:t>
      </w:r>
      <w:r w:rsidR="007B693A" w:rsidRPr="007B693A">
        <w:rPr>
          <w:rFonts w:eastAsia="Calibri" w:cs="Times New Roman"/>
          <w:szCs w:val="24"/>
        </w:rPr>
        <w:t xml:space="preserve"> Općine</w:t>
      </w:r>
      <w:r w:rsidRPr="007B693A">
        <w:rPr>
          <w:rFonts w:eastAsia="Calibri" w:cs="Times New Roman"/>
          <w:szCs w:val="24"/>
        </w:rPr>
        <w:t xml:space="preserve"> i/ili</w:t>
      </w:r>
      <w:r w:rsidR="007B693A" w:rsidRPr="007B693A">
        <w:rPr>
          <w:rFonts w:eastAsia="Calibri" w:cs="Times New Roman"/>
          <w:szCs w:val="24"/>
        </w:rPr>
        <w:t xml:space="preserve"> načelnice St</w:t>
      </w:r>
      <w:r w:rsidRPr="007B693A">
        <w:rPr>
          <w:rFonts w:eastAsia="Calibri" w:cs="Times New Roman"/>
          <w:szCs w:val="24"/>
        </w:rPr>
        <w:t>ožera civilne zaštite usmjerenih na ostvarivanje spašavanja u velikoj nesreći.</w:t>
      </w:r>
    </w:p>
    <w:p w14:paraId="70B84EA2" w14:textId="598FA4C9" w:rsidR="00EA5238" w:rsidRPr="00EA5238" w:rsidRDefault="007B693A" w:rsidP="0078268C">
      <w:pPr>
        <w:tabs>
          <w:tab w:val="left" w:pos="2535"/>
        </w:tabs>
        <w:spacing w:before="240"/>
        <w:rPr>
          <w:rFonts w:cs="Times New Roman"/>
          <w:szCs w:val="24"/>
          <w:highlight w:val="yellow"/>
        </w:rPr>
      </w:pPr>
      <w:r w:rsidRPr="007B693A">
        <w:rPr>
          <w:rFonts w:eastAsia="Calibri" w:cs="Times New Roman"/>
          <w:bCs/>
          <w:szCs w:val="24"/>
        </w:rPr>
        <w:t xml:space="preserve">Spremnost povjerenika civilne zaštite i njihovih zamjenika je procijenjena </w:t>
      </w:r>
      <w:r w:rsidR="0078268C">
        <w:rPr>
          <w:rFonts w:eastAsia="Calibri" w:cs="Times New Roman"/>
          <w:b/>
          <w:szCs w:val="24"/>
        </w:rPr>
        <w:t>visokom</w:t>
      </w:r>
      <w:r w:rsidRPr="007B693A">
        <w:rPr>
          <w:rFonts w:eastAsia="Calibri" w:cs="Times New Roman"/>
          <w:bCs/>
          <w:szCs w:val="24"/>
        </w:rPr>
        <w:t>.</w:t>
      </w:r>
      <w:r w:rsidR="00EA5238" w:rsidRPr="007B693A">
        <w:rPr>
          <w:rFonts w:cs="Times New Roman"/>
          <w:szCs w:val="24"/>
        </w:rPr>
        <w:tab/>
      </w:r>
    </w:p>
    <w:p w14:paraId="00F6DDD9" w14:textId="77777777" w:rsidR="00EA5238" w:rsidRPr="004177E2" w:rsidRDefault="00EA5238" w:rsidP="00CB242F">
      <w:pPr>
        <w:numPr>
          <w:ilvl w:val="0"/>
          <w:numId w:val="62"/>
        </w:numPr>
        <w:spacing w:after="0"/>
        <w:rPr>
          <w:rFonts w:eastAsia="Calibri" w:cs="Times New Roman"/>
          <w:b/>
          <w:szCs w:val="24"/>
        </w:rPr>
      </w:pPr>
      <w:r w:rsidRPr="004177E2">
        <w:rPr>
          <w:rFonts w:eastAsia="Calibri" w:cs="Times New Roman"/>
          <w:b/>
          <w:szCs w:val="24"/>
        </w:rPr>
        <w:t xml:space="preserve">Spremnost operativnih kapaciteta – pravnih osoba od interesa za sustav civilne zaštite </w:t>
      </w:r>
    </w:p>
    <w:p w14:paraId="19A9752C" w14:textId="77777777" w:rsidR="00EA5238" w:rsidRPr="004177E2" w:rsidRDefault="00EA5238" w:rsidP="00EA5238">
      <w:pPr>
        <w:spacing w:after="0"/>
        <w:ind w:left="720"/>
        <w:rPr>
          <w:rFonts w:eastAsia="Calibri" w:cs="Times New Roman"/>
          <w:b/>
          <w:szCs w:val="24"/>
        </w:rPr>
      </w:pPr>
    </w:p>
    <w:p w14:paraId="5CC4701D" w14:textId="22FA4F28" w:rsidR="00EA5238" w:rsidRPr="004177E2" w:rsidRDefault="00EA5238" w:rsidP="0078268C">
      <w:pPr>
        <w:spacing w:after="0"/>
        <w:rPr>
          <w:rFonts w:eastAsia="Calibri" w:cs="Times New Roman"/>
          <w:szCs w:val="24"/>
        </w:rPr>
      </w:pPr>
      <w:r w:rsidRPr="004177E2">
        <w:rPr>
          <w:rFonts w:eastAsia="Calibri" w:cs="Times New Roman"/>
          <w:szCs w:val="24"/>
        </w:rPr>
        <w:t>Pravne osobe od interesa za sustav civilne zaštite na području Općine</w:t>
      </w:r>
      <w:r w:rsidR="007B693A" w:rsidRPr="004177E2">
        <w:rPr>
          <w:rFonts w:eastAsia="Calibri" w:cs="Times New Roman"/>
          <w:szCs w:val="24"/>
        </w:rPr>
        <w:t xml:space="preserve"> Gračac</w:t>
      </w:r>
      <w:r w:rsidRPr="004177E2">
        <w:rPr>
          <w:rFonts w:eastAsia="Calibri" w:cs="Times New Roman"/>
          <w:szCs w:val="24"/>
        </w:rPr>
        <w:t xml:space="preserve"> dio su operativnih snaga sustava civilne zaštite Općine</w:t>
      </w:r>
      <w:r w:rsidR="007B693A" w:rsidRPr="004177E2">
        <w:rPr>
          <w:rFonts w:eastAsia="Calibri" w:cs="Times New Roman"/>
          <w:szCs w:val="24"/>
        </w:rPr>
        <w:t xml:space="preserve"> Gračac</w:t>
      </w:r>
      <w:r w:rsidR="0078268C">
        <w:rPr>
          <w:rFonts w:eastAsia="Calibri" w:cs="Times New Roman"/>
          <w:szCs w:val="24"/>
        </w:rPr>
        <w:t xml:space="preserve">, imenovane </w:t>
      </w:r>
      <w:r w:rsidR="0078268C" w:rsidRPr="0078268C">
        <w:rPr>
          <w:rFonts w:eastAsia="Calibri" w:cs="Times New Roman"/>
          <w:szCs w:val="24"/>
        </w:rPr>
        <w:t>Odluk</w:t>
      </w:r>
      <w:r w:rsidR="0078268C">
        <w:rPr>
          <w:rFonts w:eastAsia="Calibri" w:cs="Times New Roman"/>
          <w:szCs w:val="24"/>
        </w:rPr>
        <w:t xml:space="preserve">om </w:t>
      </w:r>
      <w:r w:rsidR="0078268C" w:rsidRPr="0078268C">
        <w:rPr>
          <w:rFonts w:eastAsia="Calibri" w:cs="Times New Roman"/>
          <w:szCs w:val="24"/>
        </w:rPr>
        <w:t>o određivanju pravnih osoba od interesa za sustav civilne zaštite na području Općine Gračac, KLASA:810-01/20-01/3, URBROJ:2198/31-02-20-03, od 08. svibnja 2020. godine</w:t>
      </w:r>
      <w:r w:rsidR="0078268C">
        <w:rPr>
          <w:rFonts w:eastAsia="Calibri" w:cs="Times New Roman"/>
          <w:szCs w:val="24"/>
        </w:rPr>
        <w:t xml:space="preserve">. </w:t>
      </w:r>
      <w:r w:rsidRPr="004177E2">
        <w:rPr>
          <w:rFonts w:eastAsia="Calibri" w:cs="Times New Roman"/>
          <w:szCs w:val="24"/>
        </w:rPr>
        <w:t>Navedene pravne osobe sudjeluju s ljudskim snagama i materijalnim resursima u provedbi mjera i aktivnosti u sustavu civilne zaštite.</w:t>
      </w:r>
      <w:r w:rsidR="0078268C">
        <w:rPr>
          <w:rFonts w:eastAsia="Calibri" w:cs="Times New Roman"/>
          <w:szCs w:val="24"/>
        </w:rPr>
        <w:t xml:space="preserve"> </w:t>
      </w:r>
      <w:r w:rsidRPr="004177E2">
        <w:rPr>
          <w:rFonts w:eastAsia="Calibri" w:cs="Times New Roman"/>
          <w:szCs w:val="24"/>
        </w:rPr>
        <w:t>Službe, ustanove i pravne osobe koje imaju zadaće u sustavu civilne zaštite imaju obvezu uključivanja u sustav civilne zaštite kroz redovnu djelatnost, a posebno u slučajevima velikih nesreća i katastrofa.</w:t>
      </w:r>
    </w:p>
    <w:p w14:paraId="770DF571" w14:textId="77777777" w:rsidR="00EA5238" w:rsidRDefault="00EA5238" w:rsidP="00EA5238">
      <w:pPr>
        <w:autoSpaceDE w:val="0"/>
        <w:autoSpaceDN w:val="0"/>
        <w:adjustRightInd w:val="0"/>
        <w:spacing w:after="0"/>
        <w:rPr>
          <w:rFonts w:eastAsia="Calibri" w:cs="Times New Roman"/>
          <w:szCs w:val="24"/>
        </w:rPr>
      </w:pPr>
    </w:p>
    <w:p w14:paraId="34D087F3" w14:textId="77777777" w:rsidR="00A95912" w:rsidRPr="004177E2" w:rsidRDefault="00A95912" w:rsidP="00EA5238">
      <w:pPr>
        <w:autoSpaceDE w:val="0"/>
        <w:autoSpaceDN w:val="0"/>
        <w:adjustRightInd w:val="0"/>
        <w:spacing w:after="0"/>
        <w:rPr>
          <w:rFonts w:eastAsia="Calibri" w:cs="Times New Roman"/>
          <w:szCs w:val="24"/>
        </w:rPr>
      </w:pPr>
    </w:p>
    <w:p w14:paraId="6D8DDD98" w14:textId="4AB916A7" w:rsidR="00EA5238" w:rsidRPr="004177E2" w:rsidRDefault="00EA5238" w:rsidP="00EA5238">
      <w:pPr>
        <w:spacing w:after="0"/>
        <w:rPr>
          <w:rFonts w:eastAsia="Times New Roman" w:cs="Times New Roman"/>
          <w:iCs/>
          <w:szCs w:val="24"/>
          <w:lang w:eastAsia="hr-HR"/>
        </w:rPr>
      </w:pPr>
      <w:r w:rsidRPr="004177E2">
        <w:rPr>
          <w:rFonts w:eastAsia="Times New Roman" w:cs="Times New Roman"/>
          <w:iCs/>
          <w:szCs w:val="24"/>
          <w:lang w:eastAsia="hr-HR"/>
        </w:rPr>
        <w:lastRenderedPageBreak/>
        <w:t xml:space="preserve">Pravne osobe sa snagama i kapacitetima od interesa za sustav civilne zaštite na području Općine  </w:t>
      </w:r>
      <w:r w:rsidR="007B693A" w:rsidRPr="004177E2">
        <w:rPr>
          <w:rFonts w:eastAsia="Times New Roman" w:cs="Times New Roman"/>
          <w:iCs/>
          <w:szCs w:val="24"/>
          <w:lang w:eastAsia="hr-HR"/>
        </w:rPr>
        <w:t>Gračac</w:t>
      </w:r>
      <w:r w:rsidRPr="004177E2">
        <w:rPr>
          <w:rFonts w:eastAsia="Times New Roman" w:cs="Times New Roman"/>
          <w:iCs/>
          <w:szCs w:val="24"/>
          <w:lang w:eastAsia="hr-HR"/>
        </w:rPr>
        <w:t xml:space="preserve">  su : </w:t>
      </w:r>
    </w:p>
    <w:p w14:paraId="78DB3E5D" w14:textId="571AF667" w:rsidR="007B693A" w:rsidRPr="007B693A" w:rsidRDefault="007B693A" w:rsidP="00CB242F">
      <w:pPr>
        <w:numPr>
          <w:ilvl w:val="0"/>
          <w:numId w:val="64"/>
        </w:numPr>
        <w:contextualSpacing/>
        <w:jc w:val="left"/>
      </w:pPr>
      <w:r w:rsidRPr="007B693A">
        <w:t>Gračac čistoća d.o.o.</w:t>
      </w:r>
      <w:r w:rsidR="004177E2">
        <w:t>,</w:t>
      </w:r>
    </w:p>
    <w:p w14:paraId="0DF46090" w14:textId="77777777" w:rsidR="007B693A" w:rsidRPr="007B693A" w:rsidRDefault="007B693A" w:rsidP="00CB242F">
      <w:pPr>
        <w:numPr>
          <w:ilvl w:val="0"/>
          <w:numId w:val="64"/>
        </w:numPr>
        <w:contextualSpacing/>
        <w:jc w:val="left"/>
      </w:pPr>
      <w:r w:rsidRPr="007B693A">
        <w:t>Gračac vodovod i odvodnja d.o.o.,</w:t>
      </w:r>
    </w:p>
    <w:p w14:paraId="732921A4" w14:textId="77777777" w:rsidR="007B693A" w:rsidRPr="007B693A" w:rsidRDefault="007B693A" w:rsidP="00CB242F">
      <w:pPr>
        <w:numPr>
          <w:ilvl w:val="0"/>
          <w:numId w:val="64"/>
        </w:numPr>
        <w:contextualSpacing/>
        <w:jc w:val="left"/>
      </w:pPr>
      <w:r w:rsidRPr="007B693A">
        <w:t>Dječji vrtić Baltazar Gračac,</w:t>
      </w:r>
    </w:p>
    <w:p w14:paraId="0BFC8CAA" w14:textId="6FA8710A" w:rsidR="007B693A" w:rsidRPr="007B693A" w:rsidRDefault="007B693A" w:rsidP="00CB242F">
      <w:pPr>
        <w:numPr>
          <w:ilvl w:val="0"/>
          <w:numId w:val="64"/>
        </w:numPr>
        <w:contextualSpacing/>
        <w:jc w:val="left"/>
      </w:pPr>
      <w:r w:rsidRPr="007B693A">
        <w:t>Općinsko društvo Crvenog križa Gračac</w:t>
      </w:r>
      <w:r w:rsidR="004177E2" w:rsidRPr="004177E2">
        <w:t>,</w:t>
      </w:r>
    </w:p>
    <w:p w14:paraId="72AD0170" w14:textId="2C057AB4" w:rsidR="007B693A" w:rsidRPr="007B693A" w:rsidRDefault="007B693A" w:rsidP="00CB242F">
      <w:pPr>
        <w:numPr>
          <w:ilvl w:val="0"/>
          <w:numId w:val="64"/>
        </w:numPr>
        <w:contextualSpacing/>
        <w:jc w:val="left"/>
      </w:pPr>
      <w:r w:rsidRPr="007B693A">
        <w:t>„Bure-</w:t>
      </w:r>
      <w:proofErr w:type="spellStart"/>
      <w:r w:rsidRPr="007B693A">
        <w:t>commerce</w:t>
      </w:r>
      <w:proofErr w:type="spellEnd"/>
      <w:r w:rsidRPr="007B693A">
        <w:t>“ d.o.o. trgovina</w:t>
      </w:r>
      <w:r w:rsidR="004177E2" w:rsidRPr="004177E2">
        <w:t>,</w:t>
      </w:r>
    </w:p>
    <w:p w14:paraId="74D4C499" w14:textId="77777777" w:rsidR="007B693A" w:rsidRPr="004177E2" w:rsidRDefault="007B693A" w:rsidP="00CB242F">
      <w:pPr>
        <w:numPr>
          <w:ilvl w:val="0"/>
          <w:numId w:val="64"/>
        </w:numPr>
        <w:contextualSpacing/>
        <w:jc w:val="left"/>
      </w:pPr>
      <w:r w:rsidRPr="007B693A">
        <w:t>„Tommy“ d.o.o. trgovina</w:t>
      </w:r>
      <w:r w:rsidR="004177E2" w:rsidRPr="004177E2">
        <w:t>.</w:t>
      </w:r>
    </w:p>
    <w:p w14:paraId="57562E35" w14:textId="77777777" w:rsidR="004177E2" w:rsidRPr="004177E2" w:rsidRDefault="004177E2" w:rsidP="004177E2">
      <w:pPr>
        <w:contextualSpacing/>
        <w:jc w:val="left"/>
      </w:pPr>
    </w:p>
    <w:p w14:paraId="7C5CBE53" w14:textId="6E7FDA12" w:rsidR="004177E2" w:rsidRPr="00A95912" w:rsidRDefault="004177E2" w:rsidP="004177E2">
      <w:pPr>
        <w:rPr>
          <w:b/>
          <w:bCs/>
        </w:rPr>
      </w:pPr>
      <w:r w:rsidRPr="004177E2">
        <w:t xml:space="preserve">Spremnost pravnih osoba od interesa za sustav civilne zaštite Općine Gračac procijenjena je </w:t>
      </w:r>
      <w:r w:rsidRPr="004177E2">
        <w:rPr>
          <w:b/>
          <w:bCs/>
        </w:rPr>
        <w:t>visokom</w:t>
      </w:r>
      <w:r>
        <w:rPr>
          <w:b/>
          <w:bCs/>
        </w:rPr>
        <w:t>.</w:t>
      </w:r>
    </w:p>
    <w:p w14:paraId="0A65C15A" w14:textId="2DE55B1B" w:rsidR="004177E2" w:rsidRPr="00A95912" w:rsidRDefault="000E2C5B" w:rsidP="00A95912">
      <w:pPr>
        <w:pStyle w:val="Naslov3"/>
        <w:numPr>
          <w:ilvl w:val="0"/>
          <w:numId w:val="0"/>
        </w:numPr>
        <w:spacing w:after="240"/>
      </w:pPr>
      <w:bookmarkStart w:id="2809" w:name="_Toc233880174"/>
      <w:r w:rsidRPr="001F7D46">
        <w:t>7.2.3 Stanje mobilnosti operativnih kapaciteta sustava civilne zaštite i stanja komunikacijskih kapaciteta</w:t>
      </w:r>
      <w:bookmarkEnd w:id="2809"/>
    </w:p>
    <w:p w14:paraId="58ADE193" w14:textId="41C45BE2" w:rsidR="000E2C5B" w:rsidRPr="00A95912" w:rsidRDefault="000E2C5B" w:rsidP="00A95912">
      <w:pPr>
        <w:autoSpaceDE w:val="0"/>
        <w:autoSpaceDN w:val="0"/>
        <w:adjustRightInd w:val="0"/>
        <w:ind w:firstLine="708"/>
        <w:rPr>
          <w:rFonts w:cs="Times New Roman"/>
          <w:szCs w:val="24"/>
        </w:rPr>
      </w:pPr>
      <w:r w:rsidRPr="001F7D46">
        <w:rPr>
          <w:rFonts w:cs="Times New Roman"/>
          <w:szCs w:val="24"/>
        </w:rPr>
        <w:t xml:space="preserve">Spremnost sustava civilne zaštite provodi se na temelju procjene stanja mobilnosti operativnih kapaciteta sustava civilne zaštite i stanja komunikacijskih kapaciteta na temelju procjene stanja transportne potpore i komunikacijskih kapaciteta. Ukupno stanje mobilnosti operativnih kapaciteta sustava civilne zaštite i stanja komunikacijskih kapaciteta spremnosti operativnih kapaciteta na području Općine procijenjeno je </w:t>
      </w:r>
      <w:r w:rsidRPr="001F7D46">
        <w:rPr>
          <w:rFonts w:cs="Times New Roman"/>
          <w:b/>
          <w:bCs/>
          <w:szCs w:val="24"/>
        </w:rPr>
        <w:t>visokom.</w:t>
      </w:r>
    </w:p>
    <w:p w14:paraId="21B3A211" w14:textId="071AA74E" w:rsidR="000E2C5B" w:rsidRPr="001F7D46" w:rsidRDefault="000E2C5B" w:rsidP="00A95912">
      <w:pPr>
        <w:autoSpaceDE w:val="0"/>
        <w:autoSpaceDN w:val="0"/>
        <w:adjustRightInd w:val="0"/>
        <w:rPr>
          <w:rFonts w:cs="Times New Roman"/>
          <w:b/>
          <w:bCs/>
          <w:color w:val="000000"/>
          <w:szCs w:val="24"/>
        </w:rPr>
      </w:pPr>
      <w:r w:rsidRPr="001F7D46">
        <w:rPr>
          <w:rFonts w:cs="Times New Roman"/>
          <w:color w:val="000000"/>
          <w:szCs w:val="24"/>
        </w:rPr>
        <w:t xml:space="preserve">Ukupna spremnost sustava civilne zaštite Općine </w:t>
      </w:r>
      <w:r w:rsidR="001F7D46" w:rsidRPr="001F7D46">
        <w:rPr>
          <w:rFonts w:cs="Times New Roman"/>
          <w:color w:val="000000"/>
          <w:szCs w:val="24"/>
        </w:rPr>
        <w:t>Gračac</w:t>
      </w:r>
      <w:r w:rsidRPr="001F7D46">
        <w:rPr>
          <w:rFonts w:cs="Times New Roman"/>
          <w:color w:val="000000"/>
          <w:szCs w:val="24"/>
        </w:rPr>
        <w:t xml:space="preserve"> u području reagiranja i aktivnosti usmjerenih na zaštitu svih kategorija društvenih vrijednosti koje su potencijalno izložene štetnim utjecajima velikih nesreća </w:t>
      </w:r>
      <w:proofErr w:type="spellStart"/>
      <w:r w:rsidRPr="001F7D46">
        <w:rPr>
          <w:rFonts w:cs="Times New Roman"/>
          <w:color w:val="000000"/>
          <w:szCs w:val="24"/>
        </w:rPr>
        <w:t>procjenjena</w:t>
      </w:r>
      <w:proofErr w:type="spellEnd"/>
      <w:r w:rsidRPr="001F7D46">
        <w:rPr>
          <w:rFonts w:cs="Times New Roman"/>
          <w:color w:val="000000"/>
          <w:szCs w:val="24"/>
        </w:rPr>
        <w:t xml:space="preserve"> je </w:t>
      </w:r>
      <w:r w:rsidRPr="001F7D46">
        <w:rPr>
          <w:rFonts w:cs="Times New Roman"/>
          <w:b/>
          <w:bCs/>
          <w:color w:val="000000"/>
          <w:szCs w:val="24"/>
        </w:rPr>
        <w:t>visokom.</w:t>
      </w:r>
    </w:p>
    <w:p w14:paraId="123E6CB4" w14:textId="08E949A7" w:rsidR="001F7D46" w:rsidRPr="001F7D46" w:rsidRDefault="001F7D46" w:rsidP="00A95912">
      <w:pPr>
        <w:autoSpaceDE w:val="0"/>
        <w:autoSpaceDN w:val="0"/>
        <w:adjustRightInd w:val="0"/>
        <w:rPr>
          <w:rFonts w:cs="Times New Roman"/>
          <w:szCs w:val="24"/>
        </w:rPr>
      </w:pPr>
      <w:r w:rsidRPr="00422DC9">
        <w:rPr>
          <w:rFonts w:cs="Times New Roman"/>
          <w:szCs w:val="24"/>
        </w:rPr>
        <w:t>U poglavlju 1.6.1 ove Procjene naveden</w:t>
      </w:r>
      <w:r w:rsidR="00422DC9">
        <w:rPr>
          <w:rFonts w:cs="Times New Roman"/>
          <w:szCs w:val="24"/>
        </w:rPr>
        <w:t>e</w:t>
      </w:r>
      <w:r w:rsidRPr="00422DC9">
        <w:rPr>
          <w:rFonts w:cs="Times New Roman"/>
          <w:szCs w:val="24"/>
        </w:rPr>
        <w:t xml:space="preserve"> su </w:t>
      </w:r>
      <w:r w:rsidR="00422DC9" w:rsidRPr="00422DC9">
        <w:rPr>
          <w:rFonts w:cs="Times New Roman"/>
          <w:szCs w:val="24"/>
        </w:rPr>
        <w:t>operativne</w:t>
      </w:r>
      <w:r w:rsidRPr="00422DC9">
        <w:rPr>
          <w:rFonts w:cs="Times New Roman"/>
          <w:szCs w:val="24"/>
        </w:rPr>
        <w:t xml:space="preserve"> snag</w:t>
      </w:r>
      <w:r w:rsidR="00422DC9" w:rsidRPr="00422DC9">
        <w:rPr>
          <w:rFonts w:cs="Times New Roman"/>
          <w:szCs w:val="24"/>
        </w:rPr>
        <w:t>e</w:t>
      </w:r>
      <w:r w:rsidRPr="00422DC9">
        <w:rPr>
          <w:rFonts w:cs="Times New Roman"/>
          <w:szCs w:val="24"/>
        </w:rPr>
        <w:t xml:space="preserve"> Općine Gračac.</w:t>
      </w:r>
      <w:r w:rsidRPr="001F7D46">
        <w:rPr>
          <w:rFonts w:cs="Times New Roman"/>
          <w:szCs w:val="24"/>
        </w:rPr>
        <w:t xml:space="preserve">  </w:t>
      </w:r>
    </w:p>
    <w:p w14:paraId="5329F216" w14:textId="617E612D" w:rsidR="00A95912" w:rsidRDefault="00A95912" w:rsidP="00CB242F">
      <w:pPr>
        <w:pStyle w:val="Naslov3"/>
        <w:numPr>
          <w:ilvl w:val="2"/>
          <w:numId w:val="110"/>
        </w:numPr>
        <w:spacing w:after="240"/>
      </w:pPr>
      <w:bookmarkStart w:id="2810" w:name="_Toc232152126"/>
      <w:bookmarkStart w:id="2811" w:name="_Toc233880175"/>
      <w:r>
        <w:t>Područje reagiranja</w:t>
      </w:r>
      <w:bookmarkEnd w:id="2810"/>
      <w:bookmarkEnd w:id="2811"/>
    </w:p>
    <w:p w14:paraId="1B793D7E" w14:textId="6063D92B" w:rsidR="00A6445A" w:rsidRPr="00A95912" w:rsidRDefault="00A95912" w:rsidP="00A95912">
      <w:pPr>
        <w:autoSpaceDE w:val="0"/>
        <w:autoSpaceDN w:val="0"/>
        <w:adjustRightInd w:val="0"/>
        <w:ind w:firstLine="708"/>
        <w:rPr>
          <w:szCs w:val="24"/>
        </w:rPr>
      </w:pPr>
      <w:r>
        <w:rPr>
          <w:color w:val="000000"/>
          <w:szCs w:val="24"/>
        </w:rPr>
        <w:t xml:space="preserve">Ukupna spremnost sustava civilne zaštite Općine Gračac u području reagiranja i aktivnosti usmjerenih na zaštitu svih kategorija društvenih vrijednosti koje su potencijalno izložene štetnim utjecajima velikih nesreća procijenjena je </w:t>
      </w:r>
      <w:r>
        <w:rPr>
          <w:b/>
          <w:bCs/>
          <w:color w:val="000000"/>
          <w:szCs w:val="24"/>
        </w:rPr>
        <w:t>visokom.</w:t>
      </w:r>
    </w:p>
    <w:p w14:paraId="3B1878DF" w14:textId="2AEF2D2E" w:rsidR="00A95912" w:rsidRPr="00A95912" w:rsidRDefault="00A95912" w:rsidP="00A95912">
      <w:pPr>
        <w:pStyle w:val="Opisslike"/>
        <w:keepNext/>
        <w:rPr>
          <w:b w:val="0"/>
          <w:bCs w:val="0"/>
        </w:rPr>
      </w:pPr>
      <w:r w:rsidRPr="00A95912">
        <w:rPr>
          <w:b w:val="0"/>
          <w:bCs w:val="0"/>
        </w:rPr>
        <w:t xml:space="preserve">Tablica </w:t>
      </w:r>
      <w:r w:rsidRPr="00A95912">
        <w:rPr>
          <w:b w:val="0"/>
          <w:bCs w:val="0"/>
        </w:rPr>
        <w:fldChar w:fldCharType="begin"/>
      </w:r>
      <w:r w:rsidRPr="00A95912">
        <w:rPr>
          <w:b w:val="0"/>
          <w:bCs w:val="0"/>
        </w:rPr>
        <w:instrText xml:space="preserve"> SEQ Tablica \* ARABIC </w:instrText>
      </w:r>
      <w:r w:rsidRPr="00A95912">
        <w:rPr>
          <w:b w:val="0"/>
          <w:bCs w:val="0"/>
        </w:rPr>
        <w:fldChar w:fldCharType="separate"/>
      </w:r>
      <w:r w:rsidR="005A19A7">
        <w:rPr>
          <w:b w:val="0"/>
          <w:bCs w:val="0"/>
        </w:rPr>
        <w:t>104</w:t>
      </w:r>
      <w:r w:rsidRPr="00A95912">
        <w:rPr>
          <w:b w:val="0"/>
          <w:bCs w:val="0"/>
        </w:rPr>
        <w:fldChar w:fldCharType="end"/>
      </w:r>
      <w:r w:rsidRPr="00A95912">
        <w:rPr>
          <w:b w:val="0"/>
          <w:bCs w:val="0"/>
        </w:rPr>
        <w:t>. Analiza sustava civilne zaštite – područje reagiranja</w:t>
      </w:r>
    </w:p>
    <w:tbl>
      <w:tblPr>
        <w:tblStyle w:val="Tablicareetke4-isticanje61"/>
        <w:tblW w:w="52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1341"/>
        <w:gridCol w:w="1311"/>
        <w:gridCol w:w="1301"/>
        <w:gridCol w:w="1394"/>
      </w:tblGrid>
      <w:tr w:rsidR="00A6445A" w:rsidRPr="001F7D46" w14:paraId="35E666B4" w14:textId="77777777" w:rsidTr="00A95912">
        <w:trPr>
          <w:cnfStyle w:val="100000000000" w:firstRow="1" w:lastRow="0" w:firstColumn="0" w:lastColumn="0" w:oddVBand="0" w:evenVBand="0" w:oddHBand="0"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2189"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1538DABA" w14:textId="77777777" w:rsidR="00A6445A" w:rsidRPr="001F7D46" w:rsidRDefault="00A6445A" w:rsidP="001F7D46">
            <w:pPr>
              <w:autoSpaceDE w:val="0"/>
              <w:autoSpaceDN w:val="0"/>
              <w:adjustRightInd w:val="0"/>
              <w:spacing w:after="0" w:line="240" w:lineRule="auto"/>
              <w:jc w:val="center"/>
              <w:rPr>
                <w:rFonts w:cs="Times New Roman"/>
                <w:bCs w:val="0"/>
                <w:iCs/>
                <w:color w:val="000000"/>
                <w:sz w:val="22"/>
              </w:rPr>
            </w:pPr>
            <w:bookmarkStart w:id="2812" w:name="_Hlk511392078"/>
            <w:r w:rsidRPr="001F7D46">
              <w:rPr>
                <w:rFonts w:cs="Times New Roman"/>
                <w:bCs w:val="0"/>
                <w:iCs/>
                <w:color w:val="000000"/>
                <w:sz w:val="22"/>
              </w:rPr>
              <w:t>PODRUČJE REAGIRANJA</w:t>
            </w:r>
          </w:p>
        </w:tc>
        <w:tc>
          <w:tcPr>
            <w:tcW w:w="705" w:type="pct"/>
            <w:tcBorders>
              <w:top w:val="none" w:sz="0" w:space="0" w:color="auto"/>
              <w:left w:val="none" w:sz="0" w:space="0" w:color="auto"/>
              <w:bottom w:val="none" w:sz="0" w:space="0" w:color="auto"/>
              <w:right w:val="none" w:sz="0" w:space="0" w:color="auto"/>
            </w:tcBorders>
            <w:shd w:val="clear" w:color="auto" w:fill="FF0000"/>
            <w:vAlign w:val="center"/>
          </w:tcPr>
          <w:p w14:paraId="412BBDC7" w14:textId="77777777" w:rsidR="00A6445A" w:rsidRPr="001F7D46" w:rsidRDefault="00A6445A" w:rsidP="001F7D46">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1F7D46">
              <w:rPr>
                <w:rFonts w:cs="Times New Roman"/>
                <w:bCs w:val="0"/>
                <w:iCs/>
                <w:color w:val="000000"/>
                <w:sz w:val="22"/>
              </w:rPr>
              <w:t>Vrlo niska spremnost</w:t>
            </w:r>
          </w:p>
        </w:tc>
        <w:tc>
          <w:tcPr>
            <w:tcW w:w="689" w:type="pct"/>
            <w:tcBorders>
              <w:top w:val="none" w:sz="0" w:space="0" w:color="auto"/>
              <w:left w:val="none" w:sz="0" w:space="0" w:color="auto"/>
              <w:bottom w:val="none" w:sz="0" w:space="0" w:color="auto"/>
              <w:right w:val="none" w:sz="0" w:space="0" w:color="auto"/>
            </w:tcBorders>
            <w:shd w:val="clear" w:color="auto" w:fill="FFC000"/>
            <w:vAlign w:val="center"/>
          </w:tcPr>
          <w:p w14:paraId="461C5B93" w14:textId="77777777" w:rsidR="00A6445A" w:rsidRPr="001F7D46" w:rsidRDefault="00A6445A" w:rsidP="001F7D46">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1F7D46">
              <w:rPr>
                <w:rFonts w:cs="Times New Roman"/>
                <w:bCs w:val="0"/>
                <w:iCs/>
                <w:color w:val="000000"/>
                <w:sz w:val="22"/>
              </w:rPr>
              <w:t>Niska spremnost</w:t>
            </w:r>
          </w:p>
        </w:tc>
        <w:tc>
          <w:tcPr>
            <w:tcW w:w="684" w:type="pct"/>
            <w:tcBorders>
              <w:top w:val="none" w:sz="0" w:space="0" w:color="auto"/>
              <w:left w:val="none" w:sz="0" w:space="0" w:color="auto"/>
              <w:bottom w:val="none" w:sz="0" w:space="0" w:color="auto"/>
              <w:right w:val="none" w:sz="0" w:space="0" w:color="auto"/>
            </w:tcBorders>
            <w:shd w:val="clear" w:color="auto" w:fill="FFFF00"/>
            <w:vAlign w:val="center"/>
          </w:tcPr>
          <w:p w14:paraId="48F1FFE7" w14:textId="77777777" w:rsidR="00A6445A" w:rsidRPr="001F7D46" w:rsidRDefault="00A6445A" w:rsidP="001F7D46">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1F7D46">
              <w:rPr>
                <w:rFonts w:cs="Times New Roman"/>
                <w:bCs w:val="0"/>
                <w:iCs/>
                <w:color w:val="000000"/>
                <w:sz w:val="22"/>
              </w:rPr>
              <w:t>Visoka spremnost</w:t>
            </w:r>
          </w:p>
        </w:tc>
        <w:tc>
          <w:tcPr>
            <w:tcW w:w="733" w:type="pct"/>
            <w:tcBorders>
              <w:top w:val="none" w:sz="0" w:space="0" w:color="auto"/>
              <w:left w:val="none" w:sz="0" w:space="0" w:color="auto"/>
              <w:bottom w:val="none" w:sz="0" w:space="0" w:color="auto"/>
              <w:right w:val="none" w:sz="0" w:space="0" w:color="auto"/>
            </w:tcBorders>
            <w:shd w:val="clear" w:color="auto" w:fill="92D050"/>
            <w:vAlign w:val="center"/>
          </w:tcPr>
          <w:p w14:paraId="06F3112C" w14:textId="77777777" w:rsidR="00A6445A" w:rsidRPr="001F7D46" w:rsidRDefault="00A6445A" w:rsidP="001F7D46">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1F7D46">
              <w:rPr>
                <w:rFonts w:cs="Times New Roman"/>
                <w:bCs w:val="0"/>
                <w:iCs/>
                <w:color w:val="000000"/>
                <w:sz w:val="22"/>
              </w:rPr>
              <w:t>Vrlo visoka spremnost</w:t>
            </w:r>
          </w:p>
        </w:tc>
      </w:tr>
      <w:tr w:rsidR="00A6445A" w:rsidRPr="001F7D46" w14:paraId="5C4CC729" w14:textId="77777777" w:rsidTr="00A95912">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189" w:type="pct"/>
            <w:vMerge/>
            <w:shd w:val="clear" w:color="auto" w:fill="C5E0B3" w:themeFill="accent6" w:themeFillTint="66"/>
            <w:vAlign w:val="center"/>
          </w:tcPr>
          <w:p w14:paraId="62FED730" w14:textId="77777777" w:rsidR="00A6445A" w:rsidRPr="001F7D46" w:rsidRDefault="00A6445A" w:rsidP="001F7D46">
            <w:pPr>
              <w:autoSpaceDE w:val="0"/>
              <w:autoSpaceDN w:val="0"/>
              <w:adjustRightInd w:val="0"/>
              <w:spacing w:after="0" w:line="240" w:lineRule="auto"/>
              <w:jc w:val="center"/>
              <w:rPr>
                <w:rFonts w:cs="Times New Roman"/>
                <w:bCs w:val="0"/>
                <w:iCs/>
                <w:color w:val="000000"/>
                <w:sz w:val="22"/>
              </w:rPr>
            </w:pPr>
          </w:p>
        </w:tc>
        <w:tc>
          <w:tcPr>
            <w:tcW w:w="705" w:type="pct"/>
            <w:shd w:val="clear" w:color="auto" w:fill="C5E0B3" w:themeFill="accent6" w:themeFillTint="66"/>
            <w:vAlign w:val="center"/>
          </w:tcPr>
          <w:p w14:paraId="6592376F"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4</w:t>
            </w:r>
          </w:p>
        </w:tc>
        <w:tc>
          <w:tcPr>
            <w:tcW w:w="689" w:type="pct"/>
            <w:shd w:val="clear" w:color="auto" w:fill="C5E0B3" w:themeFill="accent6" w:themeFillTint="66"/>
            <w:vAlign w:val="center"/>
          </w:tcPr>
          <w:p w14:paraId="356585DA"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3</w:t>
            </w:r>
          </w:p>
        </w:tc>
        <w:tc>
          <w:tcPr>
            <w:tcW w:w="684" w:type="pct"/>
            <w:shd w:val="clear" w:color="auto" w:fill="C5E0B3" w:themeFill="accent6" w:themeFillTint="66"/>
            <w:vAlign w:val="center"/>
          </w:tcPr>
          <w:p w14:paraId="12CCBE96"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2</w:t>
            </w:r>
          </w:p>
        </w:tc>
        <w:tc>
          <w:tcPr>
            <w:tcW w:w="733" w:type="pct"/>
            <w:shd w:val="clear" w:color="auto" w:fill="C5E0B3" w:themeFill="accent6" w:themeFillTint="66"/>
            <w:vAlign w:val="center"/>
          </w:tcPr>
          <w:p w14:paraId="53B8316B"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1</w:t>
            </w:r>
          </w:p>
        </w:tc>
      </w:tr>
      <w:tr w:rsidR="00A6445A" w:rsidRPr="001F7D46" w14:paraId="4C01015D" w14:textId="77777777" w:rsidTr="0059465A">
        <w:trPr>
          <w:trHeight w:val="536"/>
        </w:trPr>
        <w:tc>
          <w:tcPr>
            <w:cnfStyle w:val="001000000000" w:firstRow="0" w:lastRow="0" w:firstColumn="1" w:lastColumn="0" w:oddVBand="0" w:evenVBand="0" w:oddHBand="0" w:evenHBand="0" w:firstRowFirstColumn="0" w:firstRowLastColumn="0" w:lastRowFirstColumn="0" w:lastRowLastColumn="0"/>
            <w:tcW w:w="2189" w:type="pct"/>
            <w:shd w:val="clear" w:color="auto" w:fill="E2EFD9" w:themeFill="accent6" w:themeFillTint="33"/>
            <w:vAlign w:val="center"/>
          </w:tcPr>
          <w:p w14:paraId="08816250" w14:textId="02FD0EBB" w:rsidR="00A6445A" w:rsidRPr="001F7D46" w:rsidRDefault="00A95912" w:rsidP="00A95912">
            <w:pPr>
              <w:autoSpaceDE w:val="0"/>
              <w:autoSpaceDN w:val="0"/>
              <w:adjustRightInd w:val="0"/>
              <w:spacing w:after="0" w:line="240" w:lineRule="auto"/>
              <w:jc w:val="left"/>
              <w:rPr>
                <w:rFonts w:cs="Times New Roman"/>
                <w:b w:val="0"/>
                <w:bCs w:val="0"/>
                <w:iCs/>
                <w:color w:val="000000"/>
                <w:sz w:val="22"/>
              </w:rPr>
            </w:pPr>
            <w:r w:rsidRPr="00A95912">
              <w:rPr>
                <w:rFonts w:cs="Times New Roman"/>
                <w:b w:val="0"/>
                <w:bCs w:val="0"/>
                <w:iCs/>
                <w:color w:val="000000"/>
                <w:sz w:val="22"/>
              </w:rPr>
              <w:t>Spremnost odgovornih i upravljačkih kapaciteta</w:t>
            </w:r>
          </w:p>
        </w:tc>
        <w:tc>
          <w:tcPr>
            <w:tcW w:w="705" w:type="pct"/>
            <w:vAlign w:val="center"/>
          </w:tcPr>
          <w:p w14:paraId="66A5588C"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9" w:type="pct"/>
            <w:vAlign w:val="center"/>
          </w:tcPr>
          <w:p w14:paraId="7042E99E"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4" w:type="pct"/>
            <w:vAlign w:val="center"/>
          </w:tcPr>
          <w:p w14:paraId="52094EC7" w14:textId="373C5DE1" w:rsidR="00A6445A" w:rsidRPr="001F7D46" w:rsidRDefault="001F7D46"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X</w:t>
            </w:r>
          </w:p>
        </w:tc>
        <w:tc>
          <w:tcPr>
            <w:tcW w:w="733" w:type="pct"/>
            <w:vAlign w:val="center"/>
          </w:tcPr>
          <w:p w14:paraId="4A201636"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A6445A" w:rsidRPr="001F7D46" w14:paraId="66A79F53" w14:textId="77777777" w:rsidTr="0059465A">
        <w:trPr>
          <w:cnfStyle w:val="000000100000" w:firstRow="0" w:lastRow="0" w:firstColumn="0" w:lastColumn="0" w:oddVBand="0" w:evenVBand="0" w:oddHBand="1" w:evenHBand="0" w:firstRowFirstColumn="0" w:firstRowLastColumn="0" w:lastRowFirstColumn="0" w:lastRowLastColumn="0"/>
          <w:trHeight w:val="518"/>
        </w:trPr>
        <w:tc>
          <w:tcPr>
            <w:cnfStyle w:val="001000000000" w:firstRow="0" w:lastRow="0" w:firstColumn="1" w:lastColumn="0" w:oddVBand="0" w:evenVBand="0" w:oddHBand="0" w:evenHBand="0" w:firstRowFirstColumn="0" w:firstRowLastColumn="0" w:lastRowFirstColumn="0" w:lastRowLastColumn="0"/>
            <w:tcW w:w="2189" w:type="pct"/>
            <w:vAlign w:val="center"/>
          </w:tcPr>
          <w:p w14:paraId="5D9E2E44" w14:textId="1CB01EDC" w:rsidR="00A6445A" w:rsidRPr="001F7D46" w:rsidRDefault="00A95912" w:rsidP="00A95912">
            <w:pPr>
              <w:autoSpaceDE w:val="0"/>
              <w:autoSpaceDN w:val="0"/>
              <w:adjustRightInd w:val="0"/>
              <w:spacing w:after="0" w:line="240" w:lineRule="auto"/>
              <w:jc w:val="left"/>
              <w:rPr>
                <w:rFonts w:cs="Times New Roman"/>
                <w:b w:val="0"/>
                <w:bCs w:val="0"/>
                <w:iCs/>
                <w:color w:val="000000"/>
                <w:sz w:val="22"/>
              </w:rPr>
            </w:pPr>
            <w:r w:rsidRPr="00A95912">
              <w:rPr>
                <w:rFonts w:cs="Times New Roman"/>
                <w:b w:val="0"/>
                <w:bCs w:val="0"/>
                <w:iCs/>
                <w:color w:val="000000"/>
                <w:sz w:val="22"/>
              </w:rPr>
              <w:t>Spremnost operativnih kapaciteta</w:t>
            </w:r>
          </w:p>
        </w:tc>
        <w:tc>
          <w:tcPr>
            <w:tcW w:w="705" w:type="pct"/>
            <w:shd w:val="clear" w:color="auto" w:fill="auto"/>
            <w:vAlign w:val="center"/>
          </w:tcPr>
          <w:p w14:paraId="1861CC9C"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9" w:type="pct"/>
            <w:shd w:val="clear" w:color="auto" w:fill="auto"/>
            <w:vAlign w:val="center"/>
          </w:tcPr>
          <w:p w14:paraId="7AF33158" w14:textId="63F4B873"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4" w:type="pct"/>
            <w:shd w:val="clear" w:color="auto" w:fill="auto"/>
            <w:vAlign w:val="center"/>
          </w:tcPr>
          <w:p w14:paraId="5EB8F168" w14:textId="3503C410" w:rsidR="00A6445A" w:rsidRPr="001F7D46" w:rsidRDefault="001F7D46"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X</w:t>
            </w:r>
          </w:p>
        </w:tc>
        <w:tc>
          <w:tcPr>
            <w:tcW w:w="733" w:type="pct"/>
            <w:shd w:val="clear" w:color="auto" w:fill="auto"/>
            <w:vAlign w:val="center"/>
          </w:tcPr>
          <w:p w14:paraId="7812071B"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A6445A" w:rsidRPr="001F7D46" w14:paraId="243E0E93" w14:textId="77777777" w:rsidTr="0059465A">
        <w:trPr>
          <w:trHeight w:val="755"/>
        </w:trPr>
        <w:tc>
          <w:tcPr>
            <w:cnfStyle w:val="001000000000" w:firstRow="0" w:lastRow="0" w:firstColumn="1" w:lastColumn="0" w:oddVBand="0" w:evenVBand="0" w:oddHBand="0" w:evenHBand="0" w:firstRowFirstColumn="0" w:firstRowLastColumn="0" w:lastRowFirstColumn="0" w:lastRowLastColumn="0"/>
            <w:tcW w:w="2189" w:type="pct"/>
            <w:shd w:val="clear" w:color="auto" w:fill="E2EFD9" w:themeFill="accent6" w:themeFillTint="33"/>
            <w:vAlign w:val="center"/>
          </w:tcPr>
          <w:p w14:paraId="4798318E" w14:textId="39BF9BC6" w:rsidR="00A6445A" w:rsidRPr="001F7D46" w:rsidRDefault="00A95912" w:rsidP="00A95912">
            <w:pPr>
              <w:autoSpaceDE w:val="0"/>
              <w:autoSpaceDN w:val="0"/>
              <w:adjustRightInd w:val="0"/>
              <w:spacing w:after="0" w:line="240" w:lineRule="auto"/>
              <w:jc w:val="left"/>
              <w:rPr>
                <w:rFonts w:cs="Times New Roman"/>
                <w:b w:val="0"/>
                <w:bCs w:val="0"/>
                <w:iCs/>
                <w:color w:val="000000"/>
                <w:sz w:val="22"/>
              </w:rPr>
            </w:pPr>
            <w:r w:rsidRPr="00A95912">
              <w:rPr>
                <w:rFonts w:cs="Times New Roman"/>
                <w:b w:val="0"/>
                <w:bCs w:val="0"/>
                <w:iCs/>
                <w:color w:val="000000"/>
                <w:sz w:val="22"/>
              </w:rPr>
              <w:t>Stanje mobilnosti operativnih kapaciteta sustava civilne zaštite i stanja komunikacijskih kapaciteta</w:t>
            </w:r>
          </w:p>
        </w:tc>
        <w:tc>
          <w:tcPr>
            <w:tcW w:w="705" w:type="pct"/>
            <w:vAlign w:val="center"/>
          </w:tcPr>
          <w:p w14:paraId="34B1FED6"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9" w:type="pct"/>
            <w:vAlign w:val="center"/>
          </w:tcPr>
          <w:p w14:paraId="2B8A20F3"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684" w:type="pct"/>
            <w:vAlign w:val="center"/>
          </w:tcPr>
          <w:p w14:paraId="6D1ECF82" w14:textId="5393834B" w:rsidR="00A6445A" w:rsidRPr="001F7D46" w:rsidRDefault="001F7D46"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1F7D46">
              <w:rPr>
                <w:rFonts w:cs="Times New Roman"/>
                <w:b/>
                <w:bCs/>
                <w:iCs/>
                <w:color w:val="000000"/>
                <w:sz w:val="22"/>
              </w:rPr>
              <w:t>X</w:t>
            </w:r>
          </w:p>
        </w:tc>
        <w:tc>
          <w:tcPr>
            <w:tcW w:w="733" w:type="pct"/>
            <w:vAlign w:val="center"/>
          </w:tcPr>
          <w:p w14:paraId="520BA822" w14:textId="77777777" w:rsidR="00A6445A" w:rsidRPr="001F7D46" w:rsidRDefault="00A6445A" w:rsidP="001F7D46">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A6445A" w:rsidRPr="001D0457" w14:paraId="499D2885" w14:textId="77777777" w:rsidTr="0059465A">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2189" w:type="pct"/>
            <w:vAlign w:val="center"/>
          </w:tcPr>
          <w:p w14:paraId="2E83F771" w14:textId="1E7A6860" w:rsidR="00A6445A" w:rsidRPr="001F7D46" w:rsidRDefault="00A6445A" w:rsidP="00A95912">
            <w:pPr>
              <w:autoSpaceDE w:val="0"/>
              <w:autoSpaceDN w:val="0"/>
              <w:adjustRightInd w:val="0"/>
              <w:spacing w:after="0" w:line="240" w:lineRule="auto"/>
              <w:jc w:val="left"/>
              <w:rPr>
                <w:rFonts w:cs="Times New Roman"/>
                <w:bCs w:val="0"/>
                <w:iCs/>
                <w:color w:val="000000"/>
                <w:sz w:val="22"/>
              </w:rPr>
            </w:pPr>
            <w:r w:rsidRPr="001F7D46">
              <w:rPr>
                <w:rFonts w:cs="Times New Roman"/>
                <w:bCs w:val="0"/>
                <w:iCs/>
                <w:color w:val="000000"/>
                <w:sz w:val="22"/>
              </w:rPr>
              <w:t>Područje reagiranja - ZB</w:t>
            </w:r>
            <w:r w:rsidR="001F7D46">
              <w:rPr>
                <w:rFonts w:cs="Times New Roman"/>
                <w:bCs w:val="0"/>
                <w:iCs/>
                <w:color w:val="000000"/>
                <w:sz w:val="22"/>
              </w:rPr>
              <w:t>I</w:t>
            </w:r>
            <w:r w:rsidRPr="001F7D46">
              <w:rPr>
                <w:rFonts w:cs="Times New Roman"/>
                <w:bCs w:val="0"/>
                <w:iCs/>
                <w:color w:val="000000"/>
                <w:sz w:val="22"/>
              </w:rPr>
              <w:t>RNO</w:t>
            </w:r>
          </w:p>
        </w:tc>
        <w:tc>
          <w:tcPr>
            <w:tcW w:w="705" w:type="pct"/>
            <w:shd w:val="clear" w:color="auto" w:fill="FFFFFF" w:themeFill="background1"/>
            <w:vAlign w:val="center"/>
          </w:tcPr>
          <w:p w14:paraId="17B86EEA"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9" w:type="pct"/>
            <w:shd w:val="clear" w:color="auto" w:fill="FFFFFF" w:themeFill="background1"/>
            <w:vAlign w:val="center"/>
          </w:tcPr>
          <w:p w14:paraId="1983B7B7" w14:textId="74468B3A"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684" w:type="pct"/>
            <w:vAlign w:val="center"/>
          </w:tcPr>
          <w:p w14:paraId="6D2B9D80" w14:textId="515829E7" w:rsidR="00A6445A" w:rsidRPr="001F7D46" w:rsidRDefault="00A95912"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33" w:type="pct"/>
            <w:shd w:val="clear" w:color="auto" w:fill="FFFFFF" w:themeFill="background1"/>
            <w:vAlign w:val="center"/>
          </w:tcPr>
          <w:p w14:paraId="3D463647" w14:textId="77777777" w:rsidR="00A6445A" w:rsidRPr="001F7D46" w:rsidRDefault="00A6445A" w:rsidP="001F7D46">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69A499BD" w14:textId="77777777" w:rsidR="00B128A4" w:rsidRPr="002864D1" w:rsidRDefault="00B128A4" w:rsidP="002864D1">
      <w:pPr>
        <w:autoSpaceDE w:val="0"/>
        <w:autoSpaceDN w:val="0"/>
        <w:adjustRightInd w:val="0"/>
        <w:spacing w:before="240"/>
        <w:rPr>
          <w:rFonts w:cs="Times New Roman"/>
          <w:color w:val="000000"/>
          <w:szCs w:val="24"/>
        </w:rPr>
      </w:pPr>
      <w:bookmarkStart w:id="2813" w:name="_Hlk511392326"/>
      <w:bookmarkEnd w:id="2812"/>
      <w:r w:rsidRPr="002864D1">
        <w:rPr>
          <w:rFonts w:cs="Times New Roman"/>
          <w:color w:val="000000"/>
          <w:szCs w:val="24"/>
        </w:rPr>
        <w:t>Analiza sustava na području reagiranja izrađuje se za svaki rizik obrađen u procjeni rizika:</w:t>
      </w:r>
    </w:p>
    <w:p w14:paraId="6D9064D9" w14:textId="77777777" w:rsidR="002864D1" w:rsidRDefault="002864D1" w:rsidP="00E12267">
      <w:pPr>
        <w:spacing w:after="0"/>
        <w:rPr>
          <w:rFonts w:cs="Times New Roman"/>
          <w:b/>
        </w:rPr>
      </w:pPr>
    </w:p>
    <w:p w14:paraId="6AAAD61A" w14:textId="54C390A1" w:rsidR="00B128A4" w:rsidRPr="002E1B29" w:rsidRDefault="00B128A4" w:rsidP="00E12267">
      <w:pPr>
        <w:spacing w:after="0"/>
        <w:rPr>
          <w:rFonts w:cs="Times New Roman"/>
          <w:b/>
        </w:rPr>
      </w:pPr>
      <w:r w:rsidRPr="002864D1">
        <w:rPr>
          <w:rFonts w:cs="Times New Roman"/>
          <w:b/>
        </w:rPr>
        <w:lastRenderedPageBreak/>
        <w:t>Potres</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B128A4" w:rsidRPr="006925C3" w14:paraId="5A292ADC" w14:textId="77777777" w:rsidTr="00E12267">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6E4999C" w14:textId="174BB0CB" w:rsidR="00B128A4" w:rsidRPr="00041851" w:rsidRDefault="00F23AC0" w:rsidP="006925C3">
            <w:pPr>
              <w:spacing w:after="0" w:line="240" w:lineRule="auto"/>
              <w:jc w:val="center"/>
              <w:rPr>
                <w:rFonts w:cs="Times New Roman"/>
                <w:color w:val="auto"/>
                <w:sz w:val="22"/>
              </w:rPr>
            </w:pPr>
            <w:bookmarkStart w:id="2814" w:name="_Hlk505762359"/>
            <w:r w:rsidRPr="00041851">
              <w:rPr>
                <w:rFonts w:cs="Times New Roman"/>
                <w:color w:val="auto"/>
                <w:sz w:val="22"/>
              </w:rPr>
              <w:t>Potrebne snage u slučaju potresa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7AE5BA4E" w14:textId="5E20D393" w:rsidR="00B128A4" w:rsidRPr="00041851" w:rsidRDefault="00F23AC0" w:rsidP="006925C3">
            <w:pPr>
              <w:spacing w:after="0" w:line="240" w:lineRule="auto"/>
              <w:jc w:val="center"/>
              <w:rPr>
                <w:rFonts w:cs="Times New Roman"/>
                <w:color w:val="auto"/>
                <w:sz w:val="22"/>
              </w:rPr>
            </w:pPr>
            <w:r w:rsidRPr="00041851">
              <w:rPr>
                <w:rFonts w:cs="Times New Roman"/>
                <w:color w:val="auto"/>
                <w:sz w:val="22"/>
              </w:rPr>
              <w:t>Napomena</w:t>
            </w:r>
          </w:p>
        </w:tc>
      </w:tr>
      <w:tr w:rsidR="00B128A4" w:rsidRPr="006925C3" w14:paraId="7E3CB587" w14:textId="77777777" w:rsidTr="00422DC9">
        <w:trPr>
          <w:cnfStyle w:val="000000100000" w:firstRow="0" w:lastRow="0" w:firstColumn="0" w:lastColumn="0" w:oddVBand="0" w:evenVBand="0" w:oddHBand="1" w:evenHBand="0" w:firstRowFirstColumn="0" w:firstRowLastColumn="0" w:lastRowFirstColumn="0" w:lastRowLastColumn="0"/>
          <w:trHeight w:val="2459"/>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785E22BE" w14:textId="457CFCEA" w:rsidR="00B128A4" w:rsidRPr="00041851" w:rsidRDefault="00B128A4"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Stožer civilne zaštite Općine Gračac</w:t>
            </w:r>
            <w:r w:rsidR="00F734BC">
              <w:rPr>
                <w:rFonts w:cs="Times New Roman"/>
                <w:b w:val="0"/>
                <w:sz w:val="22"/>
              </w:rPr>
              <w:t>,</w:t>
            </w:r>
          </w:p>
          <w:p w14:paraId="4E67D7A5" w14:textId="66FF89E0" w:rsidR="00B128A4" w:rsidRPr="00041851" w:rsidRDefault="00B128A4"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lang w:eastAsia="hr-HR"/>
              </w:rPr>
              <w:t>Vatrogasne snage Općine Gračac</w:t>
            </w:r>
            <w:r w:rsidR="00F734BC">
              <w:rPr>
                <w:rFonts w:cs="Times New Roman"/>
                <w:b w:val="0"/>
                <w:sz w:val="22"/>
                <w:lang w:eastAsia="hr-HR"/>
              </w:rPr>
              <w:t>,</w:t>
            </w:r>
          </w:p>
          <w:p w14:paraId="30D15EB4" w14:textId="10FCDDA7" w:rsidR="00B128A4" w:rsidRPr="00041851" w:rsidRDefault="00B128A4"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HGSS</w:t>
            </w:r>
            <w:r w:rsidR="00925404">
              <w:rPr>
                <w:rFonts w:cs="Times New Roman"/>
                <w:b w:val="0"/>
                <w:sz w:val="22"/>
              </w:rPr>
              <w:t>-</w:t>
            </w:r>
            <w:r w:rsidRPr="00041851">
              <w:rPr>
                <w:rFonts w:cs="Times New Roman"/>
                <w:b w:val="0"/>
                <w:sz w:val="22"/>
              </w:rPr>
              <w:t>Stanica Zadar</w:t>
            </w:r>
            <w:r w:rsidR="00F734BC">
              <w:rPr>
                <w:rFonts w:cs="Times New Roman"/>
                <w:b w:val="0"/>
                <w:sz w:val="22"/>
              </w:rPr>
              <w:t>,</w:t>
            </w:r>
            <w:r w:rsidRPr="00041851">
              <w:rPr>
                <w:rFonts w:cs="Times New Roman"/>
                <w:b w:val="0"/>
                <w:sz w:val="22"/>
              </w:rPr>
              <w:t xml:space="preserve"> </w:t>
            </w:r>
          </w:p>
          <w:p w14:paraId="6B2AFB7A" w14:textId="21EB227C" w:rsidR="00B128A4" w:rsidRPr="00041851" w:rsidRDefault="00004FB3"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Općinsko</w:t>
            </w:r>
            <w:r w:rsidR="00B128A4" w:rsidRPr="00041851">
              <w:rPr>
                <w:rFonts w:cs="Times New Roman"/>
                <w:b w:val="0"/>
                <w:sz w:val="22"/>
              </w:rPr>
              <w:t xml:space="preserve"> društvo Crvenog križa Gračac</w:t>
            </w:r>
            <w:r w:rsidR="00F734BC">
              <w:rPr>
                <w:rFonts w:cs="Times New Roman"/>
                <w:b w:val="0"/>
                <w:sz w:val="22"/>
              </w:rPr>
              <w:t>,</w:t>
            </w:r>
          </w:p>
          <w:p w14:paraId="6AFE65BA" w14:textId="5496A96A" w:rsidR="00B128A4" w:rsidRPr="00041851" w:rsidRDefault="00B128A4" w:rsidP="00CB242F">
            <w:pPr>
              <w:pStyle w:val="Odlomakpopisa"/>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Postrojba civilne zaštite opće namjene</w:t>
            </w:r>
            <w:r w:rsidR="00F734BC">
              <w:rPr>
                <w:rFonts w:cs="Times New Roman"/>
                <w:b w:val="0"/>
                <w:sz w:val="22"/>
              </w:rPr>
              <w:t>,</w:t>
            </w:r>
            <w:r w:rsidRPr="00041851">
              <w:rPr>
                <w:rFonts w:cs="Times New Roman"/>
                <w:b w:val="0"/>
                <w:sz w:val="22"/>
              </w:rPr>
              <w:t xml:space="preserve"> </w:t>
            </w:r>
          </w:p>
          <w:p w14:paraId="3C91701B" w14:textId="32EE3474" w:rsidR="00B128A4" w:rsidRPr="00041851" w:rsidRDefault="00B128A4" w:rsidP="00CB242F">
            <w:pPr>
              <w:pStyle w:val="Odlomakpopisa"/>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Povjerenici i zamjenici povjerenika</w:t>
            </w:r>
            <w:r w:rsidR="00F734BC">
              <w:rPr>
                <w:rFonts w:cs="Times New Roman"/>
                <w:b w:val="0"/>
                <w:sz w:val="22"/>
              </w:rPr>
              <w:t>,</w:t>
            </w:r>
            <w:r w:rsidRPr="00041851">
              <w:rPr>
                <w:rFonts w:cs="Times New Roman"/>
                <w:b w:val="0"/>
                <w:sz w:val="22"/>
              </w:rPr>
              <w:t xml:space="preserve"> </w:t>
            </w:r>
          </w:p>
          <w:p w14:paraId="32868610" w14:textId="775F2406" w:rsidR="00B128A4" w:rsidRPr="00041851" w:rsidRDefault="00B128A4"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rPr>
              <w:t xml:space="preserve">Pravne osobe od interesa za sustav civilne zaštite </w:t>
            </w:r>
            <w:r w:rsidR="006347F6" w:rsidRPr="00041851">
              <w:rPr>
                <w:rFonts w:cs="Times New Roman"/>
                <w:b w:val="0"/>
                <w:sz w:val="22"/>
              </w:rPr>
              <w:t>Općine Gračac</w:t>
            </w:r>
            <w:r w:rsidR="00F734BC">
              <w:rPr>
                <w:rFonts w:cs="Times New Roman"/>
                <w:b w:val="0"/>
                <w:sz w:val="22"/>
              </w:rPr>
              <w:t>,</w:t>
            </w:r>
            <w:r w:rsidR="006347F6" w:rsidRPr="00041851">
              <w:rPr>
                <w:rFonts w:cs="Times New Roman"/>
                <w:b w:val="0"/>
                <w:sz w:val="22"/>
              </w:rPr>
              <w:t xml:space="preserve"> </w:t>
            </w:r>
          </w:p>
          <w:p w14:paraId="6988ADBD" w14:textId="4DFEDE74" w:rsidR="00B128A4" w:rsidRPr="00041851" w:rsidRDefault="00B128A4" w:rsidP="00CB242F">
            <w:pPr>
              <w:numPr>
                <w:ilvl w:val="0"/>
                <w:numId w:val="66"/>
              </w:numPr>
              <w:shd w:val="clear" w:color="auto" w:fill="FFFFFF" w:themeFill="background1"/>
              <w:spacing w:after="0" w:line="240" w:lineRule="auto"/>
              <w:jc w:val="left"/>
              <w:rPr>
                <w:rFonts w:cs="Times New Roman"/>
                <w:b w:val="0"/>
                <w:sz w:val="22"/>
              </w:rPr>
            </w:pPr>
            <w:r w:rsidRPr="00041851">
              <w:rPr>
                <w:rFonts w:cs="Times New Roman"/>
                <w:b w:val="0"/>
                <w:sz w:val="22"/>
                <w:lang w:eastAsia="hr-HR"/>
              </w:rPr>
              <w:t>Udruge</w:t>
            </w:r>
            <w:r w:rsidR="00F734BC">
              <w:rPr>
                <w:rFonts w:cs="Times New Roman"/>
                <w:b w:val="0"/>
                <w:sz w:val="22"/>
                <w:lang w:eastAsia="hr-HR"/>
              </w:rPr>
              <w:t>,</w:t>
            </w:r>
          </w:p>
          <w:p w14:paraId="3B7E2857" w14:textId="6AB8023B" w:rsidR="00B128A4" w:rsidRPr="00041851" w:rsidRDefault="00B128A4" w:rsidP="00CB242F">
            <w:pPr>
              <w:numPr>
                <w:ilvl w:val="0"/>
                <w:numId w:val="66"/>
              </w:numPr>
              <w:spacing w:after="0" w:line="240" w:lineRule="auto"/>
              <w:jc w:val="left"/>
              <w:rPr>
                <w:rFonts w:cs="Times New Roman"/>
                <w:b w:val="0"/>
                <w:sz w:val="22"/>
              </w:rPr>
            </w:pPr>
            <w:r w:rsidRPr="00041851">
              <w:rPr>
                <w:rFonts w:cs="Times New Roman"/>
                <w:b w:val="0"/>
                <w:sz w:val="22"/>
                <w:lang w:eastAsia="hr-HR"/>
              </w:rPr>
              <w:t>Koordinatori na lokaciji</w:t>
            </w:r>
            <w:r w:rsidR="00F734BC">
              <w:rPr>
                <w:rFonts w:cs="Times New Roman"/>
                <w:b w:val="0"/>
                <w:sz w:val="22"/>
                <w:lang w:eastAsia="hr-HR"/>
              </w:rPr>
              <w:t>.</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71DE7508" w14:textId="205A8152" w:rsidR="00B128A4" w:rsidRPr="00422DC9" w:rsidRDefault="00B128A4" w:rsidP="006925C3">
            <w:pPr>
              <w:spacing w:after="0" w:line="240" w:lineRule="auto"/>
              <w:jc w:val="center"/>
              <w:rPr>
                <w:rFonts w:cs="Times New Roman"/>
                <w:b w:val="0"/>
                <w:bCs w:val="0"/>
                <w:sz w:val="22"/>
              </w:rPr>
            </w:pPr>
            <w:r w:rsidRPr="00422DC9">
              <w:rPr>
                <w:rFonts w:cs="Times New Roman"/>
                <w:b w:val="0"/>
                <w:bCs w:val="0"/>
                <w:sz w:val="22"/>
              </w:rPr>
              <w:t>Raspoložive snage civilne zaštite u nadležnosti Općine Gračac</w:t>
            </w:r>
          </w:p>
        </w:tc>
      </w:tr>
      <w:tr w:rsidR="00B128A4" w:rsidRPr="006925C3" w14:paraId="346B152D" w14:textId="77777777" w:rsidTr="00422DC9">
        <w:trPr>
          <w:cnfStyle w:val="010000000000" w:firstRow="0" w:lastRow="1" w:firstColumn="0" w:lastColumn="0" w:oddVBand="0" w:evenVBand="0" w:oddHBand="0" w:evenHBand="0" w:firstRowFirstColumn="0" w:firstRowLastColumn="0" w:lastRowFirstColumn="0" w:lastRowLastColumn="0"/>
          <w:trHeight w:val="1841"/>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51456843" w14:textId="219AB8CF"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Dom zdravlja Zadarske županije,</w:t>
            </w:r>
          </w:p>
          <w:p w14:paraId="6EBDA5BC"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Opća bolnica Zadar,</w:t>
            </w:r>
          </w:p>
          <w:p w14:paraId="7C8BFD80"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Policijska uprava zadarska, Postaja granične policije Gračac,</w:t>
            </w:r>
          </w:p>
          <w:p w14:paraId="21892065"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Zavod  za hitnu medicinu Zadarske županije,</w:t>
            </w:r>
          </w:p>
          <w:p w14:paraId="24AC9723"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Zavod za javno zdravstvo Zadar,</w:t>
            </w:r>
          </w:p>
          <w:p w14:paraId="0C2EE865"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Hrvatske šume d.o.o. UŠP Gospić, Šumarija Gračac,</w:t>
            </w:r>
          </w:p>
          <w:p w14:paraId="7E961386"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Veterinarska stanica Gračac d.o.o.,</w:t>
            </w:r>
          </w:p>
          <w:p w14:paraId="5E77FBA8"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 xml:space="preserve">Ceste Zadarske županije d.o.o., </w:t>
            </w:r>
          </w:p>
          <w:p w14:paraId="3BFE3F29" w14:textId="77777777" w:rsidR="00F068A0" w:rsidRPr="00041851"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Županijska uprava za ceste Zadarske županije,</w:t>
            </w:r>
          </w:p>
          <w:p w14:paraId="23C9EDA6" w14:textId="5602CC33" w:rsidR="00F068A0" w:rsidRPr="0020311A" w:rsidRDefault="00F068A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HEP ODS d.o.o. Elektra Zadar,</w:t>
            </w:r>
          </w:p>
          <w:p w14:paraId="4460B078" w14:textId="5E2A67BA" w:rsidR="0020311A" w:rsidRPr="00041851" w:rsidRDefault="0020311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20311A">
              <w:rPr>
                <w:rFonts w:cs="Times New Roman"/>
                <w:b w:val="0"/>
                <w:bCs w:val="0"/>
                <w:color w:val="000000" w:themeColor="text1"/>
                <w:sz w:val="22"/>
              </w:rPr>
              <w:t xml:space="preserve">HEP ODS </w:t>
            </w:r>
            <w:proofErr w:type="spellStart"/>
            <w:r w:rsidRPr="0020311A">
              <w:rPr>
                <w:rFonts w:cs="Times New Roman"/>
                <w:b w:val="0"/>
                <w:bCs w:val="0"/>
                <w:color w:val="000000" w:themeColor="text1"/>
                <w:sz w:val="22"/>
              </w:rPr>
              <w:t>Elektrolika</w:t>
            </w:r>
            <w:proofErr w:type="spellEnd"/>
            <w:r w:rsidRPr="0020311A">
              <w:rPr>
                <w:rFonts w:cs="Times New Roman"/>
                <w:b w:val="0"/>
                <w:bCs w:val="0"/>
                <w:color w:val="000000" w:themeColor="text1"/>
                <w:sz w:val="22"/>
              </w:rPr>
              <w:t xml:space="preserve"> Gospić</w:t>
            </w:r>
            <w:r>
              <w:rPr>
                <w:rFonts w:cs="Times New Roman"/>
                <w:b w:val="0"/>
                <w:bCs w:val="0"/>
                <w:color w:val="000000" w:themeColor="text1"/>
                <w:sz w:val="22"/>
              </w:rPr>
              <w:t>,</w:t>
            </w:r>
          </w:p>
          <w:p w14:paraId="066796E8" w14:textId="35E0A019" w:rsidR="006925C3" w:rsidRPr="00041851" w:rsidRDefault="006925C3"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41851">
              <w:rPr>
                <w:rFonts w:cs="Times New Roman"/>
                <w:b w:val="0"/>
                <w:bCs w:val="0"/>
                <w:color w:val="000000" w:themeColor="text1"/>
                <w:sz w:val="22"/>
              </w:rPr>
              <w:t>Hrvatske vode – VGI Zrmanja – zadarsko primorje, Zadar</w:t>
            </w:r>
            <w:r w:rsidR="00F734BC">
              <w:rPr>
                <w:rFonts w:cs="Times New Roman"/>
                <w:b w:val="0"/>
                <w:bCs w:val="0"/>
                <w:color w:val="000000" w:themeColor="text1"/>
                <w:sz w:val="22"/>
              </w:rPr>
              <w:t>,</w:t>
            </w:r>
          </w:p>
          <w:p w14:paraId="71E74F4C" w14:textId="3EE7A935" w:rsidR="00B128A4" w:rsidRPr="008A582B" w:rsidRDefault="0059465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51DA07D3" w14:textId="7616285E" w:rsidR="00B128A4" w:rsidRPr="00422DC9" w:rsidRDefault="00B128A4" w:rsidP="006925C3">
            <w:pPr>
              <w:spacing w:after="0" w:line="240" w:lineRule="auto"/>
              <w:jc w:val="center"/>
              <w:rPr>
                <w:rFonts w:cs="Times New Roman"/>
                <w:b w:val="0"/>
                <w:bCs w:val="0"/>
                <w:sz w:val="22"/>
              </w:rPr>
            </w:pPr>
            <w:r w:rsidRPr="00422DC9">
              <w:rPr>
                <w:rFonts w:cs="Times New Roman"/>
                <w:b w:val="0"/>
                <w:bCs w:val="0"/>
                <w:sz w:val="22"/>
              </w:rPr>
              <w:t xml:space="preserve">Snage </w:t>
            </w:r>
            <w:r w:rsidR="00041851" w:rsidRPr="00422DC9">
              <w:rPr>
                <w:rFonts w:cs="Times New Roman"/>
                <w:b w:val="0"/>
                <w:bCs w:val="0"/>
                <w:sz w:val="22"/>
              </w:rPr>
              <w:t>civilne zaštite</w:t>
            </w:r>
            <w:r w:rsidRPr="00422DC9">
              <w:rPr>
                <w:rFonts w:cs="Times New Roman"/>
                <w:b w:val="0"/>
                <w:bCs w:val="0"/>
                <w:sz w:val="22"/>
              </w:rPr>
              <w:t xml:space="preserve"> koje nisu u nadležnosti Općine, a koje će se uključiti u slučaju</w:t>
            </w:r>
            <w:r w:rsidR="00041851" w:rsidRPr="00422DC9">
              <w:rPr>
                <w:rFonts w:cs="Times New Roman"/>
                <w:b w:val="0"/>
                <w:bCs w:val="0"/>
                <w:sz w:val="22"/>
              </w:rPr>
              <w:t xml:space="preserve"> velike </w:t>
            </w:r>
            <w:r w:rsidRPr="00422DC9">
              <w:rPr>
                <w:rFonts w:cs="Times New Roman"/>
                <w:b w:val="0"/>
                <w:bCs w:val="0"/>
                <w:sz w:val="22"/>
              </w:rPr>
              <w:t>nesreće ili katastrofe</w:t>
            </w:r>
          </w:p>
        </w:tc>
      </w:tr>
    </w:tbl>
    <w:bookmarkEnd w:id="2814"/>
    <w:p w14:paraId="3F08804B" w14:textId="0B86AD86" w:rsidR="00151EE3" w:rsidRPr="00151EE3" w:rsidRDefault="00151EE3" w:rsidP="00151EE3">
      <w:pPr>
        <w:pStyle w:val="Opisslike"/>
        <w:keepNext/>
        <w:spacing w:before="240"/>
        <w:rPr>
          <w:b w:val="0"/>
          <w:bCs w:val="0"/>
        </w:rPr>
      </w:pPr>
      <w:r w:rsidRPr="00151EE3">
        <w:rPr>
          <w:b w:val="0"/>
          <w:bCs w:val="0"/>
        </w:rPr>
        <w:t xml:space="preserve">Tablica </w:t>
      </w:r>
      <w:r w:rsidRPr="00151EE3">
        <w:rPr>
          <w:b w:val="0"/>
          <w:bCs w:val="0"/>
        </w:rPr>
        <w:fldChar w:fldCharType="begin"/>
      </w:r>
      <w:r w:rsidRPr="00151EE3">
        <w:rPr>
          <w:b w:val="0"/>
          <w:bCs w:val="0"/>
        </w:rPr>
        <w:instrText xml:space="preserve"> SEQ Tablica \* ARABIC </w:instrText>
      </w:r>
      <w:r w:rsidRPr="00151EE3">
        <w:rPr>
          <w:b w:val="0"/>
          <w:bCs w:val="0"/>
        </w:rPr>
        <w:fldChar w:fldCharType="separate"/>
      </w:r>
      <w:r w:rsidR="005A19A7">
        <w:rPr>
          <w:b w:val="0"/>
          <w:bCs w:val="0"/>
        </w:rPr>
        <w:t>105</w:t>
      </w:r>
      <w:r w:rsidRPr="00151EE3">
        <w:rPr>
          <w:b w:val="0"/>
          <w:bCs w:val="0"/>
        </w:rPr>
        <w:fldChar w:fldCharType="end"/>
      </w:r>
      <w:r w:rsidRPr="00151EE3">
        <w:rPr>
          <w:b w:val="0"/>
          <w:bCs w:val="0"/>
        </w:rPr>
        <w:t>. Analiza sustava civilne zaštite – područje reagiranja  - Potres</w:t>
      </w:r>
    </w:p>
    <w:tbl>
      <w:tblPr>
        <w:tblStyle w:val="Tablicareetke4-isticanje61"/>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1521"/>
        <w:gridCol w:w="1560"/>
        <w:gridCol w:w="1415"/>
        <w:gridCol w:w="1553"/>
      </w:tblGrid>
      <w:tr w:rsidR="00B128A4" w:rsidRPr="00041851" w14:paraId="1EBC1EF5" w14:textId="77777777" w:rsidTr="002864D1">
        <w:trPr>
          <w:cnfStyle w:val="100000000000" w:firstRow="1" w:lastRow="0" w:firstColumn="0" w:lastColumn="0" w:oddVBand="0" w:evenVBand="0" w:oddHBand="0" w:evenHBand="0" w:firstRowFirstColumn="0" w:firstRowLastColumn="0" w:lastRowFirstColumn="0" w:lastRowLastColumn="0"/>
          <w:trHeight w:val="491"/>
          <w:jc w:val="center"/>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A32ACEA" w14:textId="283399CF" w:rsidR="00B128A4" w:rsidRPr="00041851" w:rsidRDefault="002864D1" w:rsidP="009F6854">
            <w:pPr>
              <w:autoSpaceDE w:val="0"/>
              <w:autoSpaceDN w:val="0"/>
              <w:adjustRightInd w:val="0"/>
              <w:spacing w:after="0" w:line="240" w:lineRule="auto"/>
              <w:jc w:val="center"/>
              <w:rPr>
                <w:rFonts w:cs="Times New Roman"/>
                <w:bCs w:val="0"/>
                <w:iCs/>
                <w:color w:val="000000"/>
                <w:sz w:val="22"/>
              </w:rPr>
            </w:pPr>
            <w:r w:rsidRPr="00041851">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152065A7" w14:textId="77777777" w:rsidR="00B128A4" w:rsidRPr="00041851"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041851">
              <w:rPr>
                <w:rFonts w:cs="Times New Roman"/>
                <w:bCs w:val="0"/>
                <w:iCs/>
                <w:color w:val="000000"/>
                <w:sz w:val="22"/>
              </w:rPr>
              <w:t>Vrlo niska spremnost</w:t>
            </w:r>
          </w:p>
        </w:tc>
        <w:tc>
          <w:tcPr>
            <w:tcW w:w="861" w:type="pct"/>
            <w:tcBorders>
              <w:top w:val="none" w:sz="0" w:space="0" w:color="auto"/>
              <w:left w:val="none" w:sz="0" w:space="0" w:color="auto"/>
              <w:bottom w:val="none" w:sz="0" w:space="0" w:color="auto"/>
              <w:right w:val="none" w:sz="0" w:space="0" w:color="auto"/>
            </w:tcBorders>
            <w:shd w:val="clear" w:color="auto" w:fill="FFC000"/>
            <w:vAlign w:val="center"/>
          </w:tcPr>
          <w:p w14:paraId="16E86693" w14:textId="77777777" w:rsidR="00B128A4" w:rsidRPr="00041851"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041851">
              <w:rPr>
                <w:rFonts w:cs="Times New Roman"/>
                <w:bCs w:val="0"/>
                <w:iCs/>
                <w:color w:val="000000"/>
                <w:sz w:val="22"/>
              </w:rPr>
              <w:t>Niska spremnost</w:t>
            </w:r>
          </w:p>
        </w:tc>
        <w:tc>
          <w:tcPr>
            <w:tcW w:w="781" w:type="pct"/>
            <w:tcBorders>
              <w:top w:val="none" w:sz="0" w:space="0" w:color="auto"/>
              <w:left w:val="none" w:sz="0" w:space="0" w:color="auto"/>
              <w:bottom w:val="none" w:sz="0" w:space="0" w:color="auto"/>
              <w:right w:val="none" w:sz="0" w:space="0" w:color="auto"/>
            </w:tcBorders>
            <w:shd w:val="clear" w:color="auto" w:fill="FFFF00"/>
            <w:vAlign w:val="center"/>
          </w:tcPr>
          <w:p w14:paraId="6CB3E400" w14:textId="77777777" w:rsidR="00B128A4" w:rsidRPr="00041851"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041851">
              <w:rPr>
                <w:rFonts w:cs="Times New Roman"/>
                <w:bCs w:val="0"/>
                <w:iCs/>
                <w:color w:val="000000"/>
                <w:sz w:val="22"/>
              </w:rPr>
              <w:t>Visoka spremnost</w:t>
            </w:r>
          </w:p>
        </w:tc>
        <w:tc>
          <w:tcPr>
            <w:tcW w:w="857" w:type="pct"/>
            <w:tcBorders>
              <w:top w:val="none" w:sz="0" w:space="0" w:color="auto"/>
              <w:left w:val="none" w:sz="0" w:space="0" w:color="auto"/>
              <w:bottom w:val="none" w:sz="0" w:space="0" w:color="auto"/>
              <w:right w:val="none" w:sz="0" w:space="0" w:color="auto"/>
            </w:tcBorders>
            <w:shd w:val="clear" w:color="auto" w:fill="92D050"/>
            <w:vAlign w:val="center"/>
          </w:tcPr>
          <w:p w14:paraId="4C3EC298" w14:textId="77777777" w:rsidR="00B128A4" w:rsidRPr="00041851"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041851">
              <w:rPr>
                <w:rFonts w:cs="Times New Roman"/>
                <w:bCs w:val="0"/>
                <w:iCs/>
                <w:color w:val="000000"/>
                <w:sz w:val="22"/>
              </w:rPr>
              <w:t>Vrlo visoka spremnost</w:t>
            </w:r>
          </w:p>
        </w:tc>
      </w:tr>
      <w:tr w:rsidR="00B128A4" w:rsidRPr="00041851" w14:paraId="052FE4BF" w14:textId="77777777" w:rsidTr="002864D1">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31FC5966" w14:textId="77777777" w:rsidR="00B128A4" w:rsidRPr="00041851" w:rsidRDefault="00B128A4" w:rsidP="009F6854">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38FE60F7"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4</w:t>
            </w:r>
          </w:p>
        </w:tc>
        <w:tc>
          <w:tcPr>
            <w:tcW w:w="861" w:type="pct"/>
            <w:shd w:val="clear" w:color="auto" w:fill="C5E0B3" w:themeFill="accent6" w:themeFillTint="66"/>
            <w:vAlign w:val="center"/>
          </w:tcPr>
          <w:p w14:paraId="11DAC571"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3</w:t>
            </w:r>
          </w:p>
        </w:tc>
        <w:tc>
          <w:tcPr>
            <w:tcW w:w="781" w:type="pct"/>
            <w:shd w:val="clear" w:color="auto" w:fill="C5E0B3" w:themeFill="accent6" w:themeFillTint="66"/>
            <w:vAlign w:val="center"/>
          </w:tcPr>
          <w:p w14:paraId="10D52E23"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2</w:t>
            </w:r>
          </w:p>
        </w:tc>
        <w:tc>
          <w:tcPr>
            <w:tcW w:w="857" w:type="pct"/>
            <w:shd w:val="clear" w:color="auto" w:fill="C5E0B3" w:themeFill="accent6" w:themeFillTint="66"/>
            <w:vAlign w:val="center"/>
          </w:tcPr>
          <w:p w14:paraId="5D579D06"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1</w:t>
            </w:r>
          </w:p>
        </w:tc>
      </w:tr>
      <w:tr w:rsidR="00B128A4" w:rsidRPr="00041851" w14:paraId="506B52C1" w14:textId="77777777" w:rsidTr="002864D1">
        <w:trPr>
          <w:trHeight w:val="529"/>
          <w:jc w:val="center"/>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196726A4" w14:textId="77777777" w:rsidR="00B128A4" w:rsidRPr="00041851" w:rsidRDefault="00B128A4" w:rsidP="002864D1">
            <w:pPr>
              <w:autoSpaceDE w:val="0"/>
              <w:autoSpaceDN w:val="0"/>
              <w:adjustRightInd w:val="0"/>
              <w:spacing w:after="0" w:line="240" w:lineRule="auto"/>
              <w:jc w:val="left"/>
              <w:rPr>
                <w:rFonts w:cs="Times New Roman"/>
                <w:b w:val="0"/>
                <w:bCs w:val="0"/>
                <w:iCs/>
                <w:color w:val="000000"/>
                <w:sz w:val="22"/>
              </w:rPr>
            </w:pPr>
            <w:r w:rsidRPr="00041851">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25421E59" w14:textId="77777777"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61" w:type="pct"/>
            <w:shd w:val="clear" w:color="auto" w:fill="FFFFFF" w:themeFill="background1"/>
            <w:vAlign w:val="center"/>
          </w:tcPr>
          <w:p w14:paraId="7492FBB8" w14:textId="224D595A" w:rsidR="00B128A4" w:rsidRPr="00041851" w:rsidRDefault="0059465A"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X</w:t>
            </w:r>
          </w:p>
        </w:tc>
        <w:tc>
          <w:tcPr>
            <w:tcW w:w="781" w:type="pct"/>
            <w:shd w:val="clear" w:color="auto" w:fill="FFFFFF" w:themeFill="background1"/>
            <w:vAlign w:val="center"/>
          </w:tcPr>
          <w:p w14:paraId="45CFB54F" w14:textId="4386B7FE"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57" w:type="pct"/>
            <w:shd w:val="clear" w:color="auto" w:fill="FFFFFF" w:themeFill="background1"/>
            <w:vAlign w:val="center"/>
          </w:tcPr>
          <w:p w14:paraId="4C6B6E17" w14:textId="77777777"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041851" w14:paraId="28F90144" w14:textId="77777777" w:rsidTr="002864D1">
        <w:trPr>
          <w:cnfStyle w:val="000000100000" w:firstRow="0" w:lastRow="0" w:firstColumn="0" w:lastColumn="0" w:oddVBand="0" w:evenVBand="0" w:oddHBand="1" w:evenHBand="0" w:firstRowFirstColumn="0" w:firstRowLastColumn="0" w:lastRowFirstColumn="0" w:lastRowLastColumn="0"/>
          <w:trHeight w:val="568"/>
          <w:jc w:val="center"/>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40528D41" w14:textId="77777777" w:rsidR="00B128A4" w:rsidRPr="00041851" w:rsidRDefault="00B128A4" w:rsidP="002864D1">
            <w:pPr>
              <w:autoSpaceDE w:val="0"/>
              <w:autoSpaceDN w:val="0"/>
              <w:adjustRightInd w:val="0"/>
              <w:spacing w:after="0" w:line="240" w:lineRule="auto"/>
              <w:jc w:val="left"/>
              <w:rPr>
                <w:rFonts w:cs="Times New Roman"/>
                <w:b w:val="0"/>
                <w:bCs w:val="0"/>
                <w:iCs/>
                <w:color w:val="000000"/>
                <w:sz w:val="22"/>
              </w:rPr>
            </w:pPr>
            <w:r w:rsidRPr="00041851">
              <w:rPr>
                <w:rFonts w:cs="Times New Roman"/>
                <w:b w:val="0"/>
                <w:bCs w:val="0"/>
                <w:iCs/>
                <w:color w:val="000000"/>
                <w:sz w:val="22"/>
              </w:rPr>
              <w:t>Spremnost operativnih kapaciteta</w:t>
            </w:r>
          </w:p>
        </w:tc>
        <w:tc>
          <w:tcPr>
            <w:tcW w:w="839" w:type="pct"/>
            <w:shd w:val="clear" w:color="auto" w:fill="FFFFFF" w:themeFill="background1"/>
            <w:vAlign w:val="center"/>
          </w:tcPr>
          <w:p w14:paraId="3A01D9F8"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61" w:type="pct"/>
            <w:shd w:val="clear" w:color="auto" w:fill="FFFFFF" w:themeFill="background1"/>
            <w:vAlign w:val="center"/>
          </w:tcPr>
          <w:p w14:paraId="7413D363" w14:textId="208977EB"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781" w:type="pct"/>
            <w:shd w:val="clear" w:color="auto" w:fill="FFFFFF" w:themeFill="background1"/>
            <w:vAlign w:val="center"/>
          </w:tcPr>
          <w:p w14:paraId="37A16411" w14:textId="28C3A7DE" w:rsidR="00B128A4" w:rsidRPr="00041851" w:rsidRDefault="00041851"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X</w:t>
            </w:r>
          </w:p>
        </w:tc>
        <w:tc>
          <w:tcPr>
            <w:tcW w:w="857" w:type="pct"/>
            <w:shd w:val="clear" w:color="auto" w:fill="FFFFFF" w:themeFill="background1"/>
            <w:vAlign w:val="center"/>
          </w:tcPr>
          <w:p w14:paraId="4588B79E"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B128A4" w:rsidRPr="00041851" w14:paraId="03990E33" w14:textId="77777777" w:rsidTr="002864D1">
        <w:trPr>
          <w:trHeight w:val="1118"/>
          <w:jc w:val="center"/>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73B25183" w14:textId="77777777" w:rsidR="00B128A4" w:rsidRPr="00041851" w:rsidRDefault="00B128A4" w:rsidP="002864D1">
            <w:pPr>
              <w:autoSpaceDE w:val="0"/>
              <w:autoSpaceDN w:val="0"/>
              <w:adjustRightInd w:val="0"/>
              <w:spacing w:after="0" w:line="240" w:lineRule="auto"/>
              <w:jc w:val="left"/>
              <w:rPr>
                <w:rFonts w:cs="Times New Roman"/>
                <w:b w:val="0"/>
                <w:bCs w:val="0"/>
                <w:iCs/>
                <w:color w:val="000000"/>
                <w:sz w:val="22"/>
              </w:rPr>
            </w:pPr>
            <w:r w:rsidRPr="00041851">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1AEDF731" w14:textId="77777777"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61" w:type="pct"/>
            <w:shd w:val="clear" w:color="auto" w:fill="FFFFFF" w:themeFill="background1"/>
            <w:vAlign w:val="center"/>
          </w:tcPr>
          <w:p w14:paraId="3630DC28" w14:textId="262E2D36"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81" w:type="pct"/>
            <w:shd w:val="clear" w:color="auto" w:fill="FFFFFF" w:themeFill="background1"/>
            <w:vAlign w:val="center"/>
          </w:tcPr>
          <w:p w14:paraId="0B7ABDB5" w14:textId="5E32699E" w:rsidR="00B128A4" w:rsidRPr="00041851" w:rsidRDefault="00041851"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X</w:t>
            </w:r>
          </w:p>
        </w:tc>
        <w:tc>
          <w:tcPr>
            <w:tcW w:w="857" w:type="pct"/>
            <w:shd w:val="clear" w:color="auto" w:fill="FFFFFF" w:themeFill="background1"/>
            <w:vAlign w:val="center"/>
          </w:tcPr>
          <w:p w14:paraId="7ECC6DB1" w14:textId="77777777" w:rsidR="00B128A4" w:rsidRPr="00041851"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041851" w14:paraId="09AB883E" w14:textId="77777777" w:rsidTr="002864D1">
        <w:trPr>
          <w:cnfStyle w:val="000000100000" w:firstRow="0" w:lastRow="0" w:firstColumn="0" w:lastColumn="0" w:oddVBand="0" w:evenVBand="0" w:oddHBand="1" w:evenHBand="0" w:firstRowFirstColumn="0" w:firstRowLastColumn="0" w:lastRowFirstColumn="0" w:lastRowLastColumn="0"/>
          <w:trHeight w:val="444"/>
          <w:jc w:val="center"/>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21C26769" w14:textId="2BAE9D2C" w:rsidR="00B128A4" w:rsidRPr="00041851" w:rsidRDefault="00B128A4" w:rsidP="002864D1">
            <w:pPr>
              <w:autoSpaceDE w:val="0"/>
              <w:autoSpaceDN w:val="0"/>
              <w:adjustRightInd w:val="0"/>
              <w:spacing w:after="0" w:line="240" w:lineRule="auto"/>
              <w:jc w:val="left"/>
              <w:rPr>
                <w:rFonts w:cs="Times New Roman"/>
                <w:bCs w:val="0"/>
                <w:iCs/>
                <w:color w:val="000000"/>
                <w:sz w:val="22"/>
              </w:rPr>
            </w:pPr>
            <w:r w:rsidRPr="00041851">
              <w:rPr>
                <w:rFonts w:cs="Times New Roman"/>
                <w:bCs w:val="0"/>
                <w:iCs/>
                <w:color w:val="000000"/>
                <w:sz w:val="22"/>
              </w:rPr>
              <w:t>Područje reagiranja u slučaju potresa –</w:t>
            </w:r>
            <w:r w:rsidR="002864D1">
              <w:rPr>
                <w:rFonts w:cs="Times New Roman"/>
                <w:bCs w:val="0"/>
                <w:iCs/>
                <w:color w:val="000000"/>
                <w:sz w:val="22"/>
              </w:rPr>
              <w:t xml:space="preserve"> </w:t>
            </w:r>
            <w:r w:rsidRPr="00041851">
              <w:rPr>
                <w:rFonts w:cs="Times New Roman"/>
                <w:bCs w:val="0"/>
                <w:iCs/>
                <w:color w:val="000000"/>
                <w:sz w:val="22"/>
              </w:rPr>
              <w:t>ZBIRNO</w:t>
            </w:r>
          </w:p>
        </w:tc>
        <w:tc>
          <w:tcPr>
            <w:tcW w:w="839" w:type="pct"/>
            <w:shd w:val="clear" w:color="auto" w:fill="FFFFFF" w:themeFill="background1"/>
            <w:vAlign w:val="center"/>
          </w:tcPr>
          <w:p w14:paraId="3A05F96B"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61" w:type="pct"/>
            <w:shd w:val="clear" w:color="auto" w:fill="FFFFFF" w:themeFill="background1"/>
            <w:vAlign w:val="center"/>
          </w:tcPr>
          <w:p w14:paraId="123E4249" w14:textId="02536461"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781" w:type="pct"/>
            <w:vAlign w:val="center"/>
          </w:tcPr>
          <w:p w14:paraId="798197C6" w14:textId="6A97CE23" w:rsidR="00B128A4" w:rsidRPr="00041851" w:rsidRDefault="00041851"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041851">
              <w:rPr>
                <w:rFonts w:cs="Times New Roman"/>
                <w:b/>
                <w:bCs/>
                <w:iCs/>
                <w:color w:val="000000"/>
                <w:sz w:val="22"/>
              </w:rPr>
              <w:t>X</w:t>
            </w:r>
          </w:p>
        </w:tc>
        <w:tc>
          <w:tcPr>
            <w:tcW w:w="857" w:type="pct"/>
            <w:shd w:val="clear" w:color="auto" w:fill="FFFFFF" w:themeFill="background1"/>
            <w:vAlign w:val="center"/>
          </w:tcPr>
          <w:p w14:paraId="7BA87C0A" w14:textId="77777777" w:rsidR="00B128A4" w:rsidRPr="00041851"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bookmarkEnd w:id="2813"/>
    </w:tbl>
    <w:p w14:paraId="149668B3" w14:textId="7F5B995B" w:rsidR="00151EE3" w:rsidRDefault="00151EE3" w:rsidP="00B128A4">
      <w:pPr>
        <w:rPr>
          <w:rFonts w:cs="Times New Roman"/>
          <w:highlight w:val="yellow"/>
        </w:rPr>
      </w:pPr>
    </w:p>
    <w:p w14:paraId="78172DB1" w14:textId="77777777" w:rsidR="00151EE3" w:rsidRDefault="00151EE3">
      <w:pPr>
        <w:spacing w:after="160" w:line="259" w:lineRule="auto"/>
        <w:jc w:val="left"/>
        <w:rPr>
          <w:rFonts w:cs="Times New Roman"/>
          <w:highlight w:val="yellow"/>
        </w:rPr>
      </w:pPr>
      <w:r>
        <w:rPr>
          <w:rFonts w:cs="Times New Roman"/>
          <w:highlight w:val="yellow"/>
        </w:rPr>
        <w:br w:type="page"/>
      </w:r>
    </w:p>
    <w:p w14:paraId="693B5B04" w14:textId="009FAF49" w:rsidR="00B128A4" w:rsidRPr="002E1B29" w:rsidRDefault="00B128A4" w:rsidP="002E1B29">
      <w:pPr>
        <w:spacing w:after="0"/>
        <w:rPr>
          <w:rFonts w:cs="Times New Roman"/>
          <w:b/>
          <w:szCs w:val="24"/>
        </w:rPr>
      </w:pPr>
      <w:bookmarkStart w:id="2815" w:name="_Hlk511393925"/>
      <w:r w:rsidRPr="002E1B29">
        <w:rPr>
          <w:rFonts w:cs="Times New Roman"/>
          <w:b/>
          <w:szCs w:val="24"/>
        </w:rPr>
        <w:lastRenderedPageBreak/>
        <w:t>Požari otvorenog tipa</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B128A4" w:rsidRPr="00F734BC" w14:paraId="20C5DDFC" w14:textId="77777777" w:rsidTr="002E1B29">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51F86F1" w14:textId="538483F2" w:rsidR="00B128A4" w:rsidRPr="00F734BC" w:rsidRDefault="00F23AC0" w:rsidP="00F734BC">
            <w:pPr>
              <w:spacing w:after="0" w:line="240" w:lineRule="auto"/>
              <w:jc w:val="center"/>
              <w:rPr>
                <w:rFonts w:cs="Times New Roman"/>
                <w:color w:val="auto"/>
                <w:sz w:val="22"/>
              </w:rPr>
            </w:pPr>
            <w:r w:rsidRPr="00F734BC">
              <w:rPr>
                <w:rFonts w:cs="Times New Roman"/>
                <w:color w:val="auto"/>
                <w:sz w:val="22"/>
              </w:rPr>
              <w:t>Potrebne snage u slučaju požara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58880E6" w14:textId="6EE8358E" w:rsidR="00B128A4" w:rsidRPr="00F734BC" w:rsidRDefault="00F23AC0" w:rsidP="00F734BC">
            <w:pPr>
              <w:spacing w:after="0" w:line="240" w:lineRule="auto"/>
              <w:jc w:val="center"/>
              <w:rPr>
                <w:rFonts w:cs="Times New Roman"/>
                <w:color w:val="auto"/>
                <w:sz w:val="22"/>
              </w:rPr>
            </w:pPr>
            <w:r w:rsidRPr="00F734BC">
              <w:rPr>
                <w:rFonts w:cs="Times New Roman"/>
                <w:color w:val="auto"/>
                <w:sz w:val="22"/>
              </w:rPr>
              <w:t>Napomena</w:t>
            </w:r>
          </w:p>
        </w:tc>
      </w:tr>
      <w:tr w:rsidR="00716555" w:rsidRPr="00F734BC" w14:paraId="73B8A62C" w14:textId="77777777" w:rsidTr="00422DC9">
        <w:trPr>
          <w:cnfStyle w:val="000000100000" w:firstRow="0" w:lastRow="0" w:firstColumn="0" w:lastColumn="0" w:oddVBand="0" w:evenVBand="0" w:oddHBand="1" w:evenHBand="0" w:firstRowFirstColumn="0" w:firstRowLastColumn="0" w:lastRowFirstColumn="0" w:lastRowLastColumn="0"/>
          <w:trHeight w:val="2306"/>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26C9063A" w14:textId="77777777"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Stožer civilne zaštite Općine Gračac,</w:t>
            </w:r>
          </w:p>
          <w:p w14:paraId="0900B099" w14:textId="77777777"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lang w:eastAsia="hr-HR"/>
              </w:rPr>
              <w:t>Vatrogasne snage Općine Gračac,</w:t>
            </w:r>
          </w:p>
          <w:p w14:paraId="7A8399AC" w14:textId="75E4B00C"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HGSS</w:t>
            </w:r>
            <w:r w:rsidR="009C3C74">
              <w:rPr>
                <w:rFonts w:cs="Times New Roman"/>
                <w:b w:val="0"/>
                <w:sz w:val="22"/>
              </w:rPr>
              <w:t>-</w:t>
            </w:r>
            <w:r w:rsidRPr="00F734BC">
              <w:rPr>
                <w:rFonts w:cs="Times New Roman"/>
                <w:b w:val="0"/>
                <w:sz w:val="22"/>
              </w:rPr>
              <w:t xml:space="preserve">Stanica Zadar, </w:t>
            </w:r>
          </w:p>
          <w:p w14:paraId="25AB4F40" w14:textId="77777777"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Općinsko društvo Crvenog križa Gračac,</w:t>
            </w:r>
          </w:p>
          <w:p w14:paraId="380C1627" w14:textId="77777777" w:rsidR="00F734BC" w:rsidRPr="00F734BC" w:rsidRDefault="00F734BC" w:rsidP="00CB242F">
            <w:pPr>
              <w:pStyle w:val="Odlomakpopisa"/>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 xml:space="preserve">Postrojba civilne zaštite opće namjene, </w:t>
            </w:r>
          </w:p>
          <w:p w14:paraId="42BAB015" w14:textId="77777777" w:rsidR="00F734BC" w:rsidRPr="00F734BC" w:rsidRDefault="00F734BC" w:rsidP="00CB242F">
            <w:pPr>
              <w:pStyle w:val="Odlomakpopisa"/>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 xml:space="preserve">Povjerenici i zamjenici povjerenika, </w:t>
            </w:r>
          </w:p>
          <w:p w14:paraId="0F01EE46" w14:textId="77777777"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rPr>
              <w:t xml:space="preserve">Pravne osobe od interesa za sustav civilne zaštite Općine Gračac, </w:t>
            </w:r>
          </w:p>
          <w:p w14:paraId="581EA255" w14:textId="77777777" w:rsidR="00F734BC" w:rsidRPr="00F734BC" w:rsidRDefault="00F734BC" w:rsidP="00CB242F">
            <w:pPr>
              <w:numPr>
                <w:ilvl w:val="0"/>
                <w:numId w:val="66"/>
              </w:numPr>
              <w:shd w:val="clear" w:color="auto" w:fill="FFFFFF" w:themeFill="background1"/>
              <w:spacing w:after="0" w:line="240" w:lineRule="auto"/>
              <w:jc w:val="left"/>
              <w:rPr>
                <w:rFonts w:cs="Times New Roman"/>
                <w:b w:val="0"/>
                <w:sz w:val="22"/>
              </w:rPr>
            </w:pPr>
            <w:r w:rsidRPr="00F734BC">
              <w:rPr>
                <w:rFonts w:cs="Times New Roman"/>
                <w:b w:val="0"/>
                <w:sz w:val="22"/>
                <w:lang w:eastAsia="hr-HR"/>
              </w:rPr>
              <w:t>Udruge,</w:t>
            </w:r>
          </w:p>
          <w:p w14:paraId="069111D1" w14:textId="632E98AB" w:rsidR="00716555" w:rsidRPr="00F734BC" w:rsidRDefault="00F734BC" w:rsidP="00CB242F">
            <w:pPr>
              <w:pStyle w:val="Odlomakpopisa"/>
              <w:numPr>
                <w:ilvl w:val="0"/>
                <w:numId w:val="66"/>
              </w:numPr>
              <w:spacing w:after="0" w:line="240" w:lineRule="auto"/>
              <w:jc w:val="left"/>
              <w:rPr>
                <w:rFonts w:cs="Times New Roman"/>
                <w:sz w:val="22"/>
              </w:rPr>
            </w:pPr>
            <w:r w:rsidRPr="00F734BC">
              <w:rPr>
                <w:rFonts w:cs="Times New Roman"/>
                <w:b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06653541" w14:textId="1B92620F" w:rsidR="00716555" w:rsidRPr="00422DC9" w:rsidRDefault="00716555" w:rsidP="00F734BC">
            <w:pPr>
              <w:spacing w:after="0" w:line="240" w:lineRule="auto"/>
              <w:jc w:val="center"/>
              <w:rPr>
                <w:rFonts w:cs="Times New Roman"/>
                <w:b w:val="0"/>
                <w:bCs w:val="0"/>
                <w:sz w:val="22"/>
              </w:rPr>
            </w:pPr>
            <w:r w:rsidRPr="00422DC9">
              <w:rPr>
                <w:rFonts w:cs="Times New Roman"/>
                <w:b w:val="0"/>
                <w:bCs w:val="0"/>
                <w:sz w:val="22"/>
              </w:rPr>
              <w:t>Raspoložive snage civilne zaštite u nadležnosti Općine Gračac</w:t>
            </w:r>
          </w:p>
        </w:tc>
      </w:tr>
      <w:tr w:rsidR="00716555" w:rsidRPr="00F734BC" w14:paraId="17D73357" w14:textId="77777777" w:rsidTr="00422DC9">
        <w:trPr>
          <w:cnfStyle w:val="010000000000" w:firstRow="0" w:lastRow="1" w:firstColumn="0" w:lastColumn="0" w:oddVBand="0" w:evenVBand="0" w:oddHBand="0" w:evenHBand="0" w:firstRowFirstColumn="0" w:firstRowLastColumn="0" w:lastRowFirstColumn="0" w:lastRowLastColumn="0"/>
          <w:trHeight w:val="183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2C228981"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Dom zdravlja Zadarske županije,</w:t>
            </w:r>
          </w:p>
          <w:p w14:paraId="4401D44F"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Opća bolnica Zadar,</w:t>
            </w:r>
          </w:p>
          <w:p w14:paraId="153AB5E4"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Policijska uprava zadarska, Postaja granične policije Gračac,</w:t>
            </w:r>
          </w:p>
          <w:p w14:paraId="0860A17B" w14:textId="2C61841F"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Zavod za hitnu medicinu Zadarske županije,</w:t>
            </w:r>
          </w:p>
          <w:p w14:paraId="1E7A35F3"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Hrvatske šume d.o.o. UŠP Gospić, Šumarija Gračac,</w:t>
            </w:r>
          </w:p>
          <w:p w14:paraId="784CE4D1"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 xml:space="preserve">Ceste Zadarske županije d.o.o., </w:t>
            </w:r>
          </w:p>
          <w:p w14:paraId="38F32049" w14:textId="77777777" w:rsidR="00F734BC" w:rsidRPr="00F734BC"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Županijska uprava za ceste Zadarske županije,</w:t>
            </w:r>
          </w:p>
          <w:p w14:paraId="622A5BD2" w14:textId="5E4F13CF" w:rsidR="00F734BC" w:rsidRPr="0020311A" w:rsidRDefault="00F734BC"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F734BC">
              <w:rPr>
                <w:rFonts w:cs="Times New Roman"/>
                <w:b w:val="0"/>
                <w:bCs w:val="0"/>
                <w:color w:val="000000" w:themeColor="text1"/>
                <w:sz w:val="22"/>
              </w:rPr>
              <w:t>HEP ODS d.o.o. Elektra Zadar,</w:t>
            </w:r>
          </w:p>
          <w:p w14:paraId="1AB7D540" w14:textId="14A69730" w:rsidR="0020311A" w:rsidRPr="00F734BC" w:rsidRDefault="0020311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20311A">
              <w:rPr>
                <w:rFonts w:cs="Times New Roman"/>
                <w:b w:val="0"/>
                <w:bCs w:val="0"/>
                <w:color w:val="000000" w:themeColor="text1"/>
                <w:sz w:val="22"/>
              </w:rPr>
              <w:t xml:space="preserve">HEP ODS </w:t>
            </w:r>
            <w:proofErr w:type="spellStart"/>
            <w:r w:rsidRPr="0020311A">
              <w:rPr>
                <w:rFonts w:cs="Times New Roman"/>
                <w:b w:val="0"/>
                <w:bCs w:val="0"/>
                <w:color w:val="000000" w:themeColor="text1"/>
                <w:sz w:val="22"/>
              </w:rPr>
              <w:t>Elektrolika</w:t>
            </w:r>
            <w:proofErr w:type="spellEnd"/>
            <w:r w:rsidRPr="0020311A">
              <w:rPr>
                <w:rFonts w:cs="Times New Roman"/>
                <w:b w:val="0"/>
                <w:bCs w:val="0"/>
                <w:color w:val="000000" w:themeColor="text1"/>
                <w:sz w:val="22"/>
              </w:rPr>
              <w:t xml:space="preserve"> Gospić</w:t>
            </w:r>
            <w:r>
              <w:rPr>
                <w:rFonts w:cs="Times New Roman"/>
                <w:b w:val="0"/>
                <w:bCs w:val="0"/>
                <w:color w:val="000000" w:themeColor="text1"/>
                <w:sz w:val="22"/>
              </w:rPr>
              <w:t xml:space="preserve">, </w:t>
            </w:r>
          </w:p>
          <w:p w14:paraId="783F9B4D" w14:textId="3AE48366" w:rsidR="00716555" w:rsidRPr="008A582B" w:rsidRDefault="0059465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3B35BE6D" w14:textId="33CC28D3" w:rsidR="00716555" w:rsidRPr="00422DC9" w:rsidRDefault="00716555" w:rsidP="00F734BC">
            <w:pPr>
              <w:spacing w:after="0" w:line="240" w:lineRule="auto"/>
              <w:jc w:val="center"/>
              <w:rPr>
                <w:rFonts w:cs="Times New Roman"/>
                <w:b w:val="0"/>
                <w:bCs w:val="0"/>
                <w:sz w:val="22"/>
              </w:rPr>
            </w:pPr>
            <w:r w:rsidRPr="00422DC9">
              <w:rPr>
                <w:rFonts w:cs="Times New Roman"/>
                <w:b w:val="0"/>
                <w:bCs w:val="0"/>
                <w:sz w:val="22"/>
              </w:rPr>
              <w:t xml:space="preserve">Snage </w:t>
            </w:r>
            <w:r w:rsidR="00F734BC" w:rsidRPr="00422DC9">
              <w:rPr>
                <w:rFonts w:cs="Times New Roman"/>
                <w:b w:val="0"/>
                <w:bCs w:val="0"/>
                <w:sz w:val="22"/>
              </w:rPr>
              <w:t>civilne zaštite</w:t>
            </w:r>
            <w:r w:rsidRPr="00422DC9">
              <w:rPr>
                <w:rFonts w:cs="Times New Roman"/>
                <w:b w:val="0"/>
                <w:bCs w:val="0"/>
                <w:sz w:val="22"/>
              </w:rPr>
              <w:t xml:space="preserve"> koje nisu u nadležnosti Općine, a koje će se uključiti u slučaju </w:t>
            </w:r>
            <w:r w:rsidR="00F734BC" w:rsidRPr="00422DC9">
              <w:rPr>
                <w:rFonts w:cs="Times New Roman"/>
                <w:b w:val="0"/>
                <w:bCs w:val="0"/>
                <w:sz w:val="22"/>
              </w:rPr>
              <w:t xml:space="preserve">velike </w:t>
            </w:r>
            <w:r w:rsidRPr="00422DC9">
              <w:rPr>
                <w:rFonts w:cs="Times New Roman"/>
                <w:b w:val="0"/>
                <w:bCs w:val="0"/>
                <w:sz w:val="22"/>
              </w:rPr>
              <w:t>nesreće ili katastrofe</w:t>
            </w:r>
          </w:p>
        </w:tc>
      </w:tr>
    </w:tbl>
    <w:p w14:paraId="6F1D9CDF" w14:textId="67D58B3B" w:rsidR="00B128A4" w:rsidRPr="003A1104" w:rsidRDefault="00B128A4" w:rsidP="00151EE3">
      <w:pPr>
        <w:pStyle w:val="Opisslike"/>
        <w:jc w:val="both"/>
      </w:pPr>
    </w:p>
    <w:p w14:paraId="3557DBD4" w14:textId="094EBDE1" w:rsidR="00151EE3" w:rsidRPr="00151EE3" w:rsidRDefault="00151EE3" w:rsidP="00151EE3">
      <w:pPr>
        <w:pStyle w:val="Opisslike"/>
        <w:keepNext/>
        <w:rPr>
          <w:b w:val="0"/>
          <w:bCs w:val="0"/>
        </w:rPr>
      </w:pPr>
      <w:r w:rsidRPr="00151EE3">
        <w:rPr>
          <w:b w:val="0"/>
          <w:bCs w:val="0"/>
        </w:rPr>
        <w:t xml:space="preserve">Tablica </w:t>
      </w:r>
      <w:r w:rsidRPr="00151EE3">
        <w:rPr>
          <w:b w:val="0"/>
          <w:bCs w:val="0"/>
        </w:rPr>
        <w:fldChar w:fldCharType="begin"/>
      </w:r>
      <w:r w:rsidRPr="00151EE3">
        <w:rPr>
          <w:b w:val="0"/>
          <w:bCs w:val="0"/>
        </w:rPr>
        <w:instrText xml:space="preserve"> SEQ Tablica \* ARABIC </w:instrText>
      </w:r>
      <w:r w:rsidRPr="00151EE3">
        <w:rPr>
          <w:b w:val="0"/>
          <w:bCs w:val="0"/>
        </w:rPr>
        <w:fldChar w:fldCharType="separate"/>
      </w:r>
      <w:r w:rsidR="005A19A7">
        <w:rPr>
          <w:b w:val="0"/>
          <w:bCs w:val="0"/>
        </w:rPr>
        <w:t>106</w:t>
      </w:r>
      <w:r w:rsidRPr="00151EE3">
        <w:rPr>
          <w:b w:val="0"/>
          <w:bCs w:val="0"/>
        </w:rPr>
        <w:fldChar w:fldCharType="end"/>
      </w:r>
      <w:r w:rsidRPr="00151EE3">
        <w:rPr>
          <w:b w:val="0"/>
          <w:bCs w:val="0"/>
        </w:rPr>
        <w:t>. Analiza sustava civilne zaštite – područje reagiranja – Požari otvorenog tipa</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B128A4" w:rsidRPr="008A582B" w14:paraId="7B40BD85" w14:textId="77777777" w:rsidTr="00F23AC0">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5E18011C" w14:textId="50D39DB6" w:rsidR="00B128A4" w:rsidRPr="008A582B" w:rsidRDefault="00151EE3" w:rsidP="009F6854">
            <w:pPr>
              <w:autoSpaceDE w:val="0"/>
              <w:autoSpaceDN w:val="0"/>
              <w:adjustRightInd w:val="0"/>
              <w:spacing w:after="0" w:line="240" w:lineRule="auto"/>
              <w:jc w:val="center"/>
              <w:rPr>
                <w:rFonts w:cs="Times New Roman"/>
                <w:bCs w:val="0"/>
                <w:iCs/>
                <w:color w:val="000000"/>
                <w:sz w:val="22"/>
              </w:rPr>
            </w:pPr>
            <w:r w:rsidRPr="008A582B">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59EF70CD" w14:textId="77777777" w:rsidR="00B128A4" w:rsidRPr="008A582B"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8A582B">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51C75C50" w14:textId="77777777" w:rsidR="00B128A4" w:rsidRPr="008A582B"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8A582B">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682D3BDB" w14:textId="77777777" w:rsidR="00B128A4" w:rsidRPr="008A582B"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8A582B">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2A5E35C0" w14:textId="77777777" w:rsidR="00B128A4" w:rsidRPr="008A582B"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8A582B">
              <w:rPr>
                <w:rFonts w:cs="Times New Roman"/>
                <w:bCs w:val="0"/>
                <w:iCs/>
                <w:color w:val="000000"/>
                <w:sz w:val="22"/>
              </w:rPr>
              <w:t>Vrlo visoka spremnost</w:t>
            </w:r>
          </w:p>
        </w:tc>
      </w:tr>
      <w:tr w:rsidR="00B128A4" w:rsidRPr="008A582B" w14:paraId="6AFBC789" w14:textId="77777777" w:rsidTr="00F23AC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7DB38F0C" w14:textId="77777777" w:rsidR="00B128A4" w:rsidRPr="008A582B" w:rsidRDefault="00B128A4" w:rsidP="009F6854">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6C83C9C0"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8A582B">
              <w:rPr>
                <w:rFonts w:cs="Times New Roman"/>
                <w:b/>
                <w:bCs/>
                <w:iCs/>
                <w:color w:val="000000"/>
                <w:sz w:val="22"/>
              </w:rPr>
              <w:t>4</w:t>
            </w:r>
          </w:p>
        </w:tc>
        <w:tc>
          <w:tcPr>
            <w:tcW w:w="841" w:type="pct"/>
            <w:shd w:val="clear" w:color="auto" w:fill="C5E0B3" w:themeFill="accent6" w:themeFillTint="66"/>
            <w:vAlign w:val="center"/>
          </w:tcPr>
          <w:p w14:paraId="16DFB779"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8A582B">
              <w:rPr>
                <w:rFonts w:cs="Times New Roman"/>
                <w:b/>
                <w:bCs/>
                <w:iCs/>
                <w:color w:val="000000"/>
                <w:sz w:val="22"/>
              </w:rPr>
              <w:t>3</w:t>
            </w:r>
          </w:p>
        </w:tc>
        <w:tc>
          <w:tcPr>
            <w:tcW w:w="959" w:type="pct"/>
            <w:shd w:val="clear" w:color="auto" w:fill="C5E0B3" w:themeFill="accent6" w:themeFillTint="66"/>
            <w:vAlign w:val="center"/>
          </w:tcPr>
          <w:p w14:paraId="1F8E6604"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8A582B">
              <w:rPr>
                <w:rFonts w:cs="Times New Roman"/>
                <w:b/>
                <w:bCs/>
                <w:iCs/>
                <w:color w:val="000000"/>
                <w:sz w:val="22"/>
              </w:rPr>
              <w:t>2</w:t>
            </w:r>
          </w:p>
        </w:tc>
        <w:tc>
          <w:tcPr>
            <w:tcW w:w="700" w:type="pct"/>
            <w:shd w:val="clear" w:color="auto" w:fill="C5E0B3" w:themeFill="accent6" w:themeFillTint="66"/>
            <w:vAlign w:val="center"/>
          </w:tcPr>
          <w:p w14:paraId="34EC5EC0"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8A582B">
              <w:rPr>
                <w:rFonts w:cs="Times New Roman"/>
                <w:b/>
                <w:bCs/>
                <w:iCs/>
                <w:color w:val="000000"/>
                <w:sz w:val="22"/>
              </w:rPr>
              <w:t>1</w:t>
            </w:r>
          </w:p>
        </w:tc>
      </w:tr>
      <w:tr w:rsidR="00B128A4" w:rsidRPr="008A582B" w14:paraId="2A828802" w14:textId="77777777" w:rsidTr="00F23AC0">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5822C02A" w14:textId="77777777" w:rsidR="00B128A4" w:rsidRPr="008A582B" w:rsidRDefault="00B128A4" w:rsidP="00F23AC0">
            <w:pPr>
              <w:autoSpaceDE w:val="0"/>
              <w:autoSpaceDN w:val="0"/>
              <w:adjustRightInd w:val="0"/>
              <w:spacing w:after="0" w:line="240" w:lineRule="auto"/>
              <w:jc w:val="left"/>
              <w:rPr>
                <w:rFonts w:cs="Times New Roman"/>
                <w:b w:val="0"/>
                <w:bCs w:val="0"/>
                <w:iCs/>
                <w:color w:val="000000"/>
                <w:sz w:val="22"/>
              </w:rPr>
            </w:pPr>
            <w:r w:rsidRPr="008A582B">
              <w:rPr>
                <w:rFonts w:cs="Times New Roman"/>
                <w:b w:val="0"/>
                <w:bCs w:val="0"/>
                <w:iCs/>
                <w:color w:val="000000"/>
                <w:sz w:val="22"/>
              </w:rPr>
              <w:t>Spremnost odgovornih i upravljačkih kapaciteta</w:t>
            </w:r>
          </w:p>
        </w:tc>
        <w:tc>
          <w:tcPr>
            <w:tcW w:w="839" w:type="pct"/>
            <w:vAlign w:val="center"/>
          </w:tcPr>
          <w:p w14:paraId="4832EC97" w14:textId="77777777"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vAlign w:val="center"/>
          </w:tcPr>
          <w:p w14:paraId="64AB34D2" w14:textId="25C8AD56"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vAlign w:val="center"/>
          </w:tcPr>
          <w:p w14:paraId="17163F92" w14:textId="70F29EA8" w:rsidR="00B128A4" w:rsidRPr="008A582B" w:rsidRDefault="0059465A"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59465A">
              <w:rPr>
                <w:rFonts w:cs="Times New Roman"/>
                <w:b/>
                <w:bCs/>
                <w:iCs/>
                <w:color w:val="000000"/>
                <w:sz w:val="22"/>
              </w:rPr>
              <w:t>X</w:t>
            </w:r>
          </w:p>
        </w:tc>
        <w:tc>
          <w:tcPr>
            <w:tcW w:w="700" w:type="pct"/>
            <w:vAlign w:val="center"/>
          </w:tcPr>
          <w:p w14:paraId="4B91915D" w14:textId="77777777"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8A582B" w14:paraId="022D11FD" w14:textId="77777777" w:rsidTr="00F23AC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6CA88BCA" w14:textId="77777777" w:rsidR="00B128A4" w:rsidRPr="008A582B" w:rsidRDefault="00B128A4" w:rsidP="00F23AC0">
            <w:pPr>
              <w:autoSpaceDE w:val="0"/>
              <w:autoSpaceDN w:val="0"/>
              <w:adjustRightInd w:val="0"/>
              <w:spacing w:after="0" w:line="240" w:lineRule="auto"/>
              <w:jc w:val="left"/>
              <w:rPr>
                <w:rFonts w:cs="Times New Roman"/>
                <w:b w:val="0"/>
                <w:bCs w:val="0"/>
                <w:iCs/>
                <w:color w:val="000000"/>
                <w:sz w:val="22"/>
              </w:rPr>
            </w:pPr>
            <w:r w:rsidRPr="008A582B">
              <w:rPr>
                <w:rFonts w:cs="Times New Roman"/>
                <w:b w:val="0"/>
                <w:bCs w:val="0"/>
                <w:iCs/>
                <w:color w:val="000000"/>
                <w:sz w:val="22"/>
              </w:rPr>
              <w:t>Spremnost operativnih kapaciteta</w:t>
            </w:r>
          </w:p>
        </w:tc>
        <w:tc>
          <w:tcPr>
            <w:tcW w:w="839" w:type="pct"/>
            <w:shd w:val="clear" w:color="auto" w:fill="auto"/>
            <w:vAlign w:val="center"/>
          </w:tcPr>
          <w:p w14:paraId="1907C723"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auto"/>
            <w:vAlign w:val="center"/>
          </w:tcPr>
          <w:p w14:paraId="5A6F3BD7" w14:textId="4B3F6C0C"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auto"/>
            <w:vAlign w:val="center"/>
          </w:tcPr>
          <w:p w14:paraId="785794CC" w14:textId="5B20F514" w:rsidR="00B128A4" w:rsidRPr="008A582B" w:rsidRDefault="00F23AC0"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00" w:type="pct"/>
            <w:shd w:val="clear" w:color="auto" w:fill="auto"/>
            <w:vAlign w:val="center"/>
          </w:tcPr>
          <w:p w14:paraId="52F45350"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B128A4" w:rsidRPr="008A582B" w14:paraId="3BC3DB73" w14:textId="77777777" w:rsidTr="00F23AC0">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1617B5EF" w14:textId="77777777" w:rsidR="00B128A4" w:rsidRPr="008A582B" w:rsidRDefault="00B128A4" w:rsidP="00F23AC0">
            <w:pPr>
              <w:autoSpaceDE w:val="0"/>
              <w:autoSpaceDN w:val="0"/>
              <w:adjustRightInd w:val="0"/>
              <w:spacing w:after="0" w:line="240" w:lineRule="auto"/>
              <w:jc w:val="left"/>
              <w:rPr>
                <w:rFonts w:cs="Times New Roman"/>
                <w:b w:val="0"/>
                <w:bCs w:val="0"/>
                <w:iCs/>
                <w:color w:val="000000"/>
                <w:sz w:val="22"/>
              </w:rPr>
            </w:pPr>
            <w:r w:rsidRPr="008A582B">
              <w:rPr>
                <w:rFonts w:cs="Times New Roman"/>
                <w:b w:val="0"/>
                <w:bCs w:val="0"/>
                <w:iCs/>
                <w:color w:val="000000"/>
                <w:sz w:val="22"/>
              </w:rPr>
              <w:t>Stanje mobilnosti operativnih kapaciteta sustava civilne zaštite i stanja komunikacijskih kapaciteta</w:t>
            </w:r>
          </w:p>
        </w:tc>
        <w:tc>
          <w:tcPr>
            <w:tcW w:w="839" w:type="pct"/>
            <w:vAlign w:val="center"/>
          </w:tcPr>
          <w:p w14:paraId="26AB4CF2" w14:textId="77777777"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vAlign w:val="center"/>
          </w:tcPr>
          <w:p w14:paraId="14B3B676" w14:textId="5BE435E8"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vAlign w:val="center"/>
          </w:tcPr>
          <w:p w14:paraId="4D6B787A" w14:textId="42276DF4" w:rsidR="00B128A4" w:rsidRPr="008A582B" w:rsidRDefault="008A582B"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00" w:type="pct"/>
            <w:vAlign w:val="center"/>
          </w:tcPr>
          <w:p w14:paraId="2EF9AF39" w14:textId="77777777" w:rsidR="00B128A4" w:rsidRPr="008A582B"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8A582B" w14:paraId="1B6E7B00" w14:textId="77777777" w:rsidTr="00F23AC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63C69807" w14:textId="54F8297A" w:rsidR="00B128A4" w:rsidRPr="008A582B" w:rsidRDefault="00B128A4" w:rsidP="00F23AC0">
            <w:pPr>
              <w:autoSpaceDE w:val="0"/>
              <w:autoSpaceDN w:val="0"/>
              <w:adjustRightInd w:val="0"/>
              <w:spacing w:after="0" w:line="240" w:lineRule="auto"/>
              <w:jc w:val="left"/>
              <w:rPr>
                <w:rFonts w:cs="Times New Roman"/>
                <w:bCs w:val="0"/>
                <w:iCs/>
                <w:color w:val="000000"/>
                <w:sz w:val="22"/>
              </w:rPr>
            </w:pPr>
            <w:r w:rsidRPr="008A582B">
              <w:rPr>
                <w:rFonts w:cs="Times New Roman"/>
                <w:bCs w:val="0"/>
                <w:iCs/>
                <w:color w:val="000000"/>
                <w:sz w:val="22"/>
              </w:rPr>
              <w:t>Područje reagiranja u slučaju požara –</w:t>
            </w:r>
            <w:r w:rsidR="00F23AC0">
              <w:rPr>
                <w:rFonts w:cs="Times New Roman"/>
                <w:bCs w:val="0"/>
                <w:iCs/>
                <w:color w:val="000000"/>
                <w:sz w:val="22"/>
              </w:rPr>
              <w:t xml:space="preserve"> </w:t>
            </w:r>
            <w:r w:rsidRPr="008A582B">
              <w:rPr>
                <w:rFonts w:cs="Times New Roman"/>
                <w:bCs w:val="0"/>
                <w:iCs/>
                <w:color w:val="000000"/>
                <w:sz w:val="22"/>
              </w:rPr>
              <w:t>ZBIRNO</w:t>
            </w:r>
          </w:p>
        </w:tc>
        <w:tc>
          <w:tcPr>
            <w:tcW w:w="839" w:type="pct"/>
            <w:shd w:val="clear" w:color="auto" w:fill="auto"/>
            <w:vAlign w:val="center"/>
          </w:tcPr>
          <w:p w14:paraId="54C328CC"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auto"/>
            <w:vAlign w:val="center"/>
          </w:tcPr>
          <w:p w14:paraId="5E00F54C" w14:textId="05F77C3B"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65CF409F" w14:textId="2ED25329" w:rsidR="00B128A4" w:rsidRPr="008A582B" w:rsidRDefault="008A582B"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8A582B">
              <w:rPr>
                <w:rFonts w:cs="Times New Roman"/>
                <w:b/>
                <w:bCs/>
                <w:iCs/>
                <w:color w:val="000000"/>
                <w:sz w:val="22"/>
              </w:rPr>
              <w:t>X</w:t>
            </w:r>
          </w:p>
        </w:tc>
        <w:tc>
          <w:tcPr>
            <w:tcW w:w="700" w:type="pct"/>
            <w:shd w:val="clear" w:color="auto" w:fill="auto"/>
            <w:vAlign w:val="center"/>
          </w:tcPr>
          <w:p w14:paraId="5AEEEFB3" w14:textId="77777777" w:rsidR="00B128A4" w:rsidRPr="008A582B"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bookmarkEnd w:id="2815"/>
    </w:tbl>
    <w:p w14:paraId="6FA97E72" w14:textId="66993E53" w:rsidR="002E1B29" w:rsidRDefault="002E1B29" w:rsidP="00B128A4">
      <w:pPr>
        <w:rPr>
          <w:rFonts w:cs="Times New Roman"/>
          <w:b/>
          <w:szCs w:val="24"/>
          <w:u w:val="single"/>
        </w:rPr>
      </w:pPr>
    </w:p>
    <w:p w14:paraId="1FF8EFC3" w14:textId="77777777" w:rsidR="002E1B29" w:rsidRDefault="002E1B29">
      <w:pPr>
        <w:spacing w:after="160" w:line="259" w:lineRule="auto"/>
        <w:jc w:val="left"/>
        <w:rPr>
          <w:rFonts w:cs="Times New Roman"/>
          <w:b/>
          <w:szCs w:val="24"/>
          <w:u w:val="single"/>
        </w:rPr>
      </w:pPr>
      <w:r>
        <w:rPr>
          <w:rFonts w:cs="Times New Roman"/>
          <w:b/>
          <w:szCs w:val="24"/>
          <w:u w:val="single"/>
        </w:rPr>
        <w:br w:type="page"/>
      </w:r>
    </w:p>
    <w:p w14:paraId="06E655F6" w14:textId="3734623D" w:rsidR="00B128A4" w:rsidRPr="002E1B29" w:rsidRDefault="00B128A4" w:rsidP="002E1B29">
      <w:pPr>
        <w:spacing w:after="0"/>
        <w:rPr>
          <w:rFonts w:cs="Times New Roman"/>
          <w:b/>
          <w:szCs w:val="24"/>
        </w:rPr>
      </w:pPr>
      <w:r w:rsidRPr="002E1B29">
        <w:rPr>
          <w:rFonts w:cs="Times New Roman"/>
          <w:b/>
          <w:szCs w:val="24"/>
        </w:rPr>
        <w:lastRenderedPageBreak/>
        <w:t>Poplava</w:t>
      </w:r>
      <w:r w:rsidR="008A582B" w:rsidRPr="002E1B29">
        <w:rPr>
          <w:rFonts w:cs="Times New Roman"/>
          <w:b/>
          <w:szCs w:val="24"/>
        </w:rPr>
        <w:t xml:space="preserve"> izazvana izlijevanjem kopnenih vodenih tijela</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B128A4" w:rsidRPr="008A582B" w14:paraId="217B449E" w14:textId="77777777" w:rsidTr="00E12267">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D7C609C" w14:textId="6ADFC2F1" w:rsidR="00B128A4" w:rsidRPr="008A582B" w:rsidRDefault="002E1B29" w:rsidP="008A582B">
            <w:pPr>
              <w:spacing w:after="0"/>
              <w:jc w:val="center"/>
              <w:rPr>
                <w:rFonts w:cs="Times New Roman"/>
                <w:color w:val="auto"/>
                <w:sz w:val="22"/>
              </w:rPr>
            </w:pPr>
            <w:r w:rsidRPr="008A582B">
              <w:rPr>
                <w:rFonts w:cs="Times New Roman"/>
                <w:color w:val="auto"/>
                <w:sz w:val="22"/>
              </w:rPr>
              <w:t>Potrebne snage u slučaju poplave izazvane izlijevanjem kopnenih vodenih tijela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7931AE3" w14:textId="1F4A0386" w:rsidR="00B128A4" w:rsidRPr="008A582B" w:rsidRDefault="002E1B29" w:rsidP="008A582B">
            <w:pPr>
              <w:spacing w:after="0"/>
              <w:jc w:val="center"/>
              <w:rPr>
                <w:rFonts w:cs="Times New Roman"/>
                <w:color w:val="auto"/>
                <w:sz w:val="22"/>
              </w:rPr>
            </w:pPr>
            <w:r w:rsidRPr="008A582B">
              <w:rPr>
                <w:rFonts w:cs="Times New Roman"/>
                <w:color w:val="auto"/>
                <w:sz w:val="22"/>
              </w:rPr>
              <w:t>Napomena</w:t>
            </w:r>
          </w:p>
        </w:tc>
      </w:tr>
      <w:tr w:rsidR="00716555" w:rsidRPr="008A582B" w14:paraId="75651A5C" w14:textId="77777777" w:rsidTr="00422DC9">
        <w:trPr>
          <w:cnfStyle w:val="000000100000" w:firstRow="0" w:lastRow="0" w:firstColumn="0" w:lastColumn="0" w:oddVBand="0" w:evenVBand="0" w:oddHBand="1" w:evenHBand="0" w:firstRowFirstColumn="0" w:firstRowLastColumn="0" w:lastRowFirstColumn="0" w:lastRowLastColumn="0"/>
          <w:trHeight w:val="2197"/>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4C954E0F" w14:textId="77777777"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Stožer civilne zaštite Općine Gračac,</w:t>
            </w:r>
          </w:p>
          <w:p w14:paraId="16E0725D" w14:textId="77777777"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lang w:eastAsia="hr-HR"/>
              </w:rPr>
              <w:t>Vatrogasne snage Općine Gračac,</w:t>
            </w:r>
          </w:p>
          <w:p w14:paraId="3B901641" w14:textId="36077E83"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HGSS</w:t>
            </w:r>
            <w:r w:rsidR="00600EF2">
              <w:rPr>
                <w:rFonts w:cs="Times New Roman"/>
                <w:b w:val="0"/>
                <w:sz w:val="22"/>
              </w:rPr>
              <w:t>-</w:t>
            </w:r>
            <w:r w:rsidRPr="008A582B">
              <w:rPr>
                <w:rFonts w:cs="Times New Roman"/>
                <w:b w:val="0"/>
                <w:sz w:val="22"/>
              </w:rPr>
              <w:t xml:space="preserve">Stanica Zadar, </w:t>
            </w:r>
          </w:p>
          <w:p w14:paraId="21B2857F" w14:textId="77777777"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Općinsko društvo Crvenog križa Gračac,</w:t>
            </w:r>
          </w:p>
          <w:p w14:paraId="58B8105C" w14:textId="77777777" w:rsidR="008A582B" w:rsidRPr="008A582B" w:rsidRDefault="008A582B" w:rsidP="00CB242F">
            <w:pPr>
              <w:pStyle w:val="Odlomakpopisa"/>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 xml:space="preserve">Postrojba civilne zaštite opće namjene, </w:t>
            </w:r>
          </w:p>
          <w:p w14:paraId="28586E3E" w14:textId="77777777" w:rsidR="008A582B" w:rsidRPr="008A582B" w:rsidRDefault="008A582B" w:rsidP="00CB242F">
            <w:pPr>
              <w:pStyle w:val="Odlomakpopisa"/>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 xml:space="preserve">Povjerenici i zamjenici povjerenika, </w:t>
            </w:r>
          </w:p>
          <w:p w14:paraId="638A0BAD" w14:textId="77777777"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rPr>
              <w:t xml:space="preserve">Pravne osobe od interesa za sustav civilne zaštite Općine Gračac, </w:t>
            </w:r>
          </w:p>
          <w:p w14:paraId="41EECCCE" w14:textId="77777777" w:rsidR="008A582B" w:rsidRPr="008A582B" w:rsidRDefault="008A582B" w:rsidP="00CB242F">
            <w:pPr>
              <w:numPr>
                <w:ilvl w:val="0"/>
                <w:numId w:val="66"/>
              </w:numPr>
              <w:shd w:val="clear" w:color="auto" w:fill="FFFFFF" w:themeFill="background1"/>
              <w:spacing w:after="0" w:line="240" w:lineRule="auto"/>
              <w:rPr>
                <w:rFonts w:cs="Times New Roman"/>
                <w:b w:val="0"/>
                <w:sz w:val="22"/>
              </w:rPr>
            </w:pPr>
            <w:r w:rsidRPr="008A582B">
              <w:rPr>
                <w:rFonts w:cs="Times New Roman"/>
                <w:b w:val="0"/>
                <w:sz w:val="22"/>
                <w:lang w:eastAsia="hr-HR"/>
              </w:rPr>
              <w:t>Udruge,</w:t>
            </w:r>
          </w:p>
          <w:p w14:paraId="0582C645" w14:textId="097D7AE8" w:rsidR="00716555" w:rsidRPr="008A582B" w:rsidRDefault="008A582B" w:rsidP="00CB242F">
            <w:pPr>
              <w:pStyle w:val="Odlomakpopisa"/>
              <w:numPr>
                <w:ilvl w:val="0"/>
                <w:numId w:val="66"/>
              </w:numPr>
              <w:spacing w:after="0"/>
              <w:rPr>
                <w:rFonts w:cs="Times New Roman"/>
                <w:b w:val="0"/>
                <w:bCs w:val="0"/>
                <w:sz w:val="22"/>
              </w:rPr>
            </w:pPr>
            <w:r w:rsidRPr="008A582B">
              <w:rPr>
                <w:rFonts w:cs="Times New Roman"/>
                <w:b w:val="0"/>
                <w:bCs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04FCE836" w14:textId="0FDFEA9E" w:rsidR="00716555" w:rsidRPr="00422DC9" w:rsidRDefault="00716555" w:rsidP="00716555">
            <w:pPr>
              <w:jc w:val="center"/>
              <w:rPr>
                <w:rFonts w:cs="Times New Roman"/>
                <w:b w:val="0"/>
                <w:bCs w:val="0"/>
                <w:sz w:val="22"/>
              </w:rPr>
            </w:pPr>
            <w:r w:rsidRPr="00422DC9">
              <w:rPr>
                <w:rFonts w:cs="Times New Roman"/>
                <w:b w:val="0"/>
                <w:bCs w:val="0"/>
                <w:sz w:val="22"/>
              </w:rPr>
              <w:t>Raspoložive snage civilne zaštite u nadležnosti Općine Gračac</w:t>
            </w:r>
          </w:p>
        </w:tc>
      </w:tr>
      <w:tr w:rsidR="00716555" w:rsidRPr="008A582B" w14:paraId="4C57D936" w14:textId="77777777" w:rsidTr="00422DC9">
        <w:trPr>
          <w:cnfStyle w:val="010000000000" w:firstRow="0" w:lastRow="1" w:firstColumn="0" w:lastColumn="0" w:oddVBand="0" w:evenVBand="0" w:oddHBand="0" w:evenHBand="0" w:firstRowFirstColumn="0" w:firstRowLastColumn="0" w:lastRowFirstColumn="0" w:lastRowLastColumn="0"/>
          <w:trHeight w:val="3378"/>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1A798B20"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Dom zdravlja Zadarske županije,</w:t>
            </w:r>
          </w:p>
          <w:p w14:paraId="43DB1747"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Opća bolnica Zadar,</w:t>
            </w:r>
          </w:p>
          <w:p w14:paraId="4718D1AA"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Policijska uprava zadarska, Postaja granične policije Gračac,</w:t>
            </w:r>
          </w:p>
          <w:p w14:paraId="1E303C8E"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Zavod  za hitnu medicinu Zadarske županije,</w:t>
            </w:r>
          </w:p>
          <w:p w14:paraId="3B8FC63D"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Zavod za javno zdravstvo Zadar,</w:t>
            </w:r>
          </w:p>
          <w:p w14:paraId="57981BA3"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Veterinarska stanica Gračac d.o.o.,</w:t>
            </w:r>
          </w:p>
          <w:p w14:paraId="01692CB0"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 xml:space="preserve">Ceste Zadarske županije d.o.o., </w:t>
            </w:r>
          </w:p>
          <w:p w14:paraId="3AE401B4"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Županijska uprava za ceste Zadarske županije,</w:t>
            </w:r>
          </w:p>
          <w:p w14:paraId="58221ED9" w14:textId="588D2CAC" w:rsidR="008A582B" w:rsidRPr="00600EF2"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HEP ODS d.o.o. Elektra Zadar,</w:t>
            </w:r>
          </w:p>
          <w:p w14:paraId="3AF7AE75" w14:textId="6AC4B1E2" w:rsidR="00600EF2" w:rsidRPr="008A582B" w:rsidRDefault="00600EF2"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600EF2">
              <w:rPr>
                <w:rFonts w:cs="Times New Roman"/>
                <w:b w:val="0"/>
                <w:bCs w:val="0"/>
                <w:color w:val="000000" w:themeColor="text1"/>
                <w:sz w:val="22"/>
              </w:rPr>
              <w:t xml:space="preserve">HEP ODS </w:t>
            </w:r>
            <w:proofErr w:type="spellStart"/>
            <w:r w:rsidRPr="00600EF2">
              <w:rPr>
                <w:rFonts w:cs="Times New Roman"/>
                <w:b w:val="0"/>
                <w:bCs w:val="0"/>
                <w:color w:val="000000" w:themeColor="text1"/>
                <w:sz w:val="22"/>
              </w:rPr>
              <w:t>Elektrolika</w:t>
            </w:r>
            <w:proofErr w:type="spellEnd"/>
            <w:r w:rsidRPr="00600EF2">
              <w:rPr>
                <w:rFonts w:cs="Times New Roman"/>
                <w:b w:val="0"/>
                <w:bCs w:val="0"/>
                <w:color w:val="000000" w:themeColor="text1"/>
                <w:sz w:val="22"/>
              </w:rPr>
              <w:t xml:space="preserve"> Gospić</w:t>
            </w:r>
            <w:r>
              <w:rPr>
                <w:rFonts w:cs="Times New Roman"/>
                <w:b w:val="0"/>
                <w:bCs w:val="0"/>
                <w:color w:val="000000" w:themeColor="text1"/>
                <w:sz w:val="22"/>
              </w:rPr>
              <w:t>,</w:t>
            </w:r>
          </w:p>
          <w:p w14:paraId="30064293" w14:textId="77777777" w:rsidR="008A582B" w:rsidRPr="008A582B" w:rsidRDefault="008A582B"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8A582B">
              <w:rPr>
                <w:rFonts w:cs="Times New Roman"/>
                <w:b w:val="0"/>
                <w:bCs w:val="0"/>
                <w:color w:val="000000" w:themeColor="text1"/>
                <w:sz w:val="22"/>
              </w:rPr>
              <w:t>Hrvatske vode – VGI Zrmanja – zadarsko primorje, Zadar,</w:t>
            </w:r>
          </w:p>
          <w:p w14:paraId="772B0BF0" w14:textId="675A42DB" w:rsidR="00716555" w:rsidRPr="008A582B" w:rsidRDefault="0059465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4975EED2" w14:textId="6DF0F989" w:rsidR="00716555" w:rsidRPr="00422DC9" w:rsidRDefault="00716555" w:rsidP="00716555">
            <w:pPr>
              <w:jc w:val="center"/>
              <w:rPr>
                <w:rFonts w:cs="Times New Roman"/>
                <w:b w:val="0"/>
                <w:bCs w:val="0"/>
                <w:sz w:val="22"/>
              </w:rPr>
            </w:pPr>
            <w:r w:rsidRPr="00422DC9">
              <w:rPr>
                <w:rFonts w:cs="Times New Roman"/>
                <w:b w:val="0"/>
                <w:bCs w:val="0"/>
                <w:sz w:val="22"/>
              </w:rPr>
              <w:t>Snage</w:t>
            </w:r>
            <w:r w:rsidR="008A582B" w:rsidRPr="00422DC9">
              <w:rPr>
                <w:rFonts w:cs="Times New Roman"/>
                <w:b w:val="0"/>
                <w:bCs w:val="0"/>
                <w:sz w:val="22"/>
              </w:rPr>
              <w:t xml:space="preserve"> civilne zaštite </w:t>
            </w:r>
            <w:r w:rsidRPr="00422DC9">
              <w:rPr>
                <w:rFonts w:cs="Times New Roman"/>
                <w:b w:val="0"/>
                <w:bCs w:val="0"/>
                <w:sz w:val="22"/>
              </w:rPr>
              <w:t xml:space="preserve">koje nisu u nadležnosti Općine, a koje će se uključiti u slučaju </w:t>
            </w:r>
            <w:r w:rsidR="008A582B" w:rsidRPr="00422DC9">
              <w:rPr>
                <w:rFonts w:cs="Times New Roman"/>
                <w:b w:val="0"/>
                <w:bCs w:val="0"/>
                <w:sz w:val="22"/>
              </w:rPr>
              <w:t xml:space="preserve">velike </w:t>
            </w:r>
            <w:r w:rsidRPr="00422DC9">
              <w:rPr>
                <w:rFonts w:cs="Times New Roman"/>
                <w:b w:val="0"/>
                <w:bCs w:val="0"/>
                <w:sz w:val="22"/>
              </w:rPr>
              <w:t>nesreće ili katastrofe</w:t>
            </w:r>
          </w:p>
        </w:tc>
      </w:tr>
    </w:tbl>
    <w:p w14:paraId="32930575" w14:textId="22160D3C" w:rsidR="002E1B29" w:rsidRPr="002E1B29" w:rsidRDefault="002E1B29" w:rsidP="002E1B29">
      <w:pPr>
        <w:pStyle w:val="Opisslike"/>
        <w:keepNext/>
        <w:spacing w:before="240"/>
        <w:rPr>
          <w:b w:val="0"/>
          <w:bCs w:val="0"/>
        </w:rPr>
      </w:pPr>
      <w:r w:rsidRPr="002E1B29">
        <w:rPr>
          <w:b w:val="0"/>
          <w:bCs w:val="0"/>
        </w:rPr>
        <w:t xml:space="preserve">Tablica </w:t>
      </w:r>
      <w:r w:rsidRPr="002E1B29">
        <w:rPr>
          <w:b w:val="0"/>
          <w:bCs w:val="0"/>
        </w:rPr>
        <w:fldChar w:fldCharType="begin"/>
      </w:r>
      <w:r w:rsidRPr="002E1B29">
        <w:rPr>
          <w:b w:val="0"/>
          <w:bCs w:val="0"/>
        </w:rPr>
        <w:instrText xml:space="preserve"> SEQ Tablica \* ARABIC </w:instrText>
      </w:r>
      <w:r w:rsidRPr="002E1B29">
        <w:rPr>
          <w:b w:val="0"/>
          <w:bCs w:val="0"/>
        </w:rPr>
        <w:fldChar w:fldCharType="separate"/>
      </w:r>
      <w:r w:rsidR="005A19A7">
        <w:rPr>
          <w:b w:val="0"/>
          <w:bCs w:val="0"/>
        </w:rPr>
        <w:t>107</w:t>
      </w:r>
      <w:r w:rsidRPr="002E1B29">
        <w:rPr>
          <w:b w:val="0"/>
          <w:bCs w:val="0"/>
        </w:rPr>
        <w:fldChar w:fldCharType="end"/>
      </w:r>
      <w:r w:rsidRPr="002E1B29">
        <w:rPr>
          <w:b w:val="0"/>
          <w:bCs w:val="0"/>
        </w:rPr>
        <w:t>. Analiza sustava civilne zaštite – područje reagiranja – Poplava</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B128A4" w:rsidRPr="009F6854" w14:paraId="47512315" w14:textId="77777777" w:rsidTr="0059465A">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57685A79" w14:textId="5B4980A1" w:rsidR="00B128A4" w:rsidRPr="009F6854" w:rsidRDefault="002E1B29" w:rsidP="009F6854">
            <w:pPr>
              <w:autoSpaceDE w:val="0"/>
              <w:autoSpaceDN w:val="0"/>
              <w:adjustRightInd w:val="0"/>
              <w:spacing w:after="0" w:line="240" w:lineRule="auto"/>
              <w:jc w:val="center"/>
              <w:rPr>
                <w:rFonts w:cs="Times New Roman"/>
                <w:bCs w:val="0"/>
                <w:iCs/>
                <w:color w:val="000000"/>
                <w:sz w:val="22"/>
              </w:rPr>
            </w:pPr>
            <w:r w:rsidRPr="009F6854">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5963C8C5" w14:textId="77777777" w:rsidR="00B128A4" w:rsidRPr="009F6854"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F6854">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641A0E39" w14:textId="77777777" w:rsidR="00B128A4" w:rsidRPr="009F6854"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F6854">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56A086AF" w14:textId="77777777" w:rsidR="00B128A4" w:rsidRPr="009F6854"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F6854">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675BC994" w14:textId="77777777" w:rsidR="00B128A4" w:rsidRPr="009F6854" w:rsidRDefault="00B128A4" w:rsidP="009F6854">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F6854">
              <w:rPr>
                <w:rFonts w:cs="Times New Roman"/>
                <w:bCs w:val="0"/>
                <w:iCs/>
                <w:color w:val="000000"/>
                <w:sz w:val="22"/>
              </w:rPr>
              <w:t>Vrlo visoka spremnost</w:t>
            </w:r>
          </w:p>
        </w:tc>
      </w:tr>
      <w:tr w:rsidR="00B128A4" w:rsidRPr="009F6854" w14:paraId="49D361B8"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0EBBC130" w14:textId="77777777" w:rsidR="00B128A4" w:rsidRPr="009F6854" w:rsidRDefault="00B128A4" w:rsidP="009F6854">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53EEF8C5"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4</w:t>
            </w:r>
          </w:p>
        </w:tc>
        <w:tc>
          <w:tcPr>
            <w:tcW w:w="841" w:type="pct"/>
            <w:shd w:val="clear" w:color="auto" w:fill="C5E0B3" w:themeFill="accent6" w:themeFillTint="66"/>
            <w:vAlign w:val="center"/>
          </w:tcPr>
          <w:p w14:paraId="11CA8F76"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3</w:t>
            </w:r>
          </w:p>
        </w:tc>
        <w:tc>
          <w:tcPr>
            <w:tcW w:w="959" w:type="pct"/>
            <w:shd w:val="clear" w:color="auto" w:fill="C5E0B3" w:themeFill="accent6" w:themeFillTint="66"/>
            <w:vAlign w:val="center"/>
          </w:tcPr>
          <w:p w14:paraId="22EE58F1"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2</w:t>
            </w:r>
          </w:p>
        </w:tc>
        <w:tc>
          <w:tcPr>
            <w:tcW w:w="700" w:type="pct"/>
            <w:shd w:val="clear" w:color="auto" w:fill="C5E0B3" w:themeFill="accent6" w:themeFillTint="66"/>
            <w:vAlign w:val="center"/>
          </w:tcPr>
          <w:p w14:paraId="2CD6DC6F"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1</w:t>
            </w:r>
          </w:p>
        </w:tc>
      </w:tr>
      <w:tr w:rsidR="00B128A4" w:rsidRPr="009F6854" w14:paraId="62F3C710"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4D58B00D" w14:textId="77777777" w:rsidR="00B128A4" w:rsidRPr="009F6854" w:rsidRDefault="00B128A4" w:rsidP="0059465A">
            <w:pPr>
              <w:autoSpaceDE w:val="0"/>
              <w:autoSpaceDN w:val="0"/>
              <w:adjustRightInd w:val="0"/>
              <w:spacing w:after="0" w:line="240" w:lineRule="auto"/>
              <w:jc w:val="left"/>
              <w:rPr>
                <w:rFonts w:cs="Times New Roman"/>
                <w:b w:val="0"/>
                <w:bCs w:val="0"/>
                <w:iCs/>
                <w:color w:val="000000"/>
                <w:sz w:val="22"/>
              </w:rPr>
            </w:pPr>
            <w:r w:rsidRPr="009F6854">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5E66C540" w14:textId="7777777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27AA22FC" w14:textId="59A3255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450CE541" w14:textId="006526AE" w:rsidR="00B128A4" w:rsidRPr="009F6854" w:rsidRDefault="009F685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X</w:t>
            </w:r>
          </w:p>
        </w:tc>
        <w:tc>
          <w:tcPr>
            <w:tcW w:w="700" w:type="pct"/>
            <w:shd w:val="clear" w:color="auto" w:fill="FFFFFF" w:themeFill="background1"/>
            <w:vAlign w:val="center"/>
          </w:tcPr>
          <w:p w14:paraId="1AC3C1F0" w14:textId="7777777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9F6854" w14:paraId="4287A69D"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3D289777" w14:textId="77777777" w:rsidR="00B128A4" w:rsidRPr="009F6854" w:rsidRDefault="00B128A4" w:rsidP="0059465A">
            <w:pPr>
              <w:autoSpaceDE w:val="0"/>
              <w:autoSpaceDN w:val="0"/>
              <w:adjustRightInd w:val="0"/>
              <w:spacing w:after="0" w:line="240" w:lineRule="auto"/>
              <w:jc w:val="left"/>
              <w:rPr>
                <w:rFonts w:cs="Times New Roman"/>
                <w:b w:val="0"/>
                <w:bCs w:val="0"/>
                <w:iCs/>
                <w:color w:val="000000"/>
                <w:sz w:val="22"/>
              </w:rPr>
            </w:pPr>
            <w:r w:rsidRPr="009F6854">
              <w:rPr>
                <w:rFonts w:cs="Times New Roman"/>
                <w:b w:val="0"/>
                <w:bCs w:val="0"/>
                <w:iCs/>
                <w:color w:val="000000"/>
                <w:sz w:val="22"/>
              </w:rPr>
              <w:t>Spremnost operativnih kapaciteta</w:t>
            </w:r>
          </w:p>
        </w:tc>
        <w:tc>
          <w:tcPr>
            <w:tcW w:w="839" w:type="pct"/>
            <w:shd w:val="clear" w:color="auto" w:fill="FFFFFF" w:themeFill="background1"/>
            <w:vAlign w:val="center"/>
          </w:tcPr>
          <w:p w14:paraId="59478439"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27A8704D" w14:textId="62DC6DEB"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03E8FB8A" w14:textId="10C38DFC" w:rsidR="00B128A4" w:rsidRPr="009F6854" w:rsidRDefault="009F685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X</w:t>
            </w:r>
          </w:p>
        </w:tc>
        <w:tc>
          <w:tcPr>
            <w:tcW w:w="700" w:type="pct"/>
            <w:shd w:val="clear" w:color="auto" w:fill="FFFFFF" w:themeFill="background1"/>
            <w:vAlign w:val="center"/>
          </w:tcPr>
          <w:p w14:paraId="1C068E23"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B128A4" w:rsidRPr="009F6854" w14:paraId="4A14E3BD"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690F9CF7" w14:textId="77777777" w:rsidR="00B128A4" w:rsidRPr="009F6854" w:rsidRDefault="00B128A4" w:rsidP="0059465A">
            <w:pPr>
              <w:autoSpaceDE w:val="0"/>
              <w:autoSpaceDN w:val="0"/>
              <w:adjustRightInd w:val="0"/>
              <w:spacing w:after="0" w:line="240" w:lineRule="auto"/>
              <w:jc w:val="left"/>
              <w:rPr>
                <w:rFonts w:cs="Times New Roman"/>
                <w:b w:val="0"/>
                <w:bCs w:val="0"/>
                <w:iCs/>
                <w:color w:val="000000"/>
                <w:sz w:val="22"/>
              </w:rPr>
            </w:pPr>
            <w:r w:rsidRPr="009F6854">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170597F5" w14:textId="7777777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4CA35EE1" w14:textId="35D5062C" w:rsidR="00B128A4" w:rsidRPr="009F6854" w:rsidRDefault="009F685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X</w:t>
            </w:r>
          </w:p>
        </w:tc>
        <w:tc>
          <w:tcPr>
            <w:tcW w:w="959" w:type="pct"/>
            <w:shd w:val="clear" w:color="auto" w:fill="FFFFFF" w:themeFill="background1"/>
            <w:vAlign w:val="center"/>
          </w:tcPr>
          <w:p w14:paraId="327BC584" w14:textId="7777777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00" w:type="pct"/>
            <w:shd w:val="clear" w:color="auto" w:fill="FFFFFF" w:themeFill="background1"/>
            <w:vAlign w:val="center"/>
          </w:tcPr>
          <w:p w14:paraId="51552262" w14:textId="77777777" w:rsidR="00B128A4" w:rsidRPr="009F6854" w:rsidRDefault="00B128A4" w:rsidP="009F6854">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9F6854" w14:paraId="02B10EE7"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1E71B735" w14:textId="26BD83BA" w:rsidR="00B128A4" w:rsidRPr="009F6854" w:rsidRDefault="00B128A4" w:rsidP="0059465A">
            <w:pPr>
              <w:autoSpaceDE w:val="0"/>
              <w:autoSpaceDN w:val="0"/>
              <w:adjustRightInd w:val="0"/>
              <w:spacing w:after="0" w:line="240" w:lineRule="auto"/>
              <w:jc w:val="left"/>
              <w:rPr>
                <w:rFonts w:cs="Times New Roman"/>
                <w:bCs w:val="0"/>
                <w:iCs/>
                <w:color w:val="000000"/>
                <w:sz w:val="22"/>
              </w:rPr>
            </w:pPr>
            <w:r w:rsidRPr="009F6854">
              <w:rPr>
                <w:rFonts w:cs="Times New Roman"/>
                <w:bCs w:val="0"/>
                <w:iCs/>
                <w:color w:val="000000"/>
                <w:sz w:val="22"/>
              </w:rPr>
              <w:t>Područje reagiranja u slučaju poplave –</w:t>
            </w:r>
            <w:r w:rsidR="0059465A">
              <w:rPr>
                <w:rFonts w:cs="Times New Roman"/>
                <w:bCs w:val="0"/>
                <w:iCs/>
                <w:color w:val="000000"/>
                <w:sz w:val="22"/>
              </w:rPr>
              <w:t xml:space="preserve"> </w:t>
            </w:r>
            <w:r w:rsidRPr="009F6854">
              <w:rPr>
                <w:rFonts w:cs="Times New Roman"/>
                <w:bCs w:val="0"/>
                <w:iCs/>
                <w:color w:val="000000"/>
                <w:sz w:val="22"/>
              </w:rPr>
              <w:t>ZBIRNO</w:t>
            </w:r>
          </w:p>
        </w:tc>
        <w:tc>
          <w:tcPr>
            <w:tcW w:w="839" w:type="pct"/>
            <w:shd w:val="clear" w:color="auto" w:fill="FFFFFF" w:themeFill="background1"/>
            <w:vAlign w:val="center"/>
          </w:tcPr>
          <w:p w14:paraId="0B8E352A"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699A359E" w14:textId="5DE209ED"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5C07D26D" w14:textId="55596E5A" w:rsidR="00B128A4" w:rsidRPr="009F6854" w:rsidRDefault="009F685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F6854">
              <w:rPr>
                <w:rFonts w:cs="Times New Roman"/>
                <w:b/>
                <w:bCs/>
                <w:iCs/>
                <w:color w:val="000000"/>
                <w:sz w:val="22"/>
              </w:rPr>
              <w:t>X</w:t>
            </w:r>
          </w:p>
        </w:tc>
        <w:tc>
          <w:tcPr>
            <w:tcW w:w="700" w:type="pct"/>
            <w:shd w:val="clear" w:color="auto" w:fill="FFFFFF" w:themeFill="background1"/>
            <w:vAlign w:val="center"/>
          </w:tcPr>
          <w:p w14:paraId="33208C3F" w14:textId="77777777" w:rsidR="00B128A4" w:rsidRPr="009F6854" w:rsidRDefault="00B128A4" w:rsidP="009F6854">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18D8528D" w14:textId="77735680" w:rsidR="002E1B29" w:rsidRDefault="002E1B29" w:rsidP="00B128A4">
      <w:pPr>
        <w:rPr>
          <w:rFonts w:cs="Times New Roman"/>
          <w:b/>
          <w:szCs w:val="24"/>
          <w:u w:val="single"/>
        </w:rPr>
      </w:pPr>
    </w:p>
    <w:p w14:paraId="1ECA6D27" w14:textId="77777777" w:rsidR="002E1B29" w:rsidRDefault="002E1B29">
      <w:pPr>
        <w:spacing w:after="160" w:line="259" w:lineRule="auto"/>
        <w:jc w:val="left"/>
        <w:rPr>
          <w:rFonts w:cs="Times New Roman"/>
          <w:b/>
          <w:szCs w:val="24"/>
          <w:u w:val="single"/>
        </w:rPr>
      </w:pPr>
      <w:r>
        <w:rPr>
          <w:rFonts w:cs="Times New Roman"/>
          <w:b/>
          <w:szCs w:val="24"/>
          <w:u w:val="single"/>
        </w:rPr>
        <w:br w:type="page"/>
      </w:r>
    </w:p>
    <w:p w14:paraId="0570B382" w14:textId="57B36937" w:rsidR="00B128A4" w:rsidRPr="0059465A" w:rsidRDefault="00B128A4" w:rsidP="0059465A">
      <w:pPr>
        <w:spacing w:after="0"/>
        <w:rPr>
          <w:rFonts w:cs="Times New Roman"/>
          <w:b/>
          <w:szCs w:val="24"/>
        </w:rPr>
      </w:pPr>
      <w:r w:rsidRPr="0059465A">
        <w:rPr>
          <w:rFonts w:cs="Times New Roman"/>
          <w:b/>
          <w:szCs w:val="24"/>
        </w:rPr>
        <w:lastRenderedPageBreak/>
        <w:t>Epidemije i pandemije</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B128A4" w:rsidRPr="003F3C00" w14:paraId="19D53967" w14:textId="77777777" w:rsidTr="00E12267">
        <w:trPr>
          <w:cnfStyle w:val="100000000000" w:firstRow="1" w:lastRow="0" w:firstColumn="0" w:lastColumn="0" w:oddVBand="0" w:evenVBand="0" w:oddHBand="0"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FA34762" w14:textId="28FA256B" w:rsidR="00B128A4" w:rsidRPr="003F3C00" w:rsidRDefault="002E1B29" w:rsidP="003F3C00">
            <w:pPr>
              <w:spacing w:after="0" w:line="240" w:lineRule="auto"/>
              <w:jc w:val="center"/>
              <w:rPr>
                <w:rFonts w:cs="Times New Roman"/>
                <w:color w:val="auto"/>
                <w:sz w:val="22"/>
              </w:rPr>
            </w:pPr>
            <w:r w:rsidRPr="003F3C00">
              <w:rPr>
                <w:rFonts w:cs="Times New Roman"/>
                <w:color w:val="auto"/>
                <w:sz w:val="22"/>
              </w:rPr>
              <w:t>Potrebne snage u slučaju epidemije i pandemije</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5F66D8B" w14:textId="30E4D612" w:rsidR="00B128A4" w:rsidRPr="003F3C00" w:rsidRDefault="002E1B29" w:rsidP="003F3C00">
            <w:pPr>
              <w:spacing w:after="0" w:line="240" w:lineRule="auto"/>
              <w:jc w:val="center"/>
              <w:rPr>
                <w:rFonts w:cs="Times New Roman"/>
                <w:color w:val="auto"/>
                <w:sz w:val="22"/>
              </w:rPr>
            </w:pPr>
            <w:r w:rsidRPr="003F3C00">
              <w:rPr>
                <w:rFonts w:cs="Times New Roman"/>
                <w:color w:val="auto"/>
                <w:sz w:val="22"/>
              </w:rPr>
              <w:t>Napomena</w:t>
            </w:r>
          </w:p>
        </w:tc>
      </w:tr>
      <w:tr w:rsidR="00716555" w:rsidRPr="003F3C00" w14:paraId="0A914C0F" w14:textId="77777777" w:rsidTr="00422DC9">
        <w:trPr>
          <w:cnfStyle w:val="000000100000" w:firstRow="0" w:lastRow="0" w:firstColumn="0" w:lastColumn="0" w:oddVBand="0" w:evenVBand="0" w:oddHBand="1" w:evenHBand="0" w:firstRowFirstColumn="0" w:firstRowLastColumn="0" w:lastRowFirstColumn="0" w:lastRowLastColumn="0"/>
          <w:trHeight w:val="2320"/>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3EEEC5EB" w14:textId="77777777"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Stožer civilne zaštite Općine Gračac,</w:t>
            </w:r>
          </w:p>
          <w:p w14:paraId="692BA91A" w14:textId="77777777"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lang w:eastAsia="hr-HR"/>
              </w:rPr>
              <w:t>Vatrogasne snage Općine Gračac,</w:t>
            </w:r>
          </w:p>
          <w:p w14:paraId="4B033764" w14:textId="09E18481"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HGSS</w:t>
            </w:r>
            <w:r w:rsidR="00600EF2">
              <w:rPr>
                <w:rFonts w:cs="Times New Roman"/>
                <w:b w:val="0"/>
                <w:sz w:val="22"/>
              </w:rPr>
              <w:t>-</w:t>
            </w:r>
            <w:r w:rsidRPr="003F3C00">
              <w:rPr>
                <w:rFonts w:cs="Times New Roman"/>
                <w:b w:val="0"/>
                <w:sz w:val="22"/>
              </w:rPr>
              <w:t xml:space="preserve">Stanica Zadar, </w:t>
            </w:r>
          </w:p>
          <w:p w14:paraId="5570D536" w14:textId="77777777"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Općinsko društvo Crvenog križa Gračac,</w:t>
            </w:r>
          </w:p>
          <w:p w14:paraId="64B0694F" w14:textId="77777777" w:rsidR="009F6854" w:rsidRPr="003F3C00" w:rsidRDefault="009F6854" w:rsidP="00CB242F">
            <w:pPr>
              <w:pStyle w:val="Odlomakpopisa"/>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 xml:space="preserve">Postrojba civilne zaštite opće namjene, </w:t>
            </w:r>
          </w:p>
          <w:p w14:paraId="5EC4DCBB" w14:textId="77777777" w:rsidR="009F6854" w:rsidRPr="003F3C00" w:rsidRDefault="009F6854" w:rsidP="00CB242F">
            <w:pPr>
              <w:pStyle w:val="Odlomakpopisa"/>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 xml:space="preserve">Povjerenici i zamjenici povjerenika, </w:t>
            </w:r>
          </w:p>
          <w:p w14:paraId="4154D464" w14:textId="77777777"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rPr>
              <w:t xml:space="preserve">Pravne osobe od interesa za sustav civilne zaštite Općine Gračac, </w:t>
            </w:r>
          </w:p>
          <w:p w14:paraId="5365F453" w14:textId="77777777" w:rsidR="009F6854"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sz w:val="22"/>
                <w:lang w:eastAsia="hr-HR"/>
              </w:rPr>
              <w:t>Udruge,</w:t>
            </w:r>
          </w:p>
          <w:p w14:paraId="043C47C5" w14:textId="26D4F91F" w:rsidR="00716555" w:rsidRPr="003F3C00" w:rsidRDefault="009F6854" w:rsidP="00CB242F">
            <w:pPr>
              <w:numPr>
                <w:ilvl w:val="0"/>
                <w:numId w:val="66"/>
              </w:numPr>
              <w:shd w:val="clear" w:color="auto" w:fill="FFFFFF" w:themeFill="background1"/>
              <w:spacing w:after="0" w:line="240" w:lineRule="auto"/>
              <w:rPr>
                <w:rFonts w:cs="Times New Roman"/>
                <w:b w:val="0"/>
                <w:sz w:val="22"/>
              </w:rPr>
            </w:pPr>
            <w:r w:rsidRPr="003F3C00">
              <w:rPr>
                <w:rFonts w:cs="Times New Roman"/>
                <w:b w:val="0"/>
                <w:bCs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179A03D2" w14:textId="222D0470" w:rsidR="00716555" w:rsidRPr="00422DC9" w:rsidRDefault="00716555" w:rsidP="003F3C00">
            <w:pPr>
              <w:spacing w:line="240" w:lineRule="auto"/>
              <w:jc w:val="center"/>
              <w:rPr>
                <w:rFonts w:cs="Times New Roman"/>
                <w:b w:val="0"/>
                <w:bCs w:val="0"/>
                <w:sz w:val="22"/>
              </w:rPr>
            </w:pPr>
            <w:r w:rsidRPr="00422DC9">
              <w:rPr>
                <w:rFonts w:cs="Times New Roman"/>
                <w:b w:val="0"/>
                <w:bCs w:val="0"/>
                <w:sz w:val="22"/>
              </w:rPr>
              <w:t>Raspoložive snage civilne zaštite u nadležnosti Općine Gračac</w:t>
            </w:r>
          </w:p>
        </w:tc>
      </w:tr>
      <w:tr w:rsidR="00716555" w:rsidRPr="003F3C00" w14:paraId="5FD3AA8E" w14:textId="77777777" w:rsidTr="0059465A">
        <w:trPr>
          <w:cnfStyle w:val="010000000000" w:firstRow="0" w:lastRow="1" w:firstColumn="0" w:lastColumn="0" w:oddVBand="0" w:evenVBand="0" w:oddHBand="0" w:evenHBand="0" w:firstRowFirstColumn="0" w:firstRowLastColumn="0" w:lastRowFirstColumn="0" w:lastRowLastColumn="0"/>
          <w:trHeight w:val="170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0013312C" w14:textId="77777777" w:rsidR="009F6854" w:rsidRPr="003F3C00" w:rsidRDefault="009F6854"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3F3C00">
              <w:rPr>
                <w:rFonts w:cs="Times New Roman"/>
                <w:b w:val="0"/>
                <w:bCs w:val="0"/>
                <w:color w:val="000000" w:themeColor="text1"/>
                <w:sz w:val="22"/>
              </w:rPr>
              <w:t>Dom zdravlja Zadarske županije,</w:t>
            </w:r>
          </w:p>
          <w:p w14:paraId="7B521130" w14:textId="77777777" w:rsidR="009F6854" w:rsidRPr="003F3C00" w:rsidRDefault="009F6854"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3F3C00">
              <w:rPr>
                <w:rFonts w:cs="Times New Roman"/>
                <w:b w:val="0"/>
                <w:bCs w:val="0"/>
                <w:color w:val="000000" w:themeColor="text1"/>
                <w:sz w:val="22"/>
              </w:rPr>
              <w:t>Opća bolnica Zadar,</w:t>
            </w:r>
          </w:p>
          <w:p w14:paraId="0AB4CDD8" w14:textId="77777777" w:rsidR="009F6854" w:rsidRPr="003F3C00" w:rsidRDefault="009F6854"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3F3C00">
              <w:rPr>
                <w:rFonts w:cs="Times New Roman"/>
                <w:b w:val="0"/>
                <w:bCs w:val="0"/>
                <w:color w:val="000000" w:themeColor="text1"/>
                <w:sz w:val="22"/>
              </w:rPr>
              <w:t>Zavod  za hitnu medicinu Zadarske županije,</w:t>
            </w:r>
          </w:p>
          <w:p w14:paraId="55498A92" w14:textId="77777777" w:rsidR="009F6854" w:rsidRPr="003F3C00" w:rsidRDefault="009F6854"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3F3C00">
              <w:rPr>
                <w:rFonts w:cs="Times New Roman"/>
                <w:b w:val="0"/>
                <w:bCs w:val="0"/>
                <w:color w:val="000000" w:themeColor="text1"/>
                <w:sz w:val="22"/>
              </w:rPr>
              <w:t>Zavod za javno zdravstvo Zadar,</w:t>
            </w:r>
          </w:p>
          <w:p w14:paraId="0155D83D" w14:textId="77777777" w:rsidR="009F6854" w:rsidRPr="003F3C00" w:rsidRDefault="009F6854"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3F3C00">
              <w:rPr>
                <w:rFonts w:cs="Times New Roman"/>
                <w:b w:val="0"/>
                <w:bCs w:val="0"/>
                <w:color w:val="000000" w:themeColor="text1"/>
                <w:sz w:val="22"/>
              </w:rPr>
              <w:t>Veterinarska stanica Gračac d.o.o.,</w:t>
            </w:r>
          </w:p>
          <w:p w14:paraId="64DA46DD" w14:textId="1E3DD250" w:rsidR="00716555" w:rsidRPr="003F3C00" w:rsidRDefault="0059465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24DD7B65" w14:textId="36DA9DCD" w:rsidR="00716555" w:rsidRPr="00422DC9" w:rsidRDefault="00716555" w:rsidP="003F3C00">
            <w:pPr>
              <w:spacing w:line="240" w:lineRule="auto"/>
              <w:jc w:val="center"/>
              <w:rPr>
                <w:rFonts w:cs="Times New Roman"/>
                <w:b w:val="0"/>
                <w:bCs w:val="0"/>
                <w:sz w:val="22"/>
              </w:rPr>
            </w:pPr>
            <w:r w:rsidRPr="00422DC9">
              <w:rPr>
                <w:rFonts w:cs="Times New Roman"/>
                <w:b w:val="0"/>
                <w:bCs w:val="0"/>
                <w:sz w:val="22"/>
              </w:rPr>
              <w:t xml:space="preserve">Snage </w:t>
            </w:r>
            <w:r w:rsidR="009F6854" w:rsidRPr="00422DC9">
              <w:rPr>
                <w:rFonts w:cs="Times New Roman"/>
                <w:b w:val="0"/>
                <w:bCs w:val="0"/>
                <w:sz w:val="22"/>
              </w:rPr>
              <w:t>civilne zaštite</w:t>
            </w:r>
            <w:r w:rsidRPr="00422DC9">
              <w:rPr>
                <w:rFonts w:cs="Times New Roman"/>
                <w:b w:val="0"/>
                <w:bCs w:val="0"/>
                <w:sz w:val="22"/>
              </w:rPr>
              <w:t xml:space="preserve"> koje nisu u nadležnosti Općine, a koje će se uključiti u </w:t>
            </w:r>
            <w:r w:rsidR="009F6854" w:rsidRPr="00422DC9">
              <w:rPr>
                <w:rFonts w:cs="Times New Roman"/>
                <w:b w:val="0"/>
                <w:bCs w:val="0"/>
                <w:sz w:val="22"/>
              </w:rPr>
              <w:t xml:space="preserve">velike </w:t>
            </w:r>
            <w:r w:rsidRPr="00422DC9">
              <w:rPr>
                <w:rFonts w:cs="Times New Roman"/>
                <w:b w:val="0"/>
                <w:bCs w:val="0"/>
                <w:sz w:val="22"/>
              </w:rPr>
              <w:t>slučaju nesreće ili katastrofe</w:t>
            </w:r>
          </w:p>
        </w:tc>
      </w:tr>
    </w:tbl>
    <w:p w14:paraId="618E4213" w14:textId="0983EB53" w:rsidR="00B128A4" w:rsidRPr="003A1104" w:rsidRDefault="00B128A4" w:rsidP="002E1B29">
      <w:pPr>
        <w:pStyle w:val="Opisslike"/>
        <w:jc w:val="both"/>
      </w:pPr>
    </w:p>
    <w:p w14:paraId="3C5F30FE" w14:textId="75F18CF5" w:rsidR="002E1B29" w:rsidRPr="002E1B29" w:rsidRDefault="002E1B29" w:rsidP="002E1B29">
      <w:pPr>
        <w:pStyle w:val="Opisslike"/>
        <w:keepNext/>
        <w:rPr>
          <w:b w:val="0"/>
          <w:bCs w:val="0"/>
        </w:rPr>
      </w:pPr>
      <w:r w:rsidRPr="002E1B29">
        <w:rPr>
          <w:b w:val="0"/>
          <w:bCs w:val="0"/>
        </w:rPr>
        <w:t xml:space="preserve">Tablica </w:t>
      </w:r>
      <w:r w:rsidRPr="002E1B29">
        <w:rPr>
          <w:b w:val="0"/>
          <w:bCs w:val="0"/>
        </w:rPr>
        <w:fldChar w:fldCharType="begin"/>
      </w:r>
      <w:r w:rsidRPr="002E1B29">
        <w:rPr>
          <w:b w:val="0"/>
          <w:bCs w:val="0"/>
        </w:rPr>
        <w:instrText xml:space="preserve"> SEQ Tablica \* ARABIC </w:instrText>
      </w:r>
      <w:r w:rsidRPr="002E1B29">
        <w:rPr>
          <w:b w:val="0"/>
          <w:bCs w:val="0"/>
        </w:rPr>
        <w:fldChar w:fldCharType="separate"/>
      </w:r>
      <w:r w:rsidR="005A19A7">
        <w:rPr>
          <w:b w:val="0"/>
          <w:bCs w:val="0"/>
        </w:rPr>
        <w:t>108</w:t>
      </w:r>
      <w:r w:rsidRPr="002E1B29">
        <w:rPr>
          <w:b w:val="0"/>
          <w:bCs w:val="0"/>
        </w:rPr>
        <w:fldChar w:fldCharType="end"/>
      </w:r>
      <w:r w:rsidRPr="002E1B29">
        <w:rPr>
          <w:b w:val="0"/>
          <w:bCs w:val="0"/>
        </w:rPr>
        <w:t>. Analiza sustava civilne zaštite – područje reagiranja – Epidemija i pandemija</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B128A4" w:rsidRPr="003F3C00" w14:paraId="2874B996" w14:textId="77777777" w:rsidTr="0059465A">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989C29F" w14:textId="237BC3BB" w:rsidR="00B128A4" w:rsidRPr="003F3C00" w:rsidRDefault="002E1B29" w:rsidP="003F3C00">
            <w:pPr>
              <w:autoSpaceDE w:val="0"/>
              <w:autoSpaceDN w:val="0"/>
              <w:adjustRightInd w:val="0"/>
              <w:spacing w:after="0" w:line="240" w:lineRule="auto"/>
              <w:jc w:val="center"/>
              <w:rPr>
                <w:rFonts w:cs="Times New Roman"/>
                <w:bCs w:val="0"/>
                <w:iCs/>
                <w:color w:val="000000"/>
                <w:sz w:val="22"/>
              </w:rPr>
            </w:pPr>
            <w:r w:rsidRPr="003F3C00">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24FC20EF" w14:textId="77777777" w:rsidR="00B128A4" w:rsidRPr="003F3C00" w:rsidRDefault="00B128A4" w:rsidP="003F3C00">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77883C20" w14:textId="77777777" w:rsidR="00B128A4" w:rsidRPr="003F3C00" w:rsidRDefault="00B128A4" w:rsidP="003F3C00">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40778685" w14:textId="77777777" w:rsidR="00B128A4" w:rsidRPr="003F3C00" w:rsidRDefault="00B128A4" w:rsidP="003F3C00">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44706F90" w14:textId="77777777" w:rsidR="00B128A4" w:rsidRPr="003F3C00" w:rsidRDefault="00B128A4" w:rsidP="003F3C00">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visoka spremnost</w:t>
            </w:r>
          </w:p>
        </w:tc>
      </w:tr>
      <w:tr w:rsidR="00B128A4" w:rsidRPr="003F3C00" w14:paraId="5A3CC574"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210073E7" w14:textId="77777777" w:rsidR="00B128A4" w:rsidRPr="003F3C00" w:rsidRDefault="00B128A4" w:rsidP="003F3C00">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296B388A"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4</w:t>
            </w:r>
          </w:p>
        </w:tc>
        <w:tc>
          <w:tcPr>
            <w:tcW w:w="841" w:type="pct"/>
            <w:shd w:val="clear" w:color="auto" w:fill="C5E0B3" w:themeFill="accent6" w:themeFillTint="66"/>
            <w:vAlign w:val="center"/>
          </w:tcPr>
          <w:p w14:paraId="1164D4E3"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3</w:t>
            </w:r>
          </w:p>
        </w:tc>
        <w:tc>
          <w:tcPr>
            <w:tcW w:w="959" w:type="pct"/>
            <w:shd w:val="clear" w:color="auto" w:fill="C5E0B3" w:themeFill="accent6" w:themeFillTint="66"/>
            <w:vAlign w:val="center"/>
          </w:tcPr>
          <w:p w14:paraId="6447B844"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2</w:t>
            </w:r>
          </w:p>
        </w:tc>
        <w:tc>
          <w:tcPr>
            <w:tcW w:w="700" w:type="pct"/>
            <w:shd w:val="clear" w:color="auto" w:fill="C5E0B3" w:themeFill="accent6" w:themeFillTint="66"/>
            <w:vAlign w:val="center"/>
          </w:tcPr>
          <w:p w14:paraId="2E750490"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1</w:t>
            </w:r>
          </w:p>
        </w:tc>
      </w:tr>
      <w:tr w:rsidR="00B128A4" w:rsidRPr="003F3C00" w14:paraId="61BC52E5"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686FD55F" w14:textId="77777777" w:rsidR="00B128A4" w:rsidRPr="003F3C00" w:rsidRDefault="00B128A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25597C5F" w14:textId="77777777"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750520B3" w14:textId="70E6CB29"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60C46B36" w14:textId="765C70C1" w:rsidR="00B128A4" w:rsidRPr="003F3C00" w:rsidRDefault="003F3C00"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6A51DDF1" w14:textId="77777777"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3F3C00" w14:paraId="7EC6620D"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10C50E0F" w14:textId="77777777" w:rsidR="00B128A4" w:rsidRPr="003F3C00" w:rsidRDefault="00B128A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operativnih kapaciteta</w:t>
            </w:r>
          </w:p>
        </w:tc>
        <w:tc>
          <w:tcPr>
            <w:tcW w:w="839" w:type="pct"/>
            <w:shd w:val="clear" w:color="auto" w:fill="FFFFFF" w:themeFill="background1"/>
            <w:vAlign w:val="center"/>
          </w:tcPr>
          <w:p w14:paraId="72B91A61"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4235FFA3" w14:textId="442A80C3"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2C9CE88F" w14:textId="6E357177" w:rsidR="00B128A4" w:rsidRPr="003F3C00" w:rsidRDefault="003F3C00"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1A926F59"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B128A4" w:rsidRPr="003F3C00" w14:paraId="0BD1D347"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1BAC79D2" w14:textId="77777777" w:rsidR="00B128A4" w:rsidRPr="003F3C00" w:rsidRDefault="00B128A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42CA32BF" w14:textId="77777777"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6209B1D6" w14:textId="4B6606FA"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28F84086" w14:textId="529F8186" w:rsidR="00B128A4" w:rsidRPr="003F3C00" w:rsidRDefault="003F3C00"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00" w:type="pct"/>
            <w:shd w:val="clear" w:color="auto" w:fill="FFFFFF" w:themeFill="background1"/>
            <w:vAlign w:val="center"/>
          </w:tcPr>
          <w:p w14:paraId="56D03017" w14:textId="77777777" w:rsidR="00B128A4" w:rsidRPr="003F3C00" w:rsidRDefault="00B128A4" w:rsidP="003F3C00">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B128A4" w:rsidRPr="003F3C00" w14:paraId="6F2838D9"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0BA2F402" w14:textId="77777777" w:rsidR="00B128A4" w:rsidRPr="003F3C00" w:rsidRDefault="00B128A4" w:rsidP="0059465A">
            <w:pPr>
              <w:autoSpaceDE w:val="0"/>
              <w:autoSpaceDN w:val="0"/>
              <w:adjustRightInd w:val="0"/>
              <w:spacing w:after="0" w:line="240" w:lineRule="auto"/>
              <w:jc w:val="left"/>
              <w:rPr>
                <w:rFonts w:cs="Times New Roman"/>
                <w:bCs w:val="0"/>
                <w:iCs/>
                <w:color w:val="000000"/>
                <w:sz w:val="22"/>
              </w:rPr>
            </w:pPr>
            <w:r w:rsidRPr="003F3C00">
              <w:rPr>
                <w:rFonts w:cs="Times New Roman"/>
                <w:bCs w:val="0"/>
                <w:iCs/>
                <w:color w:val="000000"/>
                <w:sz w:val="22"/>
              </w:rPr>
              <w:t>Područje reagiranja u slučaju epidemije i pandemije –ZBIRNO</w:t>
            </w:r>
          </w:p>
        </w:tc>
        <w:tc>
          <w:tcPr>
            <w:tcW w:w="839" w:type="pct"/>
            <w:shd w:val="clear" w:color="auto" w:fill="FFFFFF" w:themeFill="background1"/>
            <w:vAlign w:val="center"/>
          </w:tcPr>
          <w:p w14:paraId="0577A076"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59537707" w14:textId="2002154E"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720A2F2B" w14:textId="3B181127" w:rsidR="00B128A4" w:rsidRPr="003F3C00" w:rsidRDefault="003F3C00"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0BC0667B" w14:textId="77777777" w:rsidR="00B128A4" w:rsidRPr="003F3C00" w:rsidRDefault="00B128A4" w:rsidP="003F3C00">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7519D790" w14:textId="5111B3F8" w:rsidR="0059465A" w:rsidRDefault="0059465A" w:rsidP="00B128A4">
      <w:pPr>
        <w:rPr>
          <w:rFonts w:cs="Times New Roman"/>
          <w:highlight w:val="yellow"/>
        </w:rPr>
      </w:pPr>
    </w:p>
    <w:p w14:paraId="2F320E28" w14:textId="77777777" w:rsidR="0059465A" w:rsidRDefault="0059465A">
      <w:pPr>
        <w:spacing w:after="160" w:line="259" w:lineRule="auto"/>
        <w:jc w:val="left"/>
        <w:rPr>
          <w:rFonts w:cs="Times New Roman"/>
          <w:highlight w:val="yellow"/>
        </w:rPr>
      </w:pPr>
      <w:r>
        <w:rPr>
          <w:rFonts w:cs="Times New Roman"/>
          <w:highlight w:val="yellow"/>
        </w:rPr>
        <w:br w:type="page"/>
      </w:r>
    </w:p>
    <w:p w14:paraId="6DB217A7" w14:textId="77777777" w:rsidR="00DA4B35" w:rsidRPr="005A19A7" w:rsidRDefault="00DA4B35" w:rsidP="00DA4B35">
      <w:pPr>
        <w:spacing w:after="0"/>
        <w:rPr>
          <w:rFonts w:cs="Times New Roman"/>
          <w:b/>
          <w:szCs w:val="24"/>
        </w:rPr>
      </w:pPr>
      <w:r w:rsidRPr="005A19A7">
        <w:rPr>
          <w:rFonts w:cs="Times New Roman"/>
          <w:b/>
          <w:szCs w:val="24"/>
        </w:rPr>
        <w:lastRenderedPageBreak/>
        <w:t>Snijeg i led</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DA4B35" w:rsidRPr="009E7C66" w14:paraId="0E192DA7" w14:textId="77777777" w:rsidTr="00B77E9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6442635E" w14:textId="77777777" w:rsidR="00DA4B35" w:rsidRPr="009E7C66" w:rsidRDefault="00DA4B35" w:rsidP="00B77E9F">
            <w:pPr>
              <w:spacing w:after="0"/>
              <w:jc w:val="center"/>
              <w:rPr>
                <w:rFonts w:cs="Times New Roman"/>
                <w:color w:val="auto"/>
                <w:sz w:val="22"/>
              </w:rPr>
            </w:pPr>
            <w:r w:rsidRPr="009E7C66">
              <w:rPr>
                <w:rFonts w:cs="Times New Roman"/>
                <w:color w:val="auto"/>
                <w:sz w:val="22"/>
              </w:rPr>
              <w:t>Potrebne snage u slučaju snijega i leda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61EAF72C" w14:textId="77777777" w:rsidR="00DA4B35" w:rsidRPr="009E7C66" w:rsidRDefault="00DA4B35" w:rsidP="00B77E9F">
            <w:pPr>
              <w:spacing w:after="0"/>
              <w:jc w:val="center"/>
              <w:rPr>
                <w:rFonts w:cs="Times New Roman"/>
                <w:color w:val="auto"/>
                <w:sz w:val="22"/>
              </w:rPr>
            </w:pPr>
            <w:r w:rsidRPr="009E7C66">
              <w:rPr>
                <w:rFonts w:cs="Times New Roman"/>
                <w:color w:val="auto"/>
                <w:sz w:val="22"/>
              </w:rPr>
              <w:t>Napomena</w:t>
            </w:r>
          </w:p>
        </w:tc>
      </w:tr>
      <w:tr w:rsidR="00DA4B35" w:rsidRPr="009E7C66" w14:paraId="0EE00557" w14:textId="77777777" w:rsidTr="00B77E9F">
        <w:trPr>
          <w:cnfStyle w:val="000000100000" w:firstRow="0" w:lastRow="0" w:firstColumn="0" w:lastColumn="0" w:oddVBand="0" w:evenVBand="0" w:oddHBand="1" w:evenHBand="0" w:firstRowFirstColumn="0" w:firstRowLastColumn="0" w:lastRowFirstColumn="0" w:lastRowLastColumn="0"/>
          <w:trHeight w:val="2306"/>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76F90AE6"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Stožer civilne zaštite Općine Gračac,</w:t>
            </w:r>
          </w:p>
          <w:p w14:paraId="4B241257"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lang w:eastAsia="hr-HR"/>
              </w:rPr>
              <w:t>Vatrogasne snage Općine Gračac,</w:t>
            </w:r>
          </w:p>
          <w:p w14:paraId="41E065F4"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HGSS</w:t>
            </w:r>
            <w:r>
              <w:rPr>
                <w:rFonts w:cs="Times New Roman"/>
                <w:b w:val="0"/>
                <w:sz w:val="22"/>
              </w:rPr>
              <w:t>-</w:t>
            </w:r>
            <w:r w:rsidRPr="009E7C66">
              <w:rPr>
                <w:rFonts w:cs="Times New Roman"/>
                <w:b w:val="0"/>
                <w:sz w:val="22"/>
              </w:rPr>
              <w:t xml:space="preserve">Stanica Zadar, </w:t>
            </w:r>
          </w:p>
          <w:p w14:paraId="58B40D04"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Općinsko društvo Crvenog križa Gračac,</w:t>
            </w:r>
          </w:p>
          <w:p w14:paraId="0E644852" w14:textId="77777777" w:rsidR="00DA4B35" w:rsidRPr="009E7C66" w:rsidRDefault="00DA4B35" w:rsidP="00CB242F">
            <w:pPr>
              <w:pStyle w:val="Odlomakpopisa"/>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 xml:space="preserve">Postrojba civilne zaštite opće namjene, </w:t>
            </w:r>
          </w:p>
          <w:p w14:paraId="38371A8D" w14:textId="77777777" w:rsidR="00DA4B35" w:rsidRPr="009E7C66" w:rsidRDefault="00DA4B35" w:rsidP="00CB242F">
            <w:pPr>
              <w:pStyle w:val="Odlomakpopisa"/>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 xml:space="preserve">Povjerenici i zamjenici povjerenika, </w:t>
            </w:r>
          </w:p>
          <w:p w14:paraId="350265DF"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rPr>
              <w:t xml:space="preserve">Pravne osobe od interesa za sustav civilne zaštite Općine Gračac, </w:t>
            </w:r>
          </w:p>
          <w:p w14:paraId="380ADCE7"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sz w:val="22"/>
                <w:lang w:eastAsia="hr-HR"/>
              </w:rPr>
              <w:t>Udruge,</w:t>
            </w:r>
          </w:p>
          <w:p w14:paraId="13C948F0" w14:textId="77777777" w:rsidR="00DA4B35" w:rsidRPr="009E7C66" w:rsidRDefault="00DA4B35" w:rsidP="00CB242F">
            <w:pPr>
              <w:numPr>
                <w:ilvl w:val="0"/>
                <w:numId w:val="66"/>
              </w:numPr>
              <w:shd w:val="clear" w:color="auto" w:fill="FFFFFF" w:themeFill="background1"/>
              <w:spacing w:after="0" w:line="240" w:lineRule="auto"/>
              <w:jc w:val="left"/>
              <w:rPr>
                <w:rFonts w:cs="Times New Roman"/>
                <w:b w:val="0"/>
                <w:sz w:val="22"/>
              </w:rPr>
            </w:pPr>
            <w:r w:rsidRPr="009E7C66">
              <w:rPr>
                <w:rFonts w:cs="Times New Roman"/>
                <w:b w:val="0"/>
                <w:bCs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2BFFC973" w14:textId="77777777" w:rsidR="00DA4B35" w:rsidRPr="00422DC9" w:rsidRDefault="00DA4B35" w:rsidP="00B77E9F">
            <w:pPr>
              <w:jc w:val="center"/>
              <w:rPr>
                <w:rFonts w:cs="Times New Roman"/>
                <w:b w:val="0"/>
                <w:bCs w:val="0"/>
                <w:sz w:val="22"/>
              </w:rPr>
            </w:pPr>
            <w:r w:rsidRPr="00422DC9">
              <w:rPr>
                <w:rFonts w:cs="Times New Roman"/>
                <w:b w:val="0"/>
                <w:bCs w:val="0"/>
                <w:sz w:val="22"/>
              </w:rPr>
              <w:t>Raspoložive snage civilne zaštite u nadležnosti Općine Gračac</w:t>
            </w:r>
          </w:p>
        </w:tc>
      </w:tr>
      <w:tr w:rsidR="00DA4B35" w:rsidRPr="001D0457" w14:paraId="17258B2C" w14:textId="77777777" w:rsidTr="00B77E9F">
        <w:trPr>
          <w:cnfStyle w:val="010000000000" w:firstRow="0" w:lastRow="1" w:firstColumn="0" w:lastColumn="0" w:oddVBand="0" w:evenVBand="0" w:oddHBand="0" w:evenHBand="0" w:firstRowFirstColumn="0" w:firstRowLastColumn="0" w:lastRowFirstColumn="0" w:lastRowLastColumn="0"/>
          <w:trHeight w:val="183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433995CD"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Dom zdravlja Zadarske županije,</w:t>
            </w:r>
          </w:p>
          <w:p w14:paraId="13349FFC"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Opća bolnica Zadar,</w:t>
            </w:r>
          </w:p>
          <w:p w14:paraId="64EA3719"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Policijska uprava zadarska, Postaja granične policije Gračac,</w:t>
            </w:r>
          </w:p>
          <w:p w14:paraId="0850AEE6"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Zavod  za hitnu medicinu Zadarske županije,</w:t>
            </w:r>
          </w:p>
          <w:p w14:paraId="1A5267DA"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Zavod za javno zdravstvo Zadar,</w:t>
            </w:r>
          </w:p>
          <w:p w14:paraId="6666D5CF"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Hrvatske šume d.o.o. UŠP Gospić, Šumarija Gračac,</w:t>
            </w:r>
          </w:p>
          <w:p w14:paraId="12254835"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Veterinarska stanica Gračac d.o.o.,</w:t>
            </w:r>
          </w:p>
          <w:p w14:paraId="3B4FE335"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 xml:space="preserve">Ceste Zadarske županije d.o.o., </w:t>
            </w:r>
          </w:p>
          <w:p w14:paraId="02CC4CD0"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Županijska uprava za ceste Zadarske županije,</w:t>
            </w:r>
          </w:p>
          <w:p w14:paraId="72AB71E5" w14:textId="77777777" w:rsidR="00DA4B35" w:rsidRPr="00003F38"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9E7C66">
              <w:rPr>
                <w:rFonts w:cs="Times New Roman"/>
                <w:b w:val="0"/>
                <w:bCs w:val="0"/>
                <w:color w:val="000000" w:themeColor="text1"/>
                <w:sz w:val="22"/>
              </w:rPr>
              <w:t>HEP ODS d.o.o. Elektra Zadar,</w:t>
            </w:r>
          </w:p>
          <w:p w14:paraId="363D5016"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03F38">
              <w:rPr>
                <w:rFonts w:cs="Times New Roman"/>
                <w:b w:val="0"/>
                <w:bCs w:val="0"/>
                <w:color w:val="000000" w:themeColor="text1"/>
                <w:sz w:val="22"/>
              </w:rPr>
              <w:t xml:space="preserve">HEP ODS </w:t>
            </w:r>
            <w:proofErr w:type="spellStart"/>
            <w:r w:rsidRPr="00003F38">
              <w:rPr>
                <w:rFonts w:cs="Times New Roman"/>
                <w:b w:val="0"/>
                <w:bCs w:val="0"/>
                <w:color w:val="000000" w:themeColor="text1"/>
                <w:sz w:val="22"/>
              </w:rPr>
              <w:t>Elektrolika</w:t>
            </w:r>
            <w:proofErr w:type="spellEnd"/>
            <w:r w:rsidRPr="00003F38">
              <w:rPr>
                <w:rFonts w:cs="Times New Roman"/>
                <w:b w:val="0"/>
                <w:bCs w:val="0"/>
                <w:color w:val="000000" w:themeColor="text1"/>
                <w:sz w:val="22"/>
              </w:rPr>
              <w:t xml:space="preserve"> Gospić</w:t>
            </w:r>
            <w:r>
              <w:rPr>
                <w:rFonts w:cs="Times New Roman"/>
                <w:b w:val="0"/>
                <w:bCs w:val="0"/>
                <w:color w:val="000000" w:themeColor="text1"/>
                <w:sz w:val="22"/>
              </w:rPr>
              <w:t>,</w:t>
            </w:r>
          </w:p>
          <w:p w14:paraId="69362A24" w14:textId="77777777" w:rsidR="00DA4B35" w:rsidRPr="009E7C66"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5DFB9239" w14:textId="77777777" w:rsidR="00DA4B35" w:rsidRPr="00422DC9" w:rsidRDefault="00DA4B35" w:rsidP="00B77E9F">
            <w:pPr>
              <w:jc w:val="center"/>
              <w:rPr>
                <w:rFonts w:cs="Times New Roman"/>
                <w:b w:val="0"/>
                <w:bCs w:val="0"/>
                <w:sz w:val="22"/>
              </w:rPr>
            </w:pPr>
            <w:r w:rsidRPr="00422DC9">
              <w:rPr>
                <w:rFonts w:cs="Times New Roman"/>
                <w:b w:val="0"/>
                <w:bCs w:val="0"/>
                <w:sz w:val="22"/>
              </w:rPr>
              <w:t>Snage civilne zaštite koje nisu u nadležnosti Općine, a koje će se uključiti u slučaju velike nesreće ili katastrofe</w:t>
            </w:r>
          </w:p>
        </w:tc>
      </w:tr>
    </w:tbl>
    <w:p w14:paraId="1658D122" w14:textId="77777777" w:rsidR="00DA4B35" w:rsidRPr="005A19A7" w:rsidRDefault="00DA4B35" w:rsidP="00DA4B35">
      <w:pPr>
        <w:pStyle w:val="Opisslike"/>
        <w:keepNext/>
        <w:spacing w:before="240"/>
        <w:rPr>
          <w:b w:val="0"/>
          <w:bCs w:val="0"/>
        </w:rPr>
      </w:pPr>
      <w:r w:rsidRPr="005A19A7">
        <w:rPr>
          <w:b w:val="0"/>
          <w:bCs w:val="0"/>
        </w:rPr>
        <w:t xml:space="preserve">Tablica </w:t>
      </w:r>
      <w:r w:rsidRPr="005A19A7">
        <w:rPr>
          <w:b w:val="0"/>
          <w:bCs w:val="0"/>
        </w:rPr>
        <w:fldChar w:fldCharType="begin"/>
      </w:r>
      <w:r w:rsidRPr="005A19A7">
        <w:rPr>
          <w:b w:val="0"/>
          <w:bCs w:val="0"/>
        </w:rPr>
        <w:instrText xml:space="preserve"> SEQ Tablica \* ARABIC </w:instrText>
      </w:r>
      <w:r w:rsidRPr="005A19A7">
        <w:rPr>
          <w:b w:val="0"/>
          <w:bCs w:val="0"/>
        </w:rPr>
        <w:fldChar w:fldCharType="separate"/>
      </w:r>
      <w:r>
        <w:rPr>
          <w:b w:val="0"/>
          <w:bCs w:val="0"/>
        </w:rPr>
        <w:t>110</w:t>
      </w:r>
      <w:r w:rsidRPr="005A19A7">
        <w:rPr>
          <w:b w:val="0"/>
          <w:bCs w:val="0"/>
        </w:rPr>
        <w:fldChar w:fldCharType="end"/>
      </w:r>
      <w:r w:rsidRPr="005A19A7">
        <w:rPr>
          <w:b w:val="0"/>
          <w:bCs w:val="0"/>
        </w:rPr>
        <w:t>. Analiza sustava civilne zaštite – područje reagiranja – Snijeg i led</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DA4B35" w:rsidRPr="009E7C66" w14:paraId="00837B98" w14:textId="77777777" w:rsidTr="00B77E9F">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685BB707" w14:textId="77777777" w:rsidR="00DA4B35" w:rsidRPr="009E7C66" w:rsidRDefault="00DA4B35" w:rsidP="00B77E9F">
            <w:pPr>
              <w:autoSpaceDE w:val="0"/>
              <w:autoSpaceDN w:val="0"/>
              <w:adjustRightInd w:val="0"/>
              <w:spacing w:after="0" w:line="240" w:lineRule="auto"/>
              <w:jc w:val="center"/>
              <w:rPr>
                <w:rFonts w:cs="Times New Roman"/>
                <w:bCs w:val="0"/>
                <w:iCs/>
                <w:color w:val="000000"/>
                <w:sz w:val="22"/>
              </w:rPr>
            </w:pPr>
            <w:r w:rsidRPr="009E7C66">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218971CB" w14:textId="77777777" w:rsidR="00DA4B35" w:rsidRPr="009E7C66"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E7C66">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30DF41F4" w14:textId="77777777" w:rsidR="00DA4B35" w:rsidRPr="009E7C66"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E7C66">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7FF1F2DF" w14:textId="77777777" w:rsidR="00DA4B35" w:rsidRPr="009E7C66"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E7C66">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7FFF4EEB" w14:textId="77777777" w:rsidR="00DA4B35" w:rsidRPr="009E7C66"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9E7C66">
              <w:rPr>
                <w:rFonts w:cs="Times New Roman"/>
                <w:bCs w:val="0"/>
                <w:iCs/>
                <w:color w:val="000000"/>
                <w:sz w:val="22"/>
              </w:rPr>
              <w:t>Vrlo visoka spremnost</w:t>
            </w:r>
          </w:p>
        </w:tc>
      </w:tr>
      <w:tr w:rsidR="00DA4B35" w:rsidRPr="009E7C66" w14:paraId="072D2C3F"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4F293130" w14:textId="77777777" w:rsidR="00DA4B35" w:rsidRPr="009E7C66" w:rsidRDefault="00DA4B35" w:rsidP="00B77E9F">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7A50D667"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4</w:t>
            </w:r>
          </w:p>
        </w:tc>
        <w:tc>
          <w:tcPr>
            <w:tcW w:w="841" w:type="pct"/>
            <w:shd w:val="clear" w:color="auto" w:fill="C5E0B3" w:themeFill="accent6" w:themeFillTint="66"/>
            <w:vAlign w:val="center"/>
          </w:tcPr>
          <w:p w14:paraId="0A3E1C2A"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3</w:t>
            </w:r>
          </w:p>
        </w:tc>
        <w:tc>
          <w:tcPr>
            <w:tcW w:w="959" w:type="pct"/>
            <w:shd w:val="clear" w:color="auto" w:fill="C5E0B3" w:themeFill="accent6" w:themeFillTint="66"/>
            <w:vAlign w:val="center"/>
          </w:tcPr>
          <w:p w14:paraId="0BCB3CB8"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2</w:t>
            </w:r>
          </w:p>
        </w:tc>
        <w:tc>
          <w:tcPr>
            <w:tcW w:w="700" w:type="pct"/>
            <w:shd w:val="clear" w:color="auto" w:fill="C5E0B3" w:themeFill="accent6" w:themeFillTint="66"/>
            <w:vAlign w:val="center"/>
          </w:tcPr>
          <w:p w14:paraId="0EE520EF"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1</w:t>
            </w:r>
          </w:p>
        </w:tc>
      </w:tr>
      <w:tr w:rsidR="00DA4B35" w:rsidRPr="009E7C66" w14:paraId="3E9F0457" w14:textId="77777777" w:rsidTr="00B77E9F">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6B0721EF" w14:textId="77777777" w:rsidR="00DA4B35" w:rsidRPr="009E7C66" w:rsidRDefault="00DA4B35" w:rsidP="00B77E9F">
            <w:pPr>
              <w:autoSpaceDE w:val="0"/>
              <w:autoSpaceDN w:val="0"/>
              <w:adjustRightInd w:val="0"/>
              <w:spacing w:after="0" w:line="240" w:lineRule="auto"/>
              <w:jc w:val="left"/>
              <w:rPr>
                <w:rFonts w:cs="Times New Roman"/>
                <w:b w:val="0"/>
                <w:bCs w:val="0"/>
                <w:iCs/>
                <w:color w:val="000000"/>
                <w:sz w:val="22"/>
              </w:rPr>
            </w:pPr>
            <w:r w:rsidRPr="009E7C66">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0BADBEBF"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237B4EAD"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4C85F98B"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X</w:t>
            </w:r>
          </w:p>
        </w:tc>
        <w:tc>
          <w:tcPr>
            <w:tcW w:w="700" w:type="pct"/>
            <w:shd w:val="clear" w:color="auto" w:fill="FFFFFF" w:themeFill="background1"/>
            <w:vAlign w:val="center"/>
          </w:tcPr>
          <w:p w14:paraId="4AC33A43"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DA4B35" w:rsidRPr="009E7C66" w14:paraId="642EF055"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75765BF0" w14:textId="77777777" w:rsidR="00DA4B35" w:rsidRPr="009E7C66" w:rsidRDefault="00DA4B35" w:rsidP="00B77E9F">
            <w:pPr>
              <w:autoSpaceDE w:val="0"/>
              <w:autoSpaceDN w:val="0"/>
              <w:adjustRightInd w:val="0"/>
              <w:spacing w:after="0" w:line="240" w:lineRule="auto"/>
              <w:jc w:val="left"/>
              <w:rPr>
                <w:rFonts w:cs="Times New Roman"/>
                <w:b w:val="0"/>
                <w:bCs w:val="0"/>
                <w:iCs/>
                <w:color w:val="000000"/>
                <w:sz w:val="22"/>
              </w:rPr>
            </w:pPr>
            <w:r w:rsidRPr="009E7C66">
              <w:rPr>
                <w:rFonts w:cs="Times New Roman"/>
                <w:b w:val="0"/>
                <w:bCs w:val="0"/>
                <w:iCs/>
                <w:color w:val="000000"/>
                <w:sz w:val="22"/>
              </w:rPr>
              <w:t>Spremnost operativnih kapaciteta</w:t>
            </w:r>
          </w:p>
        </w:tc>
        <w:tc>
          <w:tcPr>
            <w:tcW w:w="839" w:type="pct"/>
            <w:shd w:val="clear" w:color="auto" w:fill="FFFFFF" w:themeFill="background1"/>
            <w:vAlign w:val="center"/>
          </w:tcPr>
          <w:p w14:paraId="58B1FA53"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3EDD30F9"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46AC8CBC"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X</w:t>
            </w:r>
          </w:p>
        </w:tc>
        <w:tc>
          <w:tcPr>
            <w:tcW w:w="700" w:type="pct"/>
            <w:shd w:val="clear" w:color="auto" w:fill="FFFFFF" w:themeFill="background1"/>
            <w:vAlign w:val="center"/>
          </w:tcPr>
          <w:p w14:paraId="649FDEB0"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DA4B35" w:rsidRPr="009E7C66" w14:paraId="281E1539" w14:textId="77777777" w:rsidTr="00B77E9F">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77C6EA61" w14:textId="77777777" w:rsidR="00DA4B35" w:rsidRPr="009E7C66" w:rsidRDefault="00DA4B35" w:rsidP="00B77E9F">
            <w:pPr>
              <w:autoSpaceDE w:val="0"/>
              <w:autoSpaceDN w:val="0"/>
              <w:adjustRightInd w:val="0"/>
              <w:spacing w:after="0" w:line="240" w:lineRule="auto"/>
              <w:jc w:val="left"/>
              <w:rPr>
                <w:rFonts w:cs="Times New Roman"/>
                <w:b w:val="0"/>
                <w:bCs w:val="0"/>
                <w:iCs/>
                <w:color w:val="000000"/>
                <w:sz w:val="22"/>
              </w:rPr>
            </w:pPr>
            <w:r w:rsidRPr="009E7C66">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251A94F5"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07D14F74"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959" w:type="pct"/>
            <w:shd w:val="clear" w:color="auto" w:fill="FFFFFF" w:themeFill="background1"/>
            <w:vAlign w:val="center"/>
          </w:tcPr>
          <w:p w14:paraId="03E1BD75"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00" w:type="pct"/>
            <w:shd w:val="clear" w:color="auto" w:fill="FFFFFF" w:themeFill="background1"/>
            <w:vAlign w:val="center"/>
          </w:tcPr>
          <w:p w14:paraId="062DDA58" w14:textId="77777777" w:rsidR="00DA4B35" w:rsidRPr="009E7C66"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DA4B35" w:rsidRPr="003F3C00" w14:paraId="0171E9CF"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2520E87A" w14:textId="77777777" w:rsidR="00DA4B35" w:rsidRPr="009E7C66" w:rsidRDefault="00DA4B35" w:rsidP="00B77E9F">
            <w:pPr>
              <w:autoSpaceDE w:val="0"/>
              <w:autoSpaceDN w:val="0"/>
              <w:adjustRightInd w:val="0"/>
              <w:spacing w:after="0" w:line="240" w:lineRule="auto"/>
              <w:jc w:val="left"/>
              <w:rPr>
                <w:rFonts w:cs="Times New Roman"/>
                <w:bCs w:val="0"/>
                <w:iCs/>
                <w:color w:val="000000"/>
                <w:sz w:val="22"/>
              </w:rPr>
            </w:pPr>
            <w:r w:rsidRPr="009E7C66">
              <w:rPr>
                <w:rFonts w:cs="Times New Roman"/>
                <w:bCs w:val="0"/>
                <w:iCs/>
                <w:color w:val="000000"/>
                <w:sz w:val="22"/>
              </w:rPr>
              <w:t>Područje reagiranja u slučaju snijega i leda</w:t>
            </w:r>
            <w:r>
              <w:rPr>
                <w:rFonts w:cs="Times New Roman"/>
                <w:bCs w:val="0"/>
                <w:iCs/>
                <w:color w:val="000000"/>
                <w:sz w:val="22"/>
              </w:rPr>
              <w:t xml:space="preserve"> </w:t>
            </w:r>
            <w:r w:rsidRPr="009E7C66">
              <w:rPr>
                <w:rFonts w:cs="Times New Roman"/>
                <w:bCs w:val="0"/>
                <w:iCs/>
                <w:color w:val="000000"/>
                <w:sz w:val="22"/>
              </w:rPr>
              <w:t>–</w:t>
            </w:r>
            <w:r>
              <w:rPr>
                <w:rFonts w:cs="Times New Roman"/>
                <w:bCs w:val="0"/>
                <w:iCs/>
                <w:color w:val="000000"/>
                <w:sz w:val="22"/>
              </w:rPr>
              <w:t xml:space="preserve"> </w:t>
            </w:r>
            <w:r w:rsidRPr="009E7C66">
              <w:rPr>
                <w:rFonts w:cs="Times New Roman"/>
                <w:bCs w:val="0"/>
                <w:iCs/>
                <w:color w:val="000000"/>
                <w:sz w:val="22"/>
              </w:rPr>
              <w:t>ZBIRNO</w:t>
            </w:r>
          </w:p>
        </w:tc>
        <w:tc>
          <w:tcPr>
            <w:tcW w:w="839" w:type="pct"/>
            <w:shd w:val="clear" w:color="auto" w:fill="FFFFFF" w:themeFill="background1"/>
            <w:vAlign w:val="center"/>
          </w:tcPr>
          <w:p w14:paraId="7A834FB5"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1A95C639" w14:textId="77777777" w:rsidR="00DA4B35" w:rsidRPr="009E7C66"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7EE228BC"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9E7C66">
              <w:rPr>
                <w:rFonts w:cs="Times New Roman"/>
                <w:b/>
                <w:bCs/>
                <w:iCs/>
                <w:color w:val="000000"/>
                <w:sz w:val="22"/>
              </w:rPr>
              <w:t>X</w:t>
            </w:r>
          </w:p>
        </w:tc>
        <w:tc>
          <w:tcPr>
            <w:tcW w:w="700" w:type="pct"/>
            <w:shd w:val="clear" w:color="auto" w:fill="FFFFFF" w:themeFill="background1"/>
            <w:vAlign w:val="center"/>
          </w:tcPr>
          <w:p w14:paraId="45419EB2"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6B2B0D82" w14:textId="61C36652" w:rsidR="00DA4B35" w:rsidRDefault="00DA4B35" w:rsidP="005A19A7">
      <w:pPr>
        <w:spacing w:after="0"/>
        <w:rPr>
          <w:rFonts w:cs="Times New Roman"/>
          <w:b/>
          <w:szCs w:val="24"/>
        </w:rPr>
      </w:pPr>
    </w:p>
    <w:p w14:paraId="20393DE2" w14:textId="77777777" w:rsidR="00DA4B35" w:rsidRDefault="00DA4B35">
      <w:pPr>
        <w:spacing w:after="160" w:line="259" w:lineRule="auto"/>
        <w:jc w:val="left"/>
        <w:rPr>
          <w:rFonts w:cs="Times New Roman"/>
          <w:b/>
          <w:szCs w:val="24"/>
        </w:rPr>
      </w:pPr>
      <w:r>
        <w:rPr>
          <w:rFonts w:cs="Times New Roman"/>
          <w:b/>
          <w:szCs w:val="24"/>
        </w:rPr>
        <w:br w:type="page"/>
      </w:r>
    </w:p>
    <w:p w14:paraId="1B4AC85D" w14:textId="77777777" w:rsidR="00DA4B35" w:rsidRPr="005A19A7" w:rsidRDefault="00DA4B35" w:rsidP="00DA4B35">
      <w:pPr>
        <w:spacing w:after="0"/>
        <w:rPr>
          <w:rFonts w:cs="Times New Roman"/>
          <w:b/>
          <w:bCs/>
        </w:rPr>
      </w:pPr>
      <w:r w:rsidRPr="005A19A7">
        <w:rPr>
          <w:rFonts w:cs="Times New Roman"/>
          <w:b/>
          <w:bCs/>
        </w:rPr>
        <w:lastRenderedPageBreak/>
        <w:t>Suša</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DA4B35" w:rsidRPr="003F3C00" w14:paraId="2346868B" w14:textId="77777777" w:rsidTr="00B77E9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1EF5492A" w14:textId="77777777" w:rsidR="00DA4B35" w:rsidRPr="00773A74" w:rsidRDefault="00DA4B35" w:rsidP="00B77E9F">
            <w:pPr>
              <w:spacing w:after="0" w:line="240" w:lineRule="auto"/>
              <w:jc w:val="center"/>
              <w:rPr>
                <w:rFonts w:cs="Times New Roman"/>
                <w:color w:val="auto"/>
                <w:sz w:val="22"/>
              </w:rPr>
            </w:pPr>
            <w:r w:rsidRPr="00773A74">
              <w:rPr>
                <w:rFonts w:cs="Times New Roman"/>
                <w:color w:val="auto"/>
                <w:sz w:val="22"/>
              </w:rPr>
              <w:t xml:space="preserve">Potrebne snage u slučaju </w:t>
            </w:r>
            <w:r>
              <w:rPr>
                <w:rFonts w:cs="Times New Roman"/>
                <w:color w:val="auto"/>
                <w:sz w:val="22"/>
              </w:rPr>
              <w:t>suša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3049EA2" w14:textId="77777777" w:rsidR="00DA4B35" w:rsidRPr="00773A74" w:rsidRDefault="00DA4B35" w:rsidP="00B77E9F">
            <w:pPr>
              <w:spacing w:after="0" w:line="240" w:lineRule="auto"/>
              <w:jc w:val="center"/>
              <w:rPr>
                <w:rFonts w:cs="Times New Roman"/>
                <w:color w:val="auto"/>
                <w:sz w:val="22"/>
              </w:rPr>
            </w:pPr>
            <w:r w:rsidRPr="00773A74">
              <w:rPr>
                <w:rFonts w:cs="Times New Roman"/>
                <w:color w:val="auto"/>
                <w:sz w:val="22"/>
              </w:rPr>
              <w:t>Napomena</w:t>
            </w:r>
          </w:p>
        </w:tc>
      </w:tr>
      <w:tr w:rsidR="00DA4B35" w:rsidRPr="001D0457" w14:paraId="662FDBB4" w14:textId="77777777" w:rsidTr="00B77E9F">
        <w:trPr>
          <w:cnfStyle w:val="000000100000" w:firstRow="0" w:lastRow="0" w:firstColumn="0" w:lastColumn="0" w:oddVBand="0" w:evenVBand="0" w:oddHBand="1" w:evenHBand="0" w:firstRowFirstColumn="0" w:firstRowLastColumn="0" w:lastRowFirstColumn="0" w:lastRowLastColumn="0"/>
          <w:trHeight w:val="2448"/>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63A4463B"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Stožer civilne zaštite Općine Gračac,</w:t>
            </w:r>
          </w:p>
          <w:p w14:paraId="30272711"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lang w:eastAsia="hr-HR"/>
              </w:rPr>
              <w:t>Vatrogasne snage Općine Gračac,</w:t>
            </w:r>
          </w:p>
          <w:p w14:paraId="691284A6"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HGSS</w:t>
            </w:r>
            <w:r>
              <w:rPr>
                <w:rFonts w:cs="Times New Roman"/>
                <w:b w:val="0"/>
                <w:sz w:val="22"/>
              </w:rPr>
              <w:t>-</w:t>
            </w:r>
            <w:r w:rsidRPr="00773A74">
              <w:rPr>
                <w:rFonts w:cs="Times New Roman"/>
                <w:b w:val="0"/>
                <w:sz w:val="22"/>
              </w:rPr>
              <w:t xml:space="preserve">Stanica Zadar, </w:t>
            </w:r>
          </w:p>
          <w:p w14:paraId="0677CD78"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Općinsko društvo Crvenog križa Gračac,</w:t>
            </w:r>
          </w:p>
          <w:p w14:paraId="3D121D0E" w14:textId="77777777" w:rsidR="00DA4B35" w:rsidRPr="00773A74" w:rsidRDefault="00DA4B35" w:rsidP="00CB242F">
            <w:pPr>
              <w:pStyle w:val="Odlomakpopisa"/>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 xml:space="preserve">Postrojba civilne zaštite opće namjene, </w:t>
            </w:r>
          </w:p>
          <w:p w14:paraId="7AF17F38" w14:textId="77777777" w:rsidR="00DA4B35" w:rsidRPr="00773A74" w:rsidRDefault="00DA4B35" w:rsidP="00CB242F">
            <w:pPr>
              <w:pStyle w:val="Odlomakpopisa"/>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 xml:space="preserve">Povjerenici i zamjenici povjerenika, </w:t>
            </w:r>
          </w:p>
          <w:p w14:paraId="1DAA7F15"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rPr>
              <w:t xml:space="preserve">Pravne osobe od interesa za sustav civilne zaštite Općine Gračac, </w:t>
            </w:r>
          </w:p>
          <w:p w14:paraId="30DA064C"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sz w:val="22"/>
                <w:lang w:eastAsia="hr-HR"/>
              </w:rPr>
              <w:t>Udruge,</w:t>
            </w:r>
          </w:p>
          <w:p w14:paraId="373057E5" w14:textId="77777777" w:rsidR="00DA4B35" w:rsidRPr="00773A74" w:rsidRDefault="00DA4B35" w:rsidP="00CB242F">
            <w:pPr>
              <w:numPr>
                <w:ilvl w:val="0"/>
                <w:numId w:val="66"/>
              </w:numPr>
              <w:shd w:val="clear" w:color="auto" w:fill="FFFFFF" w:themeFill="background1"/>
              <w:spacing w:after="0" w:line="240" w:lineRule="auto"/>
              <w:jc w:val="left"/>
              <w:rPr>
                <w:rFonts w:cs="Times New Roman"/>
                <w:b w:val="0"/>
                <w:sz w:val="22"/>
              </w:rPr>
            </w:pPr>
            <w:r w:rsidRPr="00773A74">
              <w:rPr>
                <w:rFonts w:cs="Times New Roman"/>
                <w:b w:val="0"/>
                <w:bCs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54A8AE34" w14:textId="77777777" w:rsidR="00DA4B35" w:rsidRPr="00422DC9" w:rsidRDefault="00DA4B35" w:rsidP="00B77E9F">
            <w:pPr>
              <w:spacing w:line="240" w:lineRule="auto"/>
              <w:jc w:val="center"/>
              <w:rPr>
                <w:rFonts w:cs="Times New Roman"/>
                <w:b w:val="0"/>
                <w:bCs w:val="0"/>
                <w:sz w:val="22"/>
              </w:rPr>
            </w:pPr>
            <w:r w:rsidRPr="00422DC9">
              <w:rPr>
                <w:rFonts w:cs="Times New Roman"/>
                <w:b w:val="0"/>
                <w:bCs w:val="0"/>
                <w:sz w:val="22"/>
              </w:rPr>
              <w:t>Raspoložive snage civilne zaštite u nadležnosti Općine Gračac</w:t>
            </w:r>
          </w:p>
        </w:tc>
      </w:tr>
      <w:tr w:rsidR="00DA4B35" w:rsidRPr="001D0457" w14:paraId="31661210" w14:textId="77777777" w:rsidTr="00B77E9F">
        <w:trPr>
          <w:cnfStyle w:val="010000000000" w:firstRow="0" w:lastRow="1" w:firstColumn="0" w:lastColumn="0" w:oddVBand="0" w:evenVBand="0" w:oddHBand="0" w:evenHBand="0" w:firstRowFirstColumn="0" w:firstRowLastColumn="0" w:lastRowFirstColumn="0" w:lastRowLastColumn="0"/>
          <w:trHeight w:val="183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550C67EC"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Dom zdravlja Zadarske županije,</w:t>
            </w:r>
          </w:p>
          <w:p w14:paraId="57FBB947"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Opća bolnica Zadar,</w:t>
            </w:r>
          </w:p>
          <w:p w14:paraId="6EFFABE3"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Zavod  za hitnu medicinu Zadarske županije,</w:t>
            </w:r>
          </w:p>
          <w:p w14:paraId="61720E29"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Zavod za javno zdravstvo Zadar,</w:t>
            </w:r>
          </w:p>
          <w:p w14:paraId="6F962DE8"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Veterinarska stanica Gračac d.o.o.,</w:t>
            </w:r>
          </w:p>
          <w:p w14:paraId="6F6C1683" w14:textId="77777777" w:rsidR="00DA4B35" w:rsidRPr="00003F38"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773A74">
              <w:rPr>
                <w:rFonts w:cs="Times New Roman"/>
                <w:b w:val="0"/>
                <w:bCs w:val="0"/>
                <w:color w:val="000000" w:themeColor="text1"/>
                <w:sz w:val="22"/>
              </w:rPr>
              <w:t>HEP ODS d.o.o. Elektra Zadar,</w:t>
            </w:r>
          </w:p>
          <w:p w14:paraId="20A89BE6"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003F38">
              <w:rPr>
                <w:rFonts w:cs="Times New Roman"/>
                <w:b w:val="0"/>
                <w:bCs w:val="0"/>
                <w:color w:val="000000" w:themeColor="text1"/>
                <w:sz w:val="22"/>
              </w:rPr>
              <w:t xml:space="preserve">HEP ODS </w:t>
            </w:r>
            <w:proofErr w:type="spellStart"/>
            <w:r w:rsidRPr="00003F38">
              <w:rPr>
                <w:rFonts w:cs="Times New Roman"/>
                <w:b w:val="0"/>
                <w:bCs w:val="0"/>
                <w:color w:val="000000" w:themeColor="text1"/>
                <w:sz w:val="22"/>
              </w:rPr>
              <w:t>Elektrolika</w:t>
            </w:r>
            <w:proofErr w:type="spellEnd"/>
            <w:r w:rsidRPr="00003F38">
              <w:rPr>
                <w:rFonts w:cs="Times New Roman"/>
                <w:b w:val="0"/>
                <w:bCs w:val="0"/>
                <w:color w:val="000000" w:themeColor="text1"/>
                <w:sz w:val="22"/>
              </w:rPr>
              <w:t xml:space="preserve"> Gospić</w:t>
            </w:r>
            <w:r>
              <w:rPr>
                <w:rFonts w:cs="Times New Roman"/>
                <w:b w:val="0"/>
                <w:bCs w:val="0"/>
                <w:color w:val="000000" w:themeColor="text1"/>
                <w:sz w:val="22"/>
              </w:rPr>
              <w:t>,</w:t>
            </w:r>
          </w:p>
          <w:p w14:paraId="7F718737" w14:textId="77777777" w:rsidR="00DA4B35" w:rsidRPr="00773A74" w:rsidRDefault="00DA4B35"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jc w:val="left"/>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415D3FD1" w14:textId="77777777" w:rsidR="00DA4B35" w:rsidRPr="00422DC9" w:rsidRDefault="00DA4B35" w:rsidP="00B77E9F">
            <w:pPr>
              <w:spacing w:line="240" w:lineRule="auto"/>
              <w:jc w:val="center"/>
              <w:rPr>
                <w:rFonts w:cs="Times New Roman"/>
                <w:b w:val="0"/>
                <w:bCs w:val="0"/>
                <w:sz w:val="22"/>
                <w:highlight w:val="yellow"/>
              </w:rPr>
            </w:pPr>
            <w:r w:rsidRPr="00422DC9">
              <w:rPr>
                <w:rFonts w:cs="Times New Roman"/>
                <w:b w:val="0"/>
                <w:bCs w:val="0"/>
                <w:sz w:val="22"/>
              </w:rPr>
              <w:t>Snage civilne zaštite koje nisu u nadležnosti Općine, a koje će se uključiti u slučaju velike nesreće ili katastrofe</w:t>
            </w:r>
          </w:p>
        </w:tc>
      </w:tr>
    </w:tbl>
    <w:p w14:paraId="33CFC130" w14:textId="77777777" w:rsidR="00DA4B35" w:rsidRPr="003A1104" w:rsidRDefault="00DA4B35" w:rsidP="00DA4B35">
      <w:pPr>
        <w:pStyle w:val="Opisslike"/>
        <w:jc w:val="both"/>
      </w:pPr>
    </w:p>
    <w:p w14:paraId="44330BF4" w14:textId="77777777" w:rsidR="00DA4B35" w:rsidRPr="005A19A7" w:rsidRDefault="00DA4B35" w:rsidP="00DA4B35">
      <w:pPr>
        <w:pStyle w:val="Opisslike"/>
        <w:keepNext/>
        <w:rPr>
          <w:b w:val="0"/>
          <w:bCs w:val="0"/>
        </w:rPr>
      </w:pPr>
      <w:r w:rsidRPr="005A19A7">
        <w:rPr>
          <w:b w:val="0"/>
          <w:bCs w:val="0"/>
        </w:rPr>
        <w:t xml:space="preserve">Tablica </w:t>
      </w:r>
      <w:r w:rsidRPr="005A19A7">
        <w:rPr>
          <w:b w:val="0"/>
          <w:bCs w:val="0"/>
        </w:rPr>
        <w:fldChar w:fldCharType="begin"/>
      </w:r>
      <w:r w:rsidRPr="005A19A7">
        <w:rPr>
          <w:b w:val="0"/>
          <w:bCs w:val="0"/>
        </w:rPr>
        <w:instrText xml:space="preserve"> SEQ Tablica \* ARABIC </w:instrText>
      </w:r>
      <w:r w:rsidRPr="005A19A7">
        <w:rPr>
          <w:b w:val="0"/>
          <w:bCs w:val="0"/>
        </w:rPr>
        <w:fldChar w:fldCharType="separate"/>
      </w:r>
      <w:r>
        <w:rPr>
          <w:b w:val="0"/>
          <w:bCs w:val="0"/>
        </w:rPr>
        <w:t>111</w:t>
      </w:r>
      <w:r w:rsidRPr="005A19A7">
        <w:rPr>
          <w:b w:val="0"/>
          <w:bCs w:val="0"/>
        </w:rPr>
        <w:fldChar w:fldCharType="end"/>
      </w:r>
      <w:r w:rsidRPr="005A19A7">
        <w:rPr>
          <w:b w:val="0"/>
          <w:bCs w:val="0"/>
        </w:rPr>
        <w:t>. Analiza sustava civilne zaštite – područje reagiranja – Suša</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DA4B35" w:rsidRPr="003F3C00" w14:paraId="2D173D13" w14:textId="77777777" w:rsidTr="00B77E9F">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755E6E59" w14:textId="77777777" w:rsidR="00DA4B35" w:rsidRPr="003F3C00" w:rsidRDefault="00DA4B35" w:rsidP="00B77E9F">
            <w:pPr>
              <w:autoSpaceDE w:val="0"/>
              <w:autoSpaceDN w:val="0"/>
              <w:adjustRightInd w:val="0"/>
              <w:spacing w:after="0" w:line="240" w:lineRule="auto"/>
              <w:jc w:val="center"/>
              <w:rPr>
                <w:rFonts w:cs="Times New Roman"/>
                <w:bCs w:val="0"/>
                <w:iCs/>
                <w:color w:val="000000"/>
                <w:sz w:val="22"/>
              </w:rPr>
            </w:pPr>
            <w:r w:rsidRPr="003F3C00">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42BC3CF3" w14:textId="77777777" w:rsidR="00DA4B35" w:rsidRPr="003F3C00"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4A7B106A" w14:textId="77777777" w:rsidR="00DA4B35" w:rsidRPr="003F3C00"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6E31A00D" w14:textId="77777777" w:rsidR="00DA4B35" w:rsidRPr="003F3C00"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00D601FF" w14:textId="77777777" w:rsidR="00DA4B35" w:rsidRPr="003F3C00" w:rsidRDefault="00DA4B35" w:rsidP="00B77E9F">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visoka spremnost</w:t>
            </w:r>
          </w:p>
        </w:tc>
      </w:tr>
      <w:tr w:rsidR="00DA4B35" w:rsidRPr="003F3C00" w14:paraId="5C7890D3"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6F8EC689" w14:textId="77777777" w:rsidR="00DA4B35" w:rsidRPr="003F3C00" w:rsidRDefault="00DA4B35" w:rsidP="00B77E9F">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536369CC"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4</w:t>
            </w:r>
          </w:p>
        </w:tc>
        <w:tc>
          <w:tcPr>
            <w:tcW w:w="841" w:type="pct"/>
            <w:shd w:val="clear" w:color="auto" w:fill="C5E0B3" w:themeFill="accent6" w:themeFillTint="66"/>
            <w:vAlign w:val="center"/>
          </w:tcPr>
          <w:p w14:paraId="27DE8842"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3</w:t>
            </w:r>
          </w:p>
        </w:tc>
        <w:tc>
          <w:tcPr>
            <w:tcW w:w="959" w:type="pct"/>
            <w:shd w:val="clear" w:color="auto" w:fill="C5E0B3" w:themeFill="accent6" w:themeFillTint="66"/>
            <w:vAlign w:val="center"/>
          </w:tcPr>
          <w:p w14:paraId="1F1E1AF4"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2</w:t>
            </w:r>
          </w:p>
        </w:tc>
        <w:tc>
          <w:tcPr>
            <w:tcW w:w="700" w:type="pct"/>
            <w:shd w:val="clear" w:color="auto" w:fill="C5E0B3" w:themeFill="accent6" w:themeFillTint="66"/>
            <w:vAlign w:val="center"/>
          </w:tcPr>
          <w:p w14:paraId="60FCC759"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1</w:t>
            </w:r>
          </w:p>
        </w:tc>
      </w:tr>
      <w:tr w:rsidR="00DA4B35" w:rsidRPr="003F3C00" w14:paraId="17F3BC2F" w14:textId="77777777" w:rsidTr="00B77E9F">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1858D349" w14:textId="77777777" w:rsidR="00DA4B35" w:rsidRPr="003F3C00" w:rsidRDefault="00DA4B35" w:rsidP="00B77E9F">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22AE48D3"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132C8E10"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2F52B343"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12B3D4B4"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DA4B35" w:rsidRPr="003F3C00" w14:paraId="66E70552"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7C8712CA" w14:textId="77777777" w:rsidR="00DA4B35" w:rsidRPr="003F3C00" w:rsidRDefault="00DA4B35" w:rsidP="00B77E9F">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operativnih kapaciteta</w:t>
            </w:r>
          </w:p>
        </w:tc>
        <w:tc>
          <w:tcPr>
            <w:tcW w:w="839" w:type="pct"/>
            <w:shd w:val="clear" w:color="auto" w:fill="FFFFFF" w:themeFill="background1"/>
            <w:vAlign w:val="center"/>
          </w:tcPr>
          <w:p w14:paraId="64E8C6AB"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511A6E8E"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7E100EA8"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490F3167"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DA4B35" w:rsidRPr="003F3C00" w14:paraId="7A7231C8" w14:textId="77777777" w:rsidTr="00B77E9F">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47C410E0" w14:textId="77777777" w:rsidR="00DA4B35" w:rsidRPr="003F3C00" w:rsidRDefault="00DA4B35" w:rsidP="00B77E9F">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47C84567"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691B6D10"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5C33E730"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00" w:type="pct"/>
            <w:shd w:val="clear" w:color="auto" w:fill="FFFFFF" w:themeFill="background1"/>
            <w:vAlign w:val="center"/>
          </w:tcPr>
          <w:p w14:paraId="4E38F740" w14:textId="77777777" w:rsidR="00DA4B35" w:rsidRPr="003F3C00" w:rsidRDefault="00DA4B35" w:rsidP="00B77E9F">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DA4B35" w:rsidRPr="003F3C00" w14:paraId="3829C0F8"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09ECB634" w14:textId="77777777" w:rsidR="00DA4B35" w:rsidRPr="003F3C00" w:rsidRDefault="00DA4B35" w:rsidP="00B77E9F">
            <w:pPr>
              <w:autoSpaceDE w:val="0"/>
              <w:autoSpaceDN w:val="0"/>
              <w:adjustRightInd w:val="0"/>
              <w:spacing w:after="0" w:line="240" w:lineRule="auto"/>
              <w:jc w:val="left"/>
              <w:rPr>
                <w:rFonts w:cs="Times New Roman"/>
                <w:bCs w:val="0"/>
                <w:iCs/>
                <w:color w:val="000000"/>
                <w:sz w:val="22"/>
              </w:rPr>
            </w:pPr>
            <w:r w:rsidRPr="003F3C00">
              <w:rPr>
                <w:rFonts w:cs="Times New Roman"/>
                <w:bCs w:val="0"/>
                <w:iCs/>
                <w:color w:val="000000"/>
                <w:sz w:val="22"/>
              </w:rPr>
              <w:t>Područje reagiranja u slučaju</w:t>
            </w:r>
            <w:r>
              <w:rPr>
                <w:rFonts w:cs="Times New Roman"/>
                <w:bCs w:val="0"/>
                <w:iCs/>
                <w:color w:val="000000"/>
                <w:sz w:val="22"/>
              </w:rPr>
              <w:t xml:space="preserve"> suše </w:t>
            </w:r>
            <w:r w:rsidRPr="003F3C00">
              <w:rPr>
                <w:rFonts w:cs="Times New Roman"/>
                <w:bCs w:val="0"/>
                <w:iCs/>
                <w:color w:val="000000"/>
                <w:sz w:val="22"/>
              </w:rPr>
              <w:t>–</w:t>
            </w:r>
            <w:r>
              <w:rPr>
                <w:rFonts w:cs="Times New Roman"/>
                <w:bCs w:val="0"/>
                <w:iCs/>
                <w:color w:val="000000"/>
                <w:sz w:val="22"/>
              </w:rPr>
              <w:t xml:space="preserve"> </w:t>
            </w:r>
            <w:r w:rsidRPr="003F3C00">
              <w:rPr>
                <w:rFonts w:cs="Times New Roman"/>
                <w:bCs w:val="0"/>
                <w:iCs/>
                <w:color w:val="000000"/>
                <w:sz w:val="22"/>
              </w:rPr>
              <w:t>ZBIRNO</w:t>
            </w:r>
          </w:p>
        </w:tc>
        <w:tc>
          <w:tcPr>
            <w:tcW w:w="839" w:type="pct"/>
            <w:shd w:val="clear" w:color="auto" w:fill="FFFFFF" w:themeFill="background1"/>
            <w:vAlign w:val="center"/>
          </w:tcPr>
          <w:p w14:paraId="591695C5"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527C9F33"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11F4524E"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65062797" w14:textId="77777777" w:rsidR="00DA4B35" w:rsidRPr="003F3C00" w:rsidRDefault="00DA4B35" w:rsidP="00B77E9F">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76797257" w14:textId="12A891E3" w:rsidR="00DA4B35" w:rsidRDefault="00DA4B35" w:rsidP="005A19A7">
      <w:pPr>
        <w:spacing w:after="0"/>
        <w:rPr>
          <w:rFonts w:cs="Times New Roman"/>
          <w:b/>
          <w:szCs w:val="24"/>
        </w:rPr>
      </w:pPr>
    </w:p>
    <w:p w14:paraId="67F16D55" w14:textId="77777777" w:rsidR="00DA4B35" w:rsidRDefault="00DA4B35">
      <w:pPr>
        <w:spacing w:after="160" w:line="259" w:lineRule="auto"/>
        <w:jc w:val="left"/>
        <w:rPr>
          <w:rFonts w:cs="Times New Roman"/>
          <w:b/>
          <w:szCs w:val="24"/>
        </w:rPr>
      </w:pPr>
      <w:r>
        <w:rPr>
          <w:rFonts w:cs="Times New Roman"/>
          <w:b/>
          <w:szCs w:val="24"/>
        </w:rPr>
        <w:br w:type="page"/>
      </w:r>
    </w:p>
    <w:p w14:paraId="5A9569B3" w14:textId="4F07BA0D" w:rsidR="00B128A4" w:rsidRPr="005A19A7" w:rsidRDefault="005A19A7" w:rsidP="005A19A7">
      <w:pPr>
        <w:spacing w:after="0"/>
        <w:rPr>
          <w:rFonts w:cs="Times New Roman"/>
          <w:b/>
          <w:szCs w:val="24"/>
        </w:rPr>
      </w:pPr>
      <w:r>
        <w:rPr>
          <w:rFonts w:cs="Times New Roman"/>
          <w:b/>
          <w:szCs w:val="24"/>
        </w:rPr>
        <w:lastRenderedPageBreak/>
        <w:t>Olujno i orkansko nevrijeme i jak vjetar</w:t>
      </w:r>
    </w:p>
    <w:tbl>
      <w:tblPr>
        <w:tblStyle w:val="Tablicareetke4-isticanje61"/>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68"/>
        <w:gridCol w:w="2178"/>
      </w:tblGrid>
      <w:tr w:rsidR="00B128A4" w:rsidRPr="003F3C00" w14:paraId="226CD03C" w14:textId="77777777" w:rsidTr="00E12267">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3104E247" w14:textId="0737908B" w:rsidR="00B128A4" w:rsidRPr="00773A74" w:rsidRDefault="005A19A7" w:rsidP="00773A74">
            <w:pPr>
              <w:spacing w:after="0" w:line="240" w:lineRule="auto"/>
              <w:jc w:val="center"/>
              <w:rPr>
                <w:rFonts w:cs="Times New Roman"/>
                <w:color w:val="auto"/>
                <w:sz w:val="22"/>
              </w:rPr>
            </w:pPr>
            <w:r w:rsidRPr="00773A74">
              <w:rPr>
                <w:rFonts w:cs="Times New Roman"/>
                <w:color w:val="auto"/>
                <w:sz w:val="22"/>
              </w:rPr>
              <w:t>Potrebne snage u slučaju ekstremnih temperatura</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3698700" w14:textId="12D2A0AE" w:rsidR="00B128A4" w:rsidRPr="00773A74" w:rsidRDefault="005A19A7" w:rsidP="00773A74">
            <w:pPr>
              <w:spacing w:after="0" w:line="240" w:lineRule="auto"/>
              <w:jc w:val="center"/>
              <w:rPr>
                <w:rFonts w:cs="Times New Roman"/>
                <w:color w:val="auto"/>
                <w:sz w:val="22"/>
              </w:rPr>
            </w:pPr>
            <w:r w:rsidRPr="00773A74">
              <w:rPr>
                <w:rFonts w:cs="Times New Roman"/>
                <w:color w:val="auto"/>
                <w:sz w:val="22"/>
              </w:rPr>
              <w:t>Napomena</w:t>
            </w:r>
          </w:p>
        </w:tc>
      </w:tr>
      <w:tr w:rsidR="00716555" w:rsidRPr="001D0457" w14:paraId="4C7AB519" w14:textId="77777777" w:rsidTr="00422DC9">
        <w:trPr>
          <w:cnfStyle w:val="000000100000" w:firstRow="0" w:lastRow="0" w:firstColumn="0" w:lastColumn="0" w:oddVBand="0" w:evenVBand="0" w:oddHBand="1" w:evenHBand="0" w:firstRowFirstColumn="0" w:firstRowLastColumn="0" w:lastRowFirstColumn="0" w:lastRowLastColumn="0"/>
          <w:trHeight w:val="2448"/>
        </w:trPr>
        <w:tc>
          <w:tcPr>
            <w:cnfStyle w:val="001000000000" w:firstRow="0" w:lastRow="0" w:firstColumn="1" w:lastColumn="0" w:oddVBand="0" w:evenVBand="0" w:oddHBand="0" w:evenHBand="0" w:firstRowFirstColumn="0" w:firstRowLastColumn="0" w:lastRowFirstColumn="0" w:lastRowLastColumn="0"/>
            <w:tcW w:w="3796" w:type="pct"/>
            <w:shd w:val="clear" w:color="auto" w:fill="FFFFFF" w:themeFill="background1"/>
            <w:vAlign w:val="center"/>
          </w:tcPr>
          <w:p w14:paraId="0ED5796A" w14:textId="77777777"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Stožer civilne zaštite Općine Gračac,</w:t>
            </w:r>
          </w:p>
          <w:p w14:paraId="2E9F818B" w14:textId="77777777"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lang w:eastAsia="hr-HR"/>
              </w:rPr>
              <w:t>Vatrogasne snage Općine Gračac,</w:t>
            </w:r>
          </w:p>
          <w:p w14:paraId="38398784" w14:textId="218905B0"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HGSS</w:t>
            </w:r>
            <w:r w:rsidR="00600EF2">
              <w:rPr>
                <w:rFonts w:cs="Times New Roman"/>
                <w:b w:val="0"/>
                <w:sz w:val="22"/>
              </w:rPr>
              <w:t>-</w:t>
            </w:r>
            <w:r w:rsidRPr="00773A74">
              <w:rPr>
                <w:rFonts w:cs="Times New Roman"/>
                <w:b w:val="0"/>
                <w:sz w:val="22"/>
              </w:rPr>
              <w:t xml:space="preserve">Stanica Zadar, </w:t>
            </w:r>
          </w:p>
          <w:p w14:paraId="12109A83" w14:textId="77777777"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Općinsko društvo Crvenog križa Gračac,</w:t>
            </w:r>
          </w:p>
          <w:p w14:paraId="220458FA" w14:textId="77777777" w:rsidR="003F3C00" w:rsidRPr="00773A74" w:rsidRDefault="003F3C00" w:rsidP="00CB242F">
            <w:pPr>
              <w:pStyle w:val="Odlomakpopisa"/>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 xml:space="preserve">Postrojba civilne zaštite opće namjene, </w:t>
            </w:r>
          </w:p>
          <w:p w14:paraId="1BD629F1" w14:textId="77777777" w:rsidR="003F3C00" w:rsidRPr="00773A74" w:rsidRDefault="003F3C00" w:rsidP="00CB242F">
            <w:pPr>
              <w:pStyle w:val="Odlomakpopisa"/>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 xml:space="preserve">Povjerenici i zamjenici povjerenika, </w:t>
            </w:r>
          </w:p>
          <w:p w14:paraId="0213C218" w14:textId="77777777"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rPr>
              <w:t xml:space="preserve">Pravne osobe od interesa za sustav civilne zaštite Općine Gračac, </w:t>
            </w:r>
          </w:p>
          <w:p w14:paraId="55E665A2" w14:textId="77777777" w:rsidR="003F3C00"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sz w:val="22"/>
                <w:lang w:eastAsia="hr-HR"/>
              </w:rPr>
              <w:t>Udruge,</w:t>
            </w:r>
          </w:p>
          <w:p w14:paraId="2F74AC37" w14:textId="12FED963" w:rsidR="00716555" w:rsidRPr="00773A74" w:rsidRDefault="003F3C00" w:rsidP="00CB242F">
            <w:pPr>
              <w:numPr>
                <w:ilvl w:val="0"/>
                <w:numId w:val="66"/>
              </w:numPr>
              <w:shd w:val="clear" w:color="auto" w:fill="FFFFFF" w:themeFill="background1"/>
              <w:spacing w:after="0" w:line="240" w:lineRule="auto"/>
              <w:rPr>
                <w:rFonts w:cs="Times New Roman"/>
                <w:b w:val="0"/>
                <w:sz w:val="22"/>
              </w:rPr>
            </w:pPr>
            <w:r w:rsidRPr="00773A74">
              <w:rPr>
                <w:rFonts w:cs="Times New Roman"/>
                <w:b w:val="0"/>
                <w:bCs w:val="0"/>
                <w:sz w:val="22"/>
                <w:lang w:eastAsia="hr-HR"/>
              </w:rPr>
              <w:t>Koordinatori na lokaciji.</w:t>
            </w:r>
          </w:p>
        </w:tc>
        <w:tc>
          <w:tcPr>
            <w:cnfStyle w:val="000100000000" w:firstRow="0" w:lastRow="0" w:firstColumn="0" w:lastColumn="1" w:oddVBand="0" w:evenVBand="0" w:oddHBand="0" w:evenHBand="0" w:firstRowFirstColumn="0" w:firstRowLastColumn="0" w:lastRowFirstColumn="0" w:lastRowLastColumn="0"/>
            <w:tcW w:w="1204" w:type="pct"/>
            <w:vAlign w:val="center"/>
          </w:tcPr>
          <w:p w14:paraId="29FF916C" w14:textId="30E239A8" w:rsidR="00716555" w:rsidRPr="00422DC9" w:rsidRDefault="00716555" w:rsidP="00773A74">
            <w:pPr>
              <w:spacing w:line="240" w:lineRule="auto"/>
              <w:jc w:val="center"/>
              <w:rPr>
                <w:rFonts w:cs="Times New Roman"/>
                <w:b w:val="0"/>
                <w:bCs w:val="0"/>
                <w:sz w:val="22"/>
              </w:rPr>
            </w:pPr>
            <w:r w:rsidRPr="00422DC9">
              <w:rPr>
                <w:rFonts w:cs="Times New Roman"/>
                <w:b w:val="0"/>
                <w:bCs w:val="0"/>
                <w:sz w:val="22"/>
              </w:rPr>
              <w:t>Raspoložive snage civilne zaštite u nadležnosti Općine Gračac</w:t>
            </w:r>
          </w:p>
        </w:tc>
      </w:tr>
      <w:tr w:rsidR="00716555" w:rsidRPr="001D0457" w14:paraId="74534368" w14:textId="77777777" w:rsidTr="00422DC9">
        <w:trPr>
          <w:cnfStyle w:val="010000000000" w:firstRow="0" w:lastRow="1" w:firstColumn="0" w:lastColumn="0" w:oddVBand="0" w:evenVBand="0" w:oddHBand="0" w:evenHBand="0" w:firstRowFirstColumn="0" w:firstRowLastColumn="0" w:lastRowFirstColumn="0" w:lastRowLastColumn="0"/>
          <w:trHeight w:val="1830"/>
        </w:trPr>
        <w:tc>
          <w:tcPr>
            <w:cnfStyle w:val="001000000000" w:firstRow="0" w:lastRow="0" w:firstColumn="1" w:lastColumn="0" w:oddVBand="0" w:evenVBand="0" w:oddHBand="0" w:evenHBand="0" w:firstRowFirstColumn="0" w:firstRowLastColumn="0" w:lastRowFirstColumn="0" w:lastRowLastColumn="0"/>
            <w:tcW w:w="3796" w:type="pct"/>
            <w:tcBorders>
              <w:top w:val="none" w:sz="0" w:space="0" w:color="auto"/>
            </w:tcBorders>
            <w:vAlign w:val="center"/>
          </w:tcPr>
          <w:p w14:paraId="0D8970C6" w14:textId="77777777" w:rsidR="003F3C00" w:rsidRPr="00773A74"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Dom zdravlja Zadarske županije,</w:t>
            </w:r>
          </w:p>
          <w:p w14:paraId="6CB8030A" w14:textId="77777777" w:rsidR="003F3C00" w:rsidRPr="00773A74"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Opća bolnica Zadar,</w:t>
            </w:r>
          </w:p>
          <w:p w14:paraId="08EE2DA6" w14:textId="77777777" w:rsidR="003F3C00" w:rsidRPr="00773A74"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Zavod  za hitnu medicinu Zadarske županije,</w:t>
            </w:r>
          </w:p>
          <w:p w14:paraId="3459F70C" w14:textId="77777777" w:rsidR="003F3C00" w:rsidRPr="00773A74"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Zavod za javno zdravstvo Zadar,</w:t>
            </w:r>
          </w:p>
          <w:p w14:paraId="6925C8EC" w14:textId="77777777" w:rsidR="003F3C00" w:rsidRPr="00773A74"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Veterinarska stanica Gračac d.o.o.,</w:t>
            </w:r>
          </w:p>
          <w:p w14:paraId="40EAE3B8" w14:textId="20ABE337" w:rsidR="003F3C00" w:rsidRPr="00600EF2" w:rsidRDefault="003F3C00"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773A74">
              <w:rPr>
                <w:rFonts w:cs="Times New Roman"/>
                <w:b w:val="0"/>
                <w:bCs w:val="0"/>
                <w:color w:val="000000" w:themeColor="text1"/>
                <w:sz w:val="22"/>
              </w:rPr>
              <w:t>HEP ODS d.o.o. Elektra Zadar,</w:t>
            </w:r>
          </w:p>
          <w:p w14:paraId="7D388A3F" w14:textId="485D9D6B" w:rsidR="00600EF2" w:rsidRPr="00773A74" w:rsidRDefault="00600EF2"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600EF2">
              <w:rPr>
                <w:rFonts w:cs="Times New Roman"/>
                <w:b w:val="0"/>
                <w:bCs w:val="0"/>
                <w:color w:val="000000" w:themeColor="text1"/>
                <w:sz w:val="22"/>
              </w:rPr>
              <w:t xml:space="preserve">HEP ODS </w:t>
            </w:r>
            <w:proofErr w:type="spellStart"/>
            <w:r w:rsidRPr="00600EF2">
              <w:rPr>
                <w:rFonts w:cs="Times New Roman"/>
                <w:b w:val="0"/>
                <w:bCs w:val="0"/>
                <w:color w:val="000000" w:themeColor="text1"/>
                <w:sz w:val="22"/>
              </w:rPr>
              <w:t>Elektrolika</w:t>
            </w:r>
            <w:proofErr w:type="spellEnd"/>
            <w:r w:rsidRPr="00600EF2">
              <w:rPr>
                <w:rFonts w:cs="Times New Roman"/>
                <w:b w:val="0"/>
                <w:bCs w:val="0"/>
                <w:color w:val="000000" w:themeColor="text1"/>
                <w:sz w:val="22"/>
              </w:rPr>
              <w:t xml:space="preserve"> Gospić</w:t>
            </w:r>
            <w:r>
              <w:rPr>
                <w:rFonts w:cs="Times New Roman"/>
                <w:b w:val="0"/>
                <w:bCs w:val="0"/>
                <w:color w:val="000000" w:themeColor="text1"/>
                <w:sz w:val="22"/>
              </w:rPr>
              <w:t>,</w:t>
            </w:r>
          </w:p>
          <w:p w14:paraId="53953DD5" w14:textId="43D0CCC3" w:rsidR="00716555" w:rsidRPr="00773A74" w:rsidRDefault="0059465A" w:rsidP="00CB242F">
            <w:pPr>
              <w:pStyle w:val="Odlomakpopisa"/>
              <w:widowControl w:val="0"/>
              <w:numPr>
                <w:ilvl w:val="0"/>
                <w:numId w:val="65"/>
              </w:numPr>
              <w:shd w:val="clear" w:color="auto" w:fill="FFFFFF"/>
              <w:tabs>
                <w:tab w:val="left" w:pos="227"/>
              </w:tabs>
              <w:autoSpaceDE w:val="0"/>
              <w:autoSpaceDN w:val="0"/>
              <w:adjustRightInd w:val="0"/>
              <w:spacing w:after="0" w:line="240" w:lineRule="auto"/>
              <w:rPr>
                <w:rFonts w:cs="Times New Roman"/>
                <w:b w:val="0"/>
                <w:bCs w:val="0"/>
                <w:color w:val="000000" w:themeColor="text1"/>
                <w:sz w:val="22"/>
              </w:rPr>
            </w:pPr>
            <w:r w:rsidRPr="0059465A">
              <w:rPr>
                <w:rFonts w:cs="Times New Roman"/>
                <w:b w:val="0"/>
                <w:bCs w:val="0"/>
                <w:color w:val="000000" w:themeColor="text1"/>
                <w:sz w:val="22"/>
              </w:rPr>
              <w:t>Ravnateljstvo civilne zaštite, Područni ured civilne zaštite Split – Područna služba civilne zaštite Zadar</w:t>
            </w:r>
          </w:p>
        </w:tc>
        <w:tc>
          <w:tcPr>
            <w:cnfStyle w:val="000100000000" w:firstRow="0" w:lastRow="0" w:firstColumn="0" w:lastColumn="1" w:oddVBand="0" w:evenVBand="0" w:oddHBand="0" w:evenHBand="0" w:firstRowFirstColumn="0" w:firstRowLastColumn="0" w:lastRowFirstColumn="0" w:lastRowLastColumn="0"/>
            <w:tcW w:w="1204" w:type="pct"/>
            <w:tcBorders>
              <w:top w:val="none" w:sz="0" w:space="0" w:color="auto"/>
            </w:tcBorders>
            <w:shd w:val="clear" w:color="auto" w:fill="E2EFD9" w:themeFill="accent6" w:themeFillTint="33"/>
            <w:vAlign w:val="center"/>
          </w:tcPr>
          <w:p w14:paraId="1F7205BF" w14:textId="3C4BD39F" w:rsidR="00716555" w:rsidRPr="00422DC9" w:rsidRDefault="00716555" w:rsidP="00773A74">
            <w:pPr>
              <w:spacing w:line="240" w:lineRule="auto"/>
              <w:jc w:val="center"/>
              <w:rPr>
                <w:rFonts w:cs="Times New Roman"/>
                <w:b w:val="0"/>
                <w:bCs w:val="0"/>
                <w:sz w:val="22"/>
                <w:highlight w:val="yellow"/>
              </w:rPr>
            </w:pPr>
            <w:r w:rsidRPr="00422DC9">
              <w:rPr>
                <w:rFonts w:cs="Times New Roman"/>
                <w:b w:val="0"/>
                <w:bCs w:val="0"/>
                <w:sz w:val="22"/>
              </w:rPr>
              <w:t xml:space="preserve">Snage </w:t>
            </w:r>
            <w:r w:rsidR="003F3C00" w:rsidRPr="00422DC9">
              <w:rPr>
                <w:rFonts w:cs="Times New Roman"/>
                <w:b w:val="0"/>
                <w:bCs w:val="0"/>
                <w:sz w:val="22"/>
              </w:rPr>
              <w:t>civilne zaštite</w:t>
            </w:r>
            <w:r w:rsidRPr="00422DC9">
              <w:rPr>
                <w:rFonts w:cs="Times New Roman"/>
                <w:b w:val="0"/>
                <w:bCs w:val="0"/>
                <w:sz w:val="22"/>
              </w:rPr>
              <w:t xml:space="preserve"> koje nisu u nadležnosti Općine, a koje će se uključiti u slučaju </w:t>
            </w:r>
            <w:r w:rsidR="003F3C00" w:rsidRPr="00422DC9">
              <w:rPr>
                <w:rFonts w:cs="Times New Roman"/>
                <w:b w:val="0"/>
                <w:bCs w:val="0"/>
                <w:sz w:val="22"/>
              </w:rPr>
              <w:t xml:space="preserve">velike </w:t>
            </w:r>
            <w:r w:rsidRPr="00422DC9">
              <w:rPr>
                <w:rFonts w:cs="Times New Roman"/>
                <w:b w:val="0"/>
                <w:bCs w:val="0"/>
                <w:sz w:val="22"/>
              </w:rPr>
              <w:t>nesreće ili katastrofe</w:t>
            </w:r>
          </w:p>
        </w:tc>
      </w:tr>
    </w:tbl>
    <w:p w14:paraId="56ABF941" w14:textId="04BE0738" w:rsidR="005A19A7" w:rsidRPr="00422DC9" w:rsidRDefault="005A19A7" w:rsidP="005A19A7">
      <w:pPr>
        <w:pStyle w:val="Opisslike"/>
        <w:keepNext/>
        <w:spacing w:before="240"/>
        <w:rPr>
          <w:b w:val="0"/>
          <w:bCs w:val="0"/>
        </w:rPr>
      </w:pPr>
      <w:r w:rsidRPr="00422DC9">
        <w:rPr>
          <w:b w:val="0"/>
          <w:bCs w:val="0"/>
        </w:rPr>
        <w:t xml:space="preserve">Tablica </w:t>
      </w:r>
      <w:r w:rsidRPr="00422DC9">
        <w:rPr>
          <w:b w:val="0"/>
          <w:bCs w:val="0"/>
        </w:rPr>
        <w:fldChar w:fldCharType="begin"/>
      </w:r>
      <w:r w:rsidRPr="00422DC9">
        <w:rPr>
          <w:b w:val="0"/>
          <w:bCs w:val="0"/>
        </w:rPr>
        <w:instrText xml:space="preserve"> SEQ Tablica \* ARABIC </w:instrText>
      </w:r>
      <w:r w:rsidRPr="00422DC9">
        <w:rPr>
          <w:b w:val="0"/>
          <w:bCs w:val="0"/>
        </w:rPr>
        <w:fldChar w:fldCharType="separate"/>
      </w:r>
      <w:r w:rsidRPr="00422DC9">
        <w:rPr>
          <w:b w:val="0"/>
          <w:bCs w:val="0"/>
        </w:rPr>
        <w:t>109</w:t>
      </w:r>
      <w:r w:rsidRPr="00422DC9">
        <w:rPr>
          <w:b w:val="0"/>
          <w:bCs w:val="0"/>
        </w:rPr>
        <w:fldChar w:fldCharType="end"/>
      </w:r>
      <w:r w:rsidRPr="00422DC9">
        <w:rPr>
          <w:b w:val="0"/>
          <w:bCs w:val="0"/>
        </w:rPr>
        <w:t>. Analiza sustava civilne zaštite – područje reagiranja – Vjetar</w:t>
      </w:r>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20"/>
        <w:gridCol w:w="1524"/>
        <w:gridCol w:w="1738"/>
        <w:gridCol w:w="1268"/>
      </w:tblGrid>
      <w:tr w:rsidR="00773A74" w:rsidRPr="003F3C00" w14:paraId="0428BE9C" w14:textId="77777777" w:rsidTr="0059465A">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val="restar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486E1196" w14:textId="504EF172" w:rsidR="00773A74" w:rsidRPr="003F3C00" w:rsidRDefault="005A19A7" w:rsidP="007F046C">
            <w:pPr>
              <w:autoSpaceDE w:val="0"/>
              <w:autoSpaceDN w:val="0"/>
              <w:adjustRightInd w:val="0"/>
              <w:spacing w:after="0" w:line="240" w:lineRule="auto"/>
              <w:jc w:val="center"/>
              <w:rPr>
                <w:rFonts w:cs="Times New Roman"/>
                <w:bCs w:val="0"/>
                <w:iCs/>
                <w:color w:val="000000"/>
                <w:sz w:val="22"/>
              </w:rPr>
            </w:pPr>
            <w:r w:rsidRPr="003F3C00">
              <w:rPr>
                <w:rFonts w:cs="Times New Roman"/>
                <w:bCs w:val="0"/>
                <w:iCs/>
                <w:color w:val="000000"/>
                <w:sz w:val="22"/>
              </w:rPr>
              <w:t>Područje reagiranja</w:t>
            </w:r>
          </w:p>
        </w:tc>
        <w:tc>
          <w:tcPr>
            <w:tcW w:w="839" w:type="pct"/>
            <w:tcBorders>
              <w:top w:val="none" w:sz="0" w:space="0" w:color="auto"/>
              <w:left w:val="none" w:sz="0" w:space="0" w:color="auto"/>
              <w:bottom w:val="none" w:sz="0" w:space="0" w:color="auto"/>
              <w:right w:val="none" w:sz="0" w:space="0" w:color="auto"/>
            </w:tcBorders>
            <w:shd w:val="clear" w:color="auto" w:fill="FF0000"/>
            <w:vAlign w:val="center"/>
          </w:tcPr>
          <w:p w14:paraId="41A57F9C" w14:textId="77777777" w:rsidR="00773A74" w:rsidRPr="003F3C00" w:rsidRDefault="00773A74" w:rsidP="007F046C">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niska spremnost</w:t>
            </w:r>
          </w:p>
        </w:tc>
        <w:tc>
          <w:tcPr>
            <w:tcW w:w="841" w:type="pct"/>
            <w:tcBorders>
              <w:top w:val="none" w:sz="0" w:space="0" w:color="auto"/>
              <w:left w:val="none" w:sz="0" w:space="0" w:color="auto"/>
              <w:bottom w:val="none" w:sz="0" w:space="0" w:color="auto"/>
              <w:right w:val="none" w:sz="0" w:space="0" w:color="auto"/>
            </w:tcBorders>
            <w:shd w:val="clear" w:color="auto" w:fill="FFC000"/>
            <w:vAlign w:val="center"/>
          </w:tcPr>
          <w:p w14:paraId="051D4E87" w14:textId="77777777" w:rsidR="00773A74" w:rsidRPr="003F3C00" w:rsidRDefault="00773A74" w:rsidP="007F046C">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Niska spremnost</w:t>
            </w:r>
          </w:p>
        </w:tc>
        <w:tc>
          <w:tcPr>
            <w:tcW w:w="959" w:type="pct"/>
            <w:tcBorders>
              <w:top w:val="none" w:sz="0" w:space="0" w:color="auto"/>
              <w:left w:val="none" w:sz="0" w:space="0" w:color="auto"/>
              <w:bottom w:val="none" w:sz="0" w:space="0" w:color="auto"/>
              <w:right w:val="none" w:sz="0" w:space="0" w:color="auto"/>
            </w:tcBorders>
            <w:shd w:val="clear" w:color="auto" w:fill="FFFF00"/>
            <w:vAlign w:val="center"/>
          </w:tcPr>
          <w:p w14:paraId="505A5620" w14:textId="77777777" w:rsidR="00773A74" w:rsidRPr="003F3C00" w:rsidRDefault="00773A74" w:rsidP="007F046C">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Visoka spremnost</w:t>
            </w:r>
          </w:p>
        </w:tc>
        <w:tc>
          <w:tcPr>
            <w:tcW w:w="700" w:type="pct"/>
            <w:tcBorders>
              <w:top w:val="none" w:sz="0" w:space="0" w:color="auto"/>
              <w:left w:val="none" w:sz="0" w:space="0" w:color="auto"/>
              <w:bottom w:val="none" w:sz="0" w:space="0" w:color="auto"/>
              <w:right w:val="none" w:sz="0" w:space="0" w:color="auto"/>
            </w:tcBorders>
            <w:shd w:val="clear" w:color="auto" w:fill="92D050"/>
            <w:vAlign w:val="center"/>
          </w:tcPr>
          <w:p w14:paraId="34A6F599" w14:textId="77777777" w:rsidR="00773A74" w:rsidRPr="003F3C00" w:rsidRDefault="00773A74" w:rsidP="007F046C">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cs="Times New Roman"/>
                <w:bCs w:val="0"/>
                <w:iCs/>
                <w:color w:val="000000"/>
                <w:sz w:val="22"/>
              </w:rPr>
            </w:pPr>
            <w:r w:rsidRPr="003F3C00">
              <w:rPr>
                <w:rFonts w:cs="Times New Roman"/>
                <w:bCs w:val="0"/>
                <w:iCs/>
                <w:color w:val="000000"/>
                <w:sz w:val="22"/>
              </w:rPr>
              <w:t>Vrlo visoka spremnost</w:t>
            </w:r>
          </w:p>
        </w:tc>
      </w:tr>
      <w:tr w:rsidR="00773A74" w:rsidRPr="003F3C00" w14:paraId="596A7073"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Merge/>
            <w:shd w:val="clear" w:color="auto" w:fill="C5E0B3" w:themeFill="accent6" w:themeFillTint="66"/>
            <w:vAlign w:val="center"/>
          </w:tcPr>
          <w:p w14:paraId="2A2519D9" w14:textId="77777777" w:rsidR="00773A74" w:rsidRPr="003F3C00" w:rsidRDefault="00773A74" w:rsidP="007F046C">
            <w:pPr>
              <w:autoSpaceDE w:val="0"/>
              <w:autoSpaceDN w:val="0"/>
              <w:adjustRightInd w:val="0"/>
              <w:spacing w:after="0" w:line="240" w:lineRule="auto"/>
              <w:jc w:val="center"/>
              <w:rPr>
                <w:rFonts w:cs="Times New Roman"/>
                <w:b w:val="0"/>
                <w:bCs w:val="0"/>
                <w:iCs/>
                <w:color w:val="000000"/>
                <w:sz w:val="22"/>
              </w:rPr>
            </w:pPr>
          </w:p>
        </w:tc>
        <w:tc>
          <w:tcPr>
            <w:tcW w:w="839" w:type="pct"/>
            <w:shd w:val="clear" w:color="auto" w:fill="C5E0B3" w:themeFill="accent6" w:themeFillTint="66"/>
            <w:vAlign w:val="center"/>
          </w:tcPr>
          <w:p w14:paraId="6C5D75FE"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4</w:t>
            </w:r>
          </w:p>
        </w:tc>
        <w:tc>
          <w:tcPr>
            <w:tcW w:w="841" w:type="pct"/>
            <w:shd w:val="clear" w:color="auto" w:fill="C5E0B3" w:themeFill="accent6" w:themeFillTint="66"/>
            <w:vAlign w:val="center"/>
          </w:tcPr>
          <w:p w14:paraId="58847B25"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3</w:t>
            </w:r>
          </w:p>
        </w:tc>
        <w:tc>
          <w:tcPr>
            <w:tcW w:w="959" w:type="pct"/>
            <w:shd w:val="clear" w:color="auto" w:fill="C5E0B3" w:themeFill="accent6" w:themeFillTint="66"/>
            <w:vAlign w:val="center"/>
          </w:tcPr>
          <w:p w14:paraId="6D752D9B"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2</w:t>
            </w:r>
          </w:p>
        </w:tc>
        <w:tc>
          <w:tcPr>
            <w:tcW w:w="700" w:type="pct"/>
            <w:shd w:val="clear" w:color="auto" w:fill="C5E0B3" w:themeFill="accent6" w:themeFillTint="66"/>
            <w:vAlign w:val="center"/>
          </w:tcPr>
          <w:p w14:paraId="4363741E"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1</w:t>
            </w:r>
          </w:p>
        </w:tc>
      </w:tr>
      <w:tr w:rsidR="00773A74" w:rsidRPr="003F3C00" w14:paraId="7D78AD5E"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6368C58A" w14:textId="77777777" w:rsidR="00773A74" w:rsidRPr="003F3C00" w:rsidRDefault="00773A7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odgovornih i upravljačkih kapaciteta</w:t>
            </w:r>
          </w:p>
        </w:tc>
        <w:tc>
          <w:tcPr>
            <w:tcW w:w="839" w:type="pct"/>
            <w:shd w:val="clear" w:color="auto" w:fill="FFFFFF" w:themeFill="background1"/>
            <w:vAlign w:val="center"/>
          </w:tcPr>
          <w:p w14:paraId="456F3033"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5598F209" w14:textId="45E42666" w:rsidR="00773A74" w:rsidRPr="003F3C00" w:rsidRDefault="0059465A"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sidRPr="0059465A">
              <w:rPr>
                <w:rFonts w:cs="Times New Roman"/>
                <w:b/>
                <w:bCs/>
                <w:iCs/>
                <w:color w:val="000000"/>
                <w:sz w:val="22"/>
              </w:rPr>
              <w:t>X</w:t>
            </w:r>
          </w:p>
        </w:tc>
        <w:tc>
          <w:tcPr>
            <w:tcW w:w="959" w:type="pct"/>
            <w:shd w:val="clear" w:color="auto" w:fill="FFFFFF" w:themeFill="background1"/>
            <w:vAlign w:val="center"/>
          </w:tcPr>
          <w:p w14:paraId="678A377B" w14:textId="3C2CB46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700" w:type="pct"/>
            <w:shd w:val="clear" w:color="auto" w:fill="FFFFFF" w:themeFill="background1"/>
            <w:vAlign w:val="center"/>
          </w:tcPr>
          <w:p w14:paraId="3C7F5F52"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773A74" w:rsidRPr="003F3C00" w14:paraId="16EEABDF"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199FF486" w14:textId="77777777" w:rsidR="00773A74" w:rsidRPr="003F3C00" w:rsidRDefault="00773A7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Spremnost operativnih kapaciteta</w:t>
            </w:r>
          </w:p>
        </w:tc>
        <w:tc>
          <w:tcPr>
            <w:tcW w:w="839" w:type="pct"/>
            <w:shd w:val="clear" w:color="auto" w:fill="FFFFFF" w:themeFill="background1"/>
            <w:vAlign w:val="center"/>
          </w:tcPr>
          <w:p w14:paraId="28747872"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173D76FF"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2C0AD65A"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36CDF9A3"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r w:rsidR="00773A74" w:rsidRPr="003F3C00" w14:paraId="63B2A440" w14:textId="77777777" w:rsidTr="0059465A">
        <w:trPr>
          <w:trHeight w:val="255"/>
        </w:trPr>
        <w:tc>
          <w:tcPr>
            <w:cnfStyle w:val="001000000000" w:firstRow="0" w:lastRow="0" w:firstColumn="1" w:lastColumn="0" w:oddVBand="0" w:evenVBand="0" w:oddHBand="0" w:evenHBand="0" w:firstRowFirstColumn="0" w:firstRowLastColumn="0" w:lastRowFirstColumn="0" w:lastRowLastColumn="0"/>
            <w:tcW w:w="1661" w:type="pct"/>
            <w:shd w:val="clear" w:color="auto" w:fill="E2EFD9" w:themeFill="accent6" w:themeFillTint="33"/>
            <w:vAlign w:val="center"/>
          </w:tcPr>
          <w:p w14:paraId="5D4452B1" w14:textId="77777777" w:rsidR="00773A74" w:rsidRPr="003F3C00" w:rsidRDefault="00773A74" w:rsidP="0059465A">
            <w:pPr>
              <w:autoSpaceDE w:val="0"/>
              <w:autoSpaceDN w:val="0"/>
              <w:adjustRightInd w:val="0"/>
              <w:spacing w:after="0" w:line="240" w:lineRule="auto"/>
              <w:jc w:val="left"/>
              <w:rPr>
                <w:rFonts w:cs="Times New Roman"/>
                <w:b w:val="0"/>
                <w:bCs w:val="0"/>
                <w:iCs/>
                <w:color w:val="000000"/>
                <w:sz w:val="22"/>
              </w:rPr>
            </w:pPr>
            <w:r w:rsidRPr="003F3C00">
              <w:rPr>
                <w:rFonts w:cs="Times New Roman"/>
                <w:b w:val="0"/>
                <w:bCs w:val="0"/>
                <w:iCs/>
                <w:color w:val="000000"/>
                <w:sz w:val="22"/>
              </w:rPr>
              <w:t>Stanje mobilnosti operativnih kapaciteta sustava civilne zaštite i stanja komunikacijskih kapaciteta</w:t>
            </w:r>
          </w:p>
        </w:tc>
        <w:tc>
          <w:tcPr>
            <w:tcW w:w="839" w:type="pct"/>
            <w:shd w:val="clear" w:color="auto" w:fill="FFFFFF" w:themeFill="background1"/>
            <w:vAlign w:val="center"/>
          </w:tcPr>
          <w:p w14:paraId="2125317C"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Cs/>
                <w:iCs/>
                <w:color w:val="000000"/>
                <w:sz w:val="22"/>
              </w:rPr>
            </w:pPr>
          </w:p>
        </w:tc>
        <w:tc>
          <w:tcPr>
            <w:tcW w:w="841" w:type="pct"/>
            <w:shd w:val="clear" w:color="auto" w:fill="FFFFFF" w:themeFill="background1"/>
            <w:vAlign w:val="center"/>
          </w:tcPr>
          <w:p w14:paraId="2AE82C14"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c>
          <w:tcPr>
            <w:tcW w:w="959" w:type="pct"/>
            <w:shd w:val="clear" w:color="auto" w:fill="FFFFFF" w:themeFill="background1"/>
            <w:vAlign w:val="center"/>
          </w:tcPr>
          <w:p w14:paraId="27EFC06D"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r>
              <w:rPr>
                <w:rFonts w:cs="Times New Roman"/>
                <w:b/>
                <w:bCs/>
                <w:iCs/>
                <w:color w:val="000000"/>
                <w:sz w:val="22"/>
              </w:rPr>
              <w:t>X</w:t>
            </w:r>
          </w:p>
        </w:tc>
        <w:tc>
          <w:tcPr>
            <w:tcW w:w="700" w:type="pct"/>
            <w:shd w:val="clear" w:color="auto" w:fill="FFFFFF" w:themeFill="background1"/>
            <w:vAlign w:val="center"/>
          </w:tcPr>
          <w:p w14:paraId="33B5E22D" w14:textId="77777777" w:rsidR="00773A74" w:rsidRPr="003F3C00" w:rsidRDefault="00773A74" w:rsidP="007F046C">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cs="Times New Roman"/>
                <w:b/>
                <w:bCs/>
                <w:iCs/>
                <w:color w:val="000000"/>
                <w:sz w:val="22"/>
              </w:rPr>
            </w:pPr>
          </w:p>
        </w:tc>
      </w:tr>
      <w:tr w:rsidR="00773A74" w:rsidRPr="003F3C00" w14:paraId="7EE9D233" w14:textId="77777777" w:rsidTr="0059465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1" w:type="pct"/>
            <w:vAlign w:val="center"/>
          </w:tcPr>
          <w:p w14:paraId="5754052A" w14:textId="548A7C38" w:rsidR="00773A74" w:rsidRPr="003F3C00" w:rsidRDefault="00773A74" w:rsidP="0059465A">
            <w:pPr>
              <w:autoSpaceDE w:val="0"/>
              <w:autoSpaceDN w:val="0"/>
              <w:adjustRightInd w:val="0"/>
              <w:spacing w:after="0" w:line="240" w:lineRule="auto"/>
              <w:jc w:val="left"/>
              <w:rPr>
                <w:rFonts w:cs="Times New Roman"/>
                <w:bCs w:val="0"/>
                <w:iCs/>
                <w:color w:val="000000"/>
                <w:sz w:val="22"/>
              </w:rPr>
            </w:pPr>
            <w:r w:rsidRPr="003F3C00">
              <w:rPr>
                <w:rFonts w:cs="Times New Roman"/>
                <w:bCs w:val="0"/>
                <w:iCs/>
                <w:color w:val="000000"/>
                <w:sz w:val="22"/>
              </w:rPr>
              <w:t>Područje reagiranja u slučaju</w:t>
            </w:r>
            <w:r w:rsidR="0059465A">
              <w:rPr>
                <w:rFonts w:cs="Times New Roman"/>
                <w:bCs w:val="0"/>
                <w:iCs/>
                <w:color w:val="000000"/>
                <w:sz w:val="22"/>
              </w:rPr>
              <w:t xml:space="preserve"> o</w:t>
            </w:r>
            <w:r w:rsidR="0059465A" w:rsidRPr="0059465A">
              <w:rPr>
                <w:rFonts w:cs="Times New Roman"/>
                <w:bCs w:val="0"/>
                <w:iCs/>
                <w:color w:val="000000"/>
                <w:sz w:val="22"/>
              </w:rPr>
              <w:t>lujno</w:t>
            </w:r>
            <w:r w:rsidR="0059465A">
              <w:rPr>
                <w:rFonts w:cs="Times New Roman"/>
                <w:bCs w:val="0"/>
                <w:iCs/>
                <w:color w:val="000000"/>
                <w:sz w:val="22"/>
              </w:rPr>
              <w:t>g</w:t>
            </w:r>
            <w:r w:rsidR="0059465A" w:rsidRPr="0059465A">
              <w:rPr>
                <w:rFonts w:cs="Times New Roman"/>
                <w:bCs w:val="0"/>
                <w:iCs/>
                <w:color w:val="000000"/>
                <w:sz w:val="22"/>
              </w:rPr>
              <w:t xml:space="preserve"> i orkansko</w:t>
            </w:r>
            <w:r w:rsidR="0059465A">
              <w:rPr>
                <w:rFonts w:cs="Times New Roman"/>
                <w:bCs w:val="0"/>
                <w:iCs/>
                <w:color w:val="000000"/>
                <w:sz w:val="22"/>
              </w:rPr>
              <w:t>g</w:t>
            </w:r>
            <w:r w:rsidR="0059465A" w:rsidRPr="0059465A">
              <w:rPr>
                <w:rFonts w:cs="Times New Roman"/>
                <w:bCs w:val="0"/>
                <w:iCs/>
                <w:color w:val="000000"/>
                <w:sz w:val="22"/>
              </w:rPr>
              <w:t xml:space="preserve"> nevrijeme</w:t>
            </w:r>
            <w:r w:rsidR="0059465A">
              <w:rPr>
                <w:rFonts w:cs="Times New Roman"/>
                <w:bCs w:val="0"/>
                <w:iCs/>
                <w:color w:val="000000"/>
                <w:sz w:val="22"/>
              </w:rPr>
              <w:t>na</w:t>
            </w:r>
            <w:r w:rsidR="0059465A" w:rsidRPr="0059465A">
              <w:rPr>
                <w:rFonts w:cs="Times New Roman"/>
                <w:bCs w:val="0"/>
                <w:iCs/>
                <w:color w:val="000000"/>
                <w:sz w:val="22"/>
              </w:rPr>
              <w:t xml:space="preserve"> i jak</w:t>
            </w:r>
            <w:r w:rsidR="0059465A">
              <w:rPr>
                <w:rFonts w:cs="Times New Roman"/>
                <w:bCs w:val="0"/>
                <w:iCs/>
                <w:color w:val="000000"/>
                <w:sz w:val="22"/>
              </w:rPr>
              <w:t>og</w:t>
            </w:r>
            <w:r w:rsidR="0059465A" w:rsidRPr="0059465A">
              <w:rPr>
                <w:rFonts w:cs="Times New Roman"/>
                <w:bCs w:val="0"/>
                <w:iCs/>
                <w:color w:val="000000"/>
                <w:sz w:val="22"/>
              </w:rPr>
              <w:t xml:space="preserve"> vjetr</w:t>
            </w:r>
            <w:r w:rsidR="0059465A">
              <w:rPr>
                <w:rFonts w:cs="Times New Roman"/>
                <w:bCs w:val="0"/>
                <w:iCs/>
                <w:color w:val="000000"/>
                <w:sz w:val="22"/>
              </w:rPr>
              <w:t xml:space="preserve">a </w:t>
            </w:r>
            <w:r w:rsidRPr="003F3C00">
              <w:rPr>
                <w:rFonts w:cs="Times New Roman"/>
                <w:bCs w:val="0"/>
                <w:iCs/>
                <w:color w:val="000000"/>
                <w:sz w:val="22"/>
              </w:rPr>
              <w:t>–ZBIRNO</w:t>
            </w:r>
          </w:p>
        </w:tc>
        <w:tc>
          <w:tcPr>
            <w:tcW w:w="839" w:type="pct"/>
            <w:shd w:val="clear" w:color="auto" w:fill="FFFFFF" w:themeFill="background1"/>
            <w:vAlign w:val="center"/>
          </w:tcPr>
          <w:p w14:paraId="4D56F4E6"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841" w:type="pct"/>
            <w:shd w:val="clear" w:color="auto" w:fill="FFFFFF" w:themeFill="background1"/>
            <w:vAlign w:val="center"/>
          </w:tcPr>
          <w:p w14:paraId="1BFDF0D3"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c>
          <w:tcPr>
            <w:tcW w:w="959" w:type="pct"/>
            <w:vAlign w:val="center"/>
          </w:tcPr>
          <w:p w14:paraId="780C9D40"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r w:rsidRPr="003F3C00">
              <w:rPr>
                <w:rFonts w:cs="Times New Roman"/>
                <w:b/>
                <w:bCs/>
                <w:iCs/>
                <w:color w:val="000000"/>
                <w:sz w:val="22"/>
              </w:rPr>
              <w:t>X</w:t>
            </w:r>
          </w:p>
        </w:tc>
        <w:tc>
          <w:tcPr>
            <w:tcW w:w="700" w:type="pct"/>
            <w:shd w:val="clear" w:color="auto" w:fill="FFFFFF" w:themeFill="background1"/>
            <w:vAlign w:val="center"/>
          </w:tcPr>
          <w:p w14:paraId="16F98ED9" w14:textId="77777777" w:rsidR="00773A74" w:rsidRPr="003F3C00" w:rsidRDefault="00773A74" w:rsidP="007F046C">
            <w:pPr>
              <w:autoSpaceDE w:val="0"/>
              <w:autoSpaceDN w:val="0"/>
              <w:adjustRightInd w:val="0"/>
              <w:spacing w:after="0" w:line="240" w:lineRule="auto"/>
              <w:jc w:val="center"/>
              <w:cnfStyle w:val="000000100000" w:firstRow="0" w:lastRow="0" w:firstColumn="0" w:lastColumn="0" w:oddVBand="0" w:evenVBand="0" w:oddHBand="1" w:evenHBand="0" w:firstRowFirstColumn="0" w:firstRowLastColumn="0" w:lastRowFirstColumn="0" w:lastRowLastColumn="0"/>
              <w:rPr>
                <w:rFonts w:cs="Times New Roman"/>
                <w:b/>
                <w:bCs/>
                <w:iCs/>
                <w:color w:val="000000"/>
                <w:sz w:val="22"/>
              </w:rPr>
            </w:pPr>
          </w:p>
        </w:tc>
      </w:tr>
    </w:tbl>
    <w:p w14:paraId="1A809D84" w14:textId="0F183666" w:rsidR="005A19A7" w:rsidRDefault="005A19A7" w:rsidP="005C42AB">
      <w:pPr>
        <w:rPr>
          <w:rFonts w:cs="Times New Roman"/>
          <w:b/>
          <w:szCs w:val="24"/>
          <w:highlight w:val="yellow"/>
          <w:u w:val="single"/>
        </w:rPr>
      </w:pPr>
    </w:p>
    <w:p w14:paraId="2EEB948A" w14:textId="77777777" w:rsidR="005A19A7" w:rsidRDefault="005A19A7">
      <w:pPr>
        <w:spacing w:after="160" w:line="259" w:lineRule="auto"/>
        <w:jc w:val="left"/>
        <w:rPr>
          <w:rFonts w:cs="Times New Roman"/>
          <w:b/>
          <w:szCs w:val="24"/>
          <w:highlight w:val="yellow"/>
          <w:u w:val="single"/>
        </w:rPr>
      </w:pPr>
      <w:r>
        <w:rPr>
          <w:rFonts w:cs="Times New Roman"/>
          <w:b/>
          <w:szCs w:val="24"/>
          <w:highlight w:val="yellow"/>
          <w:u w:val="single"/>
        </w:rPr>
        <w:br w:type="page"/>
      </w:r>
    </w:p>
    <w:p w14:paraId="2C7D8A85" w14:textId="50F2F7B7" w:rsidR="00716555" w:rsidRPr="00370EA7" w:rsidRDefault="007D7817" w:rsidP="00CB242F">
      <w:pPr>
        <w:pStyle w:val="Naslov2"/>
        <w:numPr>
          <w:ilvl w:val="1"/>
          <w:numId w:val="55"/>
        </w:numPr>
        <w:spacing w:after="240"/>
      </w:pPr>
      <w:bookmarkStart w:id="2816" w:name="_Toc233880176"/>
      <w:r w:rsidRPr="00370EA7">
        <w:lastRenderedPageBreak/>
        <w:t>TABLIČNI PRIKAZ SPREMNOSTI SUSTAVA CIVILNE ZAŠTITE - ZBIRNO</w:t>
      </w:r>
      <w:bookmarkEnd w:id="2816"/>
    </w:p>
    <w:p w14:paraId="20A9C6C4" w14:textId="113436B8" w:rsidR="006246C5" w:rsidRPr="00370EA7" w:rsidRDefault="006246C5" w:rsidP="00963800">
      <w:pPr>
        <w:autoSpaceDE w:val="0"/>
        <w:autoSpaceDN w:val="0"/>
        <w:adjustRightInd w:val="0"/>
        <w:spacing w:after="0"/>
        <w:ind w:firstLine="708"/>
        <w:rPr>
          <w:rFonts w:cs="Times New Roman"/>
          <w:color w:val="000000"/>
        </w:rPr>
      </w:pPr>
      <w:bookmarkStart w:id="2817" w:name="_Hlk511394054"/>
      <w:r w:rsidRPr="00370EA7">
        <w:rPr>
          <w:rFonts w:cs="Times New Roman"/>
          <w:color w:val="000000"/>
        </w:rPr>
        <w:t>Procijenjena spremnost</w:t>
      </w:r>
      <w:r w:rsidR="00003F38">
        <w:rPr>
          <w:rFonts w:cs="Times New Roman"/>
          <w:color w:val="000000"/>
        </w:rPr>
        <w:t xml:space="preserve"> </w:t>
      </w:r>
      <w:r w:rsidRPr="00370EA7">
        <w:rPr>
          <w:rFonts w:cs="Times New Roman"/>
          <w:color w:val="000000"/>
        </w:rPr>
        <w:t xml:space="preserve">cjelovitog sustava civilne zaštite za upravljanje rizicima od velikih nesreća (područje preventive) i za spašavanje svih kategorija društvenih vrijednosti izloženih štetnim utjecajima u velikim nesrećama (područje reagiranja) je </w:t>
      </w:r>
      <w:r w:rsidR="00370EA7">
        <w:rPr>
          <w:rFonts w:cs="Times New Roman"/>
          <w:color w:val="000000"/>
        </w:rPr>
        <w:t>visoka.</w:t>
      </w:r>
    </w:p>
    <w:p w14:paraId="6FE635C0" w14:textId="4476C0F0" w:rsidR="006246C5" w:rsidRPr="003A1104" w:rsidRDefault="006246C5" w:rsidP="005A19A7">
      <w:pPr>
        <w:pStyle w:val="Opisslike"/>
        <w:jc w:val="both"/>
      </w:pPr>
    </w:p>
    <w:p w14:paraId="0536D2E2" w14:textId="5F168BF4" w:rsidR="005A19A7" w:rsidRPr="005A19A7" w:rsidRDefault="005A19A7" w:rsidP="005A19A7">
      <w:pPr>
        <w:pStyle w:val="Opisslike"/>
        <w:keepNext/>
        <w:rPr>
          <w:b w:val="0"/>
          <w:bCs w:val="0"/>
        </w:rPr>
      </w:pPr>
      <w:r w:rsidRPr="005A19A7">
        <w:rPr>
          <w:b w:val="0"/>
          <w:bCs w:val="0"/>
        </w:rPr>
        <w:t xml:space="preserve">Tablica </w:t>
      </w:r>
      <w:r w:rsidRPr="005A19A7">
        <w:rPr>
          <w:b w:val="0"/>
          <w:bCs w:val="0"/>
        </w:rPr>
        <w:fldChar w:fldCharType="begin"/>
      </w:r>
      <w:r w:rsidRPr="005A19A7">
        <w:rPr>
          <w:b w:val="0"/>
          <w:bCs w:val="0"/>
        </w:rPr>
        <w:instrText xml:space="preserve"> SEQ Tablica \* ARABIC </w:instrText>
      </w:r>
      <w:r w:rsidRPr="005A19A7">
        <w:rPr>
          <w:b w:val="0"/>
          <w:bCs w:val="0"/>
        </w:rPr>
        <w:fldChar w:fldCharType="separate"/>
      </w:r>
      <w:r w:rsidRPr="005A19A7">
        <w:rPr>
          <w:b w:val="0"/>
          <w:bCs w:val="0"/>
        </w:rPr>
        <w:t>112</w:t>
      </w:r>
      <w:r w:rsidRPr="005A19A7">
        <w:rPr>
          <w:b w:val="0"/>
          <w:bCs w:val="0"/>
        </w:rPr>
        <w:fldChar w:fldCharType="end"/>
      </w:r>
      <w:r w:rsidRPr="005A19A7">
        <w:rPr>
          <w:b w:val="0"/>
          <w:bCs w:val="0"/>
        </w:rPr>
        <w:t>. Analiza sustava civilne zaštite – zbirno</w:t>
      </w:r>
    </w:p>
    <w:tbl>
      <w:tblPr>
        <w:tblStyle w:val="Reetkatablice11"/>
        <w:tblW w:w="5087" w:type="pct"/>
        <w:tblLook w:val="04A0" w:firstRow="1" w:lastRow="0" w:firstColumn="1" w:lastColumn="0" w:noHBand="0" w:noVBand="1"/>
      </w:tblPr>
      <w:tblGrid>
        <w:gridCol w:w="3312"/>
        <w:gridCol w:w="1586"/>
        <w:gridCol w:w="1439"/>
        <w:gridCol w:w="1443"/>
        <w:gridCol w:w="1432"/>
      </w:tblGrid>
      <w:tr w:rsidR="006246C5" w:rsidRPr="00370EA7" w14:paraId="43B4F4A0" w14:textId="77777777" w:rsidTr="005A19A7">
        <w:trPr>
          <w:trHeight w:val="255"/>
        </w:trPr>
        <w:tc>
          <w:tcPr>
            <w:tcW w:w="1798" w:type="pct"/>
            <w:vMerge w:val="restart"/>
            <w:shd w:val="clear" w:color="auto" w:fill="C5E0B3" w:themeFill="accent6" w:themeFillTint="66"/>
            <w:vAlign w:val="center"/>
          </w:tcPr>
          <w:p w14:paraId="6DA8F0B2" w14:textId="0308EE77" w:rsidR="006246C5" w:rsidRPr="00370EA7" w:rsidRDefault="00963800" w:rsidP="005A19A7">
            <w:pPr>
              <w:spacing w:after="0" w:line="240" w:lineRule="auto"/>
              <w:jc w:val="center"/>
              <w:rPr>
                <w:b/>
                <w:bCs/>
                <w:sz w:val="22"/>
                <w:szCs w:val="22"/>
              </w:rPr>
            </w:pPr>
            <w:bookmarkStart w:id="2818" w:name="_Hlk508802175"/>
            <w:r w:rsidRPr="00370EA7">
              <w:rPr>
                <w:b/>
                <w:bCs/>
                <w:sz w:val="22"/>
                <w:szCs w:val="22"/>
              </w:rPr>
              <w:t>Sustav civilne</w:t>
            </w:r>
            <w:r w:rsidR="005A19A7">
              <w:rPr>
                <w:b/>
                <w:bCs/>
                <w:sz w:val="22"/>
                <w:szCs w:val="22"/>
              </w:rPr>
              <w:t xml:space="preserve"> </w:t>
            </w:r>
            <w:r w:rsidRPr="00370EA7">
              <w:rPr>
                <w:b/>
                <w:bCs/>
                <w:sz w:val="22"/>
                <w:szCs w:val="22"/>
              </w:rPr>
              <w:t>zaštite</w:t>
            </w:r>
          </w:p>
        </w:tc>
        <w:tc>
          <w:tcPr>
            <w:tcW w:w="861" w:type="pct"/>
            <w:shd w:val="clear" w:color="auto" w:fill="FF0000"/>
          </w:tcPr>
          <w:p w14:paraId="0526D6E0" w14:textId="77777777" w:rsidR="006246C5" w:rsidRPr="00370EA7" w:rsidRDefault="006246C5" w:rsidP="00370EA7">
            <w:pPr>
              <w:spacing w:after="0" w:line="240" w:lineRule="auto"/>
              <w:jc w:val="center"/>
              <w:rPr>
                <w:sz w:val="22"/>
                <w:szCs w:val="22"/>
              </w:rPr>
            </w:pPr>
            <w:r w:rsidRPr="00370EA7">
              <w:rPr>
                <w:sz w:val="22"/>
                <w:szCs w:val="22"/>
              </w:rPr>
              <w:t>Vrlo niska spremnost</w:t>
            </w:r>
          </w:p>
        </w:tc>
        <w:tc>
          <w:tcPr>
            <w:tcW w:w="781" w:type="pct"/>
            <w:shd w:val="clear" w:color="auto" w:fill="FFC000"/>
          </w:tcPr>
          <w:p w14:paraId="3E0E0CBE" w14:textId="77777777" w:rsidR="006246C5" w:rsidRPr="00370EA7" w:rsidRDefault="006246C5" w:rsidP="00370EA7">
            <w:pPr>
              <w:spacing w:after="0" w:line="240" w:lineRule="auto"/>
              <w:jc w:val="center"/>
              <w:rPr>
                <w:sz w:val="22"/>
                <w:szCs w:val="22"/>
              </w:rPr>
            </w:pPr>
            <w:r w:rsidRPr="00370EA7">
              <w:rPr>
                <w:sz w:val="22"/>
                <w:szCs w:val="22"/>
              </w:rPr>
              <w:t>Niska spremnost</w:t>
            </w:r>
          </w:p>
        </w:tc>
        <w:tc>
          <w:tcPr>
            <w:tcW w:w="783" w:type="pct"/>
            <w:shd w:val="clear" w:color="auto" w:fill="FFFF00"/>
          </w:tcPr>
          <w:p w14:paraId="3C0BA5CC" w14:textId="77777777" w:rsidR="006246C5" w:rsidRPr="00370EA7" w:rsidRDefault="006246C5" w:rsidP="00370EA7">
            <w:pPr>
              <w:spacing w:after="0" w:line="240" w:lineRule="auto"/>
              <w:jc w:val="center"/>
              <w:rPr>
                <w:sz w:val="22"/>
                <w:szCs w:val="22"/>
              </w:rPr>
            </w:pPr>
            <w:r w:rsidRPr="00370EA7">
              <w:rPr>
                <w:sz w:val="22"/>
                <w:szCs w:val="22"/>
              </w:rPr>
              <w:t>Visoka spremnost</w:t>
            </w:r>
          </w:p>
        </w:tc>
        <w:tc>
          <w:tcPr>
            <w:tcW w:w="778" w:type="pct"/>
            <w:shd w:val="clear" w:color="auto" w:fill="92D050"/>
          </w:tcPr>
          <w:p w14:paraId="25E4559B" w14:textId="77777777" w:rsidR="006246C5" w:rsidRPr="00370EA7" w:rsidRDefault="006246C5" w:rsidP="00370EA7">
            <w:pPr>
              <w:spacing w:after="0" w:line="240" w:lineRule="auto"/>
              <w:jc w:val="center"/>
              <w:rPr>
                <w:sz w:val="22"/>
                <w:szCs w:val="22"/>
              </w:rPr>
            </w:pPr>
            <w:r w:rsidRPr="00370EA7">
              <w:rPr>
                <w:sz w:val="22"/>
                <w:szCs w:val="22"/>
              </w:rPr>
              <w:t>Vrlo visoka spremnost</w:t>
            </w:r>
          </w:p>
        </w:tc>
      </w:tr>
      <w:tr w:rsidR="006246C5" w:rsidRPr="00370EA7" w14:paraId="16DA97E1" w14:textId="77777777" w:rsidTr="005A19A7">
        <w:trPr>
          <w:trHeight w:val="255"/>
        </w:trPr>
        <w:tc>
          <w:tcPr>
            <w:tcW w:w="1798" w:type="pct"/>
            <w:vMerge/>
            <w:shd w:val="clear" w:color="auto" w:fill="C5E0B3" w:themeFill="accent6" w:themeFillTint="66"/>
          </w:tcPr>
          <w:p w14:paraId="10196563" w14:textId="77777777" w:rsidR="006246C5" w:rsidRPr="00370EA7" w:rsidRDefault="006246C5" w:rsidP="00370EA7">
            <w:pPr>
              <w:spacing w:after="0" w:line="240" w:lineRule="auto"/>
              <w:jc w:val="center"/>
              <w:rPr>
                <w:b/>
                <w:bCs/>
                <w:sz w:val="22"/>
                <w:szCs w:val="22"/>
              </w:rPr>
            </w:pPr>
          </w:p>
        </w:tc>
        <w:tc>
          <w:tcPr>
            <w:tcW w:w="861" w:type="pct"/>
            <w:shd w:val="clear" w:color="auto" w:fill="C5E0B3" w:themeFill="accent6" w:themeFillTint="66"/>
          </w:tcPr>
          <w:p w14:paraId="3953307A" w14:textId="77777777" w:rsidR="006246C5" w:rsidRPr="00370EA7" w:rsidRDefault="006246C5" w:rsidP="00370EA7">
            <w:pPr>
              <w:spacing w:after="0" w:line="240" w:lineRule="auto"/>
              <w:jc w:val="center"/>
              <w:rPr>
                <w:sz w:val="22"/>
                <w:szCs w:val="22"/>
              </w:rPr>
            </w:pPr>
            <w:r w:rsidRPr="00370EA7">
              <w:rPr>
                <w:sz w:val="22"/>
                <w:szCs w:val="22"/>
              </w:rPr>
              <w:t>4</w:t>
            </w:r>
          </w:p>
        </w:tc>
        <w:tc>
          <w:tcPr>
            <w:tcW w:w="781" w:type="pct"/>
            <w:shd w:val="clear" w:color="auto" w:fill="C5E0B3" w:themeFill="accent6" w:themeFillTint="66"/>
          </w:tcPr>
          <w:p w14:paraId="477783EC" w14:textId="77777777" w:rsidR="006246C5" w:rsidRPr="00370EA7" w:rsidRDefault="006246C5" w:rsidP="00370EA7">
            <w:pPr>
              <w:spacing w:after="0" w:line="240" w:lineRule="auto"/>
              <w:jc w:val="center"/>
              <w:rPr>
                <w:sz w:val="22"/>
                <w:szCs w:val="22"/>
              </w:rPr>
            </w:pPr>
            <w:r w:rsidRPr="00370EA7">
              <w:rPr>
                <w:sz w:val="22"/>
                <w:szCs w:val="22"/>
              </w:rPr>
              <w:t>3</w:t>
            </w:r>
          </w:p>
        </w:tc>
        <w:tc>
          <w:tcPr>
            <w:tcW w:w="783" w:type="pct"/>
            <w:shd w:val="clear" w:color="auto" w:fill="C5E0B3" w:themeFill="accent6" w:themeFillTint="66"/>
          </w:tcPr>
          <w:p w14:paraId="4F0CD923" w14:textId="77777777" w:rsidR="006246C5" w:rsidRPr="00370EA7" w:rsidRDefault="006246C5" w:rsidP="00370EA7">
            <w:pPr>
              <w:spacing w:after="0" w:line="240" w:lineRule="auto"/>
              <w:jc w:val="center"/>
              <w:rPr>
                <w:sz w:val="22"/>
                <w:szCs w:val="22"/>
              </w:rPr>
            </w:pPr>
            <w:r w:rsidRPr="00370EA7">
              <w:rPr>
                <w:sz w:val="22"/>
                <w:szCs w:val="22"/>
              </w:rPr>
              <w:t>2</w:t>
            </w:r>
          </w:p>
        </w:tc>
        <w:tc>
          <w:tcPr>
            <w:tcW w:w="778" w:type="pct"/>
            <w:shd w:val="clear" w:color="auto" w:fill="C5E0B3" w:themeFill="accent6" w:themeFillTint="66"/>
          </w:tcPr>
          <w:p w14:paraId="3AF2FCD7" w14:textId="77777777" w:rsidR="006246C5" w:rsidRPr="00370EA7" w:rsidRDefault="006246C5" w:rsidP="00370EA7">
            <w:pPr>
              <w:spacing w:after="0" w:line="240" w:lineRule="auto"/>
              <w:jc w:val="center"/>
              <w:rPr>
                <w:sz w:val="22"/>
                <w:szCs w:val="22"/>
              </w:rPr>
            </w:pPr>
            <w:r w:rsidRPr="00370EA7">
              <w:rPr>
                <w:sz w:val="22"/>
                <w:szCs w:val="22"/>
              </w:rPr>
              <w:t>1</w:t>
            </w:r>
          </w:p>
        </w:tc>
      </w:tr>
      <w:tr w:rsidR="006246C5" w:rsidRPr="00370EA7" w14:paraId="2BA7197D" w14:textId="77777777" w:rsidTr="00963800">
        <w:trPr>
          <w:trHeight w:val="255"/>
        </w:trPr>
        <w:tc>
          <w:tcPr>
            <w:tcW w:w="1798" w:type="pct"/>
            <w:shd w:val="clear" w:color="auto" w:fill="E2EFD9" w:themeFill="accent6" w:themeFillTint="33"/>
            <w:vAlign w:val="center"/>
          </w:tcPr>
          <w:p w14:paraId="5B5CB8BD" w14:textId="09B4D303" w:rsidR="006246C5" w:rsidRPr="00370EA7" w:rsidRDefault="006246C5" w:rsidP="005A19A7">
            <w:pPr>
              <w:spacing w:after="0"/>
              <w:jc w:val="left"/>
              <w:rPr>
                <w:b/>
                <w:bCs/>
                <w:sz w:val="22"/>
                <w:szCs w:val="22"/>
              </w:rPr>
            </w:pPr>
            <w:r w:rsidRPr="00370EA7">
              <w:rPr>
                <w:b/>
                <w:bCs/>
                <w:sz w:val="22"/>
                <w:szCs w:val="22"/>
              </w:rPr>
              <w:t>Područje preventive</w:t>
            </w:r>
            <w:r w:rsidR="005A19A7">
              <w:rPr>
                <w:b/>
                <w:bCs/>
                <w:sz w:val="22"/>
                <w:szCs w:val="22"/>
              </w:rPr>
              <w:t xml:space="preserve"> </w:t>
            </w:r>
            <w:r w:rsidRPr="00370EA7">
              <w:rPr>
                <w:b/>
                <w:bCs/>
                <w:sz w:val="22"/>
                <w:szCs w:val="22"/>
              </w:rPr>
              <w:t>-</w:t>
            </w:r>
            <w:r w:rsidR="005A19A7">
              <w:rPr>
                <w:b/>
                <w:bCs/>
                <w:sz w:val="22"/>
                <w:szCs w:val="22"/>
              </w:rPr>
              <w:t xml:space="preserve"> </w:t>
            </w:r>
            <w:r w:rsidRPr="00370EA7">
              <w:rPr>
                <w:b/>
                <w:bCs/>
                <w:sz w:val="22"/>
                <w:szCs w:val="22"/>
              </w:rPr>
              <w:t>ZBIRNO</w:t>
            </w:r>
          </w:p>
        </w:tc>
        <w:tc>
          <w:tcPr>
            <w:tcW w:w="861" w:type="pct"/>
            <w:vAlign w:val="center"/>
          </w:tcPr>
          <w:p w14:paraId="0F2800E8" w14:textId="77777777" w:rsidR="006246C5" w:rsidRPr="00370EA7" w:rsidRDefault="006246C5" w:rsidP="00963800">
            <w:pPr>
              <w:jc w:val="center"/>
              <w:rPr>
                <w:sz w:val="22"/>
                <w:szCs w:val="22"/>
              </w:rPr>
            </w:pPr>
          </w:p>
        </w:tc>
        <w:tc>
          <w:tcPr>
            <w:tcW w:w="781" w:type="pct"/>
            <w:vAlign w:val="center"/>
          </w:tcPr>
          <w:p w14:paraId="0CB77A62" w14:textId="67598255" w:rsidR="006246C5" w:rsidRPr="00370EA7" w:rsidRDefault="006246C5" w:rsidP="00963800">
            <w:pPr>
              <w:jc w:val="center"/>
              <w:rPr>
                <w:b/>
                <w:sz w:val="22"/>
                <w:szCs w:val="22"/>
              </w:rPr>
            </w:pPr>
          </w:p>
        </w:tc>
        <w:tc>
          <w:tcPr>
            <w:tcW w:w="783" w:type="pct"/>
            <w:vAlign w:val="center"/>
          </w:tcPr>
          <w:p w14:paraId="75DEBA9E" w14:textId="6FE9D30A" w:rsidR="006246C5" w:rsidRPr="00370EA7" w:rsidRDefault="00370EA7" w:rsidP="00963800">
            <w:pPr>
              <w:spacing w:after="0"/>
              <w:jc w:val="center"/>
              <w:rPr>
                <w:b/>
                <w:sz w:val="22"/>
                <w:szCs w:val="22"/>
              </w:rPr>
            </w:pPr>
            <w:r w:rsidRPr="00370EA7">
              <w:rPr>
                <w:b/>
                <w:sz w:val="22"/>
                <w:szCs w:val="22"/>
              </w:rPr>
              <w:t>X</w:t>
            </w:r>
          </w:p>
        </w:tc>
        <w:tc>
          <w:tcPr>
            <w:tcW w:w="778" w:type="pct"/>
            <w:vAlign w:val="center"/>
          </w:tcPr>
          <w:p w14:paraId="7CAA485D" w14:textId="77777777" w:rsidR="006246C5" w:rsidRPr="00370EA7" w:rsidRDefault="006246C5" w:rsidP="00963800">
            <w:pPr>
              <w:jc w:val="center"/>
              <w:rPr>
                <w:sz w:val="22"/>
                <w:szCs w:val="22"/>
              </w:rPr>
            </w:pPr>
          </w:p>
        </w:tc>
      </w:tr>
      <w:tr w:rsidR="006246C5" w:rsidRPr="00370EA7" w14:paraId="5E26CAFA" w14:textId="77777777" w:rsidTr="00963800">
        <w:trPr>
          <w:trHeight w:val="255"/>
        </w:trPr>
        <w:tc>
          <w:tcPr>
            <w:tcW w:w="1798" w:type="pct"/>
            <w:shd w:val="clear" w:color="auto" w:fill="E2EFD9" w:themeFill="accent6" w:themeFillTint="33"/>
            <w:vAlign w:val="center"/>
          </w:tcPr>
          <w:p w14:paraId="6D025133" w14:textId="6CFD274C" w:rsidR="006246C5" w:rsidRPr="00370EA7" w:rsidRDefault="006246C5" w:rsidP="005A19A7">
            <w:pPr>
              <w:spacing w:after="0"/>
              <w:jc w:val="left"/>
              <w:rPr>
                <w:b/>
                <w:bCs/>
                <w:sz w:val="22"/>
                <w:szCs w:val="22"/>
              </w:rPr>
            </w:pPr>
            <w:r w:rsidRPr="00370EA7">
              <w:rPr>
                <w:b/>
                <w:bCs/>
                <w:sz w:val="22"/>
                <w:szCs w:val="22"/>
              </w:rPr>
              <w:t>Područje reagiranja -</w:t>
            </w:r>
            <w:r w:rsidR="005A19A7">
              <w:rPr>
                <w:b/>
                <w:bCs/>
                <w:sz w:val="22"/>
                <w:szCs w:val="22"/>
              </w:rPr>
              <w:t xml:space="preserve"> </w:t>
            </w:r>
            <w:r w:rsidRPr="00370EA7">
              <w:rPr>
                <w:b/>
                <w:bCs/>
                <w:sz w:val="22"/>
                <w:szCs w:val="22"/>
              </w:rPr>
              <w:t>ZBIRNO</w:t>
            </w:r>
          </w:p>
        </w:tc>
        <w:tc>
          <w:tcPr>
            <w:tcW w:w="861" w:type="pct"/>
            <w:vAlign w:val="center"/>
          </w:tcPr>
          <w:p w14:paraId="0CF2097E" w14:textId="77777777" w:rsidR="006246C5" w:rsidRPr="00370EA7" w:rsidRDefault="006246C5" w:rsidP="00963800">
            <w:pPr>
              <w:jc w:val="center"/>
              <w:rPr>
                <w:sz w:val="22"/>
                <w:szCs w:val="22"/>
              </w:rPr>
            </w:pPr>
          </w:p>
        </w:tc>
        <w:tc>
          <w:tcPr>
            <w:tcW w:w="781" w:type="pct"/>
            <w:vAlign w:val="center"/>
          </w:tcPr>
          <w:p w14:paraId="3C62D2E8" w14:textId="50CFFCA3" w:rsidR="006246C5" w:rsidRPr="00370EA7" w:rsidRDefault="006246C5" w:rsidP="00963800">
            <w:pPr>
              <w:spacing w:after="0"/>
              <w:jc w:val="center"/>
              <w:rPr>
                <w:b/>
                <w:sz w:val="22"/>
                <w:szCs w:val="22"/>
              </w:rPr>
            </w:pPr>
          </w:p>
        </w:tc>
        <w:tc>
          <w:tcPr>
            <w:tcW w:w="783" w:type="pct"/>
            <w:vAlign w:val="center"/>
          </w:tcPr>
          <w:p w14:paraId="3641E799" w14:textId="561BDC0B" w:rsidR="006246C5" w:rsidRPr="00370EA7" w:rsidRDefault="00963800" w:rsidP="00963800">
            <w:pPr>
              <w:spacing w:after="0"/>
              <w:jc w:val="center"/>
              <w:rPr>
                <w:b/>
                <w:sz w:val="22"/>
                <w:szCs w:val="22"/>
              </w:rPr>
            </w:pPr>
            <w:r w:rsidRPr="00370EA7">
              <w:rPr>
                <w:b/>
                <w:sz w:val="22"/>
                <w:szCs w:val="22"/>
              </w:rPr>
              <w:t>X</w:t>
            </w:r>
          </w:p>
        </w:tc>
        <w:tc>
          <w:tcPr>
            <w:tcW w:w="778" w:type="pct"/>
            <w:vAlign w:val="center"/>
          </w:tcPr>
          <w:p w14:paraId="195E9FD7" w14:textId="77777777" w:rsidR="006246C5" w:rsidRPr="00370EA7" w:rsidRDefault="006246C5" w:rsidP="00963800">
            <w:pPr>
              <w:jc w:val="center"/>
              <w:rPr>
                <w:sz w:val="22"/>
                <w:szCs w:val="22"/>
              </w:rPr>
            </w:pPr>
          </w:p>
        </w:tc>
      </w:tr>
      <w:tr w:rsidR="006246C5" w:rsidRPr="001D0457" w14:paraId="4AB45C5B" w14:textId="77777777" w:rsidTr="00963800">
        <w:trPr>
          <w:trHeight w:val="255"/>
        </w:trPr>
        <w:tc>
          <w:tcPr>
            <w:tcW w:w="1798" w:type="pct"/>
            <w:shd w:val="clear" w:color="auto" w:fill="E2EFD9" w:themeFill="accent6" w:themeFillTint="33"/>
            <w:vAlign w:val="center"/>
          </w:tcPr>
          <w:p w14:paraId="3D81656D" w14:textId="77777777" w:rsidR="006246C5" w:rsidRPr="00370EA7" w:rsidRDefault="006246C5" w:rsidP="005A19A7">
            <w:pPr>
              <w:spacing w:after="0"/>
              <w:jc w:val="left"/>
              <w:rPr>
                <w:b/>
                <w:bCs/>
                <w:sz w:val="22"/>
                <w:szCs w:val="22"/>
              </w:rPr>
            </w:pPr>
            <w:r w:rsidRPr="00370EA7">
              <w:rPr>
                <w:b/>
                <w:bCs/>
                <w:sz w:val="22"/>
                <w:szCs w:val="22"/>
              </w:rPr>
              <w:t>ZBIRNO</w:t>
            </w:r>
          </w:p>
        </w:tc>
        <w:tc>
          <w:tcPr>
            <w:tcW w:w="861" w:type="pct"/>
            <w:vAlign w:val="center"/>
          </w:tcPr>
          <w:p w14:paraId="281CC95C" w14:textId="77777777" w:rsidR="006246C5" w:rsidRPr="00370EA7" w:rsidRDefault="006246C5" w:rsidP="00963800">
            <w:pPr>
              <w:jc w:val="center"/>
              <w:rPr>
                <w:sz w:val="22"/>
                <w:szCs w:val="22"/>
              </w:rPr>
            </w:pPr>
          </w:p>
        </w:tc>
        <w:tc>
          <w:tcPr>
            <w:tcW w:w="781" w:type="pct"/>
            <w:vAlign w:val="center"/>
          </w:tcPr>
          <w:p w14:paraId="7365A230" w14:textId="3EB6A56D" w:rsidR="006246C5" w:rsidRPr="00370EA7" w:rsidRDefault="006246C5" w:rsidP="00963800">
            <w:pPr>
              <w:jc w:val="center"/>
              <w:rPr>
                <w:b/>
                <w:sz w:val="22"/>
                <w:szCs w:val="22"/>
              </w:rPr>
            </w:pPr>
          </w:p>
        </w:tc>
        <w:tc>
          <w:tcPr>
            <w:tcW w:w="783" w:type="pct"/>
            <w:shd w:val="clear" w:color="auto" w:fill="E2EFD9" w:themeFill="accent6" w:themeFillTint="33"/>
            <w:vAlign w:val="center"/>
          </w:tcPr>
          <w:p w14:paraId="1D0C0E7D" w14:textId="7FF51B30" w:rsidR="006246C5" w:rsidRPr="00370EA7" w:rsidRDefault="00370EA7" w:rsidP="00963800">
            <w:pPr>
              <w:spacing w:after="0"/>
              <w:jc w:val="center"/>
              <w:rPr>
                <w:b/>
                <w:sz w:val="22"/>
                <w:szCs w:val="22"/>
              </w:rPr>
            </w:pPr>
            <w:r w:rsidRPr="00370EA7">
              <w:rPr>
                <w:b/>
                <w:sz w:val="22"/>
                <w:szCs w:val="22"/>
              </w:rPr>
              <w:t>X</w:t>
            </w:r>
          </w:p>
        </w:tc>
        <w:tc>
          <w:tcPr>
            <w:tcW w:w="778" w:type="pct"/>
            <w:vAlign w:val="center"/>
          </w:tcPr>
          <w:p w14:paraId="72949F68" w14:textId="77777777" w:rsidR="006246C5" w:rsidRPr="00370EA7" w:rsidRDefault="006246C5" w:rsidP="00963800">
            <w:pPr>
              <w:jc w:val="center"/>
              <w:rPr>
                <w:sz w:val="22"/>
                <w:szCs w:val="22"/>
              </w:rPr>
            </w:pPr>
          </w:p>
        </w:tc>
      </w:tr>
      <w:bookmarkEnd w:id="2817"/>
      <w:bookmarkEnd w:id="2818"/>
    </w:tbl>
    <w:p w14:paraId="12B7D270" w14:textId="43212EEE" w:rsidR="002F0307" w:rsidRDefault="002F0307" w:rsidP="006246C5">
      <w:pPr>
        <w:rPr>
          <w:rFonts w:cs="Times New Roman"/>
          <w:highlight w:val="yellow"/>
        </w:rPr>
      </w:pPr>
    </w:p>
    <w:p w14:paraId="6B122B9D" w14:textId="77777777" w:rsidR="002F0307" w:rsidRDefault="002F0307">
      <w:pPr>
        <w:spacing w:after="160" w:line="259" w:lineRule="auto"/>
        <w:jc w:val="left"/>
        <w:rPr>
          <w:rFonts w:cs="Times New Roman"/>
          <w:highlight w:val="yellow"/>
        </w:rPr>
      </w:pPr>
      <w:r>
        <w:rPr>
          <w:rFonts w:cs="Times New Roman"/>
          <w:highlight w:val="yellow"/>
        </w:rPr>
        <w:br w:type="page"/>
      </w:r>
    </w:p>
    <w:p w14:paraId="59CCDB84" w14:textId="548E3CD0" w:rsidR="0005539B" w:rsidRPr="00370EA7" w:rsidRDefault="00E415EB" w:rsidP="00CB242F">
      <w:pPr>
        <w:pStyle w:val="Naslov1"/>
        <w:numPr>
          <w:ilvl w:val="0"/>
          <w:numId w:val="55"/>
        </w:numPr>
        <w:spacing w:after="240"/>
      </w:pPr>
      <w:bookmarkStart w:id="2819" w:name="_Toc233880177"/>
      <w:r w:rsidRPr="00370EA7">
        <w:lastRenderedPageBreak/>
        <w:t>VREDNOVANJE RIZIKA</w:t>
      </w:r>
      <w:bookmarkEnd w:id="2819"/>
    </w:p>
    <w:p w14:paraId="542119F5" w14:textId="6474369C" w:rsidR="00963800" w:rsidRDefault="00E415EB" w:rsidP="00963800">
      <w:pPr>
        <w:autoSpaceDE w:val="0"/>
        <w:autoSpaceDN w:val="0"/>
        <w:adjustRightInd w:val="0"/>
        <w:ind w:firstLine="708"/>
        <w:rPr>
          <w:rFonts w:cs="Times New Roman"/>
          <w:szCs w:val="24"/>
        </w:rPr>
      </w:pPr>
      <w:bookmarkStart w:id="2820" w:name="_Hlk511394129"/>
      <w:r w:rsidRPr="00370EA7">
        <w:rPr>
          <w:rFonts w:cs="Times New Roman"/>
          <w:szCs w:val="24"/>
        </w:rPr>
        <w:t>Vrednovanje rizika je proces uspoređivanja rezultata analize rizika s kriterijima i provodi se uz primjenu ALARP načela (</w:t>
      </w:r>
      <w:r w:rsidRPr="00370EA7">
        <w:rPr>
          <w:rFonts w:cs="Times New Roman"/>
          <w:b/>
          <w:bCs/>
          <w:szCs w:val="24"/>
        </w:rPr>
        <w:t>A</w:t>
      </w:r>
      <w:r w:rsidRPr="00370EA7">
        <w:rPr>
          <w:rFonts w:cs="Times New Roman"/>
          <w:szCs w:val="24"/>
        </w:rPr>
        <w:t xml:space="preserve">s </w:t>
      </w:r>
      <w:proofErr w:type="spellStart"/>
      <w:r w:rsidRPr="00370EA7">
        <w:rPr>
          <w:rFonts w:cs="Times New Roman"/>
          <w:b/>
          <w:bCs/>
          <w:szCs w:val="24"/>
        </w:rPr>
        <w:t>L</w:t>
      </w:r>
      <w:r w:rsidRPr="00370EA7">
        <w:rPr>
          <w:rFonts w:cs="Times New Roman"/>
          <w:szCs w:val="24"/>
        </w:rPr>
        <w:t>ow</w:t>
      </w:r>
      <w:proofErr w:type="spellEnd"/>
      <w:r w:rsidRPr="00370EA7">
        <w:rPr>
          <w:rFonts w:cs="Times New Roman"/>
          <w:szCs w:val="24"/>
        </w:rPr>
        <w:t xml:space="preserve"> </w:t>
      </w:r>
      <w:r w:rsidRPr="00370EA7">
        <w:rPr>
          <w:rFonts w:cs="Times New Roman"/>
          <w:b/>
          <w:bCs/>
          <w:szCs w:val="24"/>
        </w:rPr>
        <w:t>A</w:t>
      </w:r>
      <w:r w:rsidRPr="00370EA7">
        <w:rPr>
          <w:rFonts w:cs="Times New Roman"/>
          <w:szCs w:val="24"/>
        </w:rPr>
        <w:t xml:space="preserve">s </w:t>
      </w:r>
      <w:proofErr w:type="spellStart"/>
      <w:r w:rsidRPr="00370EA7">
        <w:rPr>
          <w:rFonts w:cs="Times New Roman"/>
          <w:b/>
          <w:bCs/>
          <w:szCs w:val="24"/>
        </w:rPr>
        <w:t>R</w:t>
      </w:r>
      <w:r w:rsidRPr="00370EA7">
        <w:rPr>
          <w:rFonts w:cs="Times New Roman"/>
          <w:szCs w:val="24"/>
        </w:rPr>
        <w:t>easonably</w:t>
      </w:r>
      <w:proofErr w:type="spellEnd"/>
      <w:r w:rsidRPr="00370EA7">
        <w:rPr>
          <w:rFonts w:cs="Times New Roman"/>
          <w:szCs w:val="24"/>
        </w:rPr>
        <w:t xml:space="preserve"> </w:t>
      </w:r>
      <w:proofErr w:type="spellStart"/>
      <w:r w:rsidRPr="00370EA7">
        <w:rPr>
          <w:rFonts w:cs="Times New Roman"/>
          <w:b/>
          <w:bCs/>
          <w:szCs w:val="24"/>
        </w:rPr>
        <w:t>P</w:t>
      </w:r>
      <w:r w:rsidRPr="00370EA7">
        <w:rPr>
          <w:rFonts w:cs="Times New Roman"/>
          <w:szCs w:val="24"/>
        </w:rPr>
        <w:t>racticable</w:t>
      </w:r>
      <w:proofErr w:type="spellEnd"/>
      <w:r w:rsidRPr="00370EA7">
        <w:rPr>
          <w:rFonts w:cs="Times New Roman"/>
          <w:szCs w:val="24"/>
        </w:rPr>
        <w:t xml:space="preserve">). </w:t>
      </w:r>
      <w:bookmarkEnd w:id="2820"/>
    </w:p>
    <w:p w14:paraId="0723EDB5" w14:textId="77777777" w:rsidR="00963800" w:rsidRDefault="00963800" w:rsidP="00963800">
      <w:pPr>
        <w:autoSpaceDE w:val="0"/>
        <w:autoSpaceDN w:val="0"/>
        <w:adjustRightInd w:val="0"/>
        <w:spacing w:after="0" w:line="240" w:lineRule="auto"/>
        <w:rPr>
          <w:color w:val="000000"/>
          <w:szCs w:val="24"/>
        </w:rPr>
      </w:pPr>
      <w:r>
        <w:rPr>
          <w:color w:val="000000"/>
          <w:szCs w:val="24"/>
        </w:rPr>
        <w:t xml:space="preserve">Rizici se razvrstavaju u tri razreda: </w:t>
      </w:r>
    </w:p>
    <w:p w14:paraId="0862E830" w14:textId="7E2556E8" w:rsidR="00963800" w:rsidRDefault="00963800" w:rsidP="00963800">
      <w:pPr>
        <w:autoSpaceDE w:val="0"/>
        <w:autoSpaceDN w:val="0"/>
        <w:adjustRightInd w:val="0"/>
        <w:spacing w:line="240" w:lineRule="auto"/>
        <w:rPr>
          <w:color w:val="000000"/>
          <w:szCs w:val="24"/>
        </w:rPr>
      </w:pPr>
      <w:r>
        <w:rPr>
          <w:color w:val="000000"/>
          <w:szCs w:val="24"/>
        </w:rPr>
        <w:t xml:space="preserve">1. </w:t>
      </w:r>
      <w:r>
        <w:rPr>
          <w:b/>
          <w:bCs/>
          <w:i/>
          <w:iCs/>
          <w:color w:val="000000"/>
          <w:szCs w:val="24"/>
        </w:rPr>
        <w:t>Prihvatljivi rizik</w:t>
      </w:r>
      <w:r>
        <w:rPr>
          <w:color w:val="000000"/>
          <w:szCs w:val="24"/>
        </w:rPr>
        <w:t xml:space="preserve"> – svi su niski</w:t>
      </w:r>
      <w:r w:rsidR="00856B41">
        <w:rPr>
          <w:color w:val="000000"/>
          <w:szCs w:val="24"/>
        </w:rPr>
        <w:t>,</w:t>
      </w:r>
      <w:r>
        <w:rPr>
          <w:color w:val="000000"/>
          <w:szCs w:val="24"/>
        </w:rPr>
        <w:t xml:space="preserve"> za koje uz uobičajene nije potrebno planirati poduzimanje dodatnih mjera. </w:t>
      </w:r>
    </w:p>
    <w:p w14:paraId="55722C17" w14:textId="77777777" w:rsidR="00963800" w:rsidRDefault="00963800" w:rsidP="00963800">
      <w:pPr>
        <w:autoSpaceDE w:val="0"/>
        <w:autoSpaceDN w:val="0"/>
        <w:adjustRightInd w:val="0"/>
        <w:spacing w:line="240" w:lineRule="auto"/>
        <w:rPr>
          <w:color w:val="000000"/>
          <w:szCs w:val="24"/>
        </w:rPr>
      </w:pPr>
      <w:r>
        <w:rPr>
          <w:color w:val="000000"/>
          <w:szCs w:val="24"/>
        </w:rPr>
        <w:t xml:space="preserve">2. </w:t>
      </w:r>
      <w:r>
        <w:rPr>
          <w:b/>
          <w:bCs/>
          <w:i/>
          <w:iCs/>
          <w:color w:val="000000"/>
          <w:szCs w:val="24"/>
        </w:rPr>
        <w:t>Tolerirani rizik</w:t>
      </w:r>
      <w:r>
        <w:rPr>
          <w:color w:val="000000"/>
          <w:szCs w:val="24"/>
        </w:rPr>
        <w:t xml:space="preserve"> - umjereni koji se mogu prihvatiti iz razloga što troškovi smanjenja rizika premašuju korist/dobit, i visoki koji se mogu prihvatiti iz razloga što je njihovo umanjivanje nepraktično ili troškovi uvelike premašuju korist/dobit. </w:t>
      </w:r>
    </w:p>
    <w:p w14:paraId="1812401B" w14:textId="77777777" w:rsidR="00963800" w:rsidRDefault="00963800" w:rsidP="00963800">
      <w:pPr>
        <w:autoSpaceDE w:val="0"/>
        <w:autoSpaceDN w:val="0"/>
        <w:adjustRightInd w:val="0"/>
        <w:spacing w:line="240" w:lineRule="auto"/>
        <w:rPr>
          <w:color w:val="000000"/>
          <w:szCs w:val="24"/>
        </w:rPr>
      </w:pPr>
      <w:r>
        <w:rPr>
          <w:color w:val="000000"/>
          <w:szCs w:val="24"/>
        </w:rPr>
        <w:t xml:space="preserve">3. </w:t>
      </w:r>
      <w:r>
        <w:rPr>
          <w:b/>
          <w:bCs/>
          <w:i/>
          <w:iCs/>
          <w:color w:val="000000"/>
          <w:szCs w:val="24"/>
        </w:rPr>
        <w:t>Neprihvatljivi rizik</w:t>
      </w:r>
      <w:r>
        <w:rPr>
          <w:color w:val="000000"/>
          <w:szCs w:val="24"/>
        </w:rPr>
        <w:t xml:space="preserve"> - su svi vrlo visoki koji se ne mogu prihvatiti, izuzev u iznimnim situacijama. </w:t>
      </w:r>
    </w:p>
    <w:p w14:paraId="2993F3AA" w14:textId="77777777" w:rsidR="00963800" w:rsidRDefault="00E415EB" w:rsidP="00963800">
      <w:pPr>
        <w:keepNext/>
        <w:spacing w:after="0"/>
        <w:jc w:val="center"/>
      </w:pPr>
      <w:r w:rsidRPr="00DF50E2">
        <w:rPr>
          <w:rFonts w:cs="Times New Roman"/>
          <w:noProof/>
          <w:lang w:eastAsia="hr-HR"/>
        </w:rPr>
        <w:drawing>
          <wp:inline distT="0" distB="0" distL="0" distR="0" wp14:anchorId="4630B9FD" wp14:editId="38EF79B3">
            <wp:extent cx="5760000" cy="4457446"/>
            <wp:effectExtent l="0" t="0" r="0" b="63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000" cy="4457446"/>
                    </a:xfrm>
                    <a:prstGeom prst="rect">
                      <a:avLst/>
                    </a:prstGeom>
                    <a:noFill/>
                  </pic:spPr>
                </pic:pic>
              </a:graphicData>
            </a:graphic>
          </wp:inline>
        </w:drawing>
      </w:r>
      <w:bookmarkStart w:id="2821" w:name="_Hlk511394151"/>
    </w:p>
    <w:p w14:paraId="5FCD98EC" w14:textId="7AB855C6" w:rsidR="00E415EB" w:rsidRPr="00963800" w:rsidRDefault="00963800" w:rsidP="00963800">
      <w:pPr>
        <w:pStyle w:val="Opisslike"/>
        <w:rPr>
          <w:rFonts w:eastAsiaTheme="minorHAnsi"/>
          <w:b w:val="0"/>
          <w:bCs w:val="0"/>
          <w:highlight w:val="yellow"/>
        </w:rPr>
      </w:pPr>
      <w:r w:rsidRPr="00963800">
        <w:rPr>
          <w:b w:val="0"/>
          <w:bCs w:val="0"/>
        </w:rPr>
        <w:t xml:space="preserve">Slika </w:t>
      </w:r>
      <w:r w:rsidRPr="00963800">
        <w:rPr>
          <w:b w:val="0"/>
          <w:bCs w:val="0"/>
        </w:rPr>
        <w:fldChar w:fldCharType="begin"/>
      </w:r>
      <w:r w:rsidRPr="00963800">
        <w:rPr>
          <w:b w:val="0"/>
          <w:bCs w:val="0"/>
        </w:rPr>
        <w:instrText xml:space="preserve"> SEQ Slika \* ARABIC </w:instrText>
      </w:r>
      <w:r w:rsidRPr="00963800">
        <w:rPr>
          <w:b w:val="0"/>
          <w:bCs w:val="0"/>
        </w:rPr>
        <w:fldChar w:fldCharType="separate"/>
      </w:r>
      <w:r>
        <w:rPr>
          <w:b w:val="0"/>
          <w:bCs w:val="0"/>
        </w:rPr>
        <w:t>13</w:t>
      </w:r>
      <w:r w:rsidRPr="00963800">
        <w:rPr>
          <w:b w:val="0"/>
          <w:bCs w:val="0"/>
        </w:rPr>
        <w:fldChar w:fldCharType="end"/>
      </w:r>
      <w:r w:rsidRPr="00963800">
        <w:rPr>
          <w:b w:val="0"/>
          <w:bCs w:val="0"/>
        </w:rPr>
        <w:t>. ALARP načela</w:t>
      </w:r>
    </w:p>
    <w:p w14:paraId="6D70848D" w14:textId="0820C293" w:rsidR="00E415EB" w:rsidRPr="00963800" w:rsidRDefault="00E415EB" w:rsidP="00963800">
      <w:pPr>
        <w:widowControl w:val="0"/>
        <w:ind w:right="23"/>
        <w:jc w:val="center"/>
        <w:rPr>
          <w:rFonts w:eastAsia="Calibri" w:cs="Times New Roman"/>
          <w:sz w:val="28"/>
          <w:szCs w:val="24"/>
          <w:lang w:eastAsia="hr-HR" w:bidi="hr-HR"/>
        </w:rPr>
      </w:pPr>
      <w:bookmarkStart w:id="2822" w:name="_Hlk508802331"/>
      <w:r w:rsidRPr="00963800">
        <w:rPr>
          <w:rFonts w:eastAsia="Calibri" w:cs="Times New Roman"/>
          <w:i/>
          <w:sz w:val="22"/>
          <w:szCs w:val="24"/>
          <w:lang w:eastAsia="hr-HR" w:bidi="hr-HR"/>
        </w:rPr>
        <w:t>I</w:t>
      </w:r>
      <w:r w:rsidR="00370EA7" w:rsidRPr="00963800">
        <w:rPr>
          <w:rFonts w:eastAsia="Calibri" w:cs="Times New Roman"/>
          <w:i/>
          <w:sz w:val="22"/>
          <w:szCs w:val="24"/>
          <w:lang w:eastAsia="hr-HR" w:bidi="hr-HR"/>
        </w:rPr>
        <w:t>zvor:</w:t>
      </w:r>
      <w:r w:rsidR="00963800" w:rsidRPr="00963800">
        <w:rPr>
          <w:rFonts w:eastAsia="Calibri" w:cs="Times New Roman"/>
          <w:i/>
          <w:sz w:val="22"/>
          <w:szCs w:val="24"/>
          <w:lang w:eastAsia="hr-HR" w:bidi="hr-HR"/>
        </w:rPr>
        <w:t xml:space="preserve"> Kriteriji za izradu smjernica koje donose čelnici područne (regionalne) samouprave za potrebe izrade procjena rizika od velikih nesreća na razinama jedinica lokalnih i područnih (regionalnih) samouprava</w:t>
      </w:r>
    </w:p>
    <w:bookmarkEnd w:id="2822"/>
    <w:p w14:paraId="42934FEA" w14:textId="173E22E4" w:rsidR="00DF50E2" w:rsidRPr="00963800" w:rsidRDefault="00E415EB" w:rsidP="00963800">
      <w:pPr>
        <w:autoSpaceDE w:val="0"/>
        <w:autoSpaceDN w:val="0"/>
        <w:adjustRightInd w:val="0"/>
        <w:spacing w:after="0"/>
        <w:rPr>
          <w:rFonts w:cs="Times New Roman"/>
          <w:color w:val="000000"/>
        </w:rPr>
      </w:pPr>
      <w:r w:rsidRPr="00E37DC3">
        <w:rPr>
          <w:rFonts w:cs="Times New Roman"/>
          <w:color w:val="000000"/>
        </w:rPr>
        <w:t xml:space="preserve">Svrha vrednovanja rizika je priprema podloga za odlučivanje o važnosti pojedinih rizika, odnosno da li će se određeni rizik prihvatiti ili će se poduzimati mjere kako bi se umanjio. U procesu odlučivanja o daljnjim aktivnostima po određenim rizicima koriste se analize rizika i scenariji koji su sastavni dio Procjene. </w:t>
      </w:r>
      <w:bookmarkEnd w:id="2821"/>
    </w:p>
    <w:tbl>
      <w:tblPr>
        <w:tblStyle w:val="Tablicareetke4-isticanje6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19"/>
        <w:gridCol w:w="3021"/>
      </w:tblGrid>
      <w:tr w:rsidR="00DF50E2" w:rsidRPr="00335274" w14:paraId="31119B46" w14:textId="77777777" w:rsidTr="00E228C3">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86D9EBF" w14:textId="4CD0DF21" w:rsidR="00DF50E2" w:rsidRPr="00302355" w:rsidRDefault="00DF50E2" w:rsidP="00F62BBF">
            <w:pPr>
              <w:spacing w:after="0"/>
              <w:jc w:val="center"/>
              <w:rPr>
                <w:color w:val="auto"/>
                <w:sz w:val="22"/>
              </w:rPr>
            </w:pPr>
            <w:bookmarkStart w:id="2823" w:name="_Toc489965498"/>
            <w:bookmarkStart w:id="2824" w:name="_Toc500316693"/>
            <w:bookmarkStart w:id="2825" w:name="_Hlk508802411"/>
            <w:r w:rsidRPr="00302355">
              <w:rPr>
                <w:color w:val="auto"/>
                <w:sz w:val="22"/>
              </w:rPr>
              <w:lastRenderedPageBreak/>
              <w:t>S</w:t>
            </w:r>
            <w:r w:rsidR="00963800" w:rsidRPr="00302355">
              <w:rPr>
                <w:color w:val="auto"/>
                <w:sz w:val="22"/>
              </w:rPr>
              <w:t>cenarij</w:t>
            </w:r>
            <w:bookmarkEnd w:id="2823"/>
            <w:bookmarkEnd w:id="2824"/>
          </w:p>
        </w:tc>
        <w:tc>
          <w:tcPr>
            <w:tcW w:w="1666"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106FDDF5" w14:textId="02D84762" w:rsidR="00DF50E2" w:rsidRPr="00302355" w:rsidRDefault="00963800" w:rsidP="00F62BBF">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bookmarkStart w:id="2826" w:name="_Toc489965499"/>
            <w:bookmarkStart w:id="2827" w:name="_Toc500316694"/>
            <w:r w:rsidRPr="00302355">
              <w:rPr>
                <w:color w:val="auto"/>
                <w:sz w:val="22"/>
              </w:rPr>
              <w:t>Događaj s najgorim posljedicama</w:t>
            </w:r>
            <w:bookmarkEnd w:id="2826"/>
            <w:bookmarkEnd w:id="2827"/>
          </w:p>
        </w:tc>
        <w:tc>
          <w:tcPr>
            <w:tcW w:w="1667" w:type="pct"/>
            <w:tcBorders>
              <w:top w:val="none" w:sz="0" w:space="0" w:color="auto"/>
              <w:left w:val="none" w:sz="0" w:space="0" w:color="auto"/>
              <w:bottom w:val="none" w:sz="0" w:space="0" w:color="auto"/>
              <w:right w:val="none" w:sz="0" w:space="0" w:color="auto"/>
            </w:tcBorders>
            <w:shd w:val="clear" w:color="auto" w:fill="C5E0B3" w:themeFill="accent6" w:themeFillTint="66"/>
            <w:vAlign w:val="center"/>
          </w:tcPr>
          <w:p w14:paraId="2EA2A7F1" w14:textId="1BCBACCA" w:rsidR="00DF50E2" w:rsidRPr="00302355" w:rsidRDefault="00963800" w:rsidP="00F62BBF">
            <w:pPr>
              <w:spacing w:after="0"/>
              <w:jc w:val="center"/>
              <w:cnfStyle w:val="100000000000" w:firstRow="1" w:lastRow="0" w:firstColumn="0" w:lastColumn="0" w:oddVBand="0" w:evenVBand="0" w:oddHBand="0" w:evenHBand="0" w:firstRowFirstColumn="0" w:firstRowLastColumn="0" w:lastRowFirstColumn="0" w:lastRowLastColumn="0"/>
              <w:rPr>
                <w:color w:val="auto"/>
                <w:sz w:val="22"/>
              </w:rPr>
            </w:pPr>
            <w:bookmarkStart w:id="2828" w:name="_Toc489965501"/>
            <w:bookmarkStart w:id="2829" w:name="_Toc500316696"/>
            <w:r w:rsidRPr="00302355">
              <w:rPr>
                <w:color w:val="auto"/>
                <w:sz w:val="22"/>
              </w:rPr>
              <w:t>Vrednovanje</w:t>
            </w:r>
            <w:bookmarkEnd w:id="2828"/>
            <w:bookmarkEnd w:id="2829"/>
          </w:p>
        </w:tc>
      </w:tr>
      <w:tr w:rsidR="00DF50E2" w:rsidRPr="00335274" w14:paraId="30E03249" w14:textId="77777777" w:rsidTr="00E228C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6" w:type="pct"/>
            <w:vAlign w:val="center"/>
          </w:tcPr>
          <w:p w14:paraId="0B7E944A" w14:textId="77777777" w:rsidR="00DF50E2" w:rsidRPr="00963800" w:rsidRDefault="00DF50E2" w:rsidP="00856B41">
            <w:pPr>
              <w:spacing w:after="0" w:line="240" w:lineRule="auto"/>
              <w:jc w:val="center"/>
              <w:rPr>
                <w:b w:val="0"/>
                <w:bCs w:val="0"/>
                <w:sz w:val="22"/>
              </w:rPr>
            </w:pPr>
            <w:bookmarkStart w:id="2830" w:name="_Toc489965502"/>
            <w:bookmarkStart w:id="2831" w:name="_Toc500316697"/>
            <w:r w:rsidRPr="00963800">
              <w:rPr>
                <w:b w:val="0"/>
                <w:bCs w:val="0"/>
                <w:sz w:val="22"/>
              </w:rPr>
              <w:t>Potres</w:t>
            </w:r>
            <w:bookmarkEnd w:id="2830"/>
            <w:bookmarkEnd w:id="2831"/>
          </w:p>
        </w:tc>
        <w:tc>
          <w:tcPr>
            <w:tcW w:w="1666" w:type="pct"/>
            <w:shd w:val="clear" w:color="auto" w:fill="FFFF00"/>
            <w:vAlign w:val="center"/>
          </w:tcPr>
          <w:p w14:paraId="120B95C8" w14:textId="77777777" w:rsidR="00DF50E2" w:rsidRPr="00335274" w:rsidRDefault="00DF50E2" w:rsidP="00184A33">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335274">
              <w:rPr>
                <w:sz w:val="22"/>
              </w:rPr>
              <w:t>Umjeren rizik</w:t>
            </w:r>
          </w:p>
        </w:tc>
        <w:tc>
          <w:tcPr>
            <w:tcW w:w="1667" w:type="pct"/>
            <w:shd w:val="clear" w:color="auto" w:fill="FFC000"/>
            <w:vAlign w:val="center"/>
          </w:tcPr>
          <w:p w14:paraId="617DC44A" w14:textId="77777777" w:rsidR="00DF50E2" w:rsidRPr="00E228C3" w:rsidRDefault="00DF50E2" w:rsidP="00184A33">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E228C3">
              <w:rPr>
                <w:sz w:val="22"/>
              </w:rPr>
              <w:t>Tolerirani rizik</w:t>
            </w:r>
          </w:p>
        </w:tc>
      </w:tr>
      <w:tr w:rsidR="00DF50E2" w:rsidRPr="00335274" w14:paraId="3170FE86" w14:textId="77777777" w:rsidTr="00E228C3">
        <w:trPr>
          <w:trHeight w:val="255"/>
        </w:trPr>
        <w:tc>
          <w:tcPr>
            <w:cnfStyle w:val="001000000000" w:firstRow="0" w:lastRow="0" w:firstColumn="1" w:lastColumn="0" w:oddVBand="0" w:evenVBand="0" w:oddHBand="0" w:evenHBand="0" w:firstRowFirstColumn="0" w:firstRowLastColumn="0" w:lastRowFirstColumn="0" w:lastRowLastColumn="0"/>
            <w:tcW w:w="1666" w:type="pct"/>
            <w:shd w:val="clear" w:color="auto" w:fill="E2EFD9" w:themeFill="accent6" w:themeFillTint="33"/>
            <w:vAlign w:val="center"/>
          </w:tcPr>
          <w:p w14:paraId="23F5E779" w14:textId="77777777" w:rsidR="00DF50E2" w:rsidRPr="00963800" w:rsidRDefault="00DF50E2" w:rsidP="00856B41">
            <w:pPr>
              <w:spacing w:after="0" w:line="240" w:lineRule="auto"/>
              <w:jc w:val="center"/>
              <w:rPr>
                <w:b w:val="0"/>
                <w:bCs w:val="0"/>
                <w:sz w:val="22"/>
              </w:rPr>
            </w:pPr>
            <w:r w:rsidRPr="00963800">
              <w:rPr>
                <w:b w:val="0"/>
                <w:bCs w:val="0"/>
                <w:sz w:val="22"/>
              </w:rPr>
              <w:t>Požari otvorenog tipa</w:t>
            </w:r>
          </w:p>
        </w:tc>
        <w:tc>
          <w:tcPr>
            <w:tcW w:w="1666" w:type="pct"/>
            <w:shd w:val="clear" w:color="auto" w:fill="FF0000"/>
            <w:vAlign w:val="center"/>
          </w:tcPr>
          <w:p w14:paraId="2BBDD557" w14:textId="4B4C0C26" w:rsidR="00DF50E2" w:rsidRPr="00335274" w:rsidRDefault="00DF50E2" w:rsidP="00184A33">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335274">
              <w:rPr>
                <w:sz w:val="22"/>
              </w:rPr>
              <w:t>V</w:t>
            </w:r>
            <w:r w:rsidR="00F10AD6">
              <w:rPr>
                <w:sz w:val="22"/>
              </w:rPr>
              <w:t>rlo v</w:t>
            </w:r>
            <w:r w:rsidRPr="00335274">
              <w:rPr>
                <w:sz w:val="22"/>
              </w:rPr>
              <w:t>isok rizik</w:t>
            </w:r>
          </w:p>
        </w:tc>
        <w:tc>
          <w:tcPr>
            <w:tcW w:w="1667" w:type="pct"/>
            <w:shd w:val="clear" w:color="auto" w:fill="FF0000"/>
            <w:vAlign w:val="center"/>
          </w:tcPr>
          <w:p w14:paraId="2CAE2FEA" w14:textId="1796B11F" w:rsidR="00DF50E2" w:rsidRPr="00E228C3" w:rsidRDefault="00F10AD6" w:rsidP="00184A33">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E228C3">
              <w:rPr>
                <w:sz w:val="22"/>
              </w:rPr>
              <w:t xml:space="preserve">Neprihvatljiv </w:t>
            </w:r>
            <w:r w:rsidR="00DF50E2" w:rsidRPr="00E228C3">
              <w:rPr>
                <w:sz w:val="22"/>
              </w:rPr>
              <w:t>rizik</w:t>
            </w:r>
          </w:p>
        </w:tc>
      </w:tr>
      <w:tr w:rsidR="00DA4B35" w:rsidRPr="00335274" w14:paraId="6AB7EB41"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6" w:type="pct"/>
            <w:vAlign w:val="center"/>
          </w:tcPr>
          <w:p w14:paraId="7B30FB52" w14:textId="77777777" w:rsidR="00DA4B35" w:rsidRPr="00963800" w:rsidRDefault="00DA4B35" w:rsidP="00B77E9F">
            <w:pPr>
              <w:spacing w:after="0" w:line="240" w:lineRule="auto"/>
              <w:jc w:val="center"/>
              <w:rPr>
                <w:b w:val="0"/>
                <w:bCs w:val="0"/>
                <w:sz w:val="22"/>
              </w:rPr>
            </w:pPr>
            <w:r w:rsidRPr="00963800">
              <w:rPr>
                <w:b w:val="0"/>
                <w:bCs w:val="0"/>
                <w:sz w:val="22"/>
              </w:rPr>
              <w:t>Poplave izazvane izlijevanjem kopnenih vodenih tijela</w:t>
            </w:r>
          </w:p>
        </w:tc>
        <w:tc>
          <w:tcPr>
            <w:tcW w:w="1666" w:type="pct"/>
            <w:shd w:val="clear" w:color="auto" w:fill="FFC000"/>
            <w:vAlign w:val="center"/>
          </w:tcPr>
          <w:p w14:paraId="21266510" w14:textId="77777777" w:rsidR="00DA4B35" w:rsidRPr="00335274" w:rsidRDefault="00DA4B35" w:rsidP="00B77E9F">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335274">
              <w:rPr>
                <w:sz w:val="22"/>
              </w:rPr>
              <w:t>Visok rizik</w:t>
            </w:r>
          </w:p>
        </w:tc>
        <w:tc>
          <w:tcPr>
            <w:tcW w:w="1667" w:type="pct"/>
            <w:shd w:val="clear" w:color="auto" w:fill="FFC000"/>
            <w:vAlign w:val="center"/>
          </w:tcPr>
          <w:p w14:paraId="58FFDC6B" w14:textId="77777777" w:rsidR="00DA4B35" w:rsidRPr="00E228C3" w:rsidRDefault="00DA4B35" w:rsidP="00B77E9F">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E228C3">
              <w:rPr>
                <w:sz w:val="22"/>
              </w:rPr>
              <w:t>Tolerirani rizik</w:t>
            </w:r>
          </w:p>
        </w:tc>
      </w:tr>
      <w:tr w:rsidR="00E228C3" w:rsidRPr="00335274" w14:paraId="2EFD6E2E" w14:textId="77777777" w:rsidTr="00E228C3">
        <w:trPr>
          <w:trHeight w:val="255"/>
        </w:trPr>
        <w:tc>
          <w:tcPr>
            <w:cnfStyle w:val="001000000000" w:firstRow="0" w:lastRow="0" w:firstColumn="1" w:lastColumn="0" w:oddVBand="0" w:evenVBand="0" w:oddHBand="0" w:evenHBand="0" w:firstRowFirstColumn="0" w:firstRowLastColumn="0" w:lastRowFirstColumn="0" w:lastRowLastColumn="0"/>
            <w:tcW w:w="1666" w:type="pct"/>
            <w:shd w:val="clear" w:color="auto" w:fill="E2EFD9" w:themeFill="accent6" w:themeFillTint="33"/>
            <w:vAlign w:val="center"/>
          </w:tcPr>
          <w:p w14:paraId="56E11E57" w14:textId="3FEEAA8D" w:rsidR="00E228C3" w:rsidRPr="00963800" w:rsidRDefault="00E228C3" w:rsidP="00856B41">
            <w:pPr>
              <w:spacing w:after="0" w:line="240" w:lineRule="auto"/>
              <w:jc w:val="center"/>
              <w:rPr>
                <w:b w:val="0"/>
                <w:bCs w:val="0"/>
                <w:sz w:val="22"/>
              </w:rPr>
            </w:pPr>
            <w:r w:rsidRPr="00963800">
              <w:rPr>
                <w:b w:val="0"/>
                <w:bCs w:val="0"/>
                <w:sz w:val="22"/>
              </w:rPr>
              <w:t>Epidemije i pandemije</w:t>
            </w:r>
          </w:p>
        </w:tc>
        <w:tc>
          <w:tcPr>
            <w:tcW w:w="1666" w:type="pct"/>
            <w:shd w:val="clear" w:color="auto" w:fill="FFC000"/>
            <w:vAlign w:val="center"/>
          </w:tcPr>
          <w:p w14:paraId="1555CA46" w14:textId="77777777" w:rsidR="00E228C3" w:rsidRPr="00335274" w:rsidRDefault="00E228C3" w:rsidP="00E228C3">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335274">
              <w:rPr>
                <w:sz w:val="22"/>
              </w:rPr>
              <w:t xml:space="preserve"> </w:t>
            </w:r>
            <w:r>
              <w:rPr>
                <w:sz w:val="22"/>
              </w:rPr>
              <w:t>V</w:t>
            </w:r>
            <w:r w:rsidRPr="00335274">
              <w:rPr>
                <w:sz w:val="22"/>
              </w:rPr>
              <w:t>isok rizik</w:t>
            </w:r>
          </w:p>
        </w:tc>
        <w:tc>
          <w:tcPr>
            <w:tcW w:w="1667" w:type="pct"/>
            <w:shd w:val="clear" w:color="auto" w:fill="FFC000"/>
            <w:vAlign w:val="center"/>
          </w:tcPr>
          <w:p w14:paraId="173D8AAB" w14:textId="77777777" w:rsidR="00E228C3" w:rsidRPr="00E228C3" w:rsidRDefault="00E228C3" w:rsidP="00E228C3">
            <w:pPr>
              <w:spacing w:after="0"/>
              <w:jc w:val="center"/>
              <w:cnfStyle w:val="000000000000" w:firstRow="0" w:lastRow="0" w:firstColumn="0" w:lastColumn="0" w:oddVBand="0" w:evenVBand="0" w:oddHBand="0" w:evenHBand="0" w:firstRowFirstColumn="0" w:firstRowLastColumn="0" w:lastRowFirstColumn="0" w:lastRowLastColumn="0"/>
              <w:rPr>
                <w:sz w:val="22"/>
              </w:rPr>
            </w:pPr>
            <w:r w:rsidRPr="00E228C3">
              <w:rPr>
                <w:sz w:val="22"/>
              </w:rPr>
              <w:t>Tolerirani rizik</w:t>
            </w:r>
          </w:p>
        </w:tc>
      </w:tr>
      <w:tr w:rsidR="00DA4B35" w:rsidRPr="00335274" w14:paraId="5147D040" w14:textId="77777777" w:rsidTr="00B77E9F">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6" w:type="pct"/>
            <w:vAlign w:val="center"/>
          </w:tcPr>
          <w:p w14:paraId="2FBE2B4A" w14:textId="77777777" w:rsidR="00DA4B35" w:rsidRPr="00963800" w:rsidRDefault="00DA4B35" w:rsidP="00B77E9F">
            <w:pPr>
              <w:spacing w:after="0" w:line="240" w:lineRule="auto"/>
              <w:jc w:val="center"/>
              <w:rPr>
                <w:b w:val="0"/>
                <w:bCs w:val="0"/>
                <w:sz w:val="22"/>
              </w:rPr>
            </w:pPr>
            <w:r w:rsidRPr="00963800">
              <w:rPr>
                <w:b w:val="0"/>
                <w:bCs w:val="0"/>
                <w:sz w:val="22"/>
              </w:rPr>
              <w:t>Snijeg i led</w:t>
            </w:r>
          </w:p>
        </w:tc>
        <w:tc>
          <w:tcPr>
            <w:tcW w:w="1666" w:type="pct"/>
            <w:shd w:val="clear" w:color="auto" w:fill="FF0000"/>
            <w:vAlign w:val="center"/>
          </w:tcPr>
          <w:p w14:paraId="2D8F8B87" w14:textId="77777777" w:rsidR="00DA4B35" w:rsidRPr="00335274" w:rsidRDefault="00DA4B35" w:rsidP="00B77E9F">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335274">
              <w:rPr>
                <w:sz w:val="22"/>
              </w:rPr>
              <w:t>V</w:t>
            </w:r>
            <w:r>
              <w:rPr>
                <w:sz w:val="22"/>
              </w:rPr>
              <w:t>rlo v</w:t>
            </w:r>
            <w:r w:rsidRPr="00335274">
              <w:rPr>
                <w:sz w:val="22"/>
              </w:rPr>
              <w:t>isok rizik</w:t>
            </w:r>
          </w:p>
        </w:tc>
        <w:tc>
          <w:tcPr>
            <w:tcW w:w="1667" w:type="pct"/>
            <w:shd w:val="clear" w:color="auto" w:fill="FF0000"/>
            <w:vAlign w:val="center"/>
          </w:tcPr>
          <w:p w14:paraId="76E8851E" w14:textId="77777777" w:rsidR="00DA4B35" w:rsidRPr="00E228C3" w:rsidRDefault="00DA4B35" w:rsidP="00B77E9F">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E228C3">
              <w:rPr>
                <w:sz w:val="22"/>
              </w:rPr>
              <w:t>Neprihvatljiv rizik</w:t>
            </w:r>
          </w:p>
        </w:tc>
      </w:tr>
      <w:tr w:rsidR="00DA4B35" w:rsidRPr="00335274" w14:paraId="0CE7570F" w14:textId="77777777" w:rsidTr="00B77E9F">
        <w:trPr>
          <w:trHeight w:val="255"/>
        </w:trPr>
        <w:tc>
          <w:tcPr>
            <w:cnfStyle w:val="001000000000" w:firstRow="0" w:lastRow="0" w:firstColumn="1" w:lastColumn="0" w:oddVBand="0" w:evenVBand="0" w:oddHBand="0" w:evenHBand="0" w:firstRowFirstColumn="0" w:firstRowLastColumn="0" w:lastRowFirstColumn="0" w:lastRowLastColumn="0"/>
            <w:tcW w:w="1666" w:type="pct"/>
            <w:shd w:val="clear" w:color="auto" w:fill="E2EFD9" w:themeFill="accent6" w:themeFillTint="33"/>
            <w:vAlign w:val="center"/>
          </w:tcPr>
          <w:p w14:paraId="7CC41241" w14:textId="77777777" w:rsidR="00DA4B35" w:rsidRPr="00963800" w:rsidRDefault="00DA4B35" w:rsidP="00B77E9F">
            <w:pPr>
              <w:spacing w:after="0" w:line="240" w:lineRule="auto"/>
              <w:jc w:val="center"/>
              <w:rPr>
                <w:b w:val="0"/>
                <w:bCs w:val="0"/>
                <w:sz w:val="22"/>
              </w:rPr>
            </w:pPr>
            <w:r w:rsidRPr="00963800">
              <w:rPr>
                <w:b w:val="0"/>
                <w:bCs w:val="0"/>
                <w:sz w:val="22"/>
              </w:rPr>
              <w:t>Suša</w:t>
            </w:r>
          </w:p>
        </w:tc>
        <w:tc>
          <w:tcPr>
            <w:tcW w:w="1666" w:type="pct"/>
            <w:shd w:val="clear" w:color="auto" w:fill="FFC000"/>
            <w:vAlign w:val="center"/>
          </w:tcPr>
          <w:p w14:paraId="08FD3E14" w14:textId="77777777" w:rsidR="00DA4B35" w:rsidRPr="00335274" w:rsidRDefault="00DA4B35" w:rsidP="00B77E9F">
            <w:pPr>
              <w:spacing w:after="0"/>
              <w:jc w:val="center"/>
              <w:cnfStyle w:val="000000000000" w:firstRow="0" w:lastRow="0" w:firstColumn="0" w:lastColumn="0" w:oddVBand="0" w:evenVBand="0" w:oddHBand="0" w:evenHBand="0" w:firstRowFirstColumn="0" w:firstRowLastColumn="0" w:lastRowFirstColumn="0" w:lastRowLastColumn="0"/>
              <w:rPr>
                <w:sz w:val="22"/>
              </w:rPr>
            </w:pPr>
            <w:r>
              <w:rPr>
                <w:sz w:val="22"/>
              </w:rPr>
              <w:t>V</w:t>
            </w:r>
            <w:r w:rsidRPr="00335274">
              <w:rPr>
                <w:sz w:val="22"/>
              </w:rPr>
              <w:t>isok rizik</w:t>
            </w:r>
          </w:p>
        </w:tc>
        <w:tc>
          <w:tcPr>
            <w:tcW w:w="1667" w:type="pct"/>
            <w:shd w:val="clear" w:color="auto" w:fill="FFC000"/>
            <w:vAlign w:val="center"/>
          </w:tcPr>
          <w:p w14:paraId="76433F7B" w14:textId="77777777" w:rsidR="00DA4B35" w:rsidRPr="00E228C3" w:rsidRDefault="00DA4B35" w:rsidP="00B77E9F">
            <w:pPr>
              <w:keepNext/>
              <w:spacing w:after="0"/>
              <w:jc w:val="center"/>
              <w:cnfStyle w:val="000000000000" w:firstRow="0" w:lastRow="0" w:firstColumn="0" w:lastColumn="0" w:oddVBand="0" w:evenVBand="0" w:oddHBand="0" w:evenHBand="0" w:firstRowFirstColumn="0" w:firstRowLastColumn="0" w:lastRowFirstColumn="0" w:lastRowLastColumn="0"/>
              <w:rPr>
                <w:sz w:val="22"/>
              </w:rPr>
            </w:pPr>
            <w:r w:rsidRPr="00E228C3">
              <w:rPr>
                <w:sz w:val="22"/>
              </w:rPr>
              <w:t>Tolerirani rizik</w:t>
            </w:r>
          </w:p>
        </w:tc>
      </w:tr>
      <w:tr w:rsidR="00E228C3" w:rsidRPr="00335274" w14:paraId="3EFE9627" w14:textId="77777777" w:rsidTr="00E228C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666" w:type="pct"/>
            <w:vAlign w:val="center"/>
          </w:tcPr>
          <w:p w14:paraId="4B78AD0F" w14:textId="1751F47F" w:rsidR="00E228C3" w:rsidRPr="00963800" w:rsidRDefault="00E228C3" w:rsidP="00856B41">
            <w:pPr>
              <w:spacing w:after="0" w:line="240" w:lineRule="auto"/>
              <w:jc w:val="center"/>
              <w:rPr>
                <w:b w:val="0"/>
                <w:bCs w:val="0"/>
                <w:sz w:val="22"/>
              </w:rPr>
            </w:pPr>
            <w:r>
              <w:rPr>
                <w:b w:val="0"/>
                <w:bCs w:val="0"/>
                <w:sz w:val="22"/>
              </w:rPr>
              <w:t>Olujno i orkansko nevrijeme i jak vjetar</w:t>
            </w:r>
          </w:p>
        </w:tc>
        <w:tc>
          <w:tcPr>
            <w:tcW w:w="1666" w:type="pct"/>
            <w:shd w:val="clear" w:color="auto" w:fill="FFC000"/>
            <w:vAlign w:val="center"/>
          </w:tcPr>
          <w:p w14:paraId="6F93E3D3" w14:textId="77777777" w:rsidR="00E228C3" w:rsidRPr="00335274" w:rsidRDefault="00E228C3" w:rsidP="00E228C3">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335274">
              <w:rPr>
                <w:sz w:val="22"/>
              </w:rPr>
              <w:t>Visok rizik</w:t>
            </w:r>
          </w:p>
        </w:tc>
        <w:tc>
          <w:tcPr>
            <w:tcW w:w="1667" w:type="pct"/>
            <w:shd w:val="clear" w:color="auto" w:fill="FFC000"/>
            <w:vAlign w:val="center"/>
          </w:tcPr>
          <w:p w14:paraId="17980B84" w14:textId="77777777" w:rsidR="00E228C3" w:rsidRPr="00E228C3" w:rsidRDefault="00E228C3" w:rsidP="00E228C3">
            <w:pPr>
              <w:spacing w:after="0"/>
              <w:jc w:val="center"/>
              <w:cnfStyle w:val="000000100000" w:firstRow="0" w:lastRow="0" w:firstColumn="0" w:lastColumn="0" w:oddVBand="0" w:evenVBand="0" w:oddHBand="1" w:evenHBand="0" w:firstRowFirstColumn="0" w:firstRowLastColumn="0" w:lastRowFirstColumn="0" w:lastRowLastColumn="0"/>
              <w:rPr>
                <w:sz w:val="22"/>
              </w:rPr>
            </w:pPr>
            <w:r w:rsidRPr="00E228C3">
              <w:rPr>
                <w:sz w:val="22"/>
              </w:rPr>
              <w:t>Tolerirani rizik</w:t>
            </w:r>
          </w:p>
        </w:tc>
      </w:tr>
    </w:tbl>
    <w:bookmarkEnd w:id="2825"/>
    <w:p w14:paraId="47D32FC8" w14:textId="6A7221C4" w:rsidR="00DF50E2" w:rsidRPr="00963800" w:rsidRDefault="00963800" w:rsidP="00963800">
      <w:pPr>
        <w:pStyle w:val="Opisslike"/>
        <w:spacing w:after="240"/>
        <w:rPr>
          <w:b w:val="0"/>
          <w:bCs w:val="0"/>
          <w:highlight w:val="yellow"/>
        </w:rPr>
      </w:pPr>
      <w:r w:rsidRPr="00963800">
        <w:rPr>
          <w:b w:val="0"/>
          <w:bCs w:val="0"/>
        </w:rPr>
        <w:t xml:space="preserve">Slika </w:t>
      </w:r>
      <w:r w:rsidRPr="00963800">
        <w:rPr>
          <w:b w:val="0"/>
          <w:bCs w:val="0"/>
        </w:rPr>
        <w:fldChar w:fldCharType="begin"/>
      </w:r>
      <w:r w:rsidRPr="00963800">
        <w:rPr>
          <w:b w:val="0"/>
          <w:bCs w:val="0"/>
        </w:rPr>
        <w:instrText xml:space="preserve"> SEQ Slika \* ARABIC </w:instrText>
      </w:r>
      <w:r w:rsidRPr="00963800">
        <w:rPr>
          <w:b w:val="0"/>
          <w:bCs w:val="0"/>
        </w:rPr>
        <w:fldChar w:fldCharType="separate"/>
      </w:r>
      <w:r w:rsidR="00E228C3">
        <w:rPr>
          <w:b w:val="0"/>
          <w:bCs w:val="0"/>
        </w:rPr>
        <w:t>14</w:t>
      </w:r>
      <w:r w:rsidRPr="00963800">
        <w:rPr>
          <w:b w:val="0"/>
          <w:bCs w:val="0"/>
        </w:rPr>
        <w:fldChar w:fldCharType="end"/>
      </w:r>
      <w:r w:rsidRPr="00963800">
        <w:rPr>
          <w:b w:val="0"/>
          <w:bCs w:val="0"/>
        </w:rPr>
        <w:t>. Vrednovanje rizika</w:t>
      </w:r>
    </w:p>
    <w:p w14:paraId="2D6B0FFB" w14:textId="732CBA70" w:rsidR="00E228C3" w:rsidRDefault="00E228C3" w:rsidP="00DF50E2">
      <w:pPr>
        <w:widowControl w:val="0"/>
        <w:spacing w:after="0"/>
        <w:ind w:right="23"/>
        <w:rPr>
          <w:rFonts w:cs="Times New Roman"/>
        </w:rPr>
      </w:pPr>
      <w:r w:rsidRPr="00E228C3">
        <w:rPr>
          <w:rFonts w:cs="Times New Roman"/>
        </w:rPr>
        <w:t xml:space="preserve">Prema vrednovanju </w:t>
      </w:r>
      <w:r w:rsidR="00DF50E2" w:rsidRPr="00E228C3">
        <w:rPr>
          <w:rFonts w:cs="Times New Roman"/>
        </w:rPr>
        <w:t>rizika proizlazi da su na području Općine Gračac potres</w:t>
      </w:r>
      <w:r w:rsidR="00003F38" w:rsidRPr="00E228C3">
        <w:rPr>
          <w:rFonts w:cs="Times New Roman"/>
        </w:rPr>
        <w:t>,</w:t>
      </w:r>
      <w:r>
        <w:rPr>
          <w:rFonts w:cs="Times New Roman"/>
        </w:rPr>
        <w:t xml:space="preserve"> </w:t>
      </w:r>
      <w:r w:rsidRPr="00E228C3">
        <w:rPr>
          <w:rFonts w:cs="Times New Roman"/>
        </w:rPr>
        <w:t>požari otvorenog tipa</w:t>
      </w:r>
      <w:r>
        <w:rPr>
          <w:rFonts w:cs="Times New Roman"/>
        </w:rPr>
        <w:t>,</w:t>
      </w:r>
      <w:r w:rsidR="00003F38" w:rsidRPr="00E228C3">
        <w:rPr>
          <w:rFonts w:cs="Times New Roman"/>
        </w:rPr>
        <w:t xml:space="preserve"> epidemije i pandemije,</w:t>
      </w:r>
      <w:r w:rsidRPr="00E228C3">
        <w:t xml:space="preserve"> </w:t>
      </w:r>
      <w:r>
        <w:rPr>
          <w:rFonts w:cs="Times New Roman"/>
        </w:rPr>
        <w:t>o</w:t>
      </w:r>
      <w:r w:rsidRPr="00E228C3">
        <w:rPr>
          <w:rFonts w:cs="Times New Roman"/>
        </w:rPr>
        <w:t>lujno i orkansko nevrijeme i jak vjetar</w:t>
      </w:r>
      <w:r>
        <w:rPr>
          <w:rFonts w:cs="Times New Roman"/>
        </w:rPr>
        <w:t xml:space="preserve">, snijeg i led, </w:t>
      </w:r>
      <w:r w:rsidR="00003F38" w:rsidRPr="00E228C3">
        <w:rPr>
          <w:rFonts w:cs="Times New Roman"/>
        </w:rPr>
        <w:t>poplave izazvane izlijevanjem kopnenih vodenih tijela te suša</w:t>
      </w:r>
      <w:r w:rsidR="00DF50E2" w:rsidRPr="00E228C3">
        <w:rPr>
          <w:rFonts w:cs="Times New Roman"/>
        </w:rPr>
        <w:t xml:space="preserve"> tolerirani rizici, odnosno rizici koji spadaju u tolerirano područje sukladno ALARP načelima.</w:t>
      </w:r>
      <w:r w:rsidR="00557BD5" w:rsidRPr="00E228C3">
        <w:rPr>
          <w:rFonts w:cs="Times New Roman"/>
        </w:rPr>
        <w:t xml:space="preserve"> </w:t>
      </w:r>
    </w:p>
    <w:p w14:paraId="5DF53C70" w14:textId="77777777" w:rsidR="00E228C3" w:rsidRDefault="00E228C3" w:rsidP="00DF50E2">
      <w:pPr>
        <w:widowControl w:val="0"/>
        <w:spacing w:after="0"/>
        <w:ind w:right="23"/>
        <w:rPr>
          <w:rFonts w:cs="Times New Roman"/>
        </w:rPr>
      </w:pPr>
    </w:p>
    <w:p w14:paraId="7297F967" w14:textId="77777777" w:rsidR="00E228C3" w:rsidRDefault="00E228C3" w:rsidP="00DF50E2">
      <w:pPr>
        <w:widowControl w:val="0"/>
        <w:spacing w:after="0"/>
        <w:ind w:right="23"/>
        <w:rPr>
          <w:rFonts w:cs="Times New Roman"/>
        </w:rPr>
      </w:pPr>
    </w:p>
    <w:p w14:paraId="0BDCEECA" w14:textId="15F9440A" w:rsidR="00DF50E2" w:rsidRPr="00846609" w:rsidRDefault="00DF50E2" w:rsidP="00DF50E2">
      <w:pPr>
        <w:widowControl w:val="0"/>
        <w:spacing w:after="0"/>
        <w:ind w:right="23"/>
        <w:rPr>
          <w:rFonts w:cs="Times New Roman"/>
        </w:rPr>
      </w:pPr>
    </w:p>
    <w:p w14:paraId="6EAE6453" w14:textId="334BC422" w:rsidR="00DC5E86" w:rsidRPr="001D0457" w:rsidRDefault="00DC5E86" w:rsidP="00E415EB">
      <w:pPr>
        <w:rPr>
          <w:rFonts w:cs="Times New Roman"/>
          <w:highlight w:val="yellow"/>
        </w:rPr>
      </w:pPr>
    </w:p>
    <w:p w14:paraId="7CB0091D" w14:textId="0327D6AA" w:rsidR="00DC5E86" w:rsidRPr="001D0457" w:rsidRDefault="00DC5E86" w:rsidP="00E415EB">
      <w:pPr>
        <w:rPr>
          <w:rFonts w:cs="Times New Roman"/>
          <w:highlight w:val="yellow"/>
        </w:rPr>
      </w:pPr>
    </w:p>
    <w:p w14:paraId="2A62E6E4" w14:textId="2F4075F9" w:rsidR="00522BA4" w:rsidRPr="001D0457" w:rsidRDefault="00522BA4" w:rsidP="00E415EB">
      <w:pPr>
        <w:rPr>
          <w:rFonts w:cs="Times New Roman"/>
          <w:highlight w:val="yellow"/>
        </w:rPr>
      </w:pPr>
    </w:p>
    <w:p w14:paraId="56FAA454" w14:textId="687F004E" w:rsidR="00522BA4" w:rsidRPr="001D0457" w:rsidRDefault="00522BA4" w:rsidP="00E415EB">
      <w:pPr>
        <w:rPr>
          <w:rFonts w:cs="Times New Roman"/>
          <w:highlight w:val="yellow"/>
        </w:rPr>
      </w:pPr>
    </w:p>
    <w:p w14:paraId="6B3BAFB6" w14:textId="6BD0D13A" w:rsidR="00522BA4" w:rsidRPr="001D0457" w:rsidRDefault="00522BA4" w:rsidP="00E415EB">
      <w:pPr>
        <w:rPr>
          <w:rFonts w:cs="Times New Roman"/>
          <w:highlight w:val="yellow"/>
        </w:rPr>
      </w:pPr>
    </w:p>
    <w:p w14:paraId="44F77E81" w14:textId="65BCEC02" w:rsidR="00522BA4" w:rsidRPr="001D0457" w:rsidRDefault="00522BA4" w:rsidP="00E415EB">
      <w:pPr>
        <w:rPr>
          <w:rFonts w:cs="Times New Roman"/>
          <w:highlight w:val="yellow"/>
        </w:rPr>
      </w:pPr>
    </w:p>
    <w:p w14:paraId="1BB6FE11" w14:textId="563D96E2" w:rsidR="00522BA4" w:rsidRPr="001D0457" w:rsidRDefault="00522BA4" w:rsidP="00E415EB">
      <w:pPr>
        <w:rPr>
          <w:rFonts w:cs="Times New Roman"/>
          <w:highlight w:val="yellow"/>
        </w:rPr>
      </w:pPr>
    </w:p>
    <w:p w14:paraId="13D24B99" w14:textId="05AAEADA" w:rsidR="00522BA4" w:rsidRPr="001D0457" w:rsidRDefault="00522BA4" w:rsidP="00E415EB">
      <w:pPr>
        <w:rPr>
          <w:rFonts w:cs="Times New Roman"/>
          <w:highlight w:val="yellow"/>
        </w:rPr>
      </w:pPr>
    </w:p>
    <w:p w14:paraId="09005E80" w14:textId="6E361BE7" w:rsidR="00522BA4" w:rsidRPr="001D0457" w:rsidRDefault="00522BA4" w:rsidP="00E415EB">
      <w:pPr>
        <w:rPr>
          <w:rFonts w:cs="Times New Roman"/>
          <w:highlight w:val="yellow"/>
        </w:rPr>
      </w:pPr>
    </w:p>
    <w:p w14:paraId="2CD97118" w14:textId="34800905" w:rsidR="00522BA4" w:rsidRDefault="00522BA4" w:rsidP="00E415EB">
      <w:pPr>
        <w:rPr>
          <w:rFonts w:cs="Times New Roman"/>
          <w:highlight w:val="yellow"/>
        </w:rPr>
      </w:pPr>
    </w:p>
    <w:p w14:paraId="2EE6CC13" w14:textId="672FC4C6" w:rsidR="00DF50E2" w:rsidRDefault="00DF50E2" w:rsidP="00E415EB">
      <w:pPr>
        <w:rPr>
          <w:rFonts w:cs="Times New Roman"/>
          <w:highlight w:val="yellow"/>
        </w:rPr>
      </w:pPr>
    </w:p>
    <w:p w14:paraId="2E9CD1E6" w14:textId="512D2298" w:rsidR="00DF50E2" w:rsidRDefault="00DF50E2" w:rsidP="00E415EB">
      <w:pPr>
        <w:rPr>
          <w:rFonts w:cs="Times New Roman"/>
          <w:highlight w:val="yellow"/>
        </w:rPr>
      </w:pPr>
    </w:p>
    <w:p w14:paraId="4B950A58" w14:textId="3BD6906C" w:rsidR="00DF50E2" w:rsidRDefault="00DF50E2" w:rsidP="00E415EB">
      <w:pPr>
        <w:rPr>
          <w:rFonts w:cs="Times New Roman"/>
          <w:highlight w:val="yellow"/>
        </w:rPr>
      </w:pPr>
    </w:p>
    <w:p w14:paraId="316F57F3" w14:textId="178DE184" w:rsidR="00DF50E2" w:rsidRDefault="00DF50E2" w:rsidP="00E415EB">
      <w:pPr>
        <w:rPr>
          <w:rFonts w:cs="Times New Roman"/>
          <w:highlight w:val="yellow"/>
        </w:rPr>
      </w:pPr>
    </w:p>
    <w:p w14:paraId="39114F6F" w14:textId="68211DED" w:rsidR="00DF50E2" w:rsidRDefault="00DF50E2" w:rsidP="00E415EB">
      <w:pPr>
        <w:rPr>
          <w:rFonts w:cs="Times New Roman"/>
          <w:highlight w:val="yellow"/>
        </w:rPr>
      </w:pPr>
    </w:p>
    <w:p w14:paraId="60D29526" w14:textId="31C91632" w:rsidR="00DF50E2" w:rsidRPr="00DF50E2" w:rsidRDefault="00DF50E2" w:rsidP="00CB242F">
      <w:pPr>
        <w:pStyle w:val="Naslov1"/>
        <w:numPr>
          <w:ilvl w:val="0"/>
          <w:numId w:val="55"/>
        </w:numPr>
        <w:jc w:val="left"/>
      </w:pPr>
      <w:bookmarkStart w:id="2832" w:name="_Toc105138666"/>
      <w:bookmarkStart w:id="2833" w:name="_Toc105138876"/>
      <w:bookmarkStart w:id="2834" w:name="_Toc108598523"/>
      <w:bookmarkStart w:id="2835" w:name="_Toc233880178"/>
      <w:r w:rsidRPr="00DF50E2">
        <w:lastRenderedPageBreak/>
        <w:t>POPIS SUDIONIKA IZRADE PROCJENE RIZIKA ZA POJEDINE RIZIKE</w:t>
      </w:r>
      <w:bookmarkEnd w:id="2832"/>
      <w:bookmarkEnd w:id="2833"/>
      <w:bookmarkEnd w:id="2834"/>
      <w:bookmarkEnd w:id="2835"/>
      <w:r w:rsidRPr="00DF50E2">
        <w:t xml:space="preserve"> </w:t>
      </w:r>
    </w:p>
    <w:p w14:paraId="551F19EE" w14:textId="77777777" w:rsidR="00DF50E2" w:rsidRPr="00335274" w:rsidRDefault="00DF50E2" w:rsidP="00CB242F">
      <w:pPr>
        <w:numPr>
          <w:ilvl w:val="0"/>
          <w:numId w:val="67"/>
        </w:numPr>
        <w:spacing w:before="240" w:after="0" w:line="240" w:lineRule="auto"/>
        <w:ind w:left="426"/>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524"/>
      </w:tblGrid>
      <w:tr w:rsidR="00DF50E2" w:rsidRPr="00335274" w14:paraId="22AE3F72" w14:textId="77777777" w:rsidTr="00793DA6">
        <w:tc>
          <w:tcPr>
            <w:tcW w:w="9288" w:type="dxa"/>
            <w:gridSpan w:val="2"/>
            <w:shd w:val="clear" w:color="auto" w:fill="C5E0B3" w:themeFill="accent6" w:themeFillTint="66"/>
          </w:tcPr>
          <w:p w14:paraId="2532A344" w14:textId="77777777" w:rsidR="00DF50E2" w:rsidRPr="00335274" w:rsidRDefault="00DF50E2" w:rsidP="007F046C">
            <w:pPr>
              <w:spacing w:after="0" w:line="240" w:lineRule="auto"/>
              <w:rPr>
                <w:rFonts w:cs="Times New Roman"/>
                <w:sz w:val="22"/>
              </w:rPr>
            </w:pPr>
            <w:proofErr w:type="spellStart"/>
            <w:r w:rsidRPr="00335274">
              <w:rPr>
                <w:rFonts w:cs="Times New Roman"/>
                <w:sz w:val="22"/>
              </w:rPr>
              <w:t>RIZIK:</w:t>
            </w:r>
            <w:r w:rsidRPr="00335274">
              <w:rPr>
                <w:rFonts w:cs="Times New Roman"/>
                <w:b/>
                <w:sz w:val="22"/>
              </w:rPr>
              <w:t>Potres</w:t>
            </w:r>
            <w:proofErr w:type="spellEnd"/>
          </w:p>
        </w:tc>
      </w:tr>
      <w:tr w:rsidR="00DF50E2" w:rsidRPr="00335274" w14:paraId="540155A3" w14:textId="77777777" w:rsidTr="00793DA6">
        <w:tc>
          <w:tcPr>
            <w:tcW w:w="4644" w:type="dxa"/>
            <w:shd w:val="clear" w:color="auto" w:fill="C5E0B3" w:themeFill="accent6" w:themeFillTint="66"/>
          </w:tcPr>
          <w:p w14:paraId="11C4C6CB" w14:textId="77777777" w:rsidR="00DF50E2" w:rsidRPr="00335274" w:rsidRDefault="00DF50E2" w:rsidP="007F046C">
            <w:pPr>
              <w:spacing w:after="0" w:line="240" w:lineRule="auto"/>
              <w:rPr>
                <w:rFonts w:cs="Times New Roman"/>
                <w:sz w:val="22"/>
              </w:rPr>
            </w:pPr>
            <w:r w:rsidRPr="00335274">
              <w:rPr>
                <w:rFonts w:cs="Times New Roman"/>
                <w:sz w:val="22"/>
              </w:rPr>
              <w:t>Koordinator:</w:t>
            </w:r>
          </w:p>
        </w:tc>
        <w:tc>
          <w:tcPr>
            <w:tcW w:w="4644" w:type="dxa"/>
            <w:shd w:val="clear" w:color="auto" w:fill="C5E0B3" w:themeFill="accent6" w:themeFillTint="66"/>
          </w:tcPr>
          <w:p w14:paraId="450B0D12" w14:textId="77777777" w:rsidR="00DF50E2" w:rsidRPr="00335274" w:rsidRDefault="00DF50E2" w:rsidP="007F046C">
            <w:pPr>
              <w:spacing w:after="0" w:line="240" w:lineRule="auto"/>
              <w:rPr>
                <w:rFonts w:cs="Times New Roman"/>
                <w:sz w:val="22"/>
              </w:rPr>
            </w:pPr>
            <w:r w:rsidRPr="00335274">
              <w:rPr>
                <w:rFonts w:cs="Times New Roman"/>
                <w:sz w:val="22"/>
              </w:rPr>
              <w:t>Nositelj:</w:t>
            </w:r>
          </w:p>
        </w:tc>
      </w:tr>
      <w:tr w:rsidR="00DF50E2" w:rsidRPr="00335274" w14:paraId="7F0A5A7E" w14:textId="77777777" w:rsidTr="007F046C">
        <w:tc>
          <w:tcPr>
            <w:tcW w:w="4644" w:type="dxa"/>
          </w:tcPr>
          <w:p w14:paraId="523F2FD8" w14:textId="4493EFC9" w:rsidR="00DF50E2" w:rsidRPr="00335274" w:rsidRDefault="00E37DC3" w:rsidP="007F046C">
            <w:pPr>
              <w:spacing w:after="0" w:line="240" w:lineRule="auto"/>
              <w:rPr>
                <w:rFonts w:cs="Times New Roman"/>
                <w:sz w:val="22"/>
              </w:rPr>
            </w:pPr>
            <w:r>
              <w:rPr>
                <w:rFonts w:cs="Times New Roman"/>
                <w:sz w:val="22"/>
              </w:rPr>
              <w:t xml:space="preserve">Natalia </w:t>
            </w:r>
            <w:proofErr w:type="spellStart"/>
            <w:r>
              <w:rPr>
                <w:rFonts w:cs="Times New Roman"/>
                <w:sz w:val="22"/>
              </w:rPr>
              <w:t>Turbić</w:t>
            </w:r>
            <w:proofErr w:type="spellEnd"/>
          </w:p>
        </w:tc>
        <w:tc>
          <w:tcPr>
            <w:tcW w:w="4644" w:type="dxa"/>
          </w:tcPr>
          <w:p w14:paraId="5D1B654E" w14:textId="3994EA9D" w:rsidR="00DF50E2" w:rsidRPr="00335274" w:rsidRDefault="00793DA6" w:rsidP="007F046C">
            <w:pPr>
              <w:spacing w:after="0" w:line="240" w:lineRule="auto"/>
              <w:rPr>
                <w:rFonts w:cs="Times New Roman"/>
                <w:sz w:val="22"/>
              </w:rPr>
            </w:pPr>
            <w:r>
              <w:rPr>
                <w:rFonts w:cs="Times New Roman"/>
                <w:sz w:val="22"/>
              </w:rPr>
              <w:t xml:space="preserve">Milan </w:t>
            </w:r>
            <w:proofErr w:type="spellStart"/>
            <w:r>
              <w:rPr>
                <w:rFonts w:cs="Times New Roman"/>
                <w:sz w:val="22"/>
              </w:rPr>
              <w:t>Rastović</w:t>
            </w:r>
            <w:proofErr w:type="spellEnd"/>
          </w:p>
        </w:tc>
      </w:tr>
      <w:tr w:rsidR="00DF50E2" w:rsidRPr="00335274" w14:paraId="39192281" w14:textId="77777777" w:rsidTr="00793DA6">
        <w:tc>
          <w:tcPr>
            <w:tcW w:w="9288" w:type="dxa"/>
            <w:gridSpan w:val="2"/>
            <w:shd w:val="clear" w:color="auto" w:fill="C5E0B3" w:themeFill="accent6" w:themeFillTint="66"/>
          </w:tcPr>
          <w:p w14:paraId="4B3E88F6" w14:textId="77777777" w:rsidR="00DF50E2" w:rsidRPr="00335274" w:rsidRDefault="00DF50E2" w:rsidP="007F046C">
            <w:pPr>
              <w:spacing w:after="0" w:line="240" w:lineRule="auto"/>
              <w:rPr>
                <w:rFonts w:cs="Times New Roman"/>
                <w:sz w:val="22"/>
              </w:rPr>
            </w:pPr>
            <w:r w:rsidRPr="00335274">
              <w:rPr>
                <w:rFonts w:cs="Times New Roman"/>
                <w:sz w:val="22"/>
              </w:rPr>
              <w:t>Izvršitelj:</w:t>
            </w:r>
          </w:p>
        </w:tc>
      </w:tr>
      <w:tr w:rsidR="00DF50E2" w:rsidRPr="00335274" w14:paraId="7C3D61AC" w14:textId="77777777" w:rsidTr="007F046C">
        <w:tc>
          <w:tcPr>
            <w:tcW w:w="9288" w:type="dxa"/>
            <w:gridSpan w:val="2"/>
          </w:tcPr>
          <w:p w14:paraId="144D803D" w14:textId="55ACB4AD" w:rsidR="00DF50E2" w:rsidRPr="00335274" w:rsidRDefault="00AD57DA" w:rsidP="007F046C">
            <w:pPr>
              <w:spacing w:after="0" w:line="240" w:lineRule="auto"/>
              <w:rPr>
                <w:rFonts w:cs="Times New Roman"/>
                <w:sz w:val="22"/>
              </w:rPr>
            </w:pPr>
            <w:r>
              <w:rPr>
                <w:rFonts w:cs="Times New Roman"/>
                <w:sz w:val="22"/>
              </w:rPr>
              <w:t xml:space="preserve">Milan </w:t>
            </w:r>
            <w:proofErr w:type="spellStart"/>
            <w:r>
              <w:rPr>
                <w:rFonts w:cs="Times New Roman"/>
                <w:sz w:val="22"/>
              </w:rPr>
              <w:t>Rastović</w:t>
            </w:r>
            <w:proofErr w:type="spellEnd"/>
          </w:p>
        </w:tc>
      </w:tr>
    </w:tbl>
    <w:p w14:paraId="762A2033" w14:textId="77777777" w:rsidR="00DF50E2" w:rsidRPr="00335274" w:rsidRDefault="00DF50E2" w:rsidP="00793DA6">
      <w:pPr>
        <w:spacing w:before="240" w:after="0" w:line="240" w:lineRule="auto"/>
        <w:rPr>
          <w:b/>
        </w:rPr>
      </w:pPr>
      <w:r w:rsidRPr="00335274">
        <w:rPr>
          <w:b/>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4"/>
        <w:gridCol w:w="4516"/>
      </w:tblGrid>
      <w:tr w:rsidR="00DF50E2" w:rsidRPr="00335274" w14:paraId="42BC2B5E" w14:textId="77777777" w:rsidTr="00793DA6">
        <w:trPr>
          <w:trHeight w:val="290"/>
        </w:trPr>
        <w:tc>
          <w:tcPr>
            <w:tcW w:w="9314" w:type="dxa"/>
            <w:gridSpan w:val="2"/>
            <w:shd w:val="clear" w:color="auto" w:fill="C5E0B3" w:themeFill="accent6" w:themeFillTint="66"/>
          </w:tcPr>
          <w:p w14:paraId="492244F4" w14:textId="2F73C95C" w:rsidR="00DF50E2" w:rsidRPr="00335274" w:rsidRDefault="00DF50E2" w:rsidP="007F046C">
            <w:pPr>
              <w:spacing w:after="0"/>
              <w:rPr>
                <w:sz w:val="22"/>
              </w:rPr>
            </w:pPr>
            <w:r w:rsidRPr="00335274">
              <w:rPr>
                <w:sz w:val="22"/>
              </w:rPr>
              <w:t xml:space="preserve">RIZIK: </w:t>
            </w:r>
            <w:r w:rsidR="00793DA6" w:rsidRPr="00DF50E2">
              <w:rPr>
                <w:b/>
                <w:sz w:val="22"/>
              </w:rPr>
              <w:t>Požari otvorenog tipa</w:t>
            </w:r>
          </w:p>
        </w:tc>
      </w:tr>
      <w:tr w:rsidR="00DF50E2" w:rsidRPr="00335274" w14:paraId="3650CEE1" w14:textId="77777777" w:rsidTr="00793DA6">
        <w:trPr>
          <w:trHeight w:val="290"/>
        </w:trPr>
        <w:tc>
          <w:tcPr>
            <w:tcW w:w="4664" w:type="dxa"/>
            <w:shd w:val="clear" w:color="auto" w:fill="C5E0B3" w:themeFill="accent6" w:themeFillTint="66"/>
          </w:tcPr>
          <w:p w14:paraId="47D8901C" w14:textId="77777777" w:rsidR="00DF50E2" w:rsidRPr="00335274" w:rsidRDefault="00DF50E2" w:rsidP="007F046C">
            <w:pPr>
              <w:spacing w:after="0"/>
              <w:rPr>
                <w:sz w:val="22"/>
              </w:rPr>
            </w:pPr>
            <w:r w:rsidRPr="00335274">
              <w:rPr>
                <w:sz w:val="22"/>
              </w:rPr>
              <w:t>Koordinator:</w:t>
            </w:r>
          </w:p>
        </w:tc>
        <w:tc>
          <w:tcPr>
            <w:tcW w:w="4650" w:type="dxa"/>
            <w:shd w:val="clear" w:color="auto" w:fill="C5E0B3" w:themeFill="accent6" w:themeFillTint="66"/>
          </w:tcPr>
          <w:p w14:paraId="5A1D6FA4" w14:textId="77777777" w:rsidR="00DF50E2" w:rsidRPr="00335274" w:rsidRDefault="00DF50E2" w:rsidP="007F046C">
            <w:pPr>
              <w:spacing w:after="0"/>
              <w:rPr>
                <w:sz w:val="22"/>
              </w:rPr>
            </w:pPr>
            <w:r w:rsidRPr="00335274">
              <w:rPr>
                <w:sz w:val="22"/>
              </w:rPr>
              <w:t>Nositelj:</w:t>
            </w:r>
          </w:p>
        </w:tc>
      </w:tr>
      <w:tr w:rsidR="00DF50E2" w:rsidRPr="00335274" w14:paraId="14CE0CD4" w14:textId="77777777" w:rsidTr="007F046C">
        <w:trPr>
          <w:trHeight w:val="290"/>
        </w:trPr>
        <w:tc>
          <w:tcPr>
            <w:tcW w:w="4664" w:type="dxa"/>
          </w:tcPr>
          <w:p w14:paraId="551D6195" w14:textId="76DE8B28" w:rsidR="00DF50E2" w:rsidRPr="00335274" w:rsidRDefault="00793DA6" w:rsidP="007F046C">
            <w:pPr>
              <w:spacing w:after="0"/>
              <w:rPr>
                <w:sz w:val="22"/>
              </w:rPr>
            </w:pPr>
            <w:r>
              <w:rPr>
                <w:rFonts w:cs="Times New Roman"/>
                <w:sz w:val="22"/>
              </w:rPr>
              <w:t xml:space="preserve">Natalia </w:t>
            </w:r>
            <w:proofErr w:type="spellStart"/>
            <w:r>
              <w:rPr>
                <w:rFonts w:cs="Times New Roman"/>
                <w:sz w:val="22"/>
              </w:rPr>
              <w:t>Turbić</w:t>
            </w:r>
            <w:proofErr w:type="spellEnd"/>
          </w:p>
        </w:tc>
        <w:tc>
          <w:tcPr>
            <w:tcW w:w="4650" w:type="dxa"/>
          </w:tcPr>
          <w:p w14:paraId="633574C8" w14:textId="2F1FC380" w:rsidR="00DF50E2" w:rsidRPr="00335274" w:rsidRDefault="00793DA6" w:rsidP="007F046C">
            <w:pPr>
              <w:tabs>
                <w:tab w:val="left" w:pos="1170"/>
              </w:tabs>
              <w:spacing w:after="0"/>
              <w:rPr>
                <w:sz w:val="22"/>
              </w:rPr>
            </w:pPr>
            <w:r>
              <w:rPr>
                <w:sz w:val="22"/>
              </w:rPr>
              <w:t>Marko Zagorac</w:t>
            </w:r>
          </w:p>
        </w:tc>
      </w:tr>
      <w:tr w:rsidR="00DF50E2" w:rsidRPr="00335274" w14:paraId="7C3F1D01" w14:textId="77777777" w:rsidTr="00793DA6">
        <w:trPr>
          <w:trHeight w:val="290"/>
        </w:trPr>
        <w:tc>
          <w:tcPr>
            <w:tcW w:w="9314" w:type="dxa"/>
            <w:gridSpan w:val="2"/>
            <w:shd w:val="clear" w:color="auto" w:fill="C5E0B3" w:themeFill="accent6" w:themeFillTint="66"/>
          </w:tcPr>
          <w:p w14:paraId="3FCED145" w14:textId="77777777" w:rsidR="00DF50E2" w:rsidRPr="00335274" w:rsidRDefault="00DF50E2" w:rsidP="007F046C">
            <w:pPr>
              <w:spacing w:after="0"/>
              <w:rPr>
                <w:sz w:val="22"/>
              </w:rPr>
            </w:pPr>
            <w:r w:rsidRPr="00335274">
              <w:rPr>
                <w:sz w:val="22"/>
              </w:rPr>
              <w:t>Izvršitelj:</w:t>
            </w:r>
          </w:p>
        </w:tc>
      </w:tr>
      <w:tr w:rsidR="00DF50E2" w:rsidRPr="00335274" w14:paraId="2942597E" w14:textId="77777777" w:rsidTr="007F046C">
        <w:trPr>
          <w:trHeight w:val="290"/>
        </w:trPr>
        <w:tc>
          <w:tcPr>
            <w:tcW w:w="9314" w:type="dxa"/>
            <w:gridSpan w:val="2"/>
          </w:tcPr>
          <w:p w14:paraId="1C48A082" w14:textId="35A39EA3" w:rsidR="00DF50E2" w:rsidRPr="00335274" w:rsidRDefault="00793DA6" w:rsidP="007F046C">
            <w:pPr>
              <w:spacing w:after="0"/>
              <w:rPr>
                <w:sz w:val="22"/>
              </w:rPr>
            </w:pPr>
            <w:r>
              <w:rPr>
                <w:sz w:val="22"/>
              </w:rPr>
              <w:t>Marko Zagorac</w:t>
            </w:r>
          </w:p>
        </w:tc>
      </w:tr>
    </w:tbl>
    <w:p w14:paraId="72E6CC74" w14:textId="77777777" w:rsidR="00DF50E2" w:rsidRDefault="00DF50E2" w:rsidP="00793DA6">
      <w:pPr>
        <w:spacing w:before="240" w:after="0" w:line="240" w:lineRule="auto"/>
        <w:rPr>
          <w:b/>
        </w:rPr>
      </w:pPr>
      <w:r w:rsidRPr="00DF50E2">
        <w:rPr>
          <w:b/>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1"/>
        <w:gridCol w:w="4519"/>
      </w:tblGrid>
      <w:tr w:rsidR="00DA4B35" w:rsidRPr="00DF50E2" w14:paraId="496BA403" w14:textId="77777777" w:rsidTr="00B77E9F">
        <w:trPr>
          <w:trHeight w:val="290"/>
        </w:trPr>
        <w:tc>
          <w:tcPr>
            <w:tcW w:w="9224" w:type="dxa"/>
            <w:gridSpan w:val="2"/>
            <w:shd w:val="clear" w:color="auto" w:fill="C5E0B3" w:themeFill="accent6" w:themeFillTint="66"/>
          </w:tcPr>
          <w:p w14:paraId="47920F8E" w14:textId="77777777" w:rsidR="00DA4B35" w:rsidRPr="00DF50E2" w:rsidRDefault="00DA4B35" w:rsidP="00B77E9F">
            <w:pPr>
              <w:spacing w:after="0" w:line="240" w:lineRule="auto"/>
              <w:rPr>
                <w:sz w:val="22"/>
              </w:rPr>
            </w:pPr>
            <w:r w:rsidRPr="00DF50E2">
              <w:rPr>
                <w:sz w:val="22"/>
              </w:rPr>
              <w:t>RIZIK:</w:t>
            </w:r>
            <w:r>
              <w:rPr>
                <w:sz w:val="22"/>
              </w:rPr>
              <w:t xml:space="preserve"> </w:t>
            </w:r>
            <w:r w:rsidRPr="00DF50E2">
              <w:rPr>
                <w:b/>
                <w:bCs/>
                <w:sz w:val="22"/>
              </w:rPr>
              <w:t>Poplave izazvane izlijevanjem kopnenih vodenih tijela</w:t>
            </w:r>
          </w:p>
        </w:tc>
      </w:tr>
      <w:tr w:rsidR="00DA4B35" w:rsidRPr="00DF50E2" w14:paraId="711473E7" w14:textId="77777777" w:rsidTr="00B77E9F">
        <w:trPr>
          <w:trHeight w:val="273"/>
        </w:trPr>
        <w:tc>
          <w:tcPr>
            <w:tcW w:w="4619" w:type="dxa"/>
            <w:shd w:val="clear" w:color="auto" w:fill="C5E0B3" w:themeFill="accent6" w:themeFillTint="66"/>
          </w:tcPr>
          <w:p w14:paraId="417FD05F" w14:textId="77777777" w:rsidR="00DA4B35" w:rsidRPr="00DF50E2" w:rsidRDefault="00DA4B35" w:rsidP="00B77E9F">
            <w:pPr>
              <w:spacing w:after="0" w:line="240" w:lineRule="auto"/>
              <w:rPr>
                <w:sz w:val="22"/>
              </w:rPr>
            </w:pPr>
            <w:r w:rsidRPr="00DF50E2">
              <w:rPr>
                <w:sz w:val="22"/>
              </w:rPr>
              <w:t>Koordinator:</w:t>
            </w:r>
          </w:p>
        </w:tc>
        <w:tc>
          <w:tcPr>
            <w:tcW w:w="4605" w:type="dxa"/>
            <w:shd w:val="clear" w:color="auto" w:fill="C5E0B3" w:themeFill="accent6" w:themeFillTint="66"/>
          </w:tcPr>
          <w:p w14:paraId="5F6998B6" w14:textId="77777777" w:rsidR="00DA4B35" w:rsidRPr="00DF50E2" w:rsidRDefault="00DA4B35" w:rsidP="00B77E9F">
            <w:pPr>
              <w:spacing w:after="0" w:line="240" w:lineRule="auto"/>
              <w:rPr>
                <w:sz w:val="22"/>
              </w:rPr>
            </w:pPr>
            <w:r w:rsidRPr="00DF50E2">
              <w:rPr>
                <w:sz w:val="22"/>
              </w:rPr>
              <w:t>Nositelj:</w:t>
            </w:r>
          </w:p>
        </w:tc>
      </w:tr>
      <w:tr w:rsidR="00DA4B35" w:rsidRPr="00DF50E2" w14:paraId="396D16E3" w14:textId="77777777" w:rsidTr="00B77E9F">
        <w:trPr>
          <w:trHeight w:val="290"/>
        </w:trPr>
        <w:tc>
          <w:tcPr>
            <w:tcW w:w="4619" w:type="dxa"/>
          </w:tcPr>
          <w:p w14:paraId="38AF5370" w14:textId="77777777" w:rsidR="00DA4B35" w:rsidRPr="00DF50E2" w:rsidRDefault="00DA4B35" w:rsidP="00B77E9F">
            <w:pPr>
              <w:spacing w:after="0" w:line="240" w:lineRule="auto"/>
              <w:rPr>
                <w:sz w:val="22"/>
              </w:rPr>
            </w:pPr>
            <w:r>
              <w:rPr>
                <w:rFonts w:cs="Times New Roman"/>
                <w:sz w:val="22"/>
              </w:rPr>
              <w:t xml:space="preserve">Natalia </w:t>
            </w:r>
            <w:proofErr w:type="spellStart"/>
            <w:r>
              <w:rPr>
                <w:rFonts w:cs="Times New Roman"/>
                <w:sz w:val="22"/>
              </w:rPr>
              <w:t>Turbić</w:t>
            </w:r>
            <w:proofErr w:type="spellEnd"/>
          </w:p>
        </w:tc>
        <w:tc>
          <w:tcPr>
            <w:tcW w:w="4605" w:type="dxa"/>
          </w:tcPr>
          <w:p w14:paraId="3920C688" w14:textId="77777777" w:rsidR="00DA4B35" w:rsidRPr="00DF50E2" w:rsidRDefault="00DA4B35" w:rsidP="00B77E9F">
            <w:pPr>
              <w:spacing w:after="0" w:line="240" w:lineRule="auto"/>
              <w:rPr>
                <w:sz w:val="22"/>
              </w:rPr>
            </w:pPr>
            <w:r>
              <w:rPr>
                <w:sz w:val="22"/>
              </w:rPr>
              <w:t>Dragana Pavlović</w:t>
            </w:r>
          </w:p>
        </w:tc>
      </w:tr>
      <w:tr w:rsidR="00DA4B35" w:rsidRPr="00DF50E2" w14:paraId="7B9B1B1F" w14:textId="77777777" w:rsidTr="00B77E9F">
        <w:trPr>
          <w:trHeight w:val="273"/>
        </w:trPr>
        <w:tc>
          <w:tcPr>
            <w:tcW w:w="9224" w:type="dxa"/>
            <w:gridSpan w:val="2"/>
            <w:shd w:val="clear" w:color="auto" w:fill="C5E0B3" w:themeFill="accent6" w:themeFillTint="66"/>
          </w:tcPr>
          <w:p w14:paraId="2913E73F" w14:textId="77777777" w:rsidR="00DA4B35" w:rsidRPr="00DF50E2" w:rsidRDefault="00DA4B35" w:rsidP="00B77E9F">
            <w:pPr>
              <w:spacing w:after="0" w:line="240" w:lineRule="auto"/>
              <w:rPr>
                <w:sz w:val="22"/>
              </w:rPr>
            </w:pPr>
            <w:r w:rsidRPr="00DF50E2">
              <w:rPr>
                <w:sz w:val="22"/>
              </w:rPr>
              <w:t>Izvršitelj:</w:t>
            </w:r>
          </w:p>
        </w:tc>
      </w:tr>
      <w:tr w:rsidR="00DA4B35" w:rsidRPr="00DF50E2" w14:paraId="457D36CD" w14:textId="77777777" w:rsidTr="00B77E9F">
        <w:trPr>
          <w:trHeight w:val="273"/>
        </w:trPr>
        <w:tc>
          <w:tcPr>
            <w:tcW w:w="9224" w:type="dxa"/>
            <w:gridSpan w:val="2"/>
          </w:tcPr>
          <w:p w14:paraId="086C8028" w14:textId="77777777" w:rsidR="00DA4B35" w:rsidRPr="00DF50E2" w:rsidRDefault="00DA4B35" w:rsidP="00B77E9F">
            <w:pPr>
              <w:spacing w:after="0" w:line="240" w:lineRule="auto"/>
              <w:rPr>
                <w:sz w:val="22"/>
              </w:rPr>
            </w:pPr>
            <w:r>
              <w:rPr>
                <w:sz w:val="22"/>
              </w:rPr>
              <w:t>Dragana Pavlović</w:t>
            </w:r>
          </w:p>
        </w:tc>
      </w:tr>
    </w:tbl>
    <w:p w14:paraId="30A1BB10" w14:textId="2D7F75FD" w:rsidR="00DA4B35" w:rsidRPr="00DA4B35" w:rsidRDefault="00DA4B35" w:rsidP="00DA4B35">
      <w:pPr>
        <w:spacing w:before="240" w:after="0" w:line="240" w:lineRule="auto"/>
        <w:rPr>
          <w:b/>
        </w:rPr>
      </w:pPr>
      <w:r w:rsidRPr="00DA4B35">
        <w:rPr>
          <w:b/>
        </w:rPr>
        <w:t>4.</w:t>
      </w:r>
      <w:r>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DF50E2" w:rsidRPr="00DF50E2" w14:paraId="481D00BB" w14:textId="77777777" w:rsidTr="00793DA6">
        <w:trPr>
          <w:trHeight w:val="266"/>
        </w:trPr>
        <w:tc>
          <w:tcPr>
            <w:tcW w:w="9284" w:type="dxa"/>
            <w:gridSpan w:val="2"/>
            <w:shd w:val="clear" w:color="auto" w:fill="C5E0B3" w:themeFill="accent6" w:themeFillTint="66"/>
          </w:tcPr>
          <w:p w14:paraId="1B3E8264" w14:textId="516CE240" w:rsidR="00DF50E2" w:rsidRPr="00DF50E2" w:rsidRDefault="00DF50E2" w:rsidP="007F046C">
            <w:pPr>
              <w:spacing w:after="0" w:line="240" w:lineRule="auto"/>
              <w:rPr>
                <w:sz w:val="22"/>
              </w:rPr>
            </w:pPr>
            <w:r w:rsidRPr="00DF50E2">
              <w:rPr>
                <w:sz w:val="22"/>
              </w:rPr>
              <w:t>RIZIK:</w:t>
            </w:r>
            <w:r w:rsidRPr="00DF50E2">
              <w:rPr>
                <w:b/>
                <w:sz w:val="22"/>
              </w:rPr>
              <w:t xml:space="preserve"> </w:t>
            </w:r>
            <w:r w:rsidR="00793DA6">
              <w:rPr>
                <w:b/>
                <w:sz w:val="22"/>
              </w:rPr>
              <w:t>Epidemija i pandemija</w:t>
            </w:r>
          </w:p>
        </w:tc>
      </w:tr>
      <w:tr w:rsidR="00DF50E2" w:rsidRPr="00DF50E2" w14:paraId="23689AAC" w14:textId="77777777" w:rsidTr="00793DA6">
        <w:trPr>
          <w:trHeight w:val="251"/>
        </w:trPr>
        <w:tc>
          <w:tcPr>
            <w:tcW w:w="4648" w:type="dxa"/>
            <w:shd w:val="clear" w:color="auto" w:fill="C5E0B3" w:themeFill="accent6" w:themeFillTint="66"/>
          </w:tcPr>
          <w:p w14:paraId="1BB1EDF0" w14:textId="77777777" w:rsidR="00DF50E2" w:rsidRPr="00DF50E2" w:rsidRDefault="00DF50E2" w:rsidP="007F046C">
            <w:pPr>
              <w:spacing w:after="0" w:line="240" w:lineRule="auto"/>
              <w:rPr>
                <w:sz w:val="22"/>
              </w:rPr>
            </w:pPr>
            <w:r w:rsidRPr="00DF50E2">
              <w:rPr>
                <w:sz w:val="22"/>
              </w:rPr>
              <w:t>Koordinator:</w:t>
            </w:r>
          </w:p>
        </w:tc>
        <w:tc>
          <w:tcPr>
            <w:tcW w:w="4636" w:type="dxa"/>
            <w:shd w:val="clear" w:color="auto" w:fill="C5E0B3" w:themeFill="accent6" w:themeFillTint="66"/>
          </w:tcPr>
          <w:p w14:paraId="1401C829" w14:textId="77777777" w:rsidR="00DF50E2" w:rsidRPr="00DF50E2" w:rsidRDefault="00DF50E2" w:rsidP="007F046C">
            <w:pPr>
              <w:spacing w:after="0" w:line="240" w:lineRule="auto"/>
              <w:rPr>
                <w:sz w:val="22"/>
              </w:rPr>
            </w:pPr>
            <w:r w:rsidRPr="00DF50E2">
              <w:rPr>
                <w:sz w:val="22"/>
              </w:rPr>
              <w:t>Nositelj:</w:t>
            </w:r>
          </w:p>
        </w:tc>
      </w:tr>
      <w:tr w:rsidR="00DF50E2" w:rsidRPr="00DF50E2" w14:paraId="7370ECA0" w14:textId="77777777" w:rsidTr="007F046C">
        <w:trPr>
          <w:trHeight w:val="266"/>
        </w:trPr>
        <w:tc>
          <w:tcPr>
            <w:tcW w:w="4648" w:type="dxa"/>
          </w:tcPr>
          <w:p w14:paraId="7F0280C9" w14:textId="48FD65B4" w:rsidR="00DF50E2" w:rsidRPr="00DF50E2" w:rsidRDefault="00E37DC3" w:rsidP="007F046C">
            <w:pPr>
              <w:spacing w:after="0" w:line="240" w:lineRule="auto"/>
              <w:rPr>
                <w:sz w:val="22"/>
              </w:rPr>
            </w:pPr>
            <w:r>
              <w:rPr>
                <w:rFonts w:cs="Times New Roman"/>
                <w:sz w:val="22"/>
              </w:rPr>
              <w:t xml:space="preserve">Natalia </w:t>
            </w:r>
            <w:proofErr w:type="spellStart"/>
            <w:r>
              <w:rPr>
                <w:rFonts w:cs="Times New Roman"/>
                <w:sz w:val="22"/>
              </w:rPr>
              <w:t>Turbić</w:t>
            </w:r>
            <w:proofErr w:type="spellEnd"/>
          </w:p>
        </w:tc>
        <w:tc>
          <w:tcPr>
            <w:tcW w:w="4636" w:type="dxa"/>
          </w:tcPr>
          <w:p w14:paraId="1E13AA17" w14:textId="05A09407" w:rsidR="00DF50E2" w:rsidRPr="00DF50E2" w:rsidRDefault="00793DA6" w:rsidP="007F046C">
            <w:pPr>
              <w:tabs>
                <w:tab w:val="left" w:pos="975"/>
              </w:tabs>
              <w:spacing w:after="0" w:line="240" w:lineRule="auto"/>
              <w:rPr>
                <w:sz w:val="22"/>
              </w:rPr>
            </w:pPr>
            <w:r>
              <w:rPr>
                <w:sz w:val="22"/>
              </w:rPr>
              <w:t>Goran Jasenko</w:t>
            </w:r>
          </w:p>
        </w:tc>
      </w:tr>
      <w:tr w:rsidR="00DF50E2" w:rsidRPr="00DF50E2" w14:paraId="07284D45" w14:textId="77777777" w:rsidTr="00793DA6">
        <w:trPr>
          <w:trHeight w:val="251"/>
        </w:trPr>
        <w:tc>
          <w:tcPr>
            <w:tcW w:w="9284" w:type="dxa"/>
            <w:gridSpan w:val="2"/>
            <w:shd w:val="clear" w:color="auto" w:fill="C5E0B3" w:themeFill="accent6" w:themeFillTint="66"/>
          </w:tcPr>
          <w:p w14:paraId="4E329FC6" w14:textId="77777777" w:rsidR="00DF50E2" w:rsidRPr="00DF50E2" w:rsidRDefault="00DF50E2" w:rsidP="007F046C">
            <w:pPr>
              <w:spacing w:after="0" w:line="240" w:lineRule="auto"/>
              <w:rPr>
                <w:sz w:val="22"/>
              </w:rPr>
            </w:pPr>
            <w:r w:rsidRPr="00DF50E2">
              <w:rPr>
                <w:sz w:val="22"/>
              </w:rPr>
              <w:t>Izvršitelj:</w:t>
            </w:r>
          </w:p>
        </w:tc>
      </w:tr>
      <w:tr w:rsidR="00DF50E2" w:rsidRPr="00DF50E2" w14:paraId="2EAAF1FE" w14:textId="77777777" w:rsidTr="007F046C">
        <w:trPr>
          <w:trHeight w:val="251"/>
        </w:trPr>
        <w:tc>
          <w:tcPr>
            <w:tcW w:w="9284" w:type="dxa"/>
            <w:gridSpan w:val="2"/>
          </w:tcPr>
          <w:p w14:paraId="3028F77B" w14:textId="331A3DB9" w:rsidR="00DF50E2" w:rsidRPr="00DF50E2" w:rsidRDefault="00793DA6" w:rsidP="007F046C">
            <w:pPr>
              <w:spacing w:after="0" w:line="240" w:lineRule="auto"/>
              <w:rPr>
                <w:sz w:val="22"/>
              </w:rPr>
            </w:pPr>
            <w:r>
              <w:rPr>
                <w:sz w:val="22"/>
              </w:rPr>
              <w:t>Goran Jasenko</w:t>
            </w:r>
          </w:p>
        </w:tc>
      </w:tr>
    </w:tbl>
    <w:p w14:paraId="2E5174AC" w14:textId="46154F7A" w:rsidR="00DF50E2" w:rsidRPr="00DA4B35" w:rsidRDefault="00DF50E2" w:rsidP="00CB242F">
      <w:pPr>
        <w:pStyle w:val="Odlomakpopisa"/>
        <w:numPr>
          <w:ilvl w:val="0"/>
          <w:numId w:val="95"/>
        </w:numPr>
        <w:spacing w:before="240" w:after="0" w:line="240" w:lineRule="auto"/>
        <w:ind w:left="426"/>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1"/>
        <w:gridCol w:w="4519"/>
      </w:tblGrid>
      <w:tr w:rsidR="00DA4B35" w:rsidRPr="00DF50E2" w14:paraId="21C8FD0C" w14:textId="77777777" w:rsidTr="00B77E9F">
        <w:trPr>
          <w:trHeight w:val="290"/>
        </w:trPr>
        <w:tc>
          <w:tcPr>
            <w:tcW w:w="9224" w:type="dxa"/>
            <w:gridSpan w:val="2"/>
            <w:shd w:val="clear" w:color="auto" w:fill="C5E0B3" w:themeFill="accent6" w:themeFillTint="66"/>
          </w:tcPr>
          <w:p w14:paraId="496AD061" w14:textId="77777777" w:rsidR="00DA4B35" w:rsidRPr="00DF50E2" w:rsidRDefault="00DA4B35" w:rsidP="00B77E9F">
            <w:pPr>
              <w:spacing w:after="0" w:line="240" w:lineRule="auto"/>
              <w:rPr>
                <w:sz w:val="22"/>
              </w:rPr>
            </w:pPr>
            <w:proofErr w:type="spellStart"/>
            <w:r w:rsidRPr="00DF50E2">
              <w:rPr>
                <w:sz w:val="22"/>
              </w:rPr>
              <w:t>RIZIK:</w:t>
            </w:r>
            <w:r w:rsidRPr="00DF50E2">
              <w:rPr>
                <w:b/>
                <w:bCs/>
                <w:sz w:val="22"/>
              </w:rPr>
              <w:t>Snijeg</w:t>
            </w:r>
            <w:proofErr w:type="spellEnd"/>
            <w:r w:rsidRPr="00DF50E2">
              <w:rPr>
                <w:b/>
                <w:bCs/>
                <w:sz w:val="22"/>
              </w:rPr>
              <w:t xml:space="preserve"> i led</w:t>
            </w:r>
          </w:p>
        </w:tc>
      </w:tr>
      <w:tr w:rsidR="00DA4B35" w:rsidRPr="00DF50E2" w14:paraId="7D2345F5" w14:textId="77777777" w:rsidTr="00B77E9F">
        <w:trPr>
          <w:trHeight w:val="273"/>
        </w:trPr>
        <w:tc>
          <w:tcPr>
            <w:tcW w:w="4619" w:type="dxa"/>
            <w:shd w:val="clear" w:color="auto" w:fill="C5E0B3" w:themeFill="accent6" w:themeFillTint="66"/>
          </w:tcPr>
          <w:p w14:paraId="36A066BD" w14:textId="77777777" w:rsidR="00DA4B35" w:rsidRPr="00DF50E2" w:rsidRDefault="00DA4B35" w:rsidP="00B77E9F">
            <w:pPr>
              <w:spacing w:after="0" w:line="240" w:lineRule="auto"/>
              <w:rPr>
                <w:sz w:val="22"/>
              </w:rPr>
            </w:pPr>
            <w:r w:rsidRPr="00DF50E2">
              <w:rPr>
                <w:sz w:val="22"/>
              </w:rPr>
              <w:t>Koordinator:</w:t>
            </w:r>
          </w:p>
        </w:tc>
        <w:tc>
          <w:tcPr>
            <w:tcW w:w="4605" w:type="dxa"/>
            <w:shd w:val="clear" w:color="auto" w:fill="C5E0B3" w:themeFill="accent6" w:themeFillTint="66"/>
          </w:tcPr>
          <w:p w14:paraId="42922F09" w14:textId="77777777" w:rsidR="00DA4B35" w:rsidRPr="00DF50E2" w:rsidRDefault="00DA4B35" w:rsidP="00B77E9F">
            <w:pPr>
              <w:spacing w:after="0" w:line="240" w:lineRule="auto"/>
              <w:rPr>
                <w:sz w:val="22"/>
              </w:rPr>
            </w:pPr>
            <w:r w:rsidRPr="00DF50E2">
              <w:rPr>
                <w:sz w:val="22"/>
              </w:rPr>
              <w:t>Nositelj:</w:t>
            </w:r>
          </w:p>
        </w:tc>
      </w:tr>
      <w:tr w:rsidR="00DA4B35" w:rsidRPr="00DF50E2" w14:paraId="691ED9BD" w14:textId="77777777" w:rsidTr="00B77E9F">
        <w:trPr>
          <w:trHeight w:val="290"/>
        </w:trPr>
        <w:tc>
          <w:tcPr>
            <w:tcW w:w="4619" w:type="dxa"/>
          </w:tcPr>
          <w:p w14:paraId="4D3FB21A" w14:textId="77777777" w:rsidR="00DA4B35" w:rsidRPr="00DF50E2" w:rsidRDefault="00DA4B35" w:rsidP="00B77E9F">
            <w:pPr>
              <w:spacing w:after="0" w:line="240" w:lineRule="auto"/>
              <w:rPr>
                <w:sz w:val="22"/>
              </w:rPr>
            </w:pPr>
            <w:r>
              <w:rPr>
                <w:rFonts w:cs="Times New Roman"/>
                <w:sz w:val="22"/>
              </w:rPr>
              <w:t xml:space="preserve">Natalia </w:t>
            </w:r>
            <w:proofErr w:type="spellStart"/>
            <w:r>
              <w:rPr>
                <w:rFonts w:cs="Times New Roman"/>
                <w:sz w:val="22"/>
              </w:rPr>
              <w:t>Turbić</w:t>
            </w:r>
            <w:proofErr w:type="spellEnd"/>
          </w:p>
        </w:tc>
        <w:tc>
          <w:tcPr>
            <w:tcW w:w="4605" w:type="dxa"/>
          </w:tcPr>
          <w:p w14:paraId="1FA07114" w14:textId="77777777" w:rsidR="00DA4B35" w:rsidRPr="00DF50E2" w:rsidRDefault="00DA4B35" w:rsidP="00B77E9F">
            <w:pPr>
              <w:spacing w:after="0" w:line="240" w:lineRule="auto"/>
              <w:rPr>
                <w:sz w:val="22"/>
              </w:rPr>
            </w:pPr>
            <w:r>
              <w:rPr>
                <w:sz w:val="22"/>
              </w:rPr>
              <w:t>Mladen Duvnjak</w:t>
            </w:r>
          </w:p>
        </w:tc>
      </w:tr>
      <w:tr w:rsidR="00DA4B35" w:rsidRPr="00DF50E2" w14:paraId="50BBE71D" w14:textId="77777777" w:rsidTr="00B77E9F">
        <w:trPr>
          <w:trHeight w:val="273"/>
        </w:trPr>
        <w:tc>
          <w:tcPr>
            <w:tcW w:w="9224" w:type="dxa"/>
            <w:gridSpan w:val="2"/>
            <w:shd w:val="clear" w:color="auto" w:fill="C5E0B3" w:themeFill="accent6" w:themeFillTint="66"/>
          </w:tcPr>
          <w:p w14:paraId="5F9420D1" w14:textId="77777777" w:rsidR="00DA4B35" w:rsidRPr="00DF50E2" w:rsidRDefault="00DA4B35" w:rsidP="00B77E9F">
            <w:pPr>
              <w:spacing w:after="0" w:line="240" w:lineRule="auto"/>
              <w:rPr>
                <w:sz w:val="22"/>
              </w:rPr>
            </w:pPr>
            <w:r w:rsidRPr="00DF50E2">
              <w:rPr>
                <w:sz w:val="22"/>
              </w:rPr>
              <w:t>Izvršitelj:</w:t>
            </w:r>
          </w:p>
        </w:tc>
      </w:tr>
      <w:tr w:rsidR="00DA4B35" w:rsidRPr="00DF50E2" w14:paraId="745837DB" w14:textId="77777777" w:rsidTr="00B77E9F">
        <w:trPr>
          <w:trHeight w:val="273"/>
        </w:trPr>
        <w:tc>
          <w:tcPr>
            <w:tcW w:w="9224" w:type="dxa"/>
            <w:gridSpan w:val="2"/>
          </w:tcPr>
          <w:p w14:paraId="539E20AC" w14:textId="77777777" w:rsidR="00DA4B35" w:rsidRPr="00DF50E2" w:rsidRDefault="00DA4B35" w:rsidP="00B77E9F">
            <w:pPr>
              <w:spacing w:after="0" w:line="240" w:lineRule="auto"/>
              <w:rPr>
                <w:sz w:val="22"/>
              </w:rPr>
            </w:pPr>
            <w:r>
              <w:rPr>
                <w:sz w:val="22"/>
              </w:rPr>
              <w:t>Mladen Duvnjak</w:t>
            </w:r>
          </w:p>
        </w:tc>
      </w:tr>
    </w:tbl>
    <w:p w14:paraId="2056BB3E" w14:textId="352F0716" w:rsidR="00DA4B35" w:rsidRPr="00DA4B35" w:rsidRDefault="00DA4B35" w:rsidP="00CB242F">
      <w:pPr>
        <w:pStyle w:val="Odlomakpopisa"/>
        <w:numPr>
          <w:ilvl w:val="0"/>
          <w:numId w:val="95"/>
        </w:numPr>
        <w:spacing w:before="240" w:after="0" w:line="240" w:lineRule="auto"/>
        <w:ind w:left="426"/>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1"/>
        <w:gridCol w:w="4519"/>
      </w:tblGrid>
      <w:tr w:rsidR="00DA4B35" w:rsidRPr="00DF50E2" w14:paraId="1ECB4179" w14:textId="77777777" w:rsidTr="00B77E9F">
        <w:trPr>
          <w:trHeight w:val="290"/>
        </w:trPr>
        <w:tc>
          <w:tcPr>
            <w:tcW w:w="9224" w:type="dxa"/>
            <w:gridSpan w:val="2"/>
            <w:shd w:val="clear" w:color="auto" w:fill="C5E0B3" w:themeFill="accent6" w:themeFillTint="66"/>
          </w:tcPr>
          <w:p w14:paraId="401272CF" w14:textId="77777777" w:rsidR="00DA4B35" w:rsidRPr="00DF50E2" w:rsidRDefault="00DA4B35" w:rsidP="00B77E9F">
            <w:pPr>
              <w:spacing w:after="0" w:line="240" w:lineRule="auto"/>
              <w:rPr>
                <w:sz w:val="22"/>
              </w:rPr>
            </w:pPr>
            <w:r w:rsidRPr="00DF50E2">
              <w:rPr>
                <w:sz w:val="22"/>
              </w:rPr>
              <w:t>RIZIK:</w:t>
            </w:r>
            <w:r>
              <w:rPr>
                <w:sz w:val="22"/>
              </w:rPr>
              <w:t xml:space="preserve"> </w:t>
            </w:r>
            <w:r w:rsidRPr="00DF50E2">
              <w:rPr>
                <w:b/>
                <w:bCs/>
                <w:sz w:val="22"/>
              </w:rPr>
              <w:t>Suša</w:t>
            </w:r>
          </w:p>
        </w:tc>
      </w:tr>
      <w:tr w:rsidR="00DA4B35" w:rsidRPr="00DF50E2" w14:paraId="1F57D452" w14:textId="77777777" w:rsidTr="00B77E9F">
        <w:trPr>
          <w:trHeight w:val="273"/>
        </w:trPr>
        <w:tc>
          <w:tcPr>
            <w:tcW w:w="4619" w:type="dxa"/>
            <w:shd w:val="clear" w:color="auto" w:fill="C5E0B3" w:themeFill="accent6" w:themeFillTint="66"/>
          </w:tcPr>
          <w:p w14:paraId="769B835D" w14:textId="77777777" w:rsidR="00DA4B35" w:rsidRPr="00DF50E2" w:rsidRDefault="00DA4B35" w:rsidP="00B77E9F">
            <w:pPr>
              <w:spacing w:after="0" w:line="240" w:lineRule="auto"/>
              <w:rPr>
                <w:sz w:val="22"/>
              </w:rPr>
            </w:pPr>
            <w:r w:rsidRPr="00DF50E2">
              <w:rPr>
                <w:sz w:val="22"/>
              </w:rPr>
              <w:t>Koordinator:</w:t>
            </w:r>
          </w:p>
        </w:tc>
        <w:tc>
          <w:tcPr>
            <w:tcW w:w="4605" w:type="dxa"/>
            <w:shd w:val="clear" w:color="auto" w:fill="C5E0B3" w:themeFill="accent6" w:themeFillTint="66"/>
          </w:tcPr>
          <w:p w14:paraId="470B80C5" w14:textId="77777777" w:rsidR="00DA4B35" w:rsidRPr="00DF50E2" w:rsidRDefault="00DA4B35" w:rsidP="00B77E9F">
            <w:pPr>
              <w:spacing w:after="0" w:line="240" w:lineRule="auto"/>
              <w:rPr>
                <w:sz w:val="22"/>
              </w:rPr>
            </w:pPr>
            <w:r w:rsidRPr="00DF50E2">
              <w:rPr>
                <w:sz w:val="22"/>
              </w:rPr>
              <w:t>Nositelj:</w:t>
            </w:r>
          </w:p>
        </w:tc>
      </w:tr>
      <w:tr w:rsidR="00DA4B35" w:rsidRPr="00DF50E2" w14:paraId="34077A9F" w14:textId="77777777" w:rsidTr="00B77E9F">
        <w:trPr>
          <w:trHeight w:val="290"/>
        </w:trPr>
        <w:tc>
          <w:tcPr>
            <w:tcW w:w="4619" w:type="dxa"/>
          </w:tcPr>
          <w:p w14:paraId="0778FD99" w14:textId="77777777" w:rsidR="00DA4B35" w:rsidRPr="00DF50E2" w:rsidRDefault="00DA4B35" w:rsidP="00B77E9F">
            <w:pPr>
              <w:spacing w:after="0" w:line="240" w:lineRule="auto"/>
              <w:rPr>
                <w:sz w:val="22"/>
              </w:rPr>
            </w:pPr>
            <w:r>
              <w:rPr>
                <w:rFonts w:cs="Times New Roman"/>
                <w:sz w:val="22"/>
              </w:rPr>
              <w:t xml:space="preserve">Natalia </w:t>
            </w:r>
            <w:proofErr w:type="spellStart"/>
            <w:r>
              <w:rPr>
                <w:rFonts w:cs="Times New Roman"/>
                <w:sz w:val="22"/>
              </w:rPr>
              <w:t>Turbić</w:t>
            </w:r>
            <w:proofErr w:type="spellEnd"/>
          </w:p>
        </w:tc>
        <w:tc>
          <w:tcPr>
            <w:tcW w:w="4605" w:type="dxa"/>
          </w:tcPr>
          <w:p w14:paraId="47A585B6" w14:textId="77777777" w:rsidR="00DA4B35" w:rsidRPr="00DF50E2" w:rsidRDefault="00DA4B35" w:rsidP="00B77E9F">
            <w:pPr>
              <w:spacing w:after="0" w:line="240" w:lineRule="auto"/>
              <w:rPr>
                <w:sz w:val="22"/>
              </w:rPr>
            </w:pPr>
            <w:r>
              <w:rPr>
                <w:rFonts w:cs="Times New Roman"/>
                <w:sz w:val="22"/>
              </w:rPr>
              <w:t>Anka Šulentić</w:t>
            </w:r>
          </w:p>
        </w:tc>
      </w:tr>
      <w:tr w:rsidR="00DA4B35" w:rsidRPr="00DF50E2" w14:paraId="4F577A22" w14:textId="77777777" w:rsidTr="00B77E9F">
        <w:trPr>
          <w:trHeight w:val="273"/>
        </w:trPr>
        <w:tc>
          <w:tcPr>
            <w:tcW w:w="9224" w:type="dxa"/>
            <w:gridSpan w:val="2"/>
            <w:shd w:val="clear" w:color="auto" w:fill="C5E0B3" w:themeFill="accent6" w:themeFillTint="66"/>
          </w:tcPr>
          <w:p w14:paraId="1DF807FF" w14:textId="77777777" w:rsidR="00DA4B35" w:rsidRPr="00DF50E2" w:rsidRDefault="00DA4B35" w:rsidP="00B77E9F">
            <w:pPr>
              <w:spacing w:after="0" w:line="240" w:lineRule="auto"/>
              <w:rPr>
                <w:sz w:val="22"/>
              </w:rPr>
            </w:pPr>
            <w:r w:rsidRPr="00DF50E2">
              <w:rPr>
                <w:sz w:val="22"/>
              </w:rPr>
              <w:t>Izvršitelj:</w:t>
            </w:r>
          </w:p>
        </w:tc>
      </w:tr>
      <w:tr w:rsidR="00DA4B35" w:rsidRPr="00DF50E2" w14:paraId="0106A052" w14:textId="77777777" w:rsidTr="00B77E9F">
        <w:trPr>
          <w:trHeight w:val="273"/>
        </w:trPr>
        <w:tc>
          <w:tcPr>
            <w:tcW w:w="9224" w:type="dxa"/>
            <w:gridSpan w:val="2"/>
          </w:tcPr>
          <w:p w14:paraId="69F5428A" w14:textId="77777777" w:rsidR="00DA4B35" w:rsidRPr="00DF50E2" w:rsidRDefault="00DA4B35" w:rsidP="00B77E9F">
            <w:pPr>
              <w:spacing w:after="0" w:line="240" w:lineRule="auto"/>
              <w:rPr>
                <w:sz w:val="22"/>
              </w:rPr>
            </w:pPr>
            <w:r>
              <w:rPr>
                <w:sz w:val="22"/>
              </w:rPr>
              <w:t>Anka Šulentić</w:t>
            </w:r>
          </w:p>
        </w:tc>
      </w:tr>
    </w:tbl>
    <w:p w14:paraId="28B1D5FB" w14:textId="76B63F0D" w:rsidR="00DA4B35" w:rsidRPr="00DA4B35" w:rsidRDefault="00DA4B35" w:rsidP="00CB242F">
      <w:pPr>
        <w:pStyle w:val="Odlomakpopisa"/>
        <w:numPr>
          <w:ilvl w:val="0"/>
          <w:numId w:val="95"/>
        </w:numPr>
        <w:spacing w:before="240" w:after="0" w:line="240" w:lineRule="auto"/>
        <w:ind w:left="426"/>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1"/>
        <w:gridCol w:w="4519"/>
      </w:tblGrid>
      <w:tr w:rsidR="00DF50E2" w:rsidRPr="00DF50E2" w14:paraId="3D1B1C9F" w14:textId="77777777" w:rsidTr="00793DA6">
        <w:trPr>
          <w:trHeight w:val="290"/>
        </w:trPr>
        <w:tc>
          <w:tcPr>
            <w:tcW w:w="9224" w:type="dxa"/>
            <w:gridSpan w:val="2"/>
            <w:shd w:val="clear" w:color="auto" w:fill="C5E0B3" w:themeFill="accent6" w:themeFillTint="66"/>
          </w:tcPr>
          <w:p w14:paraId="05F5ADD9" w14:textId="0799BFAD" w:rsidR="00DF50E2" w:rsidRPr="00793DA6" w:rsidRDefault="00DF50E2" w:rsidP="007F046C">
            <w:pPr>
              <w:spacing w:after="0" w:line="240" w:lineRule="auto"/>
              <w:rPr>
                <w:b/>
                <w:bCs/>
                <w:sz w:val="22"/>
              </w:rPr>
            </w:pPr>
            <w:r w:rsidRPr="00DF50E2">
              <w:rPr>
                <w:sz w:val="22"/>
              </w:rPr>
              <w:t>RIZIK</w:t>
            </w:r>
            <w:r w:rsidR="00793DA6">
              <w:rPr>
                <w:sz w:val="22"/>
              </w:rPr>
              <w:t xml:space="preserve">: </w:t>
            </w:r>
            <w:r w:rsidR="00793DA6">
              <w:rPr>
                <w:b/>
                <w:bCs/>
                <w:sz w:val="22"/>
              </w:rPr>
              <w:t>Olujno i orkansko nevrijeme i jak vjetar</w:t>
            </w:r>
          </w:p>
        </w:tc>
      </w:tr>
      <w:tr w:rsidR="00DF50E2" w:rsidRPr="00DF50E2" w14:paraId="175A98C3" w14:textId="77777777" w:rsidTr="00793DA6">
        <w:trPr>
          <w:trHeight w:val="273"/>
        </w:trPr>
        <w:tc>
          <w:tcPr>
            <w:tcW w:w="4619" w:type="dxa"/>
            <w:shd w:val="clear" w:color="auto" w:fill="C5E0B3" w:themeFill="accent6" w:themeFillTint="66"/>
          </w:tcPr>
          <w:p w14:paraId="5425E1D8" w14:textId="77777777" w:rsidR="00DF50E2" w:rsidRPr="00DF50E2" w:rsidRDefault="00DF50E2" w:rsidP="007F046C">
            <w:pPr>
              <w:spacing w:after="0" w:line="240" w:lineRule="auto"/>
              <w:rPr>
                <w:sz w:val="22"/>
              </w:rPr>
            </w:pPr>
            <w:r w:rsidRPr="00DF50E2">
              <w:rPr>
                <w:sz w:val="22"/>
              </w:rPr>
              <w:t>Koordinator:</w:t>
            </w:r>
          </w:p>
        </w:tc>
        <w:tc>
          <w:tcPr>
            <w:tcW w:w="4605" w:type="dxa"/>
            <w:shd w:val="clear" w:color="auto" w:fill="C5E0B3" w:themeFill="accent6" w:themeFillTint="66"/>
          </w:tcPr>
          <w:p w14:paraId="4C55EC64" w14:textId="77777777" w:rsidR="00DF50E2" w:rsidRPr="00DF50E2" w:rsidRDefault="00DF50E2" w:rsidP="007F046C">
            <w:pPr>
              <w:spacing w:after="0" w:line="240" w:lineRule="auto"/>
              <w:rPr>
                <w:sz w:val="22"/>
              </w:rPr>
            </w:pPr>
            <w:r w:rsidRPr="00DF50E2">
              <w:rPr>
                <w:sz w:val="22"/>
              </w:rPr>
              <w:t>Nositelj:</w:t>
            </w:r>
          </w:p>
        </w:tc>
      </w:tr>
      <w:tr w:rsidR="00DF50E2" w:rsidRPr="00DF50E2" w14:paraId="2CD04049" w14:textId="77777777" w:rsidTr="007F046C">
        <w:trPr>
          <w:trHeight w:val="290"/>
        </w:trPr>
        <w:tc>
          <w:tcPr>
            <w:tcW w:w="4619" w:type="dxa"/>
          </w:tcPr>
          <w:p w14:paraId="09A341EA" w14:textId="6517D81E" w:rsidR="00DF50E2" w:rsidRPr="00DF50E2" w:rsidRDefault="000D1174" w:rsidP="007F046C">
            <w:pPr>
              <w:spacing w:after="0" w:line="240" w:lineRule="auto"/>
              <w:rPr>
                <w:sz w:val="22"/>
              </w:rPr>
            </w:pPr>
            <w:r>
              <w:rPr>
                <w:rFonts w:cs="Times New Roman"/>
                <w:sz w:val="22"/>
              </w:rPr>
              <w:t xml:space="preserve">Natalia </w:t>
            </w:r>
            <w:proofErr w:type="spellStart"/>
            <w:r>
              <w:rPr>
                <w:rFonts w:cs="Times New Roman"/>
                <w:sz w:val="22"/>
              </w:rPr>
              <w:t>Turbić</w:t>
            </w:r>
            <w:proofErr w:type="spellEnd"/>
          </w:p>
        </w:tc>
        <w:tc>
          <w:tcPr>
            <w:tcW w:w="4605" w:type="dxa"/>
          </w:tcPr>
          <w:p w14:paraId="57247603" w14:textId="24496DD5" w:rsidR="00DF50E2" w:rsidRPr="00DF50E2" w:rsidRDefault="00793DA6" w:rsidP="007F046C">
            <w:pPr>
              <w:spacing w:after="0" w:line="240" w:lineRule="auto"/>
              <w:rPr>
                <w:sz w:val="22"/>
              </w:rPr>
            </w:pPr>
            <w:r>
              <w:rPr>
                <w:sz w:val="22"/>
              </w:rPr>
              <w:t>Vladimir Budim</w:t>
            </w:r>
          </w:p>
        </w:tc>
      </w:tr>
      <w:tr w:rsidR="00DF50E2" w:rsidRPr="00DF50E2" w14:paraId="26EDDA95" w14:textId="77777777" w:rsidTr="00793DA6">
        <w:trPr>
          <w:trHeight w:val="273"/>
        </w:trPr>
        <w:tc>
          <w:tcPr>
            <w:tcW w:w="9224" w:type="dxa"/>
            <w:gridSpan w:val="2"/>
            <w:shd w:val="clear" w:color="auto" w:fill="C5E0B3" w:themeFill="accent6" w:themeFillTint="66"/>
          </w:tcPr>
          <w:p w14:paraId="4C3EF946" w14:textId="77777777" w:rsidR="00DF50E2" w:rsidRPr="00DF50E2" w:rsidRDefault="00DF50E2" w:rsidP="007F046C">
            <w:pPr>
              <w:spacing w:after="0" w:line="240" w:lineRule="auto"/>
              <w:rPr>
                <w:sz w:val="22"/>
              </w:rPr>
            </w:pPr>
            <w:r w:rsidRPr="00DF50E2">
              <w:rPr>
                <w:sz w:val="22"/>
              </w:rPr>
              <w:t>Izvršitelj:</w:t>
            </w:r>
          </w:p>
        </w:tc>
      </w:tr>
      <w:tr w:rsidR="00DF50E2" w:rsidRPr="00DF50E2" w14:paraId="7D5CE12A" w14:textId="77777777" w:rsidTr="007F046C">
        <w:trPr>
          <w:trHeight w:val="273"/>
        </w:trPr>
        <w:tc>
          <w:tcPr>
            <w:tcW w:w="9224" w:type="dxa"/>
            <w:gridSpan w:val="2"/>
          </w:tcPr>
          <w:p w14:paraId="0DE74C0A" w14:textId="36C3FB10" w:rsidR="00DF50E2" w:rsidRPr="00DF50E2" w:rsidRDefault="00793DA6" w:rsidP="007F046C">
            <w:pPr>
              <w:spacing w:after="0" w:line="240" w:lineRule="auto"/>
              <w:rPr>
                <w:sz w:val="22"/>
              </w:rPr>
            </w:pPr>
            <w:r>
              <w:rPr>
                <w:sz w:val="22"/>
              </w:rPr>
              <w:lastRenderedPageBreak/>
              <w:t>Vladimir Budim</w:t>
            </w:r>
          </w:p>
        </w:tc>
      </w:tr>
    </w:tbl>
    <w:p w14:paraId="69B987F5" w14:textId="3AC35956" w:rsidR="00DF50E2" w:rsidRPr="00335274" w:rsidRDefault="00DF50E2" w:rsidP="00DA4B35">
      <w:pPr>
        <w:spacing w:before="240" w:after="160"/>
        <w:rPr>
          <w:b/>
          <w:highlight w:val="yellow"/>
        </w:rPr>
      </w:pPr>
      <w:r w:rsidRPr="00335274">
        <w:rPr>
          <w:noProof/>
          <w:szCs w:val="24"/>
        </w:rPr>
        <w:t>Za potrebe izrade Procjene rizika od velikih nesreća za područje Općine</w:t>
      </w:r>
      <w:r>
        <w:rPr>
          <w:noProof/>
          <w:szCs w:val="24"/>
        </w:rPr>
        <w:t xml:space="preserve"> Gračac</w:t>
      </w:r>
      <w:r w:rsidRPr="00335274">
        <w:rPr>
          <w:noProof/>
          <w:szCs w:val="24"/>
        </w:rPr>
        <w:t>, ugovorom je angažiran ovlaštenik, za prvu grupu stručnih poslova u području planiranja civilne zaštite, u svojstvu konzultanta tvrtka ALFA ATEST d.o.o. Poljička cesta 32, 21 000 Split.</w:t>
      </w:r>
    </w:p>
    <w:p w14:paraId="6BD0096B" w14:textId="19A7BC98" w:rsidR="00453366" w:rsidRDefault="00453366">
      <w:pPr>
        <w:spacing w:after="160" w:line="259" w:lineRule="auto"/>
        <w:jc w:val="left"/>
        <w:rPr>
          <w:rFonts w:cs="Times New Roman"/>
          <w:highlight w:val="yellow"/>
        </w:rPr>
      </w:pPr>
      <w:r>
        <w:rPr>
          <w:rFonts w:cs="Times New Roman"/>
          <w:highlight w:val="yellow"/>
        </w:rPr>
        <w:br w:type="page"/>
      </w:r>
    </w:p>
    <w:p w14:paraId="55C8DD43" w14:textId="2BB80306" w:rsidR="00CC0C47" w:rsidRPr="00CC0C47" w:rsidRDefault="00CC0C47" w:rsidP="00CB242F">
      <w:pPr>
        <w:pStyle w:val="Naslov1"/>
        <w:numPr>
          <w:ilvl w:val="0"/>
          <w:numId w:val="55"/>
        </w:numPr>
        <w:spacing w:after="240"/>
      </w:pPr>
      <w:bookmarkStart w:id="2836" w:name="_Toc108598524"/>
      <w:bookmarkStart w:id="2837" w:name="_Toc233880179"/>
      <w:r w:rsidRPr="00CC0C47">
        <w:lastRenderedPageBreak/>
        <w:t>KARTOGRAFSKI PRIKAZ</w:t>
      </w:r>
      <w:bookmarkEnd w:id="2836"/>
      <w:bookmarkEnd w:id="2837"/>
    </w:p>
    <w:p w14:paraId="60B673E8" w14:textId="77777777" w:rsidR="00CC0C47" w:rsidRPr="00D723BC" w:rsidRDefault="00CC0C47" w:rsidP="00CC0C47">
      <w:pPr>
        <w:widowControl w:val="0"/>
        <w:spacing w:after="0"/>
        <w:ind w:right="23"/>
        <w:rPr>
          <w:rFonts w:cs="Times New Roman"/>
        </w:rPr>
      </w:pPr>
      <w:r w:rsidRPr="00D723BC">
        <w:rPr>
          <w:rFonts w:cs="Times New Roman"/>
        </w:rPr>
        <w:t xml:space="preserve">Kartografski prikaz dan je u prilozima ove Procjene rizika:  </w:t>
      </w:r>
    </w:p>
    <w:p w14:paraId="528981D1" w14:textId="77777777" w:rsidR="00CC0C47" w:rsidRPr="00453366" w:rsidRDefault="00CC0C47" w:rsidP="00CC0C47">
      <w:pPr>
        <w:widowControl w:val="0"/>
        <w:spacing w:after="0"/>
        <w:ind w:right="23"/>
        <w:rPr>
          <w:rFonts w:cs="Times New Roman"/>
          <w:i/>
          <w:iCs/>
        </w:rPr>
      </w:pPr>
    </w:p>
    <w:tbl>
      <w:tblPr>
        <w:tblStyle w:val="Tablicareetke3-isticanje6"/>
        <w:tblW w:w="0" w:type="auto"/>
        <w:tblLook w:val="04A0" w:firstRow="1" w:lastRow="0" w:firstColumn="1" w:lastColumn="0" w:noHBand="0" w:noVBand="1"/>
      </w:tblPr>
      <w:tblGrid>
        <w:gridCol w:w="1345"/>
        <w:gridCol w:w="7715"/>
      </w:tblGrid>
      <w:tr w:rsidR="00CC0C47" w:rsidRPr="00453366" w14:paraId="05956ADF" w14:textId="77777777" w:rsidTr="0045336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84" w:type="dxa"/>
            <w:tcBorders>
              <w:top w:val="none" w:sz="0" w:space="0" w:color="auto"/>
              <w:left w:val="none" w:sz="0" w:space="0" w:color="auto"/>
              <w:bottom w:val="none" w:sz="0" w:space="0" w:color="auto"/>
              <w:right w:val="none" w:sz="0" w:space="0" w:color="auto"/>
            </w:tcBorders>
          </w:tcPr>
          <w:p w14:paraId="00461668" w14:textId="712C4FC1" w:rsidR="00CC0C47" w:rsidRPr="00453366" w:rsidRDefault="00CC0C47" w:rsidP="00453366">
            <w:pPr>
              <w:widowControl w:val="0"/>
              <w:spacing w:after="0"/>
              <w:ind w:right="23"/>
              <w:jc w:val="center"/>
              <w:rPr>
                <w:b w:val="0"/>
                <w:bCs w:val="0"/>
                <w:i w:val="0"/>
                <w:iCs w:val="0"/>
              </w:rPr>
            </w:pPr>
            <w:r w:rsidRPr="00453366">
              <w:rPr>
                <w:b w:val="0"/>
                <w:bCs w:val="0"/>
                <w:i w:val="0"/>
                <w:iCs w:val="0"/>
              </w:rPr>
              <w:t>Prilog 1.</w:t>
            </w:r>
          </w:p>
        </w:tc>
        <w:tc>
          <w:tcPr>
            <w:tcW w:w="8186" w:type="dxa"/>
            <w:tcBorders>
              <w:top w:val="none" w:sz="0" w:space="0" w:color="auto"/>
              <w:left w:val="none" w:sz="0" w:space="0" w:color="auto"/>
              <w:right w:val="none" w:sz="0" w:space="0" w:color="auto"/>
            </w:tcBorders>
          </w:tcPr>
          <w:p w14:paraId="1BD64157" w14:textId="22FFE3D0" w:rsidR="001F65F1" w:rsidRPr="00453366" w:rsidRDefault="00CC0C47" w:rsidP="00453366">
            <w:pPr>
              <w:widowControl w:val="0"/>
              <w:spacing w:after="0"/>
              <w:ind w:right="23"/>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szCs w:val="20"/>
                <w:lang w:eastAsia="hr-HR"/>
              </w:rPr>
            </w:pPr>
            <w:r w:rsidRPr="00453366">
              <w:rPr>
                <w:b w:val="0"/>
                <w:bCs w:val="0"/>
              </w:rPr>
              <w:t xml:space="preserve">Karte prijetnji </w:t>
            </w:r>
          </w:p>
        </w:tc>
      </w:tr>
      <w:tr w:rsidR="00CC0C47" w:rsidRPr="00453366" w14:paraId="735CFE6F" w14:textId="77777777" w:rsidTr="004533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50319AB8" w14:textId="4BFC8C6F" w:rsidR="00CC0C47" w:rsidRPr="00453366" w:rsidRDefault="00CC0C47" w:rsidP="00453366">
            <w:pPr>
              <w:widowControl w:val="0"/>
              <w:spacing w:after="0"/>
              <w:ind w:right="23"/>
              <w:jc w:val="center"/>
              <w:rPr>
                <w:i w:val="0"/>
                <w:iCs w:val="0"/>
              </w:rPr>
            </w:pPr>
            <w:r w:rsidRPr="00453366">
              <w:rPr>
                <w:i w:val="0"/>
                <w:iCs w:val="0"/>
              </w:rPr>
              <w:t>Prilog 2.</w:t>
            </w:r>
          </w:p>
        </w:tc>
        <w:tc>
          <w:tcPr>
            <w:tcW w:w="8186" w:type="dxa"/>
          </w:tcPr>
          <w:p w14:paraId="1A09570B" w14:textId="525891C9" w:rsidR="00CC0C47" w:rsidRPr="00453366" w:rsidRDefault="00CC0C47" w:rsidP="00CC0C47">
            <w:pPr>
              <w:widowControl w:val="0"/>
              <w:spacing w:after="0"/>
              <w:ind w:right="23"/>
              <w:cnfStyle w:val="000000100000" w:firstRow="0" w:lastRow="0" w:firstColumn="0" w:lastColumn="0" w:oddVBand="0" w:evenVBand="0" w:oddHBand="1" w:evenHBand="0" w:firstRowFirstColumn="0" w:firstRowLastColumn="0" w:lastRowFirstColumn="0" w:lastRowLastColumn="0"/>
            </w:pPr>
            <w:r w:rsidRPr="00453366">
              <w:t xml:space="preserve">Karta rizika – </w:t>
            </w:r>
            <w:r w:rsidR="00E34A19" w:rsidRPr="00453366">
              <w:t>P</w:t>
            </w:r>
            <w:r w:rsidRPr="00453366">
              <w:t>otres</w:t>
            </w:r>
          </w:p>
        </w:tc>
      </w:tr>
      <w:tr w:rsidR="00CC0C47" w:rsidRPr="00453366" w14:paraId="186014CE" w14:textId="77777777" w:rsidTr="00453366">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5199E66E" w14:textId="77777777" w:rsidR="00CC0C47" w:rsidRPr="00453366" w:rsidRDefault="00CC0C47" w:rsidP="00453366">
            <w:pPr>
              <w:widowControl w:val="0"/>
              <w:spacing w:after="0"/>
              <w:ind w:right="23"/>
              <w:jc w:val="center"/>
              <w:rPr>
                <w:i w:val="0"/>
                <w:iCs w:val="0"/>
              </w:rPr>
            </w:pPr>
            <w:r w:rsidRPr="00453366">
              <w:rPr>
                <w:i w:val="0"/>
                <w:iCs w:val="0"/>
              </w:rPr>
              <w:t>Prilog 3.</w:t>
            </w:r>
          </w:p>
        </w:tc>
        <w:tc>
          <w:tcPr>
            <w:tcW w:w="8186" w:type="dxa"/>
          </w:tcPr>
          <w:p w14:paraId="1829D86A" w14:textId="3B9FBEC7" w:rsidR="00CC0C47" w:rsidRPr="00453366" w:rsidRDefault="00CC0C47" w:rsidP="00CC0C47">
            <w:pPr>
              <w:spacing w:after="0"/>
              <w:cnfStyle w:val="000000000000" w:firstRow="0" w:lastRow="0" w:firstColumn="0" w:lastColumn="0" w:oddVBand="0" w:evenVBand="0" w:oddHBand="0" w:evenHBand="0" w:firstRowFirstColumn="0" w:firstRowLastColumn="0" w:lastRowFirstColumn="0" w:lastRowLastColumn="0"/>
            </w:pPr>
            <w:r w:rsidRPr="00453366">
              <w:t xml:space="preserve">Karta rizika – </w:t>
            </w:r>
            <w:r w:rsidR="00E34A19" w:rsidRPr="00453366">
              <w:t>Požari otvorenog tipa</w:t>
            </w:r>
          </w:p>
        </w:tc>
      </w:tr>
      <w:tr w:rsidR="00CC0C47" w:rsidRPr="00453366" w14:paraId="5DCEE3F9" w14:textId="77777777" w:rsidTr="00453366">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390AE273" w14:textId="77777777" w:rsidR="00CC0C47" w:rsidRPr="00453366" w:rsidRDefault="00CC0C47" w:rsidP="00453366">
            <w:pPr>
              <w:widowControl w:val="0"/>
              <w:spacing w:after="0"/>
              <w:ind w:right="23"/>
              <w:jc w:val="center"/>
              <w:rPr>
                <w:i w:val="0"/>
                <w:iCs w:val="0"/>
              </w:rPr>
            </w:pPr>
            <w:r w:rsidRPr="00453366">
              <w:rPr>
                <w:i w:val="0"/>
                <w:iCs w:val="0"/>
              </w:rPr>
              <w:t>Prilog 4.</w:t>
            </w:r>
          </w:p>
        </w:tc>
        <w:tc>
          <w:tcPr>
            <w:tcW w:w="8186" w:type="dxa"/>
          </w:tcPr>
          <w:p w14:paraId="719E37C8" w14:textId="4A3BD8CB" w:rsidR="00CC0C47" w:rsidRPr="00453366" w:rsidRDefault="00CC0C47" w:rsidP="00CC0C47">
            <w:pPr>
              <w:spacing w:after="0"/>
              <w:cnfStyle w:val="000000100000" w:firstRow="0" w:lastRow="0" w:firstColumn="0" w:lastColumn="0" w:oddVBand="0" w:evenVBand="0" w:oddHBand="1" w:evenHBand="0" w:firstRowFirstColumn="0" w:firstRowLastColumn="0" w:lastRowFirstColumn="0" w:lastRowLastColumn="0"/>
            </w:pPr>
            <w:r w:rsidRPr="00453366">
              <w:t xml:space="preserve">Karta rizika – </w:t>
            </w:r>
            <w:r w:rsidR="00E34A19" w:rsidRPr="00453366">
              <w:t>Poplave izazvane izlijevanjem kopnenih vodenih tijela</w:t>
            </w:r>
          </w:p>
        </w:tc>
      </w:tr>
      <w:tr w:rsidR="00CC0C47" w:rsidRPr="00453366" w14:paraId="5B23DDCD" w14:textId="77777777" w:rsidTr="00453366">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650CAC15" w14:textId="32A458C4" w:rsidR="00CC0C47" w:rsidRPr="00453366" w:rsidRDefault="00CC0C47" w:rsidP="00453366">
            <w:pPr>
              <w:widowControl w:val="0"/>
              <w:spacing w:after="0"/>
              <w:ind w:right="23"/>
              <w:jc w:val="center"/>
              <w:rPr>
                <w:i w:val="0"/>
                <w:iCs w:val="0"/>
              </w:rPr>
            </w:pPr>
            <w:r w:rsidRPr="00453366">
              <w:rPr>
                <w:i w:val="0"/>
                <w:iCs w:val="0"/>
              </w:rPr>
              <w:t>Prilog 5.</w:t>
            </w:r>
          </w:p>
        </w:tc>
        <w:tc>
          <w:tcPr>
            <w:tcW w:w="8186" w:type="dxa"/>
          </w:tcPr>
          <w:p w14:paraId="32329FA9" w14:textId="7E818E70" w:rsidR="00CC0C47" w:rsidRPr="00453366" w:rsidRDefault="00CC0C47" w:rsidP="00CC0C47">
            <w:pPr>
              <w:spacing w:after="0"/>
              <w:cnfStyle w:val="000000000000" w:firstRow="0" w:lastRow="0" w:firstColumn="0" w:lastColumn="0" w:oddVBand="0" w:evenVBand="0" w:oddHBand="0" w:evenHBand="0" w:firstRowFirstColumn="0" w:firstRowLastColumn="0" w:lastRowFirstColumn="0" w:lastRowLastColumn="0"/>
            </w:pPr>
            <w:r w:rsidRPr="00453366">
              <w:t xml:space="preserve">Karta rizika – </w:t>
            </w:r>
            <w:r w:rsidR="00E34A19" w:rsidRPr="00453366">
              <w:t>Epidemije i pandemije</w:t>
            </w:r>
          </w:p>
        </w:tc>
      </w:tr>
      <w:tr w:rsidR="00CC0C47" w:rsidRPr="00453366" w14:paraId="66B5743D" w14:textId="77777777" w:rsidTr="004533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15CF7FF5" w14:textId="0145A18A" w:rsidR="00CC0C47" w:rsidRPr="00453366" w:rsidRDefault="00CC0C47" w:rsidP="00453366">
            <w:pPr>
              <w:widowControl w:val="0"/>
              <w:spacing w:after="0"/>
              <w:ind w:right="23"/>
              <w:jc w:val="center"/>
              <w:rPr>
                <w:i w:val="0"/>
                <w:iCs w:val="0"/>
              </w:rPr>
            </w:pPr>
            <w:r w:rsidRPr="00453366">
              <w:rPr>
                <w:i w:val="0"/>
                <w:iCs w:val="0"/>
              </w:rPr>
              <w:t>Prilog 6.</w:t>
            </w:r>
          </w:p>
        </w:tc>
        <w:tc>
          <w:tcPr>
            <w:tcW w:w="8186" w:type="dxa"/>
          </w:tcPr>
          <w:p w14:paraId="546CA2FC" w14:textId="64FD9138" w:rsidR="00CC0C47" w:rsidRPr="00453366" w:rsidRDefault="00CC0C47" w:rsidP="00CC0C47">
            <w:pPr>
              <w:spacing w:after="0"/>
              <w:cnfStyle w:val="000000100000" w:firstRow="0" w:lastRow="0" w:firstColumn="0" w:lastColumn="0" w:oddVBand="0" w:evenVBand="0" w:oddHBand="1" w:evenHBand="0" w:firstRowFirstColumn="0" w:firstRowLastColumn="0" w:lastRowFirstColumn="0" w:lastRowLastColumn="0"/>
            </w:pPr>
            <w:r w:rsidRPr="00453366">
              <w:t xml:space="preserve">Karta rizika </w:t>
            </w:r>
            <w:r w:rsidR="000514F3" w:rsidRPr="00453366">
              <w:t>–</w:t>
            </w:r>
            <w:r w:rsidRPr="00453366">
              <w:t xml:space="preserve"> </w:t>
            </w:r>
            <w:r w:rsidR="00453366" w:rsidRPr="00453366">
              <w:t>Snijeg i led</w:t>
            </w:r>
          </w:p>
        </w:tc>
      </w:tr>
      <w:tr w:rsidR="00CC0C47" w:rsidRPr="00453366" w14:paraId="1E8B3597" w14:textId="77777777" w:rsidTr="00453366">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1D11C005" w14:textId="65EE13E5" w:rsidR="00CC0C47" w:rsidRPr="00453366" w:rsidRDefault="00CC0C47" w:rsidP="00453366">
            <w:pPr>
              <w:widowControl w:val="0"/>
              <w:spacing w:after="0"/>
              <w:ind w:right="23"/>
              <w:jc w:val="center"/>
              <w:rPr>
                <w:i w:val="0"/>
                <w:iCs w:val="0"/>
              </w:rPr>
            </w:pPr>
            <w:r w:rsidRPr="00453366">
              <w:rPr>
                <w:i w:val="0"/>
                <w:iCs w:val="0"/>
              </w:rPr>
              <w:t>Prilog 7.</w:t>
            </w:r>
          </w:p>
        </w:tc>
        <w:tc>
          <w:tcPr>
            <w:tcW w:w="8186" w:type="dxa"/>
          </w:tcPr>
          <w:p w14:paraId="4D004606" w14:textId="24E1C554" w:rsidR="00CC0C47" w:rsidRPr="00453366" w:rsidRDefault="00CC0C47" w:rsidP="00CC0C47">
            <w:pPr>
              <w:spacing w:after="0"/>
              <w:cnfStyle w:val="000000000000" w:firstRow="0" w:lastRow="0" w:firstColumn="0" w:lastColumn="0" w:oddVBand="0" w:evenVBand="0" w:oddHBand="0" w:evenHBand="0" w:firstRowFirstColumn="0" w:firstRowLastColumn="0" w:lastRowFirstColumn="0" w:lastRowLastColumn="0"/>
            </w:pPr>
            <w:r w:rsidRPr="00453366">
              <w:t xml:space="preserve">Karta rizika </w:t>
            </w:r>
            <w:r w:rsidR="000514F3" w:rsidRPr="00453366">
              <w:t>–</w:t>
            </w:r>
            <w:r w:rsidRPr="00453366">
              <w:t xml:space="preserve"> </w:t>
            </w:r>
            <w:r w:rsidR="00453366" w:rsidRPr="00453366">
              <w:t>Suša</w:t>
            </w:r>
          </w:p>
        </w:tc>
      </w:tr>
      <w:tr w:rsidR="00CC0C47" w:rsidRPr="00453366" w14:paraId="76BFB82F" w14:textId="77777777" w:rsidTr="004533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Borders>
              <w:left w:val="none" w:sz="0" w:space="0" w:color="auto"/>
              <w:bottom w:val="none" w:sz="0" w:space="0" w:color="auto"/>
            </w:tcBorders>
          </w:tcPr>
          <w:p w14:paraId="2213AE2E" w14:textId="797E16F9" w:rsidR="00CC0C47" w:rsidRPr="00453366" w:rsidRDefault="00CC0C47" w:rsidP="00453366">
            <w:pPr>
              <w:widowControl w:val="0"/>
              <w:spacing w:after="0"/>
              <w:ind w:right="23"/>
              <w:jc w:val="center"/>
              <w:rPr>
                <w:i w:val="0"/>
                <w:iCs w:val="0"/>
              </w:rPr>
            </w:pPr>
            <w:r w:rsidRPr="00453366">
              <w:rPr>
                <w:i w:val="0"/>
                <w:iCs w:val="0"/>
              </w:rPr>
              <w:t>Prilog 8.</w:t>
            </w:r>
          </w:p>
        </w:tc>
        <w:tc>
          <w:tcPr>
            <w:tcW w:w="8186" w:type="dxa"/>
          </w:tcPr>
          <w:p w14:paraId="680DDC0C" w14:textId="466671A8" w:rsidR="00CC0C47" w:rsidRPr="00453366" w:rsidRDefault="00CC0C47" w:rsidP="00CC0C47">
            <w:pPr>
              <w:spacing w:after="0"/>
              <w:cnfStyle w:val="000000100000" w:firstRow="0" w:lastRow="0" w:firstColumn="0" w:lastColumn="0" w:oddVBand="0" w:evenVBand="0" w:oddHBand="1" w:evenHBand="0" w:firstRowFirstColumn="0" w:firstRowLastColumn="0" w:lastRowFirstColumn="0" w:lastRowLastColumn="0"/>
            </w:pPr>
            <w:r w:rsidRPr="00453366">
              <w:t xml:space="preserve">Karta rizika </w:t>
            </w:r>
            <w:r w:rsidR="000514F3" w:rsidRPr="00453366">
              <w:t>–</w:t>
            </w:r>
            <w:r w:rsidRPr="00453366">
              <w:t xml:space="preserve"> </w:t>
            </w:r>
            <w:r w:rsidR="00453366" w:rsidRPr="00453366">
              <w:t>Olujno i orkansko nevrijeme i jak vjetar</w:t>
            </w:r>
          </w:p>
        </w:tc>
      </w:tr>
    </w:tbl>
    <w:p w14:paraId="0A00DF49" w14:textId="77777777" w:rsidR="00CC0C47" w:rsidRPr="00D723BC" w:rsidRDefault="00CC0C47" w:rsidP="00CC0C47">
      <w:pPr>
        <w:widowControl w:val="0"/>
        <w:spacing w:after="0"/>
        <w:ind w:right="23"/>
        <w:rPr>
          <w:rFonts w:cs="Times New Roman"/>
        </w:rPr>
      </w:pPr>
    </w:p>
    <w:p w14:paraId="3F8FEFC5" w14:textId="08E436DC" w:rsidR="00453366" w:rsidRPr="00453366" w:rsidRDefault="00453366" w:rsidP="00453366">
      <w:pPr>
        <w:rPr>
          <w:rFonts w:cs="Times New Roman"/>
          <w:color w:val="000000"/>
          <w:szCs w:val="24"/>
        </w:rPr>
      </w:pPr>
      <w:bookmarkStart w:id="2838" w:name="_Hlk507409499"/>
      <w:r w:rsidRPr="00453366">
        <w:rPr>
          <w:rFonts w:cs="Times New Roman"/>
          <w:color w:val="000000"/>
          <w:szCs w:val="24"/>
        </w:rPr>
        <w:t xml:space="preserve">Karta prijetnji izrađena je u mjerilu 1:25000 na razini </w:t>
      </w:r>
      <w:r>
        <w:rPr>
          <w:rFonts w:cs="Times New Roman"/>
          <w:color w:val="000000"/>
          <w:szCs w:val="24"/>
        </w:rPr>
        <w:t>Općine</w:t>
      </w:r>
      <w:r w:rsidRPr="00453366">
        <w:rPr>
          <w:rFonts w:cs="Times New Roman"/>
          <w:color w:val="000000"/>
          <w:szCs w:val="24"/>
        </w:rPr>
        <w:t xml:space="preserve">. Mjerilo je izrađeno na način da su prijetnje jasno vidljive i prepoznatljive u prostoru. </w:t>
      </w:r>
    </w:p>
    <w:p w14:paraId="0FEE1E67" w14:textId="77777777" w:rsidR="00453366" w:rsidRPr="00453366" w:rsidRDefault="00453366" w:rsidP="00453366">
      <w:pPr>
        <w:rPr>
          <w:rFonts w:cs="Times New Roman"/>
          <w:color w:val="000000"/>
          <w:szCs w:val="24"/>
        </w:rPr>
      </w:pPr>
      <w:r w:rsidRPr="00453366">
        <w:rPr>
          <w:rFonts w:cs="Times New Roman"/>
          <w:color w:val="000000"/>
          <w:szCs w:val="24"/>
        </w:rPr>
        <w:t xml:space="preserve">Na kartama su prikazane lokacije, dosege te rasprostranjenost svih obrađenih prijetnji. </w:t>
      </w:r>
    </w:p>
    <w:p w14:paraId="3D1113FC" w14:textId="3619468D" w:rsidR="00453366" w:rsidRPr="00453366" w:rsidRDefault="00453366" w:rsidP="00453366">
      <w:pPr>
        <w:rPr>
          <w:rFonts w:cs="Times New Roman"/>
          <w:color w:val="000000"/>
          <w:szCs w:val="24"/>
        </w:rPr>
      </w:pPr>
      <w:r w:rsidRPr="00453366">
        <w:rPr>
          <w:rFonts w:cs="Times New Roman"/>
          <w:color w:val="000000"/>
          <w:szCs w:val="24"/>
        </w:rPr>
        <w:t xml:space="preserve">Karte rizika su prikazane uz mjerilu 1:25000 koje omogućuje jasan prikaz svih obilježja prikazanih rizika. Karta je izrađena na razini Grada te na temelju rezultata procjena rizika Grada za svaki pojedini obrađeni rizik. </w:t>
      </w:r>
    </w:p>
    <w:p w14:paraId="533877B9" w14:textId="77777777" w:rsidR="00453366" w:rsidRPr="00453366" w:rsidRDefault="00453366" w:rsidP="00453366">
      <w:pPr>
        <w:rPr>
          <w:rFonts w:cs="Times New Roman"/>
          <w:color w:val="000000"/>
          <w:szCs w:val="24"/>
        </w:rPr>
      </w:pPr>
      <w:r w:rsidRPr="00453366">
        <w:rPr>
          <w:rFonts w:cs="Times New Roman"/>
          <w:color w:val="000000"/>
          <w:szCs w:val="24"/>
        </w:rPr>
        <w:t xml:space="preserve">Karte rizika obojene su odgovarajućim bojama iz matrica za prikaz rizika. </w:t>
      </w:r>
    </w:p>
    <w:bookmarkEnd w:id="2838"/>
    <w:p w14:paraId="791FAECE" w14:textId="393F174E" w:rsidR="00D6092F" w:rsidRPr="00CC0C47" w:rsidRDefault="00D6092F" w:rsidP="00D6092F">
      <w:pPr>
        <w:rPr>
          <w:rFonts w:cs="Times New Roman"/>
          <w:szCs w:val="24"/>
        </w:rPr>
      </w:pPr>
    </w:p>
    <w:sectPr w:rsidR="00D6092F" w:rsidRPr="00CC0C47" w:rsidSect="00A733F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A062F" w14:textId="77777777" w:rsidR="006271F5" w:rsidRDefault="006271F5" w:rsidP="00EC5E6A">
      <w:pPr>
        <w:spacing w:after="0" w:line="240" w:lineRule="auto"/>
      </w:pPr>
      <w:r>
        <w:separator/>
      </w:r>
    </w:p>
  </w:endnote>
  <w:endnote w:type="continuationSeparator" w:id="0">
    <w:p w14:paraId="6147A7F4" w14:textId="77777777" w:rsidR="006271F5" w:rsidRDefault="006271F5" w:rsidP="00EC5E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Klee One"/>
    <w:panose1 w:val="00000000000000000000"/>
    <w:charset w:val="80"/>
    <w:family w:val="auto"/>
    <w:notTrueType/>
    <w:pitch w:val="default"/>
    <w:sig w:usb0="00000005" w:usb1="08070000" w:usb2="00000010" w:usb3="00000000" w:csb0="00020002" w:csb1="00000000"/>
  </w:font>
  <w:font w:name="Calibri Light">
    <w:panose1 w:val="020F0302020204030204"/>
    <w:charset w:val="EE"/>
    <w:family w:val="swiss"/>
    <w:pitch w:val="variable"/>
    <w:sig w:usb0="E4002EFF" w:usb1="C2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5158725"/>
      <w:docPartObj>
        <w:docPartGallery w:val="Page Numbers (Bottom of Page)"/>
        <w:docPartUnique/>
      </w:docPartObj>
    </w:sdtPr>
    <w:sdtEndPr/>
    <w:sdtContent>
      <w:p w14:paraId="68AC76CE" w14:textId="77777777" w:rsidR="00D6669E" w:rsidRDefault="00D6669E">
        <w:pPr>
          <w:pStyle w:val="Podnoje"/>
          <w:jc w:val="right"/>
        </w:pPr>
        <w:r>
          <w:fldChar w:fldCharType="begin"/>
        </w:r>
        <w:r>
          <w:instrText>PAGE   \* MERGEFORMAT</w:instrText>
        </w:r>
        <w:r>
          <w:fldChar w:fldCharType="separate"/>
        </w:r>
        <w:r>
          <w:rPr>
            <w:noProof/>
          </w:rPr>
          <w:t>173</w:t>
        </w:r>
        <w:r>
          <w:fldChar w:fldCharType="end"/>
        </w:r>
      </w:p>
    </w:sdtContent>
  </w:sdt>
  <w:p w14:paraId="3B56A117" w14:textId="77777777" w:rsidR="00D6669E" w:rsidRDefault="00D6669E">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0824571"/>
      <w:docPartObj>
        <w:docPartGallery w:val="Page Numbers (Bottom of Page)"/>
        <w:docPartUnique/>
      </w:docPartObj>
    </w:sdtPr>
    <w:sdtEndPr>
      <w:rPr>
        <w:rFonts w:ascii="Arial Narrow" w:hAnsi="Arial Narrow"/>
      </w:rPr>
    </w:sdtEndPr>
    <w:sdtContent>
      <w:p w14:paraId="5D466861" w14:textId="77777777" w:rsidR="00CF5702" w:rsidRDefault="00CF5702" w:rsidP="003F3300">
        <w:pPr>
          <w:pStyle w:val="Podnoje"/>
          <w:jc w:val="right"/>
          <w:rPr>
            <w:rFonts w:ascii="Arial Narrow" w:hAnsi="Arial Narrow"/>
          </w:rPr>
        </w:pPr>
        <w:r w:rsidRPr="007C42A3">
          <w:rPr>
            <w:rFonts w:ascii="Arial Narrow" w:hAnsi="Arial Narrow"/>
          </w:rPr>
          <w:fldChar w:fldCharType="begin"/>
        </w:r>
        <w:r w:rsidRPr="007C42A3">
          <w:rPr>
            <w:rFonts w:ascii="Arial Narrow" w:hAnsi="Arial Narrow"/>
          </w:rPr>
          <w:instrText>PAGE   \* MERGEFORMAT</w:instrText>
        </w:r>
        <w:r w:rsidRPr="007C42A3">
          <w:rPr>
            <w:rFonts w:ascii="Arial Narrow" w:hAnsi="Arial Narrow"/>
          </w:rPr>
          <w:fldChar w:fldCharType="separate"/>
        </w:r>
        <w:r>
          <w:rPr>
            <w:rFonts w:ascii="Arial Narrow" w:hAnsi="Arial Narrow"/>
            <w:noProof/>
          </w:rPr>
          <w:t>58</w:t>
        </w:r>
        <w:r w:rsidRPr="007C42A3">
          <w:rPr>
            <w:rFonts w:ascii="Arial Narrow" w:hAnsi="Arial Narrow"/>
          </w:rPr>
          <w:fldChar w:fldCharType="end"/>
        </w:r>
      </w:p>
    </w:sdtContent>
  </w:sdt>
  <w:p w14:paraId="711F28AD" w14:textId="77777777" w:rsidR="00CF5702" w:rsidRDefault="00CF5702">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57FF0" w14:textId="77777777" w:rsidR="006271F5" w:rsidRDefault="006271F5" w:rsidP="00EC5E6A">
      <w:pPr>
        <w:spacing w:after="0" w:line="240" w:lineRule="auto"/>
      </w:pPr>
      <w:r>
        <w:separator/>
      </w:r>
    </w:p>
  </w:footnote>
  <w:footnote w:type="continuationSeparator" w:id="0">
    <w:p w14:paraId="4F09CAA3" w14:textId="77777777" w:rsidR="006271F5" w:rsidRDefault="006271F5" w:rsidP="00EC5E6A">
      <w:pPr>
        <w:spacing w:after="0" w:line="240" w:lineRule="auto"/>
      </w:pPr>
      <w:r>
        <w:continuationSeparator/>
      </w:r>
    </w:p>
  </w:footnote>
  <w:footnote w:id="1">
    <w:p w14:paraId="174983BC" w14:textId="4E1C2470" w:rsidR="006328D3" w:rsidRPr="006328D3" w:rsidRDefault="006328D3">
      <w:pPr>
        <w:pStyle w:val="Tekstfusnote"/>
        <w:rPr>
          <w:sz w:val="20"/>
          <w:szCs w:val="20"/>
        </w:rPr>
      </w:pPr>
      <w:r w:rsidRPr="006328D3">
        <w:rPr>
          <w:rStyle w:val="Referencafusnote"/>
          <w:sz w:val="20"/>
          <w:szCs w:val="20"/>
        </w:rPr>
        <w:footnoteRef/>
      </w:r>
      <w:r w:rsidRPr="006328D3">
        <w:rPr>
          <w:sz w:val="20"/>
          <w:szCs w:val="20"/>
        </w:rPr>
        <w:t xml:space="preserve"> Izvor:  http://razvojna.gracac.hr/defaultcont.asp?id=1&amp;n=2</w:t>
      </w:r>
    </w:p>
  </w:footnote>
  <w:footnote w:id="2">
    <w:p w14:paraId="3B9BE12A" w14:textId="77777777" w:rsidR="00D6669E" w:rsidRPr="00DE6EAD" w:rsidRDefault="00D6669E" w:rsidP="000A7991">
      <w:pPr>
        <w:spacing w:after="0"/>
        <w:rPr>
          <w:rFonts w:cs="Times New Roman"/>
          <w:i/>
          <w:iCs/>
          <w:sz w:val="20"/>
          <w:szCs w:val="20"/>
        </w:rPr>
      </w:pPr>
      <w:r w:rsidRPr="00DE6EAD">
        <w:rPr>
          <w:rStyle w:val="Referencafusnote"/>
          <w:rFonts w:cs="Times New Roman"/>
          <w:i/>
          <w:iCs/>
          <w:sz w:val="16"/>
          <w:szCs w:val="16"/>
        </w:rPr>
        <w:footnoteRef/>
      </w:r>
      <w:r w:rsidRPr="00DE6EAD">
        <w:rPr>
          <w:rFonts w:cs="Times New Roman"/>
          <w:i/>
          <w:iCs/>
          <w:sz w:val="20"/>
          <w:szCs w:val="20"/>
        </w:rPr>
        <w:t>Potres (hrv. još i trus, trešnja; engl. earthquake) je prirodna pojava prouzročena iznenadnim oslobađanjem energije u Zemljinoj kori i dijelu gornjega plašta koja se očituje kao potresanje tla.</w:t>
      </w:r>
    </w:p>
  </w:footnote>
  <w:footnote w:id="3">
    <w:p w14:paraId="608D60AA" w14:textId="77777777" w:rsidR="00DE6EAD" w:rsidRPr="00E8713D" w:rsidRDefault="00DE6EAD" w:rsidP="00DE6EAD">
      <w:pPr>
        <w:pStyle w:val="Tekstfusnote"/>
        <w:rPr>
          <w:i/>
          <w:sz w:val="22"/>
        </w:rPr>
      </w:pPr>
      <w:r w:rsidRPr="00E8713D">
        <w:rPr>
          <w:rStyle w:val="Referencafusnote"/>
          <w:sz w:val="22"/>
          <w:szCs w:val="20"/>
        </w:rPr>
        <w:footnoteRef/>
      </w:r>
      <w:r w:rsidRPr="00E8713D">
        <w:rPr>
          <w:sz w:val="22"/>
          <w:szCs w:val="20"/>
        </w:rPr>
        <w:t xml:space="preserve"> </w:t>
      </w:r>
      <w:r w:rsidRPr="00E8713D">
        <w:rPr>
          <w:i/>
          <w:sz w:val="22"/>
        </w:rPr>
        <w:t xml:space="preserve">Intenzitet potresa utvrđuje se prema različitim opisnim ljestvicama (skalama) potresa. U Republici Hrvatskoj je danas u uporabi ljestvica od 12 stupnjeva MSK-64 (prema autorima: Medvedev - Sponheuer-Karnik, 1964). Svaki stupanj ljestvice opisuje potres na temelju opažanja posljedica na građevinama i opažaja ljudi. Stoga intenzitet </w:t>
      </w:r>
      <w:r w:rsidRPr="00E8713D">
        <w:rPr>
          <w:bCs/>
          <w:i/>
          <w:sz w:val="22"/>
        </w:rPr>
        <w:t>koji</w:t>
      </w:r>
      <w:r w:rsidRPr="00E8713D">
        <w:rPr>
          <w:i/>
          <w:sz w:val="22"/>
        </w:rPr>
        <w:t xml:space="preserve"> će se pripisati kojem potresu ovisi o gustoći naseljenosti, sastavu građevnog fonda i donekle subjektivnoj procjeni. U novije je vrijeme (1993) objavljena 12-stupanjska Europska makroseizmička ljestvica (EMS) koja je zapravo prilagođena i modernizirana ljestvica MSK-78.</w:t>
      </w:r>
      <w:r w:rsidRPr="00E8713D">
        <w:rPr>
          <w:sz w:val="20"/>
        </w:rPr>
        <w:t xml:space="preserve"> </w:t>
      </w:r>
      <w:r w:rsidRPr="00E8713D">
        <w:rPr>
          <w:i/>
          <w:sz w:val="22"/>
        </w:rPr>
        <w:t xml:space="preserve">Preračunavanje intenziteta iz ljestvice MCS u MSK – 64 ljestvicu nije potrebno, jer obje ljestvice imaju dvanaest jednakih stupnjeva intenziteta, samo što je MSK ljestvica detaljnije obrađena tako da više odgovara potrebama graditelja. </w:t>
      </w:r>
    </w:p>
    <w:p w14:paraId="2AC245F5" w14:textId="77777777" w:rsidR="00DE6EAD" w:rsidRPr="008A0338" w:rsidRDefault="00DE6EAD" w:rsidP="00DE6EAD">
      <w:pPr>
        <w:pStyle w:val="Tekstfusnote"/>
        <w:rPr>
          <w:sz w:val="18"/>
        </w:rPr>
      </w:pPr>
      <w:r w:rsidRPr="00E8713D">
        <w:rPr>
          <w:i/>
          <w:sz w:val="22"/>
        </w:rPr>
        <w:t>Izvor: www.duzs.hr/download.aspx?f=dokumenti/Stranice/POTRESI.pdf</w:t>
      </w:r>
    </w:p>
  </w:footnote>
  <w:footnote w:id="4">
    <w:p w14:paraId="485E191B" w14:textId="77777777" w:rsidR="00246E63" w:rsidRDefault="00246E63" w:rsidP="00246E63">
      <w:pPr>
        <w:pStyle w:val="Tekstfusnote"/>
      </w:pPr>
      <w:r>
        <w:rPr>
          <w:vertAlign w:val="superscript"/>
        </w:rPr>
        <w:t>3</w:t>
      </w:r>
      <w:r>
        <w:t>Seizmički hazard predstavlja vjerojatnost pojave potresa i seizmički induciranih geoloških procesa (gibanje tla, likvefakcija, klizanje).</w:t>
      </w:r>
    </w:p>
  </w:footnote>
  <w:footnote w:id="5">
    <w:p w14:paraId="0DD41CB3" w14:textId="5715A00D" w:rsidR="00D870EC" w:rsidRPr="00D870EC" w:rsidRDefault="00D870EC" w:rsidP="00D870EC">
      <w:pPr>
        <w:pStyle w:val="Tekstfusnote"/>
        <w:rPr>
          <w:i/>
          <w:iCs/>
          <w:sz w:val="22"/>
          <w:szCs w:val="20"/>
        </w:rPr>
      </w:pPr>
      <w:r w:rsidRPr="00D870EC">
        <w:rPr>
          <w:rStyle w:val="Referencafusnote"/>
          <w:i/>
          <w:iCs/>
          <w:sz w:val="22"/>
          <w:szCs w:val="20"/>
        </w:rPr>
        <w:footnoteRef/>
      </w:r>
      <w:r w:rsidRPr="00D870EC">
        <w:rPr>
          <w:i/>
          <w:iCs/>
          <w:sz w:val="22"/>
          <w:szCs w:val="20"/>
        </w:rPr>
        <w:t xml:space="preserve"> Izvor: Provedbeni plan obrane od poplava branjenog područja, Hrvatske vode, lipanj 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56F47" w14:textId="66DFA5AF" w:rsidR="00D6669E" w:rsidRPr="0046216B" w:rsidRDefault="00D6669E" w:rsidP="00EC5E6A">
    <w:pPr>
      <w:pStyle w:val="Zaglavlje"/>
      <w:jc w:val="center"/>
      <w:rPr>
        <w:rFonts w:cs="Times New Roman"/>
        <w:sz w:val="22"/>
      </w:rPr>
    </w:pPr>
    <w:r w:rsidRPr="0046216B">
      <w:rPr>
        <w:rFonts w:cs="Times New Roman"/>
        <w:sz w:val="22"/>
      </w:rPr>
      <w:t>Procjena rizika od velikih nesreća</w:t>
    </w:r>
    <w:r w:rsidR="0046216B" w:rsidRPr="0046216B">
      <w:rPr>
        <w:rFonts w:cs="Times New Roman"/>
        <w:sz w:val="22"/>
      </w:rPr>
      <w:t xml:space="preserve"> za područje Općine Gračac</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41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28"/>
    </w:tblGrid>
    <w:tr w:rsidR="00CF5702" w:rsidRPr="00772994" w14:paraId="0194B5A8" w14:textId="77777777" w:rsidTr="00135F45">
      <w:trPr>
        <w:trHeight w:val="426"/>
        <w:jc w:val="center"/>
      </w:trPr>
      <w:tc>
        <w:tcPr>
          <w:tcW w:w="14128" w:type="dxa"/>
        </w:tcPr>
        <w:p w14:paraId="54FCCEC1" w14:textId="2FB75BBB" w:rsidR="00CF5702" w:rsidRPr="00135F45" w:rsidRDefault="00135F45" w:rsidP="00D05E71">
          <w:pPr>
            <w:pStyle w:val="Zaglavlje"/>
            <w:ind w:left="999"/>
            <w:jc w:val="center"/>
            <w:rPr>
              <w:rFonts w:cs="Times New Roman"/>
              <w:sz w:val="22"/>
            </w:rPr>
          </w:pPr>
          <w:r w:rsidRPr="00135F45">
            <w:rPr>
              <w:rFonts w:cs="Times New Roman"/>
              <w:sz w:val="22"/>
            </w:rPr>
            <w:t>Procjena rizika od velikih nesreća za područje Općine Gračac</w:t>
          </w:r>
        </w:p>
      </w:tc>
    </w:tr>
  </w:tbl>
  <w:p w14:paraId="4109A4F4" w14:textId="77777777" w:rsidR="00CF5702" w:rsidRDefault="00CF5702" w:rsidP="00E116F7">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eetkatablice"/>
      <w:tblW w:w="141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28"/>
    </w:tblGrid>
    <w:tr w:rsidR="00D05E71" w:rsidRPr="00772994" w14:paraId="55668489" w14:textId="77777777" w:rsidTr="00135F45">
      <w:trPr>
        <w:trHeight w:val="426"/>
        <w:jc w:val="center"/>
      </w:trPr>
      <w:tc>
        <w:tcPr>
          <w:tcW w:w="14128" w:type="dxa"/>
        </w:tcPr>
        <w:p w14:paraId="40248DF3" w14:textId="77777777" w:rsidR="00D05E71" w:rsidRPr="00135F45" w:rsidRDefault="00D05E71" w:rsidP="00D05E71">
          <w:pPr>
            <w:pStyle w:val="Zaglavlje"/>
            <w:ind w:left="999"/>
            <w:jc w:val="center"/>
            <w:rPr>
              <w:rFonts w:cs="Times New Roman"/>
              <w:sz w:val="22"/>
            </w:rPr>
          </w:pPr>
          <w:r w:rsidRPr="00135F45">
            <w:rPr>
              <w:rFonts w:cs="Times New Roman"/>
              <w:sz w:val="22"/>
            </w:rPr>
            <w:t>Procjena rizika od velikih nesreća za područje Općine Gračac</w:t>
          </w:r>
        </w:p>
      </w:tc>
    </w:tr>
  </w:tbl>
  <w:p w14:paraId="58F74CC4" w14:textId="77777777" w:rsidR="00D05E71" w:rsidRDefault="00D05E71" w:rsidP="00E116F7">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370E3"/>
    <w:multiLevelType w:val="multilevel"/>
    <w:tmpl w:val="49B0798E"/>
    <w:lvl w:ilvl="0">
      <w:start w:val="1"/>
      <w:numFmt w:val="decimal"/>
      <w:lvlText w:val="%1"/>
      <w:lvlJc w:val="left"/>
      <w:pPr>
        <w:ind w:left="432" w:hanging="432"/>
      </w:pPr>
    </w:lvl>
    <w:lvl w:ilvl="1">
      <w:start w:val="1"/>
      <w:numFmt w:val="decimal"/>
      <w:lvlText w:val="8.%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3CB25A5"/>
    <w:multiLevelType w:val="hybridMultilevel"/>
    <w:tmpl w:val="50EE3500"/>
    <w:lvl w:ilvl="0" w:tplc="041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45322D9"/>
    <w:multiLevelType w:val="multilevel"/>
    <w:tmpl w:val="929ABF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45A117E"/>
    <w:multiLevelType w:val="multilevel"/>
    <w:tmpl w:val="7F6CD05E"/>
    <w:lvl w:ilvl="0">
      <w:start w:val="1"/>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2F7558"/>
    <w:multiLevelType w:val="hybridMultilevel"/>
    <w:tmpl w:val="773CD042"/>
    <w:lvl w:ilvl="0" w:tplc="713A2A9E">
      <w:start w:val="1"/>
      <w:numFmt w:val="bullet"/>
      <w:lvlText w:val="-"/>
      <w:lvlJc w:val="left"/>
      <w:pPr>
        <w:ind w:left="720" w:hanging="360"/>
      </w:pPr>
      <w:rPr>
        <w:rFonts w:ascii="Calibri" w:eastAsia="Times New Roman"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7A45799"/>
    <w:multiLevelType w:val="hybridMultilevel"/>
    <w:tmpl w:val="9DB00546"/>
    <w:lvl w:ilvl="0" w:tplc="FFFFFFFF">
      <w:start w:val="1"/>
      <w:numFmt w:val="bullet"/>
      <w:lvlText w:val="-"/>
      <w:lvlJc w:val="left"/>
      <w:pPr>
        <w:ind w:left="720" w:hanging="360"/>
      </w:pPr>
      <w:rPr>
        <w:rFonts w:ascii="Calibri" w:eastAsia="Times New Roman"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6" w15:restartNumberingAfterBreak="0">
    <w:nsid w:val="07DD600B"/>
    <w:multiLevelType w:val="hybridMultilevel"/>
    <w:tmpl w:val="C246B35C"/>
    <w:lvl w:ilvl="0" w:tplc="51B4EFB8">
      <w:start w:val="1"/>
      <w:numFmt w:val="decimal"/>
      <w:lvlText w:val="%1."/>
      <w:lvlJc w:val="left"/>
      <w:pPr>
        <w:ind w:left="360" w:hanging="360"/>
      </w:pPr>
      <w:rPr>
        <w:rFonts w:hint="default"/>
        <w:sz w:val="24"/>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7" w15:restartNumberingAfterBreak="0">
    <w:nsid w:val="083F120D"/>
    <w:multiLevelType w:val="hybridMultilevel"/>
    <w:tmpl w:val="C764DFDC"/>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0B002BFD"/>
    <w:multiLevelType w:val="hybridMultilevel"/>
    <w:tmpl w:val="8436A1CA"/>
    <w:lvl w:ilvl="0" w:tplc="68249362">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0B0D1923"/>
    <w:multiLevelType w:val="multilevel"/>
    <w:tmpl w:val="35986344"/>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C7B719D"/>
    <w:multiLevelType w:val="hybridMultilevel"/>
    <w:tmpl w:val="CFC66602"/>
    <w:lvl w:ilvl="0" w:tplc="B1266BA0">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0C8D3D56"/>
    <w:multiLevelType w:val="hybridMultilevel"/>
    <w:tmpl w:val="75FE0032"/>
    <w:lvl w:ilvl="0" w:tplc="51B4EFB8">
      <w:start w:val="1"/>
      <w:numFmt w:val="decimal"/>
      <w:lvlText w:val="%1."/>
      <w:lvlJc w:val="left"/>
      <w:pPr>
        <w:ind w:left="360" w:hanging="360"/>
      </w:pPr>
      <w:rPr>
        <w:rFonts w:hint="default"/>
        <w:sz w:val="24"/>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2" w15:restartNumberingAfterBreak="0">
    <w:nsid w:val="0D507442"/>
    <w:multiLevelType w:val="hybridMultilevel"/>
    <w:tmpl w:val="F12AA068"/>
    <w:lvl w:ilvl="0" w:tplc="68249362">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EEE7E6A"/>
    <w:multiLevelType w:val="hybridMultilevel"/>
    <w:tmpl w:val="70DC23F6"/>
    <w:lvl w:ilvl="0" w:tplc="041A0017">
      <w:start w:val="1"/>
      <w:numFmt w:val="lowerLetter"/>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4" w15:restartNumberingAfterBreak="0">
    <w:nsid w:val="0F9E5720"/>
    <w:multiLevelType w:val="hybridMultilevel"/>
    <w:tmpl w:val="6362435E"/>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115C1FCE"/>
    <w:multiLevelType w:val="hybridMultilevel"/>
    <w:tmpl w:val="B7E6A844"/>
    <w:lvl w:ilvl="0" w:tplc="0128A64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30F4F96"/>
    <w:multiLevelType w:val="hybridMultilevel"/>
    <w:tmpl w:val="0190625E"/>
    <w:lvl w:ilvl="0" w:tplc="8536E29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3205CF5"/>
    <w:multiLevelType w:val="hybridMultilevel"/>
    <w:tmpl w:val="CE5C4BF6"/>
    <w:lvl w:ilvl="0" w:tplc="51B4EFB8">
      <w:start w:val="1"/>
      <w:numFmt w:val="decimal"/>
      <w:lvlText w:val="%1."/>
      <w:lvlJc w:val="left"/>
      <w:pPr>
        <w:ind w:left="360" w:hanging="360"/>
      </w:pPr>
      <w:rPr>
        <w:rFonts w:hint="default"/>
        <w:sz w:val="24"/>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8" w15:restartNumberingAfterBreak="0">
    <w:nsid w:val="140421DB"/>
    <w:multiLevelType w:val="hybridMultilevel"/>
    <w:tmpl w:val="B7864940"/>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5BF67D7"/>
    <w:multiLevelType w:val="hybridMultilevel"/>
    <w:tmpl w:val="B9D2345E"/>
    <w:lvl w:ilvl="0" w:tplc="7B946E08">
      <w:start w:val="2"/>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15C02DD4"/>
    <w:multiLevelType w:val="hybridMultilevel"/>
    <w:tmpl w:val="CCECFCB8"/>
    <w:lvl w:ilvl="0" w:tplc="0128A64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15E05962"/>
    <w:multiLevelType w:val="multilevel"/>
    <w:tmpl w:val="673A9966"/>
    <w:lvl w:ilvl="0">
      <w:start w:val="1"/>
      <w:numFmt w:val="decimal"/>
      <w:lvlText w:val="%1."/>
      <w:lvlJc w:val="left"/>
      <w:pPr>
        <w:ind w:left="720" w:hanging="360"/>
      </w:pPr>
      <w:rPr>
        <w:rFonts w:hint="default"/>
      </w:rPr>
    </w:lvl>
    <w:lvl w:ilvl="1">
      <w:start w:val="1"/>
      <w:numFmt w:val="decimal"/>
      <w:isLgl/>
      <w:lvlText w:val="%1.%2."/>
      <w:lvlJc w:val="left"/>
      <w:pPr>
        <w:ind w:left="1020" w:hanging="660"/>
      </w:pPr>
      <w:rPr>
        <w:rFonts w:hint="default"/>
      </w:rPr>
    </w:lvl>
    <w:lvl w:ilvl="2">
      <w:start w:val="1"/>
      <w:numFmt w:val="decimal"/>
      <w:isLgl/>
      <w:lvlText w:val="%1.%2.%3."/>
      <w:lvlJc w:val="left"/>
      <w:pPr>
        <w:ind w:left="1080" w:hanging="720"/>
      </w:pPr>
      <w:rPr>
        <w:rFonts w:hint="default"/>
      </w:rPr>
    </w:lvl>
    <w:lvl w:ilvl="3">
      <w:start w:val="1"/>
      <w:numFmt w:val="lowerLetter"/>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6F43CBF"/>
    <w:multiLevelType w:val="hybridMultilevel"/>
    <w:tmpl w:val="47B098E2"/>
    <w:lvl w:ilvl="0" w:tplc="1E8E7E16">
      <w:start w:val="1"/>
      <w:numFmt w:val="decimal"/>
      <w:lvlText w:val="6.%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173A4A3A"/>
    <w:multiLevelType w:val="hybridMultilevel"/>
    <w:tmpl w:val="BB58C492"/>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175E1E1B"/>
    <w:multiLevelType w:val="hybridMultilevel"/>
    <w:tmpl w:val="ECE4642A"/>
    <w:lvl w:ilvl="0" w:tplc="041A0009">
      <w:start w:val="1"/>
      <w:numFmt w:val="bullet"/>
      <w:lvlText w:val=""/>
      <w:lvlJc w:val="left"/>
      <w:pPr>
        <w:ind w:left="780" w:hanging="360"/>
      </w:pPr>
      <w:rPr>
        <w:rFonts w:ascii="Wingdings" w:hAnsi="Wingdings"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5" w15:restartNumberingAfterBreak="0">
    <w:nsid w:val="19E6411B"/>
    <w:multiLevelType w:val="hybridMultilevel"/>
    <w:tmpl w:val="E37A7FAC"/>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1B8026AB"/>
    <w:multiLevelType w:val="multilevel"/>
    <w:tmpl w:val="EB68B786"/>
    <w:styleLink w:val="Trenutnipopis1"/>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1BD57436"/>
    <w:multiLevelType w:val="hybridMultilevel"/>
    <w:tmpl w:val="B0D6791E"/>
    <w:lvl w:ilvl="0" w:tplc="7B946E08">
      <w:start w:val="2"/>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1EF43BDB"/>
    <w:multiLevelType w:val="multilevel"/>
    <w:tmpl w:val="01A0C0AA"/>
    <w:lvl w:ilvl="0">
      <w:start w:val="7"/>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29" w15:restartNumberingAfterBreak="0">
    <w:nsid w:val="1FAF39AB"/>
    <w:multiLevelType w:val="multilevel"/>
    <w:tmpl w:val="312CF108"/>
    <w:lvl w:ilvl="0">
      <w:start w:val="5"/>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207F5656"/>
    <w:multiLevelType w:val="hybridMultilevel"/>
    <w:tmpl w:val="69ECFE56"/>
    <w:lvl w:ilvl="0" w:tplc="3B14D6B4">
      <w:start w:val="3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504108"/>
    <w:multiLevelType w:val="hybridMultilevel"/>
    <w:tmpl w:val="43BCED54"/>
    <w:lvl w:ilvl="0" w:tplc="F562404C">
      <w:start w:val="1"/>
      <w:numFmt w:val="bullet"/>
      <w:lvlText w:val=""/>
      <w:lvlJc w:val="left"/>
      <w:pPr>
        <w:ind w:left="720" w:hanging="360"/>
      </w:pPr>
      <w:rPr>
        <w:rFonts w:ascii="Symbol" w:hAnsi="Symbol" w:hint="default"/>
      </w:rPr>
    </w:lvl>
    <w:lvl w:ilvl="1" w:tplc="FFFFFFFF">
      <w:start w:val="1"/>
      <w:numFmt w:val="bullet"/>
      <w:lvlText w:val=""/>
      <w:lvlJc w:val="left"/>
      <w:pPr>
        <w:tabs>
          <w:tab w:val="num" w:pos="1077"/>
        </w:tabs>
        <w:ind w:left="890" w:firstLine="19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2" w15:restartNumberingAfterBreak="0">
    <w:nsid w:val="21B67929"/>
    <w:multiLevelType w:val="multilevel"/>
    <w:tmpl w:val="673A9966"/>
    <w:lvl w:ilvl="0">
      <w:start w:val="1"/>
      <w:numFmt w:val="decimal"/>
      <w:lvlText w:val="%1."/>
      <w:lvlJc w:val="left"/>
      <w:pPr>
        <w:ind w:left="720" w:hanging="360"/>
      </w:pPr>
      <w:rPr>
        <w:rFonts w:hint="default"/>
      </w:rPr>
    </w:lvl>
    <w:lvl w:ilvl="1">
      <w:start w:val="1"/>
      <w:numFmt w:val="decimal"/>
      <w:isLgl/>
      <w:lvlText w:val="%1.%2."/>
      <w:lvlJc w:val="left"/>
      <w:pPr>
        <w:ind w:left="1020" w:hanging="660"/>
      </w:pPr>
      <w:rPr>
        <w:rFonts w:hint="default"/>
      </w:rPr>
    </w:lvl>
    <w:lvl w:ilvl="2">
      <w:start w:val="1"/>
      <w:numFmt w:val="decimal"/>
      <w:isLgl/>
      <w:lvlText w:val="%1.%2.%3."/>
      <w:lvlJc w:val="left"/>
      <w:pPr>
        <w:ind w:left="1080" w:hanging="720"/>
      </w:pPr>
      <w:rPr>
        <w:rFonts w:hint="default"/>
      </w:rPr>
    </w:lvl>
    <w:lvl w:ilvl="3">
      <w:start w:val="1"/>
      <w:numFmt w:val="lowerLetter"/>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2288758A"/>
    <w:multiLevelType w:val="hybridMultilevel"/>
    <w:tmpl w:val="03ECD986"/>
    <w:lvl w:ilvl="0" w:tplc="0128A64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2295670E"/>
    <w:multiLevelType w:val="multilevel"/>
    <w:tmpl w:val="CF26706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250620D6"/>
    <w:multiLevelType w:val="hybridMultilevel"/>
    <w:tmpl w:val="2A6238A0"/>
    <w:lvl w:ilvl="0" w:tplc="99446F46">
      <w:numFmt w:val="bullet"/>
      <w:lvlText w:val="-"/>
      <w:lvlJc w:val="left"/>
      <w:pPr>
        <w:tabs>
          <w:tab w:val="num" w:pos="720"/>
        </w:tabs>
        <w:ind w:left="720" w:hanging="360"/>
      </w:pPr>
      <w:rPr>
        <w:rFonts w:ascii="Arial" w:eastAsia="Times New Roman" w:hAnsi="Arial" w:cs="Aria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6390804"/>
    <w:multiLevelType w:val="hybridMultilevel"/>
    <w:tmpl w:val="218A0A0C"/>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26B470C6"/>
    <w:multiLevelType w:val="hybridMultilevel"/>
    <w:tmpl w:val="31B65F3A"/>
    <w:lvl w:ilvl="0" w:tplc="B1AC82DC">
      <w:numFmt w:val="bullet"/>
      <w:lvlText w:val="-"/>
      <w:lvlJc w:val="left"/>
      <w:pPr>
        <w:ind w:left="720" w:hanging="360"/>
      </w:pPr>
      <w:rPr>
        <w:rFonts w:ascii="Times New Roman" w:eastAsia="Times New Roman" w:hAnsi="Times New Roman" w:cs="Times New Roman" w:hint="default"/>
        <w:color w:val="1F497C"/>
        <w:w w:val="91"/>
        <w:sz w:val="24"/>
        <w:szCs w:val="24"/>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8" w15:restartNumberingAfterBreak="0">
    <w:nsid w:val="274A06B0"/>
    <w:multiLevelType w:val="multilevel"/>
    <w:tmpl w:val="6494EA24"/>
    <w:lvl w:ilvl="0">
      <w:start w:val="5"/>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27593896"/>
    <w:multiLevelType w:val="hybridMultilevel"/>
    <w:tmpl w:val="374AA09E"/>
    <w:lvl w:ilvl="0" w:tplc="0128A64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27ED6B8D"/>
    <w:multiLevelType w:val="hybridMultilevel"/>
    <w:tmpl w:val="1F0A2C72"/>
    <w:lvl w:ilvl="0" w:tplc="0128A64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8656A64"/>
    <w:multiLevelType w:val="multilevel"/>
    <w:tmpl w:val="A9CC8EC8"/>
    <w:lvl w:ilvl="0">
      <w:start w:val="5"/>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29B71314"/>
    <w:multiLevelType w:val="hybridMultilevel"/>
    <w:tmpl w:val="29F040D8"/>
    <w:lvl w:ilvl="0" w:tplc="47A27C82">
      <w:numFmt w:val="bullet"/>
      <w:lvlText w:val="-"/>
      <w:lvlJc w:val="left"/>
      <w:pPr>
        <w:ind w:left="720" w:hanging="360"/>
      </w:pPr>
      <w:rPr>
        <w:rFonts w:ascii="Calibri" w:eastAsia="SimSun" w:hAnsi="Calibri" w:cs="TimesNewRomanPSM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3" w15:restartNumberingAfterBreak="0">
    <w:nsid w:val="2E250A9C"/>
    <w:multiLevelType w:val="hybridMultilevel"/>
    <w:tmpl w:val="51CEC5C2"/>
    <w:lvl w:ilvl="0" w:tplc="ACD88166">
      <w:start w:val="1"/>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2E733661"/>
    <w:multiLevelType w:val="multilevel"/>
    <w:tmpl w:val="2CAE5BE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5" w15:restartNumberingAfterBreak="0">
    <w:nsid w:val="2E8B38FC"/>
    <w:multiLevelType w:val="hybridMultilevel"/>
    <w:tmpl w:val="CC80E3A6"/>
    <w:lvl w:ilvl="0" w:tplc="B1266BA0">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2FD36B37"/>
    <w:multiLevelType w:val="multilevel"/>
    <w:tmpl w:val="EB68B786"/>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7" w15:restartNumberingAfterBreak="0">
    <w:nsid w:val="3072542C"/>
    <w:multiLevelType w:val="hybridMultilevel"/>
    <w:tmpl w:val="E2EC1FB2"/>
    <w:lvl w:ilvl="0" w:tplc="0128A64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48" w15:restartNumberingAfterBreak="0">
    <w:nsid w:val="321751AB"/>
    <w:multiLevelType w:val="hybridMultilevel"/>
    <w:tmpl w:val="63669A9E"/>
    <w:lvl w:ilvl="0" w:tplc="CB84FF72">
      <w:start w:val="1"/>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34E56BF4"/>
    <w:multiLevelType w:val="hybridMultilevel"/>
    <w:tmpl w:val="990CE460"/>
    <w:lvl w:ilvl="0" w:tplc="8536E29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37C369AB"/>
    <w:multiLevelType w:val="multilevel"/>
    <w:tmpl w:val="37C369A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383B69CF"/>
    <w:multiLevelType w:val="hybridMultilevel"/>
    <w:tmpl w:val="0D12D4F8"/>
    <w:lvl w:ilvl="0" w:tplc="7B946E08">
      <w:start w:val="2"/>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3C4C7B4C"/>
    <w:multiLevelType w:val="hybridMultilevel"/>
    <w:tmpl w:val="D97282EE"/>
    <w:lvl w:ilvl="0" w:tplc="041A0017">
      <w:start w:val="1"/>
      <w:numFmt w:val="lowerLetter"/>
      <w:lvlText w:val="%1)"/>
      <w:lvlJc w:val="left"/>
      <w:pPr>
        <w:ind w:left="720" w:hanging="360"/>
      </w:p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C8325B4"/>
    <w:multiLevelType w:val="hybridMultilevel"/>
    <w:tmpl w:val="B97EC698"/>
    <w:lvl w:ilvl="0" w:tplc="68249362">
      <w:start w:val="1"/>
      <w:numFmt w:val="bullet"/>
      <w:lvlText w:val=""/>
      <w:lvlJc w:val="left"/>
      <w:pPr>
        <w:ind w:left="1428" w:hanging="360"/>
      </w:pPr>
      <w:rPr>
        <w:rFonts w:ascii="Symbol" w:hAnsi="Symbol" w:hint="default"/>
        <w:b/>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54" w15:restartNumberingAfterBreak="0">
    <w:nsid w:val="3CD61E26"/>
    <w:multiLevelType w:val="hybridMultilevel"/>
    <w:tmpl w:val="A66AB090"/>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3E697EF4"/>
    <w:multiLevelType w:val="hybridMultilevel"/>
    <w:tmpl w:val="585E6ECC"/>
    <w:lvl w:ilvl="0" w:tplc="229E84BA">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3E865C80"/>
    <w:multiLevelType w:val="hybridMultilevel"/>
    <w:tmpl w:val="BC20B496"/>
    <w:lvl w:ilvl="0" w:tplc="68249362">
      <w:start w:val="1"/>
      <w:numFmt w:val="bullet"/>
      <w:lvlText w:val=""/>
      <w:lvlJc w:val="left"/>
      <w:pPr>
        <w:ind w:left="720" w:hanging="360"/>
      </w:pPr>
      <w:rPr>
        <w:rFonts w:ascii="Symbol" w:hAnsi="Symbol" w:hint="default"/>
      </w:rPr>
    </w:lvl>
    <w:lvl w:ilvl="1" w:tplc="FFFFFFFF">
      <w:start w:val="1"/>
      <w:numFmt w:val="bullet"/>
      <w:lvlText w:val=""/>
      <w:lvlJc w:val="left"/>
      <w:pPr>
        <w:tabs>
          <w:tab w:val="num" w:pos="1077"/>
        </w:tabs>
        <w:ind w:left="890" w:firstLine="19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7" w15:restartNumberingAfterBreak="0">
    <w:nsid w:val="3EB850B1"/>
    <w:multiLevelType w:val="hybridMultilevel"/>
    <w:tmpl w:val="B0F41BA0"/>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8" w15:restartNumberingAfterBreak="0">
    <w:nsid w:val="3F4463C4"/>
    <w:multiLevelType w:val="hybridMultilevel"/>
    <w:tmpl w:val="45A678E8"/>
    <w:lvl w:ilvl="0" w:tplc="7B946E08">
      <w:start w:val="2"/>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44733DA1"/>
    <w:multiLevelType w:val="hybridMultilevel"/>
    <w:tmpl w:val="F1FE502E"/>
    <w:lvl w:ilvl="0" w:tplc="68249362">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44744B43"/>
    <w:multiLevelType w:val="hybridMultilevel"/>
    <w:tmpl w:val="3A808AB2"/>
    <w:lvl w:ilvl="0" w:tplc="68249362">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61" w15:restartNumberingAfterBreak="0">
    <w:nsid w:val="458414C0"/>
    <w:multiLevelType w:val="multilevel"/>
    <w:tmpl w:val="9AB49612"/>
    <w:lvl w:ilvl="0">
      <w:start w:val="5"/>
      <w:numFmt w:val="decimal"/>
      <w:lvlText w:val="%1."/>
      <w:lvlJc w:val="left"/>
      <w:pPr>
        <w:ind w:left="540" w:hanging="540"/>
      </w:pPr>
      <w:rPr>
        <w:rFonts w:eastAsia="Calibri" w:hint="default"/>
      </w:rPr>
    </w:lvl>
    <w:lvl w:ilvl="1">
      <w:start w:val="1"/>
      <w:numFmt w:val="decimal"/>
      <w:lvlText w:val="%1.%2."/>
      <w:lvlJc w:val="left"/>
      <w:pPr>
        <w:ind w:left="540" w:hanging="540"/>
      </w:pPr>
      <w:rPr>
        <w:rFonts w:eastAsia="Calibri" w:hint="default"/>
      </w:rPr>
    </w:lvl>
    <w:lvl w:ilvl="2">
      <w:start w:val="5"/>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62" w15:restartNumberingAfterBreak="0">
    <w:nsid w:val="46C36A3C"/>
    <w:multiLevelType w:val="hybridMultilevel"/>
    <w:tmpl w:val="8DA21A10"/>
    <w:lvl w:ilvl="0" w:tplc="EF122564">
      <w:start w:val="11"/>
      <w:numFmt w:val="bullet"/>
      <w:lvlText w:val="-"/>
      <w:lvlJc w:val="left"/>
      <w:pPr>
        <w:ind w:left="720" w:hanging="360"/>
      </w:pPr>
      <w:rPr>
        <w:rFonts w:ascii="Calibri" w:eastAsia="Calibri"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3" w15:restartNumberingAfterBreak="0">
    <w:nsid w:val="46CF3728"/>
    <w:multiLevelType w:val="hybridMultilevel"/>
    <w:tmpl w:val="389891F6"/>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87568D8"/>
    <w:multiLevelType w:val="hybridMultilevel"/>
    <w:tmpl w:val="DC7AF76A"/>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5" w15:restartNumberingAfterBreak="0">
    <w:nsid w:val="48AF24E3"/>
    <w:multiLevelType w:val="hybridMultilevel"/>
    <w:tmpl w:val="8AC6453E"/>
    <w:lvl w:ilvl="0" w:tplc="99446F46">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4D004218"/>
    <w:multiLevelType w:val="hybridMultilevel"/>
    <w:tmpl w:val="CC661168"/>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4F4A7F8F"/>
    <w:multiLevelType w:val="multilevel"/>
    <w:tmpl w:val="B5B8E97C"/>
    <w:lvl w:ilvl="0">
      <w:start w:val="7"/>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50DC3B9D"/>
    <w:multiLevelType w:val="hybridMultilevel"/>
    <w:tmpl w:val="C1B00B9A"/>
    <w:lvl w:ilvl="0" w:tplc="041A0009">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5266689C"/>
    <w:multiLevelType w:val="hybridMultilevel"/>
    <w:tmpl w:val="EE467B72"/>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0" w15:restartNumberingAfterBreak="0">
    <w:nsid w:val="57A7617D"/>
    <w:multiLevelType w:val="hybridMultilevel"/>
    <w:tmpl w:val="EA4CF692"/>
    <w:lvl w:ilvl="0" w:tplc="FFFFFFFF">
      <w:start w:val="1"/>
      <w:numFmt w:val="lowerLetter"/>
      <w:lvlText w:val="%1)"/>
      <w:lvlJc w:val="left"/>
      <w:pPr>
        <w:ind w:left="720" w:hanging="360"/>
      </w:pPr>
      <w:rPr>
        <w:rFonts w:cs="Arial" w:hint="default"/>
      </w:rPr>
    </w:lvl>
    <w:lvl w:ilvl="1" w:tplc="FFFFFFFF" w:tentative="1">
      <w:start w:val="1"/>
      <w:numFmt w:val="lowerLetter"/>
      <w:lvlText w:val="%2."/>
      <w:lvlJc w:val="left"/>
      <w:pPr>
        <w:ind w:left="1440" w:hanging="360"/>
      </w:pPr>
    </w:lvl>
    <w:lvl w:ilvl="2" w:tplc="041A0017">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7E76E50"/>
    <w:multiLevelType w:val="hybridMultilevel"/>
    <w:tmpl w:val="2CE0143E"/>
    <w:lvl w:ilvl="0" w:tplc="B1266BA0">
      <w:numFmt w:val="bullet"/>
      <w:lvlText w:val="-"/>
      <w:lvlJc w:val="left"/>
      <w:pPr>
        <w:ind w:left="720" w:hanging="360"/>
      </w:pPr>
      <w:rPr>
        <w:rFonts w:ascii="Calibri" w:eastAsia="Times New Roman" w:hAnsi="Calibri" w:cs="Times New Roman"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72" w15:restartNumberingAfterBreak="0">
    <w:nsid w:val="58352829"/>
    <w:multiLevelType w:val="hybridMultilevel"/>
    <w:tmpl w:val="2264986A"/>
    <w:lvl w:ilvl="0" w:tplc="82EC151E">
      <w:start w:val="1"/>
      <w:numFmt w:val="lowerLetter"/>
      <w:lvlText w:val="%1)"/>
      <w:lvlJc w:val="left"/>
      <w:pPr>
        <w:ind w:left="720" w:hanging="360"/>
      </w:pPr>
      <w:rPr>
        <w:rFonts w:ascii="Times New Roman" w:eastAsia="Times New Roman" w:hAnsi="Times New Roman" w:cs="Times New Roman" w:hint="default"/>
        <w:sz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3" w15:restartNumberingAfterBreak="0">
    <w:nsid w:val="584E5EF2"/>
    <w:multiLevelType w:val="multilevel"/>
    <w:tmpl w:val="81A61B82"/>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5A0F4200"/>
    <w:multiLevelType w:val="hybridMultilevel"/>
    <w:tmpl w:val="DC36A0BE"/>
    <w:lvl w:ilvl="0" w:tplc="041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A844088"/>
    <w:multiLevelType w:val="hybridMultilevel"/>
    <w:tmpl w:val="31944DC2"/>
    <w:lvl w:ilvl="0" w:tplc="67CECE5A">
      <w:start w:val="1"/>
      <w:numFmt w:val="bullet"/>
      <w:lvlText w:val=""/>
      <w:lvlJc w:val="left"/>
      <w:pPr>
        <w:ind w:left="720" w:hanging="360"/>
      </w:pPr>
      <w:rPr>
        <w:rFonts w:ascii="Symbol" w:hAnsi="Symbol" w:hint="default"/>
        <w:b w:val="0"/>
        <w:bCs w:val="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5BA62AD0"/>
    <w:multiLevelType w:val="multilevel"/>
    <w:tmpl w:val="44E2E752"/>
    <w:lvl w:ilvl="0">
      <w:start w:val="7"/>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5C9A465B"/>
    <w:multiLevelType w:val="hybridMultilevel"/>
    <w:tmpl w:val="814A5E74"/>
    <w:lvl w:ilvl="0" w:tplc="68249362">
      <w:start w:val="1"/>
      <w:numFmt w:val="bullet"/>
      <w:lvlText w:val=""/>
      <w:lvlJc w:val="left"/>
      <w:pPr>
        <w:ind w:left="1428" w:hanging="360"/>
      </w:pPr>
      <w:rPr>
        <w:rFonts w:ascii="Symbol" w:hAnsi="Symbol" w:hint="default"/>
        <w:b/>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78" w15:restartNumberingAfterBreak="0">
    <w:nsid w:val="5CB559F4"/>
    <w:multiLevelType w:val="hybridMultilevel"/>
    <w:tmpl w:val="DB4EB870"/>
    <w:lvl w:ilvl="0" w:tplc="A69AF4C8">
      <w:start w:val="1"/>
      <w:numFmt w:val="decimal"/>
      <w:lvlText w:val="%1."/>
      <w:lvlJc w:val="left"/>
      <w:pPr>
        <w:ind w:left="644" w:hanging="360"/>
      </w:pPr>
      <w:rPr>
        <w:rFonts w:hint="default"/>
      </w:rPr>
    </w:lvl>
    <w:lvl w:ilvl="1" w:tplc="041A0003" w:tentative="1">
      <w:start w:val="1"/>
      <w:numFmt w:val="lowerLetter"/>
      <w:lvlText w:val="%2."/>
      <w:lvlJc w:val="left"/>
      <w:pPr>
        <w:ind w:left="1364" w:hanging="360"/>
      </w:pPr>
    </w:lvl>
    <w:lvl w:ilvl="2" w:tplc="041A0005" w:tentative="1">
      <w:start w:val="1"/>
      <w:numFmt w:val="lowerRoman"/>
      <w:lvlText w:val="%3."/>
      <w:lvlJc w:val="right"/>
      <w:pPr>
        <w:ind w:left="2084" w:hanging="180"/>
      </w:pPr>
    </w:lvl>
    <w:lvl w:ilvl="3" w:tplc="041A0001" w:tentative="1">
      <w:start w:val="1"/>
      <w:numFmt w:val="decimal"/>
      <w:lvlText w:val="%4."/>
      <w:lvlJc w:val="left"/>
      <w:pPr>
        <w:ind w:left="2804" w:hanging="360"/>
      </w:pPr>
    </w:lvl>
    <w:lvl w:ilvl="4" w:tplc="041A0003" w:tentative="1">
      <w:start w:val="1"/>
      <w:numFmt w:val="lowerLetter"/>
      <w:lvlText w:val="%5."/>
      <w:lvlJc w:val="left"/>
      <w:pPr>
        <w:ind w:left="3524" w:hanging="360"/>
      </w:pPr>
    </w:lvl>
    <w:lvl w:ilvl="5" w:tplc="041A0005" w:tentative="1">
      <w:start w:val="1"/>
      <w:numFmt w:val="lowerRoman"/>
      <w:lvlText w:val="%6."/>
      <w:lvlJc w:val="right"/>
      <w:pPr>
        <w:ind w:left="4244" w:hanging="180"/>
      </w:pPr>
    </w:lvl>
    <w:lvl w:ilvl="6" w:tplc="041A0001" w:tentative="1">
      <w:start w:val="1"/>
      <w:numFmt w:val="decimal"/>
      <w:lvlText w:val="%7."/>
      <w:lvlJc w:val="left"/>
      <w:pPr>
        <w:ind w:left="4964" w:hanging="360"/>
      </w:pPr>
    </w:lvl>
    <w:lvl w:ilvl="7" w:tplc="041A0003" w:tentative="1">
      <w:start w:val="1"/>
      <w:numFmt w:val="lowerLetter"/>
      <w:lvlText w:val="%8."/>
      <w:lvlJc w:val="left"/>
      <w:pPr>
        <w:ind w:left="5684" w:hanging="360"/>
      </w:pPr>
    </w:lvl>
    <w:lvl w:ilvl="8" w:tplc="041A0005" w:tentative="1">
      <w:start w:val="1"/>
      <w:numFmt w:val="lowerRoman"/>
      <w:lvlText w:val="%9."/>
      <w:lvlJc w:val="right"/>
      <w:pPr>
        <w:ind w:left="6404" w:hanging="180"/>
      </w:pPr>
    </w:lvl>
  </w:abstractNum>
  <w:abstractNum w:abstractNumId="79" w15:restartNumberingAfterBreak="0">
    <w:nsid w:val="5E407FE9"/>
    <w:multiLevelType w:val="hybridMultilevel"/>
    <w:tmpl w:val="C3BC9EE6"/>
    <w:lvl w:ilvl="0" w:tplc="B1266BA0">
      <w:numFmt w:val="bullet"/>
      <w:lvlText w:val="-"/>
      <w:lvlJc w:val="left"/>
      <w:pPr>
        <w:ind w:left="720" w:hanging="360"/>
      </w:pPr>
      <w:rPr>
        <w:rFonts w:ascii="Calibri" w:eastAsia="Times New Roman" w:hAnsi="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602700F7"/>
    <w:multiLevelType w:val="hybridMultilevel"/>
    <w:tmpl w:val="3B604EA8"/>
    <w:lvl w:ilvl="0" w:tplc="041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0F2654B"/>
    <w:multiLevelType w:val="hybridMultilevel"/>
    <w:tmpl w:val="9E84AA5C"/>
    <w:lvl w:ilvl="0" w:tplc="041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615962F0"/>
    <w:multiLevelType w:val="hybridMultilevel"/>
    <w:tmpl w:val="84E6EE1C"/>
    <w:lvl w:ilvl="0" w:tplc="041A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F00B89"/>
    <w:multiLevelType w:val="hybridMultilevel"/>
    <w:tmpl w:val="582626E4"/>
    <w:lvl w:ilvl="0" w:tplc="B1AC82DC">
      <w:numFmt w:val="bullet"/>
      <w:lvlText w:val="-"/>
      <w:lvlJc w:val="left"/>
      <w:pPr>
        <w:ind w:left="720" w:hanging="360"/>
      </w:pPr>
      <w:rPr>
        <w:rFonts w:ascii="Times New Roman" w:eastAsia="Times New Roman" w:hAnsi="Times New Roman" w:cs="Times New Roman" w:hint="default"/>
        <w:color w:val="1F497C"/>
        <w:w w:val="91"/>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65C92C35"/>
    <w:multiLevelType w:val="hybridMultilevel"/>
    <w:tmpl w:val="F2EE243A"/>
    <w:lvl w:ilvl="0" w:tplc="68249362">
      <w:start w:val="1"/>
      <w:numFmt w:val="bullet"/>
      <w:lvlText w:val=""/>
      <w:lvlJc w:val="left"/>
      <w:pPr>
        <w:ind w:left="1776" w:hanging="360"/>
      </w:pPr>
      <w:rPr>
        <w:rFonts w:ascii="Symbol" w:hAnsi="Symbol" w:hint="default"/>
        <w:b/>
      </w:rPr>
    </w:lvl>
    <w:lvl w:ilvl="1" w:tplc="FFFFFFFF" w:tentative="1">
      <w:start w:val="1"/>
      <w:numFmt w:val="bullet"/>
      <w:lvlText w:val="o"/>
      <w:lvlJc w:val="left"/>
      <w:pPr>
        <w:ind w:left="2496" w:hanging="360"/>
      </w:pPr>
      <w:rPr>
        <w:rFonts w:ascii="Courier New" w:hAnsi="Courier New" w:cs="Courier New" w:hint="default"/>
      </w:rPr>
    </w:lvl>
    <w:lvl w:ilvl="2" w:tplc="FFFFFFFF" w:tentative="1">
      <w:start w:val="1"/>
      <w:numFmt w:val="bullet"/>
      <w:lvlText w:val=""/>
      <w:lvlJc w:val="left"/>
      <w:pPr>
        <w:ind w:left="3216" w:hanging="360"/>
      </w:pPr>
      <w:rPr>
        <w:rFonts w:ascii="Wingdings" w:hAnsi="Wingdings" w:hint="default"/>
      </w:rPr>
    </w:lvl>
    <w:lvl w:ilvl="3" w:tplc="FFFFFFFF" w:tentative="1">
      <w:start w:val="1"/>
      <w:numFmt w:val="bullet"/>
      <w:lvlText w:val=""/>
      <w:lvlJc w:val="left"/>
      <w:pPr>
        <w:ind w:left="3936" w:hanging="360"/>
      </w:pPr>
      <w:rPr>
        <w:rFonts w:ascii="Symbol" w:hAnsi="Symbol" w:hint="default"/>
      </w:rPr>
    </w:lvl>
    <w:lvl w:ilvl="4" w:tplc="FFFFFFFF" w:tentative="1">
      <w:start w:val="1"/>
      <w:numFmt w:val="bullet"/>
      <w:lvlText w:val="o"/>
      <w:lvlJc w:val="left"/>
      <w:pPr>
        <w:ind w:left="4656" w:hanging="360"/>
      </w:pPr>
      <w:rPr>
        <w:rFonts w:ascii="Courier New" w:hAnsi="Courier New" w:cs="Courier New" w:hint="default"/>
      </w:rPr>
    </w:lvl>
    <w:lvl w:ilvl="5" w:tplc="FFFFFFFF" w:tentative="1">
      <w:start w:val="1"/>
      <w:numFmt w:val="bullet"/>
      <w:lvlText w:val=""/>
      <w:lvlJc w:val="left"/>
      <w:pPr>
        <w:ind w:left="5376" w:hanging="360"/>
      </w:pPr>
      <w:rPr>
        <w:rFonts w:ascii="Wingdings" w:hAnsi="Wingdings" w:hint="default"/>
      </w:rPr>
    </w:lvl>
    <w:lvl w:ilvl="6" w:tplc="FFFFFFFF" w:tentative="1">
      <w:start w:val="1"/>
      <w:numFmt w:val="bullet"/>
      <w:lvlText w:val=""/>
      <w:lvlJc w:val="left"/>
      <w:pPr>
        <w:ind w:left="6096" w:hanging="360"/>
      </w:pPr>
      <w:rPr>
        <w:rFonts w:ascii="Symbol" w:hAnsi="Symbol" w:hint="default"/>
      </w:rPr>
    </w:lvl>
    <w:lvl w:ilvl="7" w:tplc="FFFFFFFF" w:tentative="1">
      <w:start w:val="1"/>
      <w:numFmt w:val="bullet"/>
      <w:lvlText w:val="o"/>
      <w:lvlJc w:val="left"/>
      <w:pPr>
        <w:ind w:left="6816" w:hanging="360"/>
      </w:pPr>
      <w:rPr>
        <w:rFonts w:ascii="Courier New" w:hAnsi="Courier New" w:cs="Courier New" w:hint="default"/>
      </w:rPr>
    </w:lvl>
    <w:lvl w:ilvl="8" w:tplc="FFFFFFFF" w:tentative="1">
      <w:start w:val="1"/>
      <w:numFmt w:val="bullet"/>
      <w:lvlText w:val=""/>
      <w:lvlJc w:val="left"/>
      <w:pPr>
        <w:ind w:left="7536" w:hanging="360"/>
      </w:pPr>
      <w:rPr>
        <w:rFonts w:ascii="Wingdings" w:hAnsi="Wingdings" w:hint="default"/>
      </w:rPr>
    </w:lvl>
  </w:abstractNum>
  <w:abstractNum w:abstractNumId="85" w15:restartNumberingAfterBreak="0">
    <w:nsid w:val="66755A95"/>
    <w:multiLevelType w:val="hybridMultilevel"/>
    <w:tmpl w:val="796C9D1A"/>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6" w15:restartNumberingAfterBreak="0">
    <w:nsid w:val="66DA0AC4"/>
    <w:multiLevelType w:val="hybridMultilevel"/>
    <w:tmpl w:val="5A9A5C44"/>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7" w15:restartNumberingAfterBreak="0">
    <w:nsid w:val="673408C3"/>
    <w:multiLevelType w:val="multilevel"/>
    <w:tmpl w:val="99283DC6"/>
    <w:lvl w:ilvl="0">
      <w:start w:val="1"/>
      <w:numFmt w:val="decimal"/>
      <w:lvlText w:val="8.%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92044B7"/>
    <w:multiLevelType w:val="hybridMultilevel"/>
    <w:tmpl w:val="BB9A8C76"/>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9" w15:restartNumberingAfterBreak="0">
    <w:nsid w:val="6A4D6622"/>
    <w:multiLevelType w:val="hybridMultilevel"/>
    <w:tmpl w:val="D7289570"/>
    <w:lvl w:ilvl="0" w:tplc="0128A64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0" w15:restartNumberingAfterBreak="0">
    <w:nsid w:val="6AD2388B"/>
    <w:multiLevelType w:val="hybridMultilevel"/>
    <w:tmpl w:val="708AF64E"/>
    <w:lvl w:ilvl="0" w:tplc="CEF40298">
      <w:start w:val="1"/>
      <w:numFmt w:val="decimal"/>
      <w:lvlText w:val="%1."/>
      <w:lvlJc w:val="left"/>
      <w:pPr>
        <w:ind w:left="720" w:hanging="360"/>
      </w:pPr>
      <w:rPr>
        <w:b/>
        <w:bCs/>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91" w15:restartNumberingAfterBreak="0">
    <w:nsid w:val="6B462F6A"/>
    <w:multiLevelType w:val="hybridMultilevel"/>
    <w:tmpl w:val="54A24818"/>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2" w15:restartNumberingAfterBreak="0">
    <w:nsid w:val="6C281A25"/>
    <w:multiLevelType w:val="hybridMultilevel"/>
    <w:tmpl w:val="6A34E54A"/>
    <w:lvl w:ilvl="0" w:tplc="0128A644">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6DC86246"/>
    <w:multiLevelType w:val="hybridMultilevel"/>
    <w:tmpl w:val="4E045EB2"/>
    <w:lvl w:ilvl="0" w:tplc="28EAF262">
      <w:start w:val="1"/>
      <w:numFmt w:val="lowerLetter"/>
      <w:lvlText w:val="%1)"/>
      <w:lvlJc w:val="left"/>
      <w:pPr>
        <w:ind w:left="644" w:hanging="360"/>
      </w:pPr>
      <w:rPr>
        <w:rFonts w:ascii="Times New Roman" w:hAnsi="Times New Roman" w:cs="Times New Roman" w:hint="default"/>
        <w:b w:val="0"/>
        <w:i w:val="0"/>
        <w:sz w:val="24"/>
        <w:u w:val="none"/>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4" w15:restartNumberingAfterBreak="0">
    <w:nsid w:val="6EA456FD"/>
    <w:multiLevelType w:val="hybridMultilevel"/>
    <w:tmpl w:val="F654AB5A"/>
    <w:lvl w:ilvl="0" w:tplc="713A2A9E">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5" w15:restartNumberingAfterBreak="0">
    <w:nsid w:val="70653371"/>
    <w:multiLevelType w:val="multilevel"/>
    <w:tmpl w:val="5F243F68"/>
    <w:lvl w:ilvl="0">
      <w:start w:val="5"/>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6" w15:restartNumberingAfterBreak="0">
    <w:nsid w:val="71B04ECD"/>
    <w:multiLevelType w:val="hybridMultilevel"/>
    <w:tmpl w:val="CE12152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71E35393"/>
    <w:multiLevelType w:val="hybridMultilevel"/>
    <w:tmpl w:val="8CF0725E"/>
    <w:lvl w:ilvl="0" w:tplc="041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71F648EB"/>
    <w:multiLevelType w:val="hybridMultilevel"/>
    <w:tmpl w:val="3080007C"/>
    <w:lvl w:ilvl="0" w:tplc="000C24D6">
      <w:start w:val="1"/>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735E1FA7"/>
    <w:multiLevelType w:val="hybridMultilevel"/>
    <w:tmpl w:val="0A0006C0"/>
    <w:lvl w:ilvl="0" w:tplc="F562404C">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00" w15:restartNumberingAfterBreak="0">
    <w:nsid w:val="757C5904"/>
    <w:multiLevelType w:val="multilevel"/>
    <w:tmpl w:val="929ABF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1" w15:restartNumberingAfterBreak="0">
    <w:nsid w:val="76EE5638"/>
    <w:multiLevelType w:val="hybridMultilevel"/>
    <w:tmpl w:val="1136A8E4"/>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783D7BD2"/>
    <w:multiLevelType w:val="hybridMultilevel"/>
    <w:tmpl w:val="8C8EC720"/>
    <w:lvl w:ilvl="0" w:tplc="F2A66FC0">
      <w:start w:val="1"/>
      <w:numFmt w:val="bullet"/>
      <w:lvlText w:val="•"/>
      <w:lvlJc w:val="left"/>
      <w:pPr>
        <w:ind w:left="720" w:hanging="360"/>
      </w:pPr>
      <w:rPr>
        <w:rFonts w:ascii="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799353D2"/>
    <w:multiLevelType w:val="hybridMultilevel"/>
    <w:tmpl w:val="C6125CEE"/>
    <w:lvl w:ilvl="0" w:tplc="041A0003">
      <w:start w:val="1"/>
      <w:numFmt w:val="bullet"/>
      <w:lvlText w:val="o"/>
      <w:lvlJc w:val="left"/>
      <w:pPr>
        <w:ind w:left="720" w:hanging="360"/>
      </w:pPr>
      <w:rPr>
        <w:rFonts w:ascii="Courier New" w:hAnsi="Courier New" w:cs="Courier New"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4" w15:restartNumberingAfterBreak="0">
    <w:nsid w:val="7A8335F1"/>
    <w:multiLevelType w:val="hybridMultilevel"/>
    <w:tmpl w:val="59E88440"/>
    <w:lvl w:ilvl="0" w:tplc="8536E29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5" w15:restartNumberingAfterBreak="0">
    <w:nsid w:val="7B291D83"/>
    <w:multiLevelType w:val="hybridMultilevel"/>
    <w:tmpl w:val="E0BE7E1C"/>
    <w:lvl w:ilvl="0" w:tplc="7B946E08">
      <w:start w:val="2"/>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6" w15:restartNumberingAfterBreak="0">
    <w:nsid w:val="7DDE7916"/>
    <w:multiLevelType w:val="hybridMultilevel"/>
    <w:tmpl w:val="5D6C69EA"/>
    <w:lvl w:ilvl="0" w:tplc="6DC46C68">
      <w:start w:val="5"/>
      <w:numFmt w:val="bullet"/>
      <w:lvlText w:val="-"/>
      <w:lvlJc w:val="left"/>
      <w:pPr>
        <w:ind w:left="720" w:hanging="360"/>
      </w:pPr>
      <w:rPr>
        <w:rFonts w:ascii="Arial" w:eastAsia="Times New Roman" w:hAnsi="Arial" w:cs="Arial" w:hint="default"/>
        <w:b/>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489834692">
    <w:abstractNumId w:val="78"/>
  </w:num>
  <w:num w:numId="2" w16cid:durableId="1708407564">
    <w:abstractNumId w:val="19"/>
  </w:num>
  <w:num w:numId="3" w16cid:durableId="871460616">
    <w:abstractNumId w:val="73"/>
  </w:num>
  <w:num w:numId="4" w16cid:durableId="340397558">
    <w:abstractNumId w:val="57"/>
  </w:num>
  <w:num w:numId="5" w16cid:durableId="1355231037">
    <w:abstractNumId w:val="49"/>
  </w:num>
  <w:num w:numId="6" w16cid:durableId="1614241332">
    <w:abstractNumId w:val="96"/>
  </w:num>
  <w:num w:numId="7" w16cid:durableId="1834955637">
    <w:abstractNumId w:val="102"/>
  </w:num>
  <w:num w:numId="8" w16cid:durableId="508839430">
    <w:abstractNumId w:val="21"/>
  </w:num>
  <w:num w:numId="9" w16cid:durableId="410202469">
    <w:abstractNumId w:val="72"/>
  </w:num>
  <w:num w:numId="10" w16cid:durableId="623996748">
    <w:abstractNumId w:val="98"/>
  </w:num>
  <w:num w:numId="11" w16cid:durableId="291177047">
    <w:abstractNumId w:val="65"/>
  </w:num>
  <w:num w:numId="12" w16cid:durableId="1122504006">
    <w:abstractNumId w:val="66"/>
  </w:num>
  <w:num w:numId="13" w16cid:durableId="2072192778">
    <w:abstractNumId w:val="25"/>
  </w:num>
  <w:num w:numId="14" w16cid:durableId="1356735826">
    <w:abstractNumId w:val="55"/>
  </w:num>
  <w:num w:numId="15" w16cid:durableId="1465810591">
    <w:abstractNumId w:val="83"/>
  </w:num>
  <w:num w:numId="16" w16cid:durableId="977806685">
    <w:abstractNumId w:val="22"/>
  </w:num>
  <w:num w:numId="17" w16cid:durableId="2131048230">
    <w:abstractNumId w:val="87"/>
  </w:num>
  <w:num w:numId="18" w16cid:durableId="661273682">
    <w:abstractNumId w:val="32"/>
  </w:num>
  <w:num w:numId="19" w16cid:durableId="315032575">
    <w:abstractNumId w:val="44"/>
  </w:num>
  <w:num w:numId="20" w16cid:durableId="1022248347">
    <w:abstractNumId w:val="0"/>
  </w:num>
  <w:num w:numId="21" w16cid:durableId="1828667774">
    <w:abstractNumId w:val="46"/>
  </w:num>
  <w:num w:numId="22" w16cid:durableId="1318681455">
    <w:abstractNumId w:val="18"/>
  </w:num>
  <w:num w:numId="23" w16cid:durableId="607010181">
    <w:abstractNumId w:val="24"/>
  </w:num>
  <w:num w:numId="24" w16cid:durableId="1007177728">
    <w:abstractNumId w:val="46"/>
    <w:lvlOverride w:ilvl="0">
      <w:startOverride w:val="1"/>
    </w:lvlOverride>
    <w:lvlOverride w:ilvl="1">
      <w:startOverride w:val="1"/>
    </w:lvlOverride>
    <w:lvlOverride w:ilvl="2">
      <w:startOverride w:val="6"/>
    </w:lvlOverride>
  </w:num>
  <w:num w:numId="25" w16cid:durableId="369493526">
    <w:abstractNumId w:val="46"/>
  </w:num>
  <w:num w:numId="26" w16cid:durableId="830676804">
    <w:abstractNumId w:val="46"/>
    <w:lvlOverride w:ilvl="0">
      <w:startOverride w:val="1"/>
    </w:lvlOverride>
    <w:lvlOverride w:ilvl="1">
      <w:startOverride w:val="3"/>
    </w:lvlOverride>
    <w:lvlOverride w:ilvl="2">
      <w:startOverride w:val="2"/>
    </w:lvlOverride>
  </w:num>
  <w:num w:numId="27" w16cid:durableId="1609704066">
    <w:abstractNumId w:val="48"/>
  </w:num>
  <w:num w:numId="28" w16cid:durableId="264116723">
    <w:abstractNumId w:val="46"/>
    <w:lvlOverride w:ilvl="0">
      <w:startOverride w:val="1"/>
    </w:lvlOverride>
    <w:lvlOverride w:ilvl="1">
      <w:startOverride w:val="4"/>
    </w:lvlOverride>
  </w:num>
  <w:num w:numId="29" w16cid:durableId="1197697707">
    <w:abstractNumId w:val="89"/>
  </w:num>
  <w:num w:numId="30" w16cid:durableId="428935645">
    <w:abstractNumId w:val="14"/>
  </w:num>
  <w:num w:numId="31" w16cid:durableId="829828273">
    <w:abstractNumId w:val="62"/>
  </w:num>
  <w:num w:numId="32" w16cid:durableId="756680954">
    <w:abstractNumId w:val="33"/>
  </w:num>
  <w:num w:numId="33" w16cid:durableId="284897110">
    <w:abstractNumId w:val="2"/>
  </w:num>
  <w:num w:numId="34" w16cid:durableId="1546134645">
    <w:abstractNumId w:val="82"/>
  </w:num>
  <w:num w:numId="35" w16cid:durableId="563223310">
    <w:abstractNumId w:val="46"/>
    <w:lvlOverride w:ilvl="0">
      <w:startOverride w:val="5"/>
    </w:lvlOverride>
    <w:lvlOverride w:ilvl="1">
      <w:startOverride w:val="1"/>
    </w:lvlOverride>
    <w:lvlOverride w:ilvl="2">
      <w:startOverride w:val="4"/>
    </w:lvlOverride>
  </w:num>
  <w:num w:numId="36" w16cid:durableId="1520196382">
    <w:abstractNumId w:val="61"/>
  </w:num>
  <w:num w:numId="37" w16cid:durableId="1137452403">
    <w:abstractNumId w:val="46"/>
    <w:lvlOverride w:ilvl="0">
      <w:startOverride w:val="5"/>
    </w:lvlOverride>
    <w:lvlOverride w:ilvl="1">
      <w:startOverride w:val="1"/>
    </w:lvlOverride>
    <w:lvlOverride w:ilvl="2">
      <w:startOverride w:val="6"/>
    </w:lvlOverride>
  </w:num>
  <w:num w:numId="38" w16cid:durableId="1453675282">
    <w:abstractNumId w:val="40"/>
  </w:num>
  <w:num w:numId="39" w16cid:durableId="688725678">
    <w:abstractNumId w:val="80"/>
  </w:num>
  <w:num w:numId="40" w16cid:durableId="8072312">
    <w:abstractNumId w:val="58"/>
  </w:num>
  <w:num w:numId="41" w16cid:durableId="380786427">
    <w:abstractNumId w:val="39"/>
  </w:num>
  <w:num w:numId="42" w16cid:durableId="362752527">
    <w:abstractNumId w:val="35"/>
  </w:num>
  <w:num w:numId="43" w16cid:durableId="114642667">
    <w:abstractNumId w:val="75"/>
  </w:num>
  <w:num w:numId="44" w16cid:durableId="689063663">
    <w:abstractNumId w:val="101"/>
  </w:num>
  <w:num w:numId="45" w16cid:durableId="1264534277">
    <w:abstractNumId w:val="10"/>
  </w:num>
  <w:num w:numId="46" w16cid:durableId="1283489029">
    <w:abstractNumId w:val="45"/>
  </w:num>
  <w:num w:numId="47" w16cid:durableId="1050805593">
    <w:abstractNumId w:val="68"/>
  </w:num>
  <w:num w:numId="48" w16cid:durableId="2018994195">
    <w:abstractNumId w:val="92"/>
  </w:num>
  <w:num w:numId="49" w16cid:durableId="28651985">
    <w:abstractNumId w:val="95"/>
  </w:num>
  <w:num w:numId="50" w16cid:durableId="1315530059">
    <w:abstractNumId w:val="106"/>
  </w:num>
  <w:num w:numId="51" w16cid:durableId="919215925">
    <w:abstractNumId w:val="70"/>
  </w:num>
  <w:num w:numId="52" w16cid:durableId="1866286819">
    <w:abstractNumId w:val="76"/>
  </w:num>
  <w:num w:numId="53" w16cid:durableId="1447386715">
    <w:abstractNumId w:val="20"/>
  </w:num>
  <w:num w:numId="54" w16cid:durableId="1156535938">
    <w:abstractNumId w:val="105"/>
  </w:num>
  <w:num w:numId="55" w16cid:durableId="1502812038">
    <w:abstractNumId w:val="9"/>
  </w:num>
  <w:num w:numId="56" w16cid:durableId="483350485">
    <w:abstractNumId w:val="43"/>
  </w:num>
  <w:num w:numId="57" w16cid:durableId="1395273921">
    <w:abstractNumId w:val="79"/>
  </w:num>
  <w:num w:numId="58" w16cid:durableId="1894197440">
    <w:abstractNumId w:val="97"/>
  </w:num>
  <w:num w:numId="59" w16cid:durableId="2110151389">
    <w:abstractNumId w:val="36"/>
  </w:num>
  <w:num w:numId="60" w16cid:durableId="177549828">
    <w:abstractNumId w:val="81"/>
  </w:num>
  <w:num w:numId="61" w16cid:durableId="1842234882">
    <w:abstractNumId w:val="74"/>
  </w:num>
  <w:num w:numId="62" w16cid:durableId="1979139020">
    <w:abstractNumId w:val="1"/>
  </w:num>
  <w:num w:numId="63" w16cid:durableId="473916732">
    <w:abstractNumId w:val="103"/>
  </w:num>
  <w:num w:numId="64" w16cid:durableId="834690308">
    <w:abstractNumId w:val="100"/>
  </w:num>
  <w:num w:numId="65" w16cid:durableId="1670593420">
    <w:abstractNumId w:val="51"/>
  </w:num>
  <w:num w:numId="66" w16cid:durableId="2059622050">
    <w:abstractNumId w:val="27"/>
  </w:num>
  <w:num w:numId="67" w16cid:durableId="1938519791">
    <w:abstractNumId w:val="34"/>
  </w:num>
  <w:num w:numId="68" w16cid:durableId="1318456844">
    <w:abstractNumId w:val="15"/>
  </w:num>
  <w:num w:numId="69" w16cid:durableId="1981303604">
    <w:abstractNumId w:val="93"/>
  </w:num>
  <w:num w:numId="70" w16cid:durableId="27723352">
    <w:abstractNumId w:val="11"/>
  </w:num>
  <w:num w:numId="71" w16cid:durableId="1271817936">
    <w:abstractNumId w:val="17"/>
  </w:num>
  <w:num w:numId="72" w16cid:durableId="9989165">
    <w:abstractNumId w:val="4"/>
  </w:num>
  <w:num w:numId="73" w16cid:durableId="2143882119">
    <w:abstractNumId w:val="85"/>
  </w:num>
  <w:num w:numId="74" w16cid:durableId="2098205329">
    <w:abstractNumId w:val="86"/>
  </w:num>
  <w:num w:numId="75" w16cid:durableId="1319574918">
    <w:abstractNumId w:val="69"/>
  </w:num>
  <w:num w:numId="76" w16cid:durableId="1373381220">
    <w:abstractNumId w:val="23"/>
  </w:num>
  <w:num w:numId="77" w16cid:durableId="1237782323">
    <w:abstractNumId w:val="54"/>
  </w:num>
  <w:num w:numId="78" w16cid:durableId="1967226504">
    <w:abstractNumId w:val="91"/>
  </w:num>
  <w:num w:numId="79" w16cid:durableId="991565290">
    <w:abstractNumId w:val="94"/>
  </w:num>
  <w:num w:numId="80" w16cid:durableId="1118600346">
    <w:abstractNumId w:val="88"/>
  </w:num>
  <w:num w:numId="81" w16cid:durableId="2068605965">
    <w:abstractNumId w:val="6"/>
  </w:num>
  <w:num w:numId="82" w16cid:durableId="1777364954">
    <w:abstractNumId w:val="64"/>
  </w:num>
  <w:num w:numId="83" w16cid:durableId="11535214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355086803">
    <w:abstractNumId w:val="99"/>
  </w:num>
  <w:num w:numId="85" w16cid:durableId="1886794930">
    <w:abstractNumId w:val="56"/>
  </w:num>
  <w:num w:numId="86" w16cid:durableId="1741442257">
    <w:abstractNumId w:val="31"/>
  </w:num>
  <w:num w:numId="87" w16cid:durableId="3824099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596252614">
    <w:abstractNumId w:val="52"/>
  </w:num>
  <w:num w:numId="89" w16cid:durableId="292637486">
    <w:abstractNumId w:val="59"/>
  </w:num>
  <w:num w:numId="90" w16cid:durableId="370113075">
    <w:abstractNumId w:val="71"/>
  </w:num>
  <w:num w:numId="91" w16cid:durableId="1295022921">
    <w:abstractNumId w:val="30"/>
  </w:num>
  <w:num w:numId="92" w16cid:durableId="1152714094">
    <w:abstractNumId w:val="47"/>
  </w:num>
  <w:num w:numId="93" w16cid:durableId="166678848">
    <w:abstractNumId w:val="8"/>
  </w:num>
  <w:num w:numId="94" w16cid:durableId="13541134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3828645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230385951">
    <w:abstractNumId w:val="12"/>
  </w:num>
  <w:num w:numId="97" w16cid:durableId="1147546813">
    <w:abstractNumId w:val="104"/>
  </w:num>
  <w:num w:numId="98" w16cid:durableId="1875263579">
    <w:abstractNumId w:val="16"/>
  </w:num>
  <w:num w:numId="99" w16cid:durableId="159739984">
    <w:abstractNumId w:val="60"/>
  </w:num>
  <w:num w:numId="100" w16cid:durableId="1779525626">
    <w:abstractNumId w:val="37"/>
  </w:num>
  <w:num w:numId="101" w16cid:durableId="580287072">
    <w:abstractNumId w:val="29"/>
  </w:num>
  <w:num w:numId="102" w16cid:durableId="260652084">
    <w:abstractNumId w:val="41"/>
  </w:num>
  <w:num w:numId="103" w16cid:durableId="224531030">
    <w:abstractNumId w:val="38"/>
  </w:num>
  <w:num w:numId="104" w16cid:durableId="1672636294">
    <w:abstractNumId w:val="77"/>
  </w:num>
  <w:num w:numId="105" w16cid:durableId="429206659">
    <w:abstractNumId w:val="53"/>
  </w:num>
  <w:num w:numId="106" w16cid:durableId="527721197">
    <w:abstractNumId w:val="84"/>
  </w:num>
  <w:num w:numId="107" w16cid:durableId="1985425331">
    <w:abstractNumId w:val="5"/>
  </w:num>
  <w:num w:numId="108" w16cid:durableId="1794253109">
    <w:abstractNumId w:val="42"/>
  </w:num>
  <w:num w:numId="109" w16cid:durableId="1791821136">
    <w:abstractNumId w:val="28"/>
  </w:num>
  <w:num w:numId="110" w16cid:durableId="2018071695">
    <w:abstractNumId w:val="67"/>
  </w:num>
  <w:num w:numId="111" w16cid:durableId="868185707">
    <w:abstractNumId w:val="13"/>
  </w:num>
  <w:num w:numId="112" w16cid:durableId="1036464042">
    <w:abstractNumId w:val="63"/>
  </w:num>
  <w:num w:numId="113" w16cid:durableId="418066736">
    <w:abstractNumId w:val="3"/>
  </w:num>
  <w:num w:numId="114" w16cid:durableId="376704786">
    <w:abstractNumId w:val="26"/>
  </w:num>
  <w:num w:numId="115" w16cid:durableId="1724669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3"/>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E74"/>
    <w:rsid w:val="00001151"/>
    <w:rsid w:val="00002165"/>
    <w:rsid w:val="00002F8D"/>
    <w:rsid w:val="00003F38"/>
    <w:rsid w:val="00004FB3"/>
    <w:rsid w:val="00007B44"/>
    <w:rsid w:val="00011924"/>
    <w:rsid w:val="00011A9A"/>
    <w:rsid w:val="00013B62"/>
    <w:rsid w:val="00014789"/>
    <w:rsid w:val="00015E73"/>
    <w:rsid w:val="00016253"/>
    <w:rsid w:val="00016A1A"/>
    <w:rsid w:val="0001723F"/>
    <w:rsid w:val="000179F0"/>
    <w:rsid w:val="00020356"/>
    <w:rsid w:val="000204B2"/>
    <w:rsid w:val="00021107"/>
    <w:rsid w:val="00021C3D"/>
    <w:rsid w:val="0002416D"/>
    <w:rsid w:val="00026082"/>
    <w:rsid w:val="00027CD3"/>
    <w:rsid w:val="00031058"/>
    <w:rsid w:val="000310C2"/>
    <w:rsid w:val="000315CF"/>
    <w:rsid w:val="00032CD4"/>
    <w:rsid w:val="0003301C"/>
    <w:rsid w:val="00033F76"/>
    <w:rsid w:val="000344FB"/>
    <w:rsid w:val="00035997"/>
    <w:rsid w:val="00037E1B"/>
    <w:rsid w:val="00040EF2"/>
    <w:rsid w:val="00041851"/>
    <w:rsid w:val="00042264"/>
    <w:rsid w:val="0004273B"/>
    <w:rsid w:val="00045D73"/>
    <w:rsid w:val="000514F3"/>
    <w:rsid w:val="0005539B"/>
    <w:rsid w:val="00055460"/>
    <w:rsid w:val="00055AF4"/>
    <w:rsid w:val="00061E63"/>
    <w:rsid w:val="00062171"/>
    <w:rsid w:val="00063700"/>
    <w:rsid w:val="00063F51"/>
    <w:rsid w:val="00064086"/>
    <w:rsid w:val="00064186"/>
    <w:rsid w:val="000645B9"/>
    <w:rsid w:val="000646B6"/>
    <w:rsid w:val="00065A8A"/>
    <w:rsid w:val="0006645A"/>
    <w:rsid w:val="00067DC6"/>
    <w:rsid w:val="00075E3B"/>
    <w:rsid w:val="00076329"/>
    <w:rsid w:val="00076773"/>
    <w:rsid w:val="00083E2D"/>
    <w:rsid w:val="00085689"/>
    <w:rsid w:val="00087889"/>
    <w:rsid w:val="00087D06"/>
    <w:rsid w:val="00092BC9"/>
    <w:rsid w:val="00092F50"/>
    <w:rsid w:val="000940F3"/>
    <w:rsid w:val="0009475A"/>
    <w:rsid w:val="00095752"/>
    <w:rsid w:val="00096A6A"/>
    <w:rsid w:val="000A00B5"/>
    <w:rsid w:val="000A31A1"/>
    <w:rsid w:val="000A3F87"/>
    <w:rsid w:val="000A5053"/>
    <w:rsid w:val="000A50C9"/>
    <w:rsid w:val="000A74AA"/>
    <w:rsid w:val="000A7544"/>
    <w:rsid w:val="000A7991"/>
    <w:rsid w:val="000B0072"/>
    <w:rsid w:val="000B03E2"/>
    <w:rsid w:val="000B04D8"/>
    <w:rsid w:val="000B0947"/>
    <w:rsid w:val="000B0F69"/>
    <w:rsid w:val="000B1243"/>
    <w:rsid w:val="000B2A3E"/>
    <w:rsid w:val="000B2E9B"/>
    <w:rsid w:val="000B7524"/>
    <w:rsid w:val="000C01E4"/>
    <w:rsid w:val="000C0738"/>
    <w:rsid w:val="000C28ED"/>
    <w:rsid w:val="000C421A"/>
    <w:rsid w:val="000C4FEA"/>
    <w:rsid w:val="000C50C0"/>
    <w:rsid w:val="000C650A"/>
    <w:rsid w:val="000C67BF"/>
    <w:rsid w:val="000C75F5"/>
    <w:rsid w:val="000C7842"/>
    <w:rsid w:val="000D0C62"/>
    <w:rsid w:val="000D1174"/>
    <w:rsid w:val="000D3EA7"/>
    <w:rsid w:val="000D4A4F"/>
    <w:rsid w:val="000D7898"/>
    <w:rsid w:val="000D7CA3"/>
    <w:rsid w:val="000E04F1"/>
    <w:rsid w:val="000E1822"/>
    <w:rsid w:val="000E1926"/>
    <w:rsid w:val="000E2C5B"/>
    <w:rsid w:val="000E2ECF"/>
    <w:rsid w:val="000E3A0A"/>
    <w:rsid w:val="000E7BB9"/>
    <w:rsid w:val="000F0AB3"/>
    <w:rsid w:val="000F0EAF"/>
    <w:rsid w:val="000F11BE"/>
    <w:rsid w:val="000F3399"/>
    <w:rsid w:val="000F3BF7"/>
    <w:rsid w:val="000F44EE"/>
    <w:rsid w:val="000F5FEC"/>
    <w:rsid w:val="000F6058"/>
    <w:rsid w:val="001020FF"/>
    <w:rsid w:val="0010317F"/>
    <w:rsid w:val="001066DA"/>
    <w:rsid w:val="00107BCA"/>
    <w:rsid w:val="00107E62"/>
    <w:rsid w:val="00110708"/>
    <w:rsid w:val="00110F88"/>
    <w:rsid w:val="0011236D"/>
    <w:rsid w:val="0011310B"/>
    <w:rsid w:val="00113185"/>
    <w:rsid w:val="00114B25"/>
    <w:rsid w:val="00115E98"/>
    <w:rsid w:val="0011793E"/>
    <w:rsid w:val="00122082"/>
    <w:rsid w:val="00123FFC"/>
    <w:rsid w:val="0012593C"/>
    <w:rsid w:val="001271D5"/>
    <w:rsid w:val="001272C1"/>
    <w:rsid w:val="00130695"/>
    <w:rsid w:val="00131FBA"/>
    <w:rsid w:val="00133206"/>
    <w:rsid w:val="001336D2"/>
    <w:rsid w:val="00133F7C"/>
    <w:rsid w:val="00134B40"/>
    <w:rsid w:val="00135F45"/>
    <w:rsid w:val="00142269"/>
    <w:rsid w:val="00143A8E"/>
    <w:rsid w:val="00143BEE"/>
    <w:rsid w:val="00143DB6"/>
    <w:rsid w:val="001446F1"/>
    <w:rsid w:val="001453BF"/>
    <w:rsid w:val="00145DBF"/>
    <w:rsid w:val="0014719E"/>
    <w:rsid w:val="00147F47"/>
    <w:rsid w:val="0015102A"/>
    <w:rsid w:val="00151EE3"/>
    <w:rsid w:val="001525C6"/>
    <w:rsid w:val="00152626"/>
    <w:rsid w:val="001528E9"/>
    <w:rsid w:val="00154159"/>
    <w:rsid w:val="001541AB"/>
    <w:rsid w:val="00155BAD"/>
    <w:rsid w:val="001560AF"/>
    <w:rsid w:val="0015688B"/>
    <w:rsid w:val="00157E37"/>
    <w:rsid w:val="00160509"/>
    <w:rsid w:val="00162DC5"/>
    <w:rsid w:val="00165279"/>
    <w:rsid w:val="00171296"/>
    <w:rsid w:val="00172B12"/>
    <w:rsid w:val="0017572B"/>
    <w:rsid w:val="0017646E"/>
    <w:rsid w:val="00176877"/>
    <w:rsid w:val="001770B7"/>
    <w:rsid w:val="0017722C"/>
    <w:rsid w:val="001774F0"/>
    <w:rsid w:val="00180F1B"/>
    <w:rsid w:val="00181866"/>
    <w:rsid w:val="0018437A"/>
    <w:rsid w:val="00184A33"/>
    <w:rsid w:val="00184C17"/>
    <w:rsid w:val="00186F1C"/>
    <w:rsid w:val="001879CF"/>
    <w:rsid w:val="0019105D"/>
    <w:rsid w:val="001933CC"/>
    <w:rsid w:val="001934B2"/>
    <w:rsid w:val="0019397E"/>
    <w:rsid w:val="0019461C"/>
    <w:rsid w:val="00194638"/>
    <w:rsid w:val="0019620D"/>
    <w:rsid w:val="00196DA6"/>
    <w:rsid w:val="00196DBE"/>
    <w:rsid w:val="00197A55"/>
    <w:rsid w:val="00197BD0"/>
    <w:rsid w:val="001A2BDB"/>
    <w:rsid w:val="001A6F67"/>
    <w:rsid w:val="001B20A6"/>
    <w:rsid w:val="001B7109"/>
    <w:rsid w:val="001C046A"/>
    <w:rsid w:val="001C33DE"/>
    <w:rsid w:val="001C4A27"/>
    <w:rsid w:val="001C51E7"/>
    <w:rsid w:val="001C7CB0"/>
    <w:rsid w:val="001D0457"/>
    <w:rsid w:val="001D3296"/>
    <w:rsid w:val="001D3667"/>
    <w:rsid w:val="001D4117"/>
    <w:rsid w:val="001D7046"/>
    <w:rsid w:val="001D7ED5"/>
    <w:rsid w:val="001E14EB"/>
    <w:rsid w:val="001E1B46"/>
    <w:rsid w:val="001E2C06"/>
    <w:rsid w:val="001E3203"/>
    <w:rsid w:val="001E4DF4"/>
    <w:rsid w:val="001E5572"/>
    <w:rsid w:val="001E69AE"/>
    <w:rsid w:val="001F0755"/>
    <w:rsid w:val="001F1925"/>
    <w:rsid w:val="001F3D86"/>
    <w:rsid w:val="001F4EE9"/>
    <w:rsid w:val="001F65F1"/>
    <w:rsid w:val="001F6BED"/>
    <w:rsid w:val="001F7D0B"/>
    <w:rsid w:val="001F7D46"/>
    <w:rsid w:val="00202B6A"/>
    <w:rsid w:val="0020311A"/>
    <w:rsid w:val="002039FD"/>
    <w:rsid w:val="00203A45"/>
    <w:rsid w:val="00203B28"/>
    <w:rsid w:val="0020691D"/>
    <w:rsid w:val="00211494"/>
    <w:rsid w:val="0021483E"/>
    <w:rsid w:val="002154B4"/>
    <w:rsid w:val="00220304"/>
    <w:rsid w:val="00221311"/>
    <w:rsid w:val="002219A6"/>
    <w:rsid w:val="002251F1"/>
    <w:rsid w:val="002255E9"/>
    <w:rsid w:val="002260B3"/>
    <w:rsid w:val="00227169"/>
    <w:rsid w:val="0022725D"/>
    <w:rsid w:val="00231280"/>
    <w:rsid w:val="00231427"/>
    <w:rsid w:val="002323DE"/>
    <w:rsid w:val="002337FB"/>
    <w:rsid w:val="00233D03"/>
    <w:rsid w:val="0023498A"/>
    <w:rsid w:val="00235ED7"/>
    <w:rsid w:val="00240217"/>
    <w:rsid w:val="00241BE5"/>
    <w:rsid w:val="00245AF7"/>
    <w:rsid w:val="00246E63"/>
    <w:rsid w:val="00250C88"/>
    <w:rsid w:val="0025415F"/>
    <w:rsid w:val="0025734A"/>
    <w:rsid w:val="00264255"/>
    <w:rsid w:val="002670A6"/>
    <w:rsid w:val="002672E0"/>
    <w:rsid w:val="0027003E"/>
    <w:rsid w:val="00271310"/>
    <w:rsid w:val="0027173A"/>
    <w:rsid w:val="00273CB1"/>
    <w:rsid w:val="00273D89"/>
    <w:rsid w:val="00274285"/>
    <w:rsid w:val="002758DD"/>
    <w:rsid w:val="00275B80"/>
    <w:rsid w:val="00275E67"/>
    <w:rsid w:val="00280420"/>
    <w:rsid w:val="00281164"/>
    <w:rsid w:val="00282D3D"/>
    <w:rsid w:val="00283508"/>
    <w:rsid w:val="002846DE"/>
    <w:rsid w:val="00284D90"/>
    <w:rsid w:val="00284F28"/>
    <w:rsid w:val="002858F4"/>
    <w:rsid w:val="00285A08"/>
    <w:rsid w:val="0028606C"/>
    <w:rsid w:val="00286300"/>
    <w:rsid w:val="002864D1"/>
    <w:rsid w:val="00286591"/>
    <w:rsid w:val="002873A9"/>
    <w:rsid w:val="00292F8C"/>
    <w:rsid w:val="00296EAB"/>
    <w:rsid w:val="00297776"/>
    <w:rsid w:val="00297C8D"/>
    <w:rsid w:val="002A0870"/>
    <w:rsid w:val="002A0ACE"/>
    <w:rsid w:val="002A151B"/>
    <w:rsid w:val="002A2659"/>
    <w:rsid w:val="002A472D"/>
    <w:rsid w:val="002A4C72"/>
    <w:rsid w:val="002A6471"/>
    <w:rsid w:val="002A73ED"/>
    <w:rsid w:val="002A78FF"/>
    <w:rsid w:val="002A7DA2"/>
    <w:rsid w:val="002B0FEB"/>
    <w:rsid w:val="002B3DBB"/>
    <w:rsid w:val="002B5D2B"/>
    <w:rsid w:val="002B6183"/>
    <w:rsid w:val="002C0B29"/>
    <w:rsid w:val="002C143B"/>
    <w:rsid w:val="002C1E73"/>
    <w:rsid w:val="002C203E"/>
    <w:rsid w:val="002C2AE8"/>
    <w:rsid w:val="002C30BE"/>
    <w:rsid w:val="002C3DF0"/>
    <w:rsid w:val="002C693B"/>
    <w:rsid w:val="002C78C7"/>
    <w:rsid w:val="002D0CC4"/>
    <w:rsid w:val="002D1272"/>
    <w:rsid w:val="002D2046"/>
    <w:rsid w:val="002D23A1"/>
    <w:rsid w:val="002D26A9"/>
    <w:rsid w:val="002D4EC7"/>
    <w:rsid w:val="002D5D43"/>
    <w:rsid w:val="002D7107"/>
    <w:rsid w:val="002E1B29"/>
    <w:rsid w:val="002E2411"/>
    <w:rsid w:val="002E31E0"/>
    <w:rsid w:val="002E484C"/>
    <w:rsid w:val="002E486E"/>
    <w:rsid w:val="002E4B5E"/>
    <w:rsid w:val="002E4C52"/>
    <w:rsid w:val="002E5C1F"/>
    <w:rsid w:val="002F0307"/>
    <w:rsid w:val="002F14F2"/>
    <w:rsid w:val="002F1A78"/>
    <w:rsid w:val="002F314C"/>
    <w:rsid w:val="002F33A0"/>
    <w:rsid w:val="002F5924"/>
    <w:rsid w:val="002F69E9"/>
    <w:rsid w:val="002F6AF7"/>
    <w:rsid w:val="0030008C"/>
    <w:rsid w:val="003017EB"/>
    <w:rsid w:val="00302D4C"/>
    <w:rsid w:val="00304704"/>
    <w:rsid w:val="00305F32"/>
    <w:rsid w:val="00310850"/>
    <w:rsid w:val="00310A0B"/>
    <w:rsid w:val="00314661"/>
    <w:rsid w:val="0031646B"/>
    <w:rsid w:val="00317B29"/>
    <w:rsid w:val="00320F0B"/>
    <w:rsid w:val="00321FDB"/>
    <w:rsid w:val="00325735"/>
    <w:rsid w:val="00325A6B"/>
    <w:rsid w:val="003272D9"/>
    <w:rsid w:val="00327680"/>
    <w:rsid w:val="00331E1E"/>
    <w:rsid w:val="0033285D"/>
    <w:rsid w:val="00332B72"/>
    <w:rsid w:val="00333EA3"/>
    <w:rsid w:val="00335B59"/>
    <w:rsid w:val="00336133"/>
    <w:rsid w:val="0033628C"/>
    <w:rsid w:val="00336E30"/>
    <w:rsid w:val="00340241"/>
    <w:rsid w:val="00341D2E"/>
    <w:rsid w:val="00342F16"/>
    <w:rsid w:val="003448E5"/>
    <w:rsid w:val="00344E70"/>
    <w:rsid w:val="00346FC3"/>
    <w:rsid w:val="003473E8"/>
    <w:rsid w:val="003474A9"/>
    <w:rsid w:val="00347A51"/>
    <w:rsid w:val="00351132"/>
    <w:rsid w:val="003518EA"/>
    <w:rsid w:val="00351F50"/>
    <w:rsid w:val="00353378"/>
    <w:rsid w:val="00353684"/>
    <w:rsid w:val="00354671"/>
    <w:rsid w:val="00354A68"/>
    <w:rsid w:val="00357C3D"/>
    <w:rsid w:val="0036481A"/>
    <w:rsid w:val="0036536B"/>
    <w:rsid w:val="00367CCE"/>
    <w:rsid w:val="00370E79"/>
    <w:rsid w:val="00370EA7"/>
    <w:rsid w:val="00373ADB"/>
    <w:rsid w:val="0037419F"/>
    <w:rsid w:val="00374CE3"/>
    <w:rsid w:val="00375D57"/>
    <w:rsid w:val="0037626B"/>
    <w:rsid w:val="0037719E"/>
    <w:rsid w:val="00377831"/>
    <w:rsid w:val="0038246F"/>
    <w:rsid w:val="00382E4B"/>
    <w:rsid w:val="00385E23"/>
    <w:rsid w:val="0038619D"/>
    <w:rsid w:val="00387A01"/>
    <w:rsid w:val="0039015A"/>
    <w:rsid w:val="00390B57"/>
    <w:rsid w:val="00392F40"/>
    <w:rsid w:val="003950D8"/>
    <w:rsid w:val="00395945"/>
    <w:rsid w:val="003A1104"/>
    <w:rsid w:val="003A1948"/>
    <w:rsid w:val="003A32AF"/>
    <w:rsid w:val="003A4841"/>
    <w:rsid w:val="003A6C22"/>
    <w:rsid w:val="003B17FA"/>
    <w:rsid w:val="003B2F21"/>
    <w:rsid w:val="003B7F19"/>
    <w:rsid w:val="003C00A5"/>
    <w:rsid w:val="003C1C32"/>
    <w:rsid w:val="003C3412"/>
    <w:rsid w:val="003C4459"/>
    <w:rsid w:val="003C7FBF"/>
    <w:rsid w:val="003D1DCE"/>
    <w:rsid w:val="003D26B5"/>
    <w:rsid w:val="003D2D5D"/>
    <w:rsid w:val="003D46AA"/>
    <w:rsid w:val="003D6161"/>
    <w:rsid w:val="003D7F24"/>
    <w:rsid w:val="003E0228"/>
    <w:rsid w:val="003E0404"/>
    <w:rsid w:val="003E1742"/>
    <w:rsid w:val="003E2FC7"/>
    <w:rsid w:val="003E43CA"/>
    <w:rsid w:val="003E5A96"/>
    <w:rsid w:val="003E634D"/>
    <w:rsid w:val="003F3C00"/>
    <w:rsid w:val="003F4C14"/>
    <w:rsid w:val="003F4F9E"/>
    <w:rsid w:val="00400567"/>
    <w:rsid w:val="00402851"/>
    <w:rsid w:val="0040295F"/>
    <w:rsid w:val="00403132"/>
    <w:rsid w:val="004035BC"/>
    <w:rsid w:val="00403809"/>
    <w:rsid w:val="00404AD5"/>
    <w:rsid w:val="00404E99"/>
    <w:rsid w:val="00406B30"/>
    <w:rsid w:val="00407F80"/>
    <w:rsid w:val="00410F4D"/>
    <w:rsid w:val="004125C3"/>
    <w:rsid w:val="00412BFB"/>
    <w:rsid w:val="0041321C"/>
    <w:rsid w:val="00415CEE"/>
    <w:rsid w:val="00416570"/>
    <w:rsid w:val="00416744"/>
    <w:rsid w:val="004175E2"/>
    <w:rsid w:val="004177E2"/>
    <w:rsid w:val="00420DA3"/>
    <w:rsid w:val="00422C4D"/>
    <w:rsid w:val="00422DC9"/>
    <w:rsid w:val="00423601"/>
    <w:rsid w:val="00424042"/>
    <w:rsid w:val="004242CE"/>
    <w:rsid w:val="004245C7"/>
    <w:rsid w:val="00424A08"/>
    <w:rsid w:val="004257A0"/>
    <w:rsid w:val="004261C4"/>
    <w:rsid w:val="0042667D"/>
    <w:rsid w:val="00426796"/>
    <w:rsid w:val="00426920"/>
    <w:rsid w:val="00426DE1"/>
    <w:rsid w:val="00430D55"/>
    <w:rsid w:val="00432423"/>
    <w:rsid w:val="004344E6"/>
    <w:rsid w:val="00434E40"/>
    <w:rsid w:val="004412F6"/>
    <w:rsid w:val="00442184"/>
    <w:rsid w:val="00444766"/>
    <w:rsid w:val="00445451"/>
    <w:rsid w:val="00445D1E"/>
    <w:rsid w:val="004462DA"/>
    <w:rsid w:val="00446F46"/>
    <w:rsid w:val="00447FF8"/>
    <w:rsid w:val="00450641"/>
    <w:rsid w:val="0045092B"/>
    <w:rsid w:val="0045151E"/>
    <w:rsid w:val="004518E4"/>
    <w:rsid w:val="00453366"/>
    <w:rsid w:val="00453AF7"/>
    <w:rsid w:val="00453C0D"/>
    <w:rsid w:val="0045496E"/>
    <w:rsid w:val="00456AD8"/>
    <w:rsid w:val="00457F30"/>
    <w:rsid w:val="004609CE"/>
    <w:rsid w:val="0046216B"/>
    <w:rsid w:val="004630D6"/>
    <w:rsid w:val="00463658"/>
    <w:rsid w:val="00463F42"/>
    <w:rsid w:val="00465121"/>
    <w:rsid w:val="004658F4"/>
    <w:rsid w:val="00472949"/>
    <w:rsid w:val="00473072"/>
    <w:rsid w:val="00474919"/>
    <w:rsid w:val="00477908"/>
    <w:rsid w:val="00477CF7"/>
    <w:rsid w:val="00477EA1"/>
    <w:rsid w:val="00480C45"/>
    <w:rsid w:val="00481FD9"/>
    <w:rsid w:val="004825B2"/>
    <w:rsid w:val="0048300A"/>
    <w:rsid w:val="0048554C"/>
    <w:rsid w:val="0048737F"/>
    <w:rsid w:val="00490831"/>
    <w:rsid w:val="0049140A"/>
    <w:rsid w:val="00491D98"/>
    <w:rsid w:val="00491DD6"/>
    <w:rsid w:val="00492AF8"/>
    <w:rsid w:val="00492DF4"/>
    <w:rsid w:val="00493F50"/>
    <w:rsid w:val="004943B3"/>
    <w:rsid w:val="00495BE2"/>
    <w:rsid w:val="004A4D27"/>
    <w:rsid w:val="004B3D18"/>
    <w:rsid w:val="004B58E9"/>
    <w:rsid w:val="004B6575"/>
    <w:rsid w:val="004C3235"/>
    <w:rsid w:val="004C48A7"/>
    <w:rsid w:val="004C63A9"/>
    <w:rsid w:val="004C66E6"/>
    <w:rsid w:val="004C75CF"/>
    <w:rsid w:val="004C7DEA"/>
    <w:rsid w:val="004D1299"/>
    <w:rsid w:val="004D784B"/>
    <w:rsid w:val="004D7FB4"/>
    <w:rsid w:val="004E04F0"/>
    <w:rsid w:val="004E5409"/>
    <w:rsid w:val="004E6433"/>
    <w:rsid w:val="004E6FA7"/>
    <w:rsid w:val="004F1F2E"/>
    <w:rsid w:val="004F4549"/>
    <w:rsid w:val="004F660A"/>
    <w:rsid w:val="00500C4A"/>
    <w:rsid w:val="00502D8F"/>
    <w:rsid w:val="005032FC"/>
    <w:rsid w:val="00504086"/>
    <w:rsid w:val="00504772"/>
    <w:rsid w:val="00505666"/>
    <w:rsid w:val="00506C76"/>
    <w:rsid w:val="00506D87"/>
    <w:rsid w:val="00507B61"/>
    <w:rsid w:val="00512A0D"/>
    <w:rsid w:val="00514629"/>
    <w:rsid w:val="00514D7F"/>
    <w:rsid w:val="00515704"/>
    <w:rsid w:val="00515968"/>
    <w:rsid w:val="00521517"/>
    <w:rsid w:val="005215EE"/>
    <w:rsid w:val="00521858"/>
    <w:rsid w:val="00522BA4"/>
    <w:rsid w:val="0052363C"/>
    <w:rsid w:val="0052452D"/>
    <w:rsid w:val="005250A1"/>
    <w:rsid w:val="00525DC0"/>
    <w:rsid w:val="005319B1"/>
    <w:rsid w:val="005319B4"/>
    <w:rsid w:val="00531EB7"/>
    <w:rsid w:val="0053238B"/>
    <w:rsid w:val="0053633F"/>
    <w:rsid w:val="005366A9"/>
    <w:rsid w:val="00540738"/>
    <w:rsid w:val="00540FA4"/>
    <w:rsid w:val="00540FD1"/>
    <w:rsid w:val="0054116A"/>
    <w:rsid w:val="00541900"/>
    <w:rsid w:val="005433E6"/>
    <w:rsid w:val="0055026C"/>
    <w:rsid w:val="00550392"/>
    <w:rsid w:val="00553EC7"/>
    <w:rsid w:val="005553DE"/>
    <w:rsid w:val="00555826"/>
    <w:rsid w:val="00557BD5"/>
    <w:rsid w:val="00560BEA"/>
    <w:rsid w:val="0056128C"/>
    <w:rsid w:val="00563AAE"/>
    <w:rsid w:val="0056599C"/>
    <w:rsid w:val="00565D6B"/>
    <w:rsid w:val="00566B33"/>
    <w:rsid w:val="005713F1"/>
    <w:rsid w:val="005721DF"/>
    <w:rsid w:val="005728ED"/>
    <w:rsid w:val="00572BD8"/>
    <w:rsid w:val="00573134"/>
    <w:rsid w:val="00573216"/>
    <w:rsid w:val="005733FF"/>
    <w:rsid w:val="0057356D"/>
    <w:rsid w:val="00573FBA"/>
    <w:rsid w:val="00575948"/>
    <w:rsid w:val="005769F1"/>
    <w:rsid w:val="00576F12"/>
    <w:rsid w:val="00582122"/>
    <w:rsid w:val="00584094"/>
    <w:rsid w:val="0058409E"/>
    <w:rsid w:val="00584365"/>
    <w:rsid w:val="00584AC2"/>
    <w:rsid w:val="0058795C"/>
    <w:rsid w:val="00590005"/>
    <w:rsid w:val="005909BE"/>
    <w:rsid w:val="00590C0B"/>
    <w:rsid w:val="00591507"/>
    <w:rsid w:val="00591E8A"/>
    <w:rsid w:val="00593572"/>
    <w:rsid w:val="0059465A"/>
    <w:rsid w:val="005960B2"/>
    <w:rsid w:val="00597B94"/>
    <w:rsid w:val="005A0D93"/>
    <w:rsid w:val="005A19A7"/>
    <w:rsid w:val="005A2F45"/>
    <w:rsid w:val="005A55AA"/>
    <w:rsid w:val="005A64F6"/>
    <w:rsid w:val="005A7816"/>
    <w:rsid w:val="005B04D7"/>
    <w:rsid w:val="005B2E46"/>
    <w:rsid w:val="005B3292"/>
    <w:rsid w:val="005B3694"/>
    <w:rsid w:val="005B416F"/>
    <w:rsid w:val="005B42E3"/>
    <w:rsid w:val="005B6D51"/>
    <w:rsid w:val="005B6E74"/>
    <w:rsid w:val="005B7092"/>
    <w:rsid w:val="005B7CB0"/>
    <w:rsid w:val="005C0123"/>
    <w:rsid w:val="005C24A0"/>
    <w:rsid w:val="005C3271"/>
    <w:rsid w:val="005C42AB"/>
    <w:rsid w:val="005C4EDE"/>
    <w:rsid w:val="005C5443"/>
    <w:rsid w:val="005C5BB2"/>
    <w:rsid w:val="005C6817"/>
    <w:rsid w:val="005D0E26"/>
    <w:rsid w:val="005D224C"/>
    <w:rsid w:val="005D446B"/>
    <w:rsid w:val="005D5D59"/>
    <w:rsid w:val="005D63F2"/>
    <w:rsid w:val="005D64D1"/>
    <w:rsid w:val="005D7124"/>
    <w:rsid w:val="005D7550"/>
    <w:rsid w:val="005D76F3"/>
    <w:rsid w:val="005D77CF"/>
    <w:rsid w:val="005E1683"/>
    <w:rsid w:val="005E1BC7"/>
    <w:rsid w:val="005E1F74"/>
    <w:rsid w:val="005E215F"/>
    <w:rsid w:val="005E502D"/>
    <w:rsid w:val="005E6219"/>
    <w:rsid w:val="005E70C0"/>
    <w:rsid w:val="005F0B0F"/>
    <w:rsid w:val="005F1D9C"/>
    <w:rsid w:val="005F4C7E"/>
    <w:rsid w:val="005F5E0C"/>
    <w:rsid w:val="005F664F"/>
    <w:rsid w:val="005F70F0"/>
    <w:rsid w:val="005F7C83"/>
    <w:rsid w:val="00600348"/>
    <w:rsid w:val="00600EF2"/>
    <w:rsid w:val="0060269C"/>
    <w:rsid w:val="00602825"/>
    <w:rsid w:val="00604A7B"/>
    <w:rsid w:val="00604CE3"/>
    <w:rsid w:val="00605C73"/>
    <w:rsid w:val="00606232"/>
    <w:rsid w:val="00606A68"/>
    <w:rsid w:val="006074B6"/>
    <w:rsid w:val="0060761C"/>
    <w:rsid w:val="00607EC9"/>
    <w:rsid w:val="00610AF7"/>
    <w:rsid w:val="00613B0D"/>
    <w:rsid w:val="00615EC1"/>
    <w:rsid w:val="0062055B"/>
    <w:rsid w:val="0062075A"/>
    <w:rsid w:val="00623BE2"/>
    <w:rsid w:val="0062468C"/>
    <w:rsid w:val="006246C5"/>
    <w:rsid w:val="006271F5"/>
    <w:rsid w:val="006274BD"/>
    <w:rsid w:val="00627B38"/>
    <w:rsid w:val="00627E09"/>
    <w:rsid w:val="006328D3"/>
    <w:rsid w:val="00632C8C"/>
    <w:rsid w:val="006347F6"/>
    <w:rsid w:val="00636B68"/>
    <w:rsid w:val="006376E9"/>
    <w:rsid w:val="00637790"/>
    <w:rsid w:val="006407CF"/>
    <w:rsid w:val="00640F48"/>
    <w:rsid w:val="00641572"/>
    <w:rsid w:val="00643321"/>
    <w:rsid w:val="00643F61"/>
    <w:rsid w:val="00645D2E"/>
    <w:rsid w:val="00646261"/>
    <w:rsid w:val="00651811"/>
    <w:rsid w:val="00651CEB"/>
    <w:rsid w:val="006538A7"/>
    <w:rsid w:val="00654353"/>
    <w:rsid w:val="00654B5F"/>
    <w:rsid w:val="006550D3"/>
    <w:rsid w:val="00655DB5"/>
    <w:rsid w:val="00656342"/>
    <w:rsid w:val="006572EE"/>
    <w:rsid w:val="006579DF"/>
    <w:rsid w:val="0066120E"/>
    <w:rsid w:val="00661BA3"/>
    <w:rsid w:val="00664A76"/>
    <w:rsid w:val="0066520D"/>
    <w:rsid w:val="006658FD"/>
    <w:rsid w:val="0066603D"/>
    <w:rsid w:val="00666CAC"/>
    <w:rsid w:val="00667348"/>
    <w:rsid w:val="00670E53"/>
    <w:rsid w:val="0067275B"/>
    <w:rsid w:val="00674413"/>
    <w:rsid w:val="0067543B"/>
    <w:rsid w:val="00675472"/>
    <w:rsid w:val="00676A32"/>
    <w:rsid w:val="00676E9B"/>
    <w:rsid w:val="00681BC4"/>
    <w:rsid w:val="006823DD"/>
    <w:rsid w:val="0068245C"/>
    <w:rsid w:val="006862E0"/>
    <w:rsid w:val="00687DA0"/>
    <w:rsid w:val="006906E5"/>
    <w:rsid w:val="00691C26"/>
    <w:rsid w:val="006925C3"/>
    <w:rsid w:val="006928E8"/>
    <w:rsid w:val="00692FE5"/>
    <w:rsid w:val="0069443F"/>
    <w:rsid w:val="006968B4"/>
    <w:rsid w:val="006A1D0B"/>
    <w:rsid w:val="006A4890"/>
    <w:rsid w:val="006A51E2"/>
    <w:rsid w:val="006B1413"/>
    <w:rsid w:val="006B33A6"/>
    <w:rsid w:val="006B4B91"/>
    <w:rsid w:val="006B60C6"/>
    <w:rsid w:val="006B7123"/>
    <w:rsid w:val="006B7B37"/>
    <w:rsid w:val="006C4F03"/>
    <w:rsid w:val="006C5703"/>
    <w:rsid w:val="006C6158"/>
    <w:rsid w:val="006C6561"/>
    <w:rsid w:val="006D19FB"/>
    <w:rsid w:val="006D2525"/>
    <w:rsid w:val="006D2D2E"/>
    <w:rsid w:val="006D6660"/>
    <w:rsid w:val="006D6C24"/>
    <w:rsid w:val="006D6E53"/>
    <w:rsid w:val="006D6FF6"/>
    <w:rsid w:val="006E109E"/>
    <w:rsid w:val="006E1A49"/>
    <w:rsid w:val="006E2653"/>
    <w:rsid w:val="006E291B"/>
    <w:rsid w:val="006E370F"/>
    <w:rsid w:val="006E3E70"/>
    <w:rsid w:val="006E51A1"/>
    <w:rsid w:val="006E56D2"/>
    <w:rsid w:val="006E5D2E"/>
    <w:rsid w:val="006E7F1B"/>
    <w:rsid w:val="006F0C9B"/>
    <w:rsid w:val="006F1EED"/>
    <w:rsid w:val="006F2B08"/>
    <w:rsid w:val="006F467B"/>
    <w:rsid w:val="006F561F"/>
    <w:rsid w:val="006F5909"/>
    <w:rsid w:val="00700E36"/>
    <w:rsid w:val="007010A4"/>
    <w:rsid w:val="0070167B"/>
    <w:rsid w:val="00702D7C"/>
    <w:rsid w:val="00702E24"/>
    <w:rsid w:val="00704169"/>
    <w:rsid w:val="00705643"/>
    <w:rsid w:val="00705685"/>
    <w:rsid w:val="00705F5A"/>
    <w:rsid w:val="007068E6"/>
    <w:rsid w:val="007071A0"/>
    <w:rsid w:val="007078F0"/>
    <w:rsid w:val="0071219B"/>
    <w:rsid w:val="00712ABE"/>
    <w:rsid w:val="00713120"/>
    <w:rsid w:val="00713845"/>
    <w:rsid w:val="007141F8"/>
    <w:rsid w:val="007143E9"/>
    <w:rsid w:val="00716555"/>
    <w:rsid w:val="00716AFE"/>
    <w:rsid w:val="007206B4"/>
    <w:rsid w:val="00722727"/>
    <w:rsid w:val="00722BCB"/>
    <w:rsid w:val="00722E90"/>
    <w:rsid w:val="007237C1"/>
    <w:rsid w:val="0072386E"/>
    <w:rsid w:val="00723EDF"/>
    <w:rsid w:val="00723FEA"/>
    <w:rsid w:val="00724697"/>
    <w:rsid w:val="00724FEA"/>
    <w:rsid w:val="00725D9C"/>
    <w:rsid w:val="00725DDF"/>
    <w:rsid w:val="00725E8F"/>
    <w:rsid w:val="00727692"/>
    <w:rsid w:val="007279A1"/>
    <w:rsid w:val="00730BFE"/>
    <w:rsid w:val="00731A7B"/>
    <w:rsid w:val="00731C53"/>
    <w:rsid w:val="007329E0"/>
    <w:rsid w:val="00733098"/>
    <w:rsid w:val="007341DA"/>
    <w:rsid w:val="007344FB"/>
    <w:rsid w:val="00734B37"/>
    <w:rsid w:val="007353AD"/>
    <w:rsid w:val="007359A4"/>
    <w:rsid w:val="00736F11"/>
    <w:rsid w:val="007374D2"/>
    <w:rsid w:val="0074011B"/>
    <w:rsid w:val="00740495"/>
    <w:rsid w:val="00740A37"/>
    <w:rsid w:val="00741814"/>
    <w:rsid w:val="00744698"/>
    <w:rsid w:val="007474DF"/>
    <w:rsid w:val="00747B91"/>
    <w:rsid w:val="0075176F"/>
    <w:rsid w:val="00751FA0"/>
    <w:rsid w:val="007523C2"/>
    <w:rsid w:val="00756AD7"/>
    <w:rsid w:val="007573CB"/>
    <w:rsid w:val="00757E8C"/>
    <w:rsid w:val="00761124"/>
    <w:rsid w:val="00761DE6"/>
    <w:rsid w:val="0076245C"/>
    <w:rsid w:val="00764D66"/>
    <w:rsid w:val="007653D9"/>
    <w:rsid w:val="00766737"/>
    <w:rsid w:val="00767742"/>
    <w:rsid w:val="00767932"/>
    <w:rsid w:val="00773A74"/>
    <w:rsid w:val="00774C56"/>
    <w:rsid w:val="00775333"/>
    <w:rsid w:val="00775E3F"/>
    <w:rsid w:val="0078115D"/>
    <w:rsid w:val="007819EA"/>
    <w:rsid w:val="00781E02"/>
    <w:rsid w:val="0078268C"/>
    <w:rsid w:val="00782950"/>
    <w:rsid w:val="00784DE4"/>
    <w:rsid w:val="007856D2"/>
    <w:rsid w:val="007869EE"/>
    <w:rsid w:val="00786A8A"/>
    <w:rsid w:val="00790964"/>
    <w:rsid w:val="007920B6"/>
    <w:rsid w:val="00793DA6"/>
    <w:rsid w:val="007955E0"/>
    <w:rsid w:val="007A0ED8"/>
    <w:rsid w:val="007A3455"/>
    <w:rsid w:val="007A3E38"/>
    <w:rsid w:val="007A3F41"/>
    <w:rsid w:val="007A607C"/>
    <w:rsid w:val="007A6E82"/>
    <w:rsid w:val="007A7606"/>
    <w:rsid w:val="007B18DF"/>
    <w:rsid w:val="007B1D70"/>
    <w:rsid w:val="007B1DFE"/>
    <w:rsid w:val="007B25E0"/>
    <w:rsid w:val="007B40D4"/>
    <w:rsid w:val="007B41B8"/>
    <w:rsid w:val="007B57DE"/>
    <w:rsid w:val="007B693A"/>
    <w:rsid w:val="007B6970"/>
    <w:rsid w:val="007C21BC"/>
    <w:rsid w:val="007C29BD"/>
    <w:rsid w:val="007C3698"/>
    <w:rsid w:val="007C74B9"/>
    <w:rsid w:val="007D0A25"/>
    <w:rsid w:val="007D0FA9"/>
    <w:rsid w:val="007D1F30"/>
    <w:rsid w:val="007D2649"/>
    <w:rsid w:val="007D2898"/>
    <w:rsid w:val="007D32F7"/>
    <w:rsid w:val="007D4CE7"/>
    <w:rsid w:val="007D4FE7"/>
    <w:rsid w:val="007D7817"/>
    <w:rsid w:val="007E07A2"/>
    <w:rsid w:val="007E1D90"/>
    <w:rsid w:val="007E1FBE"/>
    <w:rsid w:val="007E2BFD"/>
    <w:rsid w:val="007E3880"/>
    <w:rsid w:val="007E4452"/>
    <w:rsid w:val="007E47DF"/>
    <w:rsid w:val="007E4EB0"/>
    <w:rsid w:val="007E56E5"/>
    <w:rsid w:val="007E6525"/>
    <w:rsid w:val="007E7B04"/>
    <w:rsid w:val="007F161F"/>
    <w:rsid w:val="007F1D1E"/>
    <w:rsid w:val="007F225D"/>
    <w:rsid w:val="007F45D6"/>
    <w:rsid w:val="007F4ABC"/>
    <w:rsid w:val="007F56DD"/>
    <w:rsid w:val="007F7B01"/>
    <w:rsid w:val="00800349"/>
    <w:rsid w:val="00801004"/>
    <w:rsid w:val="00802899"/>
    <w:rsid w:val="00802ECF"/>
    <w:rsid w:val="00802F69"/>
    <w:rsid w:val="0080496D"/>
    <w:rsid w:val="00807694"/>
    <w:rsid w:val="00810A95"/>
    <w:rsid w:val="00810B96"/>
    <w:rsid w:val="00811E3B"/>
    <w:rsid w:val="008158C5"/>
    <w:rsid w:val="00816D97"/>
    <w:rsid w:val="00816DA6"/>
    <w:rsid w:val="00820BC4"/>
    <w:rsid w:val="00821C8A"/>
    <w:rsid w:val="00822015"/>
    <w:rsid w:val="008226B0"/>
    <w:rsid w:val="00822FA0"/>
    <w:rsid w:val="00823D8F"/>
    <w:rsid w:val="00824962"/>
    <w:rsid w:val="008259F9"/>
    <w:rsid w:val="00826665"/>
    <w:rsid w:val="008271CD"/>
    <w:rsid w:val="00827580"/>
    <w:rsid w:val="00827787"/>
    <w:rsid w:val="0083191F"/>
    <w:rsid w:val="00833187"/>
    <w:rsid w:val="008332BA"/>
    <w:rsid w:val="00834A42"/>
    <w:rsid w:val="00836D78"/>
    <w:rsid w:val="008379CC"/>
    <w:rsid w:val="00837B10"/>
    <w:rsid w:val="008402C5"/>
    <w:rsid w:val="008412C4"/>
    <w:rsid w:val="008413B6"/>
    <w:rsid w:val="008436FA"/>
    <w:rsid w:val="00844408"/>
    <w:rsid w:val="00844767"/>
    <w:rsid w:val="00846609"/>
    <w:rsid w:val="008510BE"/>
    <w:rsid w:val="00851D6E"/>
    <w:rsid w:val="00852368"/>
    <w:rsid w:val="00854530"/>
    <w:rsid w:val="0085674E"/>
    <w:rsid w:val="00856B41"/>
    <w:rsid w:val="00856DDC"/>
    <w:rsid w:val="0086158C"/>
    <w:rsid w:val="0086203F"/>
    <w:rsid w:val="008623E7"/>
    <w:rsid w:val="008650FE"/>
    <w:rsid w:val="00865F3D"/>
    <w:rsid w:val="00866AEB"/>
    <w:rsid w:val="00875230"/>
    <w:rsid w:val="0087535E"/>
    <w:rsid w:val="00876601"/>
    <w:rsid w:val="008807FC"/>
    <w:rsid w:val="008819BF"/>
    <w:rsid w:val="008820DE"/>
    <w:rsid w:val="008830F2"/>
    <w:rsid w:val="00885D15"/>
    <w:rsid w:val="008872AE"/>
    <w:rsid w:val="00890D18"/>
    <w:rsid w:val="00891CC8"/>
    <w:rsid w:val="008924FF"/>
    <w:rsid w:val="0089659B"/>
    <w:rsid w:val="0089746A"/>
    <w:rsid w:val="00897493"/>
    <w:rsid w:val="008975CD"/>
    <w:rsid w:val="008A0B17"/>
    <w:rsid w:val="008A2658"/>
    <w:rsid w:val="008A582B"/>
    <w:rsid w:val="008A6BED"/>
    <w:rsid w:val="008A7EAB"/>
    <w:rsid w:val="008B028B"/>
    <w:rsid w:val="008B03ED"/>
    <w:rsid w:val="008B0CD6"/>
    <w:rsid w:val="008B19C4"/>
    <w:rsid w:val="008B3E9F"/>
    <w:rsid w:val="008C150B"/>
    <w:rsid w:val="008C2741"/>
    <w:rsid w:val="008C457C"/>
    <w:rsid w:val="008C64D8"/>
    <w:rsid w:val="008C6DB2"/>
    <w:rsid w:val="008D048C"/>
    <w:rsid w:val="008D344C"/>
    <w:rsid w:val="008D58C8"/>
    <w:rsid w:val="008D6725"/>
    <w:rsid w:val="008E0E2D"/>
    <w:rsid w:val="008E264C"/>
    <w:rsid w:val="008E29BF"/>
    <w:rsid w:val="008E2C72"/>
    <w:rsid w:val="008E42D0"/>
    <w:rsid w:val="008E46D4"/>
    <w:rsid w:val="008E545B"/>
    <w:rsid w:val="008E5589"/>
    <w:rsid w:val="008E61FD"/>
    <w:rsid w:val="008F2285"/>
    <w:rsid w:val="008F3951"/>
    <w:rsid w:val="008F3B8B"/>
    <w:rsid w:val="008F5C18"/>
    <w:rsid w:val="008F6B01"/>
    <w:rsid w:val="00900001"/>
    <w:rsid w:val="009003FE"/>
    <w:rsid w:val="009008BB"/>
    <w:rsid w:val="00901567"/>
    <w:rsid w:val="009024F7"/>
    <w:rsid w:val="00904CBE"/>
    <w:rsid w:val="00906534"/>
    <w:rsid w:val="00910B79"/>
    <w:rsid w:val="00911099"/>
    <w:rsid w:val="00912663"/>
    <w:rsid w:val="00913C8C"/>
    <w:rsid w:val="00920BFD"/>
    <w:rsid w:val="009223F5"/>
    <w:rsid w:val="00922921"/>
    <w:rsid w:val="00923DC1"/>
    <w:rsid w:val="00925404"/>
    <w:rsid w:val="00927A16"/>
    <w:rsid w:val="00930A61"/>
    <w:rsid w:val="00931C61"/>
    <w:rsid w:val="0093316D"/>
    <w:rsid w:val="00934484"/>
    <w:rsid w:val="00935F67"/>
    <w:rsid w:val="00941454"/>
    <w:rsid w:val="00942141"/>
    <w:rsid w:val="00943CA2"/>
    <w:rsid w:val="0094526D"/>
    <w:rsid w:val="009455AC"/>
    <w:rsid w:val="00945E30"/>
    <w:rsid w:val="009468DF"/>
    <w:rsid w:val="00946EFD"/>
    <w:rsid w:val="009470AF"/>
    <w:rsid w:val="00947B9D"/>
    <w:rsid w:val="00947C51"/>
    <w:rsid w:val="00950F77"/>
    <w:rsid w:val="009525D0"/>
    <w:rsid w:val="00952CBD"/>
    <w:rsid w:val="00953182"/>
    <w:rsid w:val="00953D7D"/>
    <w:rsid w:val="00953F99"/>
    <w:rsid w:val="009555B7"/>
    <w:rsid w:val="00956434"/>
    <w:rsid w:val="009603F2"/>
    <w:rsid w:val="00960406"/>
    <w:rsid w:val="009624FC"/>
    <w:rsid w:val="0096271F"/>
    <w:rsid w:val="009628F5"/>
    <w:rsid w:val="00962EB0"/>
    <w:rsid w:val="00963204"/>
    <w:rsid w:val="00963800"/>
    <w:rsid w:val="0096572F"/>
    <w:rsid w:val="00967F82"/>
    <w:rsid w:val="00970747"/>
    <w:rsid w:val="00971F61"/>
    <w:rsid w:val="00972170"/>
    <w:rsid w:val="009731D9"/>
    <w:rsid w:val="00974A43"/>
    <w:rsid w:val="00974B09"/>
    <w:rsid w:val="00980335"/>
    <w:rsid w:val="00982F9E"/>
    <w:rsid w:val="0098337A"/>
    <w:rsid w:val="009834CE"/>
    <w:rsid w:val="0098435C"/>
    <w:rsid w:val="00985A85"/>
    <w:rsid w:val="00985DDC"/>
    <w:rsid w:val="0098600F"/>
    <w:rsid w:val="009876CA"/>
    <w:rsid w:val="00990876"/>
    <w:rsid w:val="00990BC7"/>
    <w:rsid w:val="009932B8"/>
    <w:rsid w:val="00994674"/>
    <w:rsid w:val="00995198"/>
    <w:rsid w:val="0099521B"/>
    <w:rsid w:val="00995EEF"/>
    <w:rsid w:val="00996FF8"/>
    <w:rsid w:val="009975C4"/>
    <w:rsid w:val="009A0EA4"/>
    <w:rsid w:val="009A1043"/>
    <w:rsid w:val="009A1961"/>
    <w:rsid w:val="009A37CF"/>
    <w:rsid w:val="009A3E38"/>
    <w:rsid w:val="009A3E82"/>
    <w:rsid w:val="009A45C1"/>
    <w:rsid w:val="009A7EF0"/>
    <w:rsid w:val="009B0B27"/>
    <w:rsid w:val="009B1F2C"/>
    <w:rsid w:val="009B34D1"/>
    <w:rsid w:val="009B457D"/>
    <w:rsid w:val="009B4D92"/>
    <w:rsid w:val="009B50F8"/>
    <w:rsid w:val="009B5B94"/>
    <w:rsid w:val="009B7D8B"/>
    <w:rsid w:val="009C04D4"/>
    <w:rsid w:val="009C079A"/>
    <w:rsid w:val="009C3691"/>
    <w:rsid w:val="009C3C74"/>
    <w:rsid w:val="009C4213"/>
    <w:rsid w:val="009C4288"/>
    <w:rsid w:val="009C6C61"/>
    <w:rsid w:val="009C76F0"/>
    <w:rsid w:val="009C7E96"/>
    <w:rsid w:val="009D1CFC"/>
    <w:rsid w:val="009D2AEA"/>
    <w:rsid w:val="009D325A"/>
    <w:rsid w:val="009D372D"/>
    <w:rsid w:val="009D5CEC"/>
    <w:rsid w:val="009D63DD"/>
    <w:rsid w:val="009D77E0"/>
    <w:rsid w:val="009E16FC"/>
    <w:rsid w:val="009E2FE8"/>
    <w:rsid w:val="009E4385"/>
    <w:rsid w:val="009E6229"/>
    <w:rsid w:val="009E701F"/>
    <w:rsid w:val="009E7C66"/>
    <w:rsid w:val="009F01A7"/>
    <w:rsid w:val="009F0637"/>
    <w:rsid w:val="009F59C7"/>
    <w:rsid w:val="009F61E7"/>
    <w:rsid w:val="009F6854"/>
    <w:rsid w:val="00A00166"/>
    <w:rsid w:val="00A004FA"/>
    <w:rsid w:val="00A011A1"/>
    <w:rsid w:val="00A032BD"/>
    <w:rsid w:val="00A0405B"/>
    <w:rsid w:val="00A05420"/>
    <w:rsid w:val="00A079DA"/>
    <w:rsid w:val="00A07A89"/>
    <w:rsid w:val="00A10694"/>
    <w:rsid w:val="00A11C23"/>
    <w:rsid w:val="00A11EBE"/>
    <w:rsid w:val="00A155AD"/>
    <w:rsid w:val="00A15897"/>
    <w:rsid w:val="00A1613E"/>
    <w:rsid w:val="00A1687D"/>
    <w:rsid w:val="00A17AA4"/>
    <w:rsid w:val="00A17E8C"/>
    <w:rsid w:val="00A215E1"/>
    <w:rsid w:val="00A232A1"/>
    <w:rsid w:val="00A239F4"/>
    <w:rsid w:val="00A248E3"/>
    <w:rsid w:val="00A25782"/>
    <w:rsid w:val="00A26A1A"/>
    <w:rsid w:val="00A270E3"/>
    <w:rsid w:val="00A30263"/>
    <w:rsid w:val="00A3258D"/>
    <w:rsid w:val="00A33324"/>
    <w:rsid w:val="00A33514"/>
    <w:rsid w:val="00A3690B"/>
    <w:rsid w:val="00A40D83"/>
    <w:rsid w:val="00A42797"/>
    <w:rsid w:val="00A42E62"/>
    <w:rsid w:val="00A439C7"/>
    <w:rsid w:val="00A451CC"/>
    <w:rsid w:val="00A51178"/>
    <w:rsid w:val="00A519A3"/>
    <w:rsid w:val="00A51D4F"/>
    <w:rsid w:val="00A52217"/>
    <w:rsid w:val="00A5331E"/>
    <w:rsid w:val="00A53A1C"/>
    <w:rsid w:val="00A53AE9"/>
    <w:rsid w:val="00A54E15"/>
    <w:rsid w:val="00A5547A"/>
    <w:rsid w:val="00A570BC"/>
    <w:rsid w:val="00A6274A"/>
    <w:rsid w:val="00A641F9"/>
    <w:rsid w:val="00A6445A"/>
    <w:rsid w:val="00A65812"/>
    <w:rsid w:val="00A66E10"/>
    <w:rsid w:val="00A67F1A"/>
    <w:rsid w:val="00A702D4"/>
    <w:rsid w:val="00A7034C"/>
    <w:rsid w:val="00A728DD"/>
    <w:rsid w:val="00A72936"/>
    <w:rsid w:val="00A733F9"/>
    <w:rsid w:val="00A735B0"/>
    <w:rsid w:val="00A764E7"/>
    <w:rsid w:val="00A76721"/>
    <w:rsid w:val="00A77D07"/>
    <w:rsid w:val="00A8248A"/>
    <w:rsid w:val="00A82C7C"/>
    <w:rsid w:val="00A85171"/>
    <w:rsid w:val="00A86644"/>
    <w:rsid w:val="00A876C1"/>
    <w:rsid w:val="00A87815"/>
    <w:rsid w:val="00A90951"/>
    <w:rsid w:val="00A919ED"/>
    <w:rsid w:val="00A92857"/>
    <w:rsid w:val="00A938E9"/>
    <w:rsid w:val="00A94045"/>
    <w:rsid w:val="00A94C0A"/>
    <w:rsid w:val="00A95912"/>
    <w:rsid w:val="00A95A81"/>
    <w:rsid w:val="00AA4F47"/>
    <w:rsid w:val="00AA5B21"/>
    <w:rsid w:val="00AA5C7E"/>
    <w:rsid w:val="00AA61F1"/>
    <w:rsid w:val="00AA6726"/>
    <w:rsid w:val="00AA7117"/>
    <w:rsid w:val="00AA7F01"/>
    <w:rsid w:val="00AB038F"/>
    <w:rsid w:val="00AB130E"/>
    <w:rsid w:val="00AB283A"/>
    <w:rsid w:val="00AB30C4"/>
    <w:rsid w:val="00AB66A6"/>
    <w:rsid w:val="00AB68F9"/>
    <w:rsid w:val="00AC0CE5"/>
    <w:rsid w:val="00AC1E45"/>
    <w:rsid w:val="00AC2698"/>
    <w:rsid w:val="00AC2AE8"/>
    <w:rsid w:val="00AC3A24"/>
    <w:rsid w:val="00AC727F"/>
    <w:rsid w:val="00AC7772"/>
    <w:rsid w:val="00AD098B"/>
    <w:rsid w:val="00AD0FCC"/>
    <w:rsid w:val="00AD397F"/>
    <w:rsid w:val="00AD4F90"/>
    <w:rsid w:val="00AD561E"/>
    <w:rsid w:val="00AD57DA"/>
    <w:rsid w:val="00AD6B49"/>
    <w:rsid w:val="00AD6FE9"/>
    <w:rsid w:val="00AD7253"/>
    <w:rsid w:val="00AD7C5D"/>
    <w:rsid w:val="00AE1FBC"/>
    <w:rsid w:val="00AE2D35"/>
    <w:rsid w:val="00AE3239"/>
    <w:rsid w:val="00AE36BA"/>
    <w:rsid w:val="00AE4DB2"/>
    <w:rsid w:val="00AE5379"/>
    <w:rsid w:val="00AE5500"/>
    <w:rsid w:val="00AE7B3C"/>
    <w:rsid w:val="00AF0BD6"/>
    <w:rsid w:val="00AF1FA4"/>
    <w:rsid w:val="00AF3DBC"/>
    <w:rsid w:val="00AF46CE"/>
    <w:rsid w:val="00AF5DB4"/>
    <w:rsid w:val="00B008C2"/>
    <w:rsid w:val="00B01850"/>
    <w:rsid w:val="00B02964"/>
    <w:rsid w:val="00B02E47"/>
    <w:rsid w:val="00B07E74"/>
    <w:rsid w:val="00B124BE"/>
    <w:rsid w:val="00B128A4"/>
    <w:rsid w:val="00B12C4B"/>
    <w:rsid w:val="00B12E16"/>
    <w:rsid w:val="00B12EB6"/>
    <w:rsid w:val="00B142C3"/>
    <w:rsid w:val="00B1547A"/>
    <w:rsid w:val="00B20C94"/>
    <w:rsid w:val="00B20E32"/>
    <w:rsid w:val="00B21692"/>
    <w:rsid w:val="00B21853"/>
    <w:rsid w:val="00B2236C"/>
    <w:rsid w:val="00B223BE"/>
    <w:rsid w:val="00B22472"/>
    <w:rsid w:val="00B22A1E"/>
    <w:rsid w:val="00B24B16"/>
    <w:rsid w:val="00B25543"/>
    <w:rsid w:val="00B267ED"/>
    <w:rsid w:val="00B302BF"/>
    <w:rsid w:val="00B31856"/>
    <w:rsid w:val="00B3235F"/>
    <w:rsid w:val="00B33091"/>
    <w:rsid w:val="00B33653"/>
    <w:rsid w:val="00B337F0"/>
    <w:rsid w:val="00B33C07"/>
    <w:rsid w:val="00B33D72"/>
    <w:rsid w:val="00B36BA6"/>
    <w:rsid w:val="00B36D5E"/>
    <w:rsid w:val="00B42A8A"/>
    <w:rsid w:val="00B42EF1"/>
    <w:rsid w:val="00B447FB"/>
    <w:rsid w:val="00B4723F"/>
    <w:rsid w:val="00B47842"/>
    <w:rsid w:val="00B51052"/>
    <w:rsid w:val="00B53129"/>
    <w:rsid w:val="00B537C2"/>
    <w:rsid w:val="00B5407F"/>
    <w:rsid w:val="00B5514D"/>
    <w:rsid w:val="00B57E7E"/>
    <w:rsid w:val="00B61469"/>
    <w:rsid w:val="00B619AE"/>
    <w:rsid w:val="00B61B62"/>
    <w:rsid w:val="00B6509F"/>
    <w:rsid w:val="00B654C9"/>
    <w:rsid w:val="00B65795"/>
    <w:rsid w:val="00B65C46"/>
    <w:rsid w:val="00B669D7"/>
    <w:rsid w:val="00B66C5A"/>
    <w:rsid w:val="00B71319"/>
    <w:rsid w:val="00B71724"/>
    <w:rsid w:val="00B7376E"/>
    <w:rsid w:val="00B7554D"/>
    <w:rsid w:val="00B75B67"/>
    <w:rsid w:val="00B76CAA"/>
    <w:rsid w:val="00B8016E"/>
    <w:rsid w:val="00B8186F"/>
    <w:rsid w:val="00B81AE6"/>
    <w:rsid w:val="00B906DC"/>
    <w:rsid w:val="00B920A8"/>
    <w:rsid w:val="00B93545"/>
    <w:rsid w:val="00B93F25"/>
    <w:rsid w:val="00B96BC7"/>
    <w:rsid w:val="00BA03D7"/>
    <w:rsid w:val="00BA0848"/>
    <w:rsid w:val="00BA0DF3"/>
    <w:rsid w:val="00BB00D6"/>
    <w:rsid w:val="00BB0E2C"/>
    <w:rsid w:val="00BB0E32"/>
    <w:rsid w:val="00BB2E2F"/>
    <w:rsid w:val="00BB6398"/>
    <w:rsid w:val="00BB65C9"/>
    <w:rsid w:val="00BB75B9"/>
    <w:rsid w:val="00BB7712"/>
    <w:rsid w:val="00BC216B"/>
    <w:rsid w:val="00BC2883"/>
    <w:rsid w:val="00BC3109"/>
    <w:rsid w:val="00BC3110"/>
    <w:rsid w:val="00BC32AC"/>
    <w:rsid w:val="00BC3E4B"/>
    <w:rsid w:val="00BD0206"/>
    <w:rsid w:val="00BD227B"/>
    <w:rsid w:val="00BD34A2"/>
    <w:rsid w:val="00BD3A6B"/>
    <w:rsid w:val="00BD4642"/>
    <w:rsid w:val="00BD4653"/>
    <w:rsid w:val="00BD4EBC"/>
    <w:rsid w:val="00BD793A"/>
    <w:rsid w:val="00BE0BD4"/>
    <w:rsid w:val="00BE1337"/>
    <w:rsid w:val="00BE157A"/>
    <w:rsid w:val="00BE2886"/>
    <w:rsid w:val="00BE4936"/>
    <w:rsid w:val="00BE5634"/>
    <w:rsid w:val="00BE5B7D"/>
    <w:rsid w:val="00BF0661"/>
    <w:rsid w:val="00BF0AE5"/>
    <w:rsid w:val="00BF27EC"/>
    <w:rsid w:val="00BF2FC9"/>
    <w:rsid w:val="00BF3413"/>
    <w:rsid w:val="00BF35FC"/>
    <w:rsid w:val="00C00BD8"/>
    <w:rsid w:val="00C033AE"/>
    <w:rsid w:val="00C0371D"/>
    <w:rsid w:val="00C03B80"/>
    <w:rsid w:val="00C0418F"/>
    <w:rsid w:val="00C06991"/>
    <w:rsid w:val="00C0723B"/>
    <w:rsid w:val="00C10C72"/>
    <w:rsid w:val="00C11FF9"/>
    <w:rsid w:val="00C13BE7"/>
    <w:rsid w:val="00C1497F"/>
    <w:rsid w:val="00C16053"/>
    <w:rsid w:val="00C16427"/>
    <w:rsid w:val="00C175D3"/>
    <w:rsid w:val="00C17F5A"/>
    <w:rsid w:val="00C20D37"/>
    <w:rsid w:val="00C21EDD"/>
    <w:rsid w:val="00C2253F"/>
    <w:rsid w:val="00C254B0"/>
    <w:rsid w:val="00C262C2"/>
    <w:rsid w:val="00C269B2"/>
    <w:rsid w:val="00C307E8"/>
    <w:rsid w:val="00C3094A"/>
    <w:rsid w:val="00C30E23"/>
    <w:rsid w:val="00C310C5"/>
    <w:rsid w:val="00C33C49"/>
    <w:rsid w:val="00C3465E"/>
    <w:rsid w:val="00C34BC2"/>
    <w:rsid w:val="00C40236"/>
    <w:rsid w:val="00C4420E"/>
    <w:rsid w:val="00C4676D"/>
    <w:rsid w:val="00C46775"/>
    <w:rsid w:val="00C46D7B"/>
    <w:rsid w:val="00C5071D"/>
    <w:rsid w:val="00C526B9"/>
    <w:rsid w:val="00C53F98"/>
    <w:rsid w:val="00C56768"/>
    <w:rsid w:val="00C56917"/>
    <w:rsid w:val="00C57698"/>
    <w:rsid w:val="00C6286D"/>
    <w:rsid w:val="00C645E6"/>
    <w:rsid w:val="00C64B0B"/>
    <w:rsid w:val="00C6591A"/>
    <w:rsid w:val="00C65FAA"/>
    <w:rsid w:val="00C674B6"/>
    <w:rsid w:val="00C67E44"/>
    <w:rsid w:val="00C71E41"/>
    <w:rsid w:val="00C72EB9"/>
    <w:rsid w:val="00C73362"/>
    <w:rsid w:val="00C73899"/>
    <w:rsid w:val="00C739DF"/>
    <w:rsid w:val="00C74640"/>
    <w:rsid w:val="00C752D7"/>
    <w:rsid w:val="00C76650"/>
    <w:rsid w:val="00C76F5A"/>
    <w:rsid w:val="00C774F3"/>
    <w:rsid w:val="00C81D40"/>
    <w:rsid w:val="00C84A6E"/>
    <w:rsid w:val="00C84FCA"/>
    <w:rsid w:val="00C878F0"/>
    <w:rsid w:val="00C87909"/>
    <w:rsid w:val="00C95058"/>
    <w:rsid w:val="00C95180"/>
    <w:rsid w:val="00C976EC"/>
    <w:rsid w:val="00C97B2E"/>
    <w:rsid w:val="00CA0345"/>
    <w:rsid w:val="00CA0884"/>
    <w:rsid w:val="00CA2B04"/>
    <w:rsid w:val="00CA4EEC"/>
    <w:rsid w:val="00CA5EF2"/>
    <w:rsid w:val="00CA726B"/>
    <w:rsid w:val="00CB09B5"/>
    <w:rsid w:val="00CB0D44"/>
    <w:rsid w:val="00CB1BEB"/>
    <w:rsid w:val="00CB242F"/>
    <w:rsid w:val="00CB3BDA"/>
    <w:rsid w:val="00CB3DD5"/>
    <w:rsid w:val="00CB46A8"/>
    <w:rsid w:val="00CB6A85"/>
    <w:rsid w:val="00CC0C47"/>
    <w:rsid w:val="00CC0D35"/>
    <w:rsid w:val="00CC22FB"/>
    <w:rsid w:val="00CC65AD"/>
    <w:rsid w:val="00CC68FA"/>
    <w:rsid w:val="00CC6DC3"/>
    <w:rsid w:val="00CC79BA"/>
    <w:rsid w:val="00CC79BB"/>
    <w:rsid w:val="00CD0D88"/>
    <w:rsid w:val="00CD186F"/>
    <w:rsid w:val="00CD18D7"/>
    <w:rsid w:val="00CD228C"/>
    <w:rsid w:val="00CD3601"/>
    <w:rsid w:val="00CD3E52"/>
    <w:rsid w:val="00CD495C"/>
    <w:rsid w:val="00CD51CA"/>
    <w:rsid w:val="00CD5627"/>
    <w:rsid w:val="00CD6C02"/>
    <w:rsid w:val="00CD77F1"/>
    <w:rsid w:val="00CD7847"/>
    <w:rsid w:val="00CD7F12"/>
    <w:rsid w:val="00CE0648"/>
    <w:rsid w:val="00CE08DC"/>
    <w:rsid w:val="00CE09A2"/>
    <w:rsid w:val="00CE56B3"/>
    <w:rsid w:val="00CE6D60"/>
    <w:rsid w:val="00CE7424"/>
    <w:rsid w:val="00CF08A9"/>
    <w:rsid w:val="00CF10FF"/>
    <w:rsid w:val="00CF3A05"/>
    <w:rsid w:val="00CF3B51"/>
    <w:rsid w:val="00CF5702"/>
    <w:rsid w:val="00CF5B03"/>
    <w:rsid w:val="00CF5B6F"/>
    <w:rsid w:val="00CF5D43"/>
    <w:rsid w:val="00CF69A4"/>
    <w:rsid w:val="00CF69F4"/>
    <w:rsid w:val="00D000C4"/>
    <w:rsid w:val="00D01D1A"/>
    <w:rsid w:val="00D0337A"/>
    <w:rsid w:val="00D0350A"/>
    <w:rsid w:val="00D05870"/>
    <w:rsid w:val="00D05E71"/>
    <w:rsid w:val="00D06AC3"/>
    <w:rsid w:val="00D10669"/>
    <w:rsid w:val="00D1082A"/>
    <w:rsid w:val="00D113BE"/>
    <w:rsid w:val="00D12F5D"/>
    <w:rsid w:val="00D137AB"/>
    <w:rsid w:val="00D13ACD"/>
    <w:rsid w:val="00D1475A"/>
    <w:rsid w:val="00D14CB1"/>
    <w:rsid w:val="00D15E43"/>
    <w:rsid w:val="00D161BE"/>
    <w:rsid w:val="00D165BB"/>
    <w:rsid w:val="00D16FBC"/>
    <w:rsid w:val="00D1710A"/>
    <w:rsid w:val="00D2030E"/>
    <w:rsid w:val="00D20BB6"/>
    <w:rsid w:val="00D20E59"/>
    <w:rsid w:val="00D20F8F"/>
    <w:rsid w:val="00D23026"/>
    <w:rsid w:val="00D24314"/>
    <w:rsid w:val="00D24D0F"/>
    <w:rsid w:val="00D27993"/>
    <w:rsid w:val="00D31A89"/>
    <w:rsid w:val="00D36280"/>
    <w:rsid w:val="00D37F4E"/>
    <w:rsid w:val="00D40287"/>
    <w:rsid w:val="00D430E4"/>
    <w:rsid w:val="00D4367F"/>
    <w:rsid w:val="00D438C1"/>
    <w:rsid w:val="00D45709"/>
    <w:rsid w:val="00D474E5"/>
    <w:rsid w:val="00D52ED4"/>
    <w:rsid w:val="00D53B3E"/>
    <w:rsid w:val="00D53F4B"/>
    <w:rsid w:val="00D56235"/>
    <w:rsid w:val="00D57829"/>
    <w:rsid w:val="00D6092F"/>
    <w:rsid w:val="00D619C0"/>
    <w:rsid w:val="00D64C83"/>
    <w:rsid w:val="00D6525C"/>
    <w:rsid w:val="00D65FB9"/>
    <w:rsid w:val="00D6669E"/>
    <w:rsid w:val="00D67BD9"/>
    <w:rsid w:val="00D7122B"/>
    <w:rsid w:val="00D722EC"/>
    <w:rsid w:val="00D72902"/>
    <w:rsid w:val="00D7294E"/>
    <w:rsid w:val="00D73042"/>
    <w:rsid w:val="00D737F4"/>
    <w:rsid w:val="00D740D9"/>
    <w:rsid w:val="00D74B44"/>
    <w:rsid w:val="00D74BB6"/>
    <w:rsid w:val="00D7564A"/>
    <w:rsid w:val="00D76DCB"/>
    <w:rsid w:val="00D814B3"/>
    <w:rsid w:val="00D81921"/>
    <w:rsid w:val="00D821A1"/>
    <w:rsid w:val="00D82590"/>
    <w:rsid w:val="00D832F1"/>
    <w:rsid w:val="00D84B15"/>
    <w:rsid w:val="00D870DA"/>
    <w:rsid w:val="00D870EC"/>
    <w:rsid w:val="00D87662"/>
    <w:rsid w:val="00D922DE"/>
    <w:rsid w:val="00D927BC"/>
    <w:rsid w:val="00D94147"/>
    <w:rsid w:val="00D942DF"/>
    <w:rsid w:val="00D94C27"/>
    <w:rsid w:val="00D951B0"/>
    <w:rsid w:val="00D957D6"/>
    <w:rsid w:val="00DA0002"/>
    <w:rsid w:val="00DA21A0"/>
    <w:rsid w:val="00DA30C6"/>
    <w:rsid w:val="00DA4B35"/>
    <w:rsid w:val="00DA569B"/>
    <w:rsid w:val="00DA5FA5"/>
    <w:rsid w:val="00DB0FDA"/>
    <w:rsid w:val="00DB1214"/>
    <w:rsid w:val="00DB1AD2"/>
    <w:rsid w:val="00DB3B35"/>
    <w:rsid w:val="00DB3BD5"/>
    <w:rsid w:val="00DB5894"/>
    <w:rsid w:val="00DB5C36"/>
    <w:rsid w:val="00DB5FD8"/>
    <w:rsid w:val="00DB64A5"/>
    <w:rsid w:val="00DC036A"/>
    <w:rsid w:val="00DC03A9"/>
    <w:rsid w:val="00DC4ED1"/>
    <w:rsid w:val="00DC5E86"/>
    <w:rsid w:val="00DC6C02"/>
    <w:rsid w:val="00DC6CFE"/>
    <w:rsid w:val="00DC7348"/>
    <w:rsid w:val="00DD0081"/>
    <w:rsid w:val="00DD077B"/>
    <w:rsid w:val="00DD1C15"/>
    <w:rsid w:val="00DD4B29"/>
    <w:rsid w:val="00DD7885"/>
    <w:rsid w:val="00DE0020"/>
    <w:rsid w:val="00DE0269"/>
    <w:rsid w:val="00DE0FA2"/>
    <w:rsid w:val="00DE116B"/>
    <w:rsid w:val="00DE1CB4"/>
    <w:rsid w:val="00DE2916"/>
    <w:rsid w:val="00DE2D56"/>
    <w:rsid w:val="00DE6628"/>
    <w:rsid w:val="00DE6D3C"/>
    <w:rsid w:val="00DE6EAD"/>
    <w:rsid w:val="00DE711D"/>
    <w:rsid w:val="00DF119E"/>
    <w:rsid w:val="00DF1999"/>
    <w:rsid w:val="00DF1B3B"/>
    <w:rsid w:val="00DF1E47"/>
    <w:rsid w:val="00DF2ADA"/>
    <w:rsid w:val="00DF2C5B"/>
    <w:rsid w:val="00DF50E2"/>
    <w:rsid w:val="00DF700D"/>
    <w:rsid w:val="00E00150"/>
    <w:rsid w:val="00E00E32"/>
    <w:rsid w:val="00E0109C"/>
    <w:rsid w:val="00E01298"/>
    <w:rsid w:val="00E049FC"/>
    <w:rsid w:val="00E06363"/>
    <w:rsid w:val="00E06E2B"/>
    <w:rsid w:val="00E10F10"/>
    <w:rsid w:val="00E11061"/>
    <w:rsid w:val="00E11435"/>
    <w:rsid w:val="00E11C2B"/>
    <w:rsid w:val="00E12101"/>
    <w:rsid w:val="00E12267"/>
    <w:rsid w:val="00E131E8"/>
    <w:rsid w:val="00E14C03"/>
    <w:rsid w:val="00E14D9F"/>
    <w:rsid w:val="00E14DEB"/>
    <w:rsid w:val="00E1605F"/>
    <w:rsid w:val="00E167C2"/>
    <w:rsid w:val="00E167D9"/>
    <w:rsid w:val="00E16E53"/>
    <w:rsid w:val="00E20612"/>
    <w:rsid w:val="00E214DF"/>
    <w:rsid w:val="00E228C3"/>
    <w:rsid w:val="00E25E73"/>
    <w:rsid w:val="00E264C7"/>
    <w:rsid w:val="00E26A5E"/>
    <w:rsid w:val="00E2798A"/>
    <w:rsid w:val="00E30753"/>
    <w:rsid w:val="00E30F00"/>
    <w:rsid w:val="00E3286E"/>
    <w:rsid w:val="00E32BE8"/>
    <w:rsid w:val="00E33939"/>
    <w:rsid w:val="00E34A19"/>
    <w:rsid w:val="00E35BCE"/>
    <w:rsid w:val="00E36853"/>
    <w:rsid w:val="00E37DC3"/>
    <w:rsid w:val="00E415EB"/>
    <w:rsid w:val="00E46EDA"/>
    <w:rsid w:val="00E46EF0"/>
    <w:rsid w:val="00E517E2"/>
    <w:rsid w:val="00E526C9"/>
    <w:rsid w:val="00E52F40"/>
    <w:rsid w:val="00E53317"/>
    <w:rsid w:val="00E53721"/>
    <w:rsid w:val="00E55082"/>
    <w:rsid w:val="00E56951"/>
    <w:rsid w:val="00E5735E"/>
    <w:rsid w:val="00E648A6"/>
    <w:rsid w:val="00E65585"/>
    <w:rsid w:val="00E65BA2"/>
    <w:rsid w:val="00E6656E"/>
    <w:rsid w:val="00E71938"/>
    <w:rsid w:val="00E724C5"/>
    <w:rsid w:val="00E72BBC"/>
    <w:rsid w:val="00E753F9"/>
    <w:rsid w:val="00E75D69"/>
    <w:rsid w:val="00E7667B"/>
    <w:rsid w:val="00E77370"/>
    <w:rsid w:val="00E77BC8"/>
    <w:rsid w:val="00E81C59"/>
    <w:rsid w:val="00E82041"/>
    <w:rsid w:val="00E83755"/>
    <w:rsid w:val="00E84C8C"/>
    <w:rsid w:val="00E86462"/>
    <w:rsid w:val="00E8713D"/>
    <w:rsid w:val="00E938AF"/>
    <w:rsid w:val="00E94575"/>
    <w:rsid w:val="00E9739F"/>
    <w:rsid w:val="00EA213E"/>
    <w:rsid w:val="00EA2469"/>
    <w:rsid w:val="00EA3B27"/>
    <w:rsid w:val="00EA5238"/>
    <w:rsid w:val="00EA69E8"/>
    <w:rsid w:val="00EA7794"/>
    <w:rsid w:val="00EA78B6"/>
    <w:rsid w:val="00EB5104"/>
    <w:rsid w:val="00EB6228"/>
    <w:rsid w:val="00EB65BE"/>
    <w:rsid w:val="00EB76D3"/>
    <w:rsid w:val="00EC1E48"/>
    <w:rsid w:val="00EC54D2"/>
    <w:rsid w:val="00EC5E6A"/>
    <w:rsid w:val="00EC5E8C"/>
    <w:rsid w:val="00EC65AF"/>
    <w:rsid w:val="00ED1F55"/>
    <w:rsid w:val="00ED4C36"/>
    <w:rsid w:val="00ED5116"/>
    <w:rsid w:val="00ED51B4"/>
    <w:rsid w:val="00ED5F53"/>
    <w:rsid w:val="00ED65CB"/>
    <w:rsid w:val="00ED66F7"/>
    <w:rsid w:val="00ED7190"/>
    <w:rsid w:val="00EE023E"/>
    <w:rsid w:val="00EE0F67"/>
    <w:rsid w:val="00EE1CFC"/>
    <w:rsid w:val="00EE29E8"/>
    <w:rsid w:val="00EE3943"/>
    <w:rsid w:val="00EE59E6"/>
    <w:rsid w:val="00EE6104"/>
    <w:rsid w:val="00EE619B"/>
    <w:rsid w:val="00EE6EB1"/>
    <w:rsid w:val="00EF2773"/>
    <w:rsid w:val="00EF2D97"/>
    <w:rsid w:val="00EF601F"/>
    <w:rsid w:val="00EF664F"/>
    <w:rsid w:val="00EF70F3"/>
    <w:rsid w:val="00F01466"/>
    <w:rsid w:val="00F03735"/>
    <w:rsid w:val="00F03927"/>
    <w:rsid w:val="00F068A0"/>
    <w:rsid w:val="00F06D65"/>
    <w:rsid w:val="00F077DA"/>
    <w:rsid w:val="00F10620"/>
    <w:rsid w:val="00F10AD6"/>
    <w:rsid w:val="00F11066"/>
    <w:rsid w:val="00F11E2A"/>
    <w:rsid w:val="00F12C60"/>
    <w:rsid w:val="00F1342D"/>
    <w:rsid w:val="00F13912"/>
    <w:rsid w:val="00F168E3"/>
    <w:rsid w:val="00F17885"/>
    <w:rsid w:val="00F17DF4"/>
    <w:rsid w:val="00F21BD9"/>
    <w:rsid w:val="00F227D7"/>
    <w:rsid w:val="00F23466"/>
    <w:rsid w:val="00F23AC0"/>
    <w:rsid w:val="00F25BA0"/>
    <w:rsid w:val="00F27C2E"/>
    <w:rsid w:val="00F306E5"/>
    <w:rsid w:val="00F34726"/>
    <w:rsid w:val="00F36C0C"/>
    <w:rsid w:val="00F37F0E"/>
    <w:rsid w:val="00F37FEF"/>
    <w:rsid w:val="00F40E6E"/>
    <w:rsid w:val="00F43B6A"/>
    <w:rsid w:val="00F43E38"/>
    <w:rsid w:val="00F46EE7"/>
    <w:rsid w:val="00F47FC5"/>
    <w:rsid w:val="00F501D8"/>
    <w:rsid w:val="00F52F6F"/>
    <w:rsid w:val="00F53B21"/>
    <w:rsid w:val="00F53C46"/>
    <w:rsid w:val="00F54502"/>
    <w:rsid w:val="00F5470D"/>
    <w:rsid w:val="00F5532E"/>
    <w:rsid w:val="00F6006D"/>
    <w:rsid w:val="00F61BB5"/>
    <w:rsid w:val="00F62BBF"/>
    <w:rsid w:val="00F63775"/>
    <w:rsid w:val="00F64B0A"/>
    <w:rsid w:val="00F67F56"/>
    <w:rsid w:val="00F7053F"/>
    <w:rsid w:val="00F71C3A"/>
    <w:rsid w:val="00F72D45"/>
    <w:rsid w:val="00F72EA1"/>
    <w:rsid w:val="00F734BC"/>
    <w:rsid w:val="00F7411E"/>
    <w:rsid w:val="00F74AAE"/>
    <w:rsid w:val="00F74DA0"/>
    <w:rsid w:val="00F760CF"/>
    <w:rsid w:val="00F82136"/>
    <w:rsid w:val="00F83ACB"/>
    <w:rsid w:val="00F8580D"/>
    <w:rsid w:val="00F90490"/>
    <w:rsid w:val="00F90AA6"/>
    <w:rsid w:val="00F91944"/>
    <w:rsid w:val="00F92A2C"/>
    <w:rsid w:val="00F93849"/>
    <w:rsid w:val="00F93CD8"/>
    <w:rsid w:val="00F93E8F"/>
    <w:rsid w:val="00F94A6F"/>
    <w:rsid w:val="00F950F5"/>
    <w:rsid w:val="00F959CC"/>
    <w:rsid w:val="00F964AE"/>
    <w:rsid w:val="00F97345"/>
    <w:rsid w:val="00F97EA5"/>
    <w:rsid w:val="00FA0504"/>
    <w:rsid w:val="00FA09F6"/>
    <w:rsid w:val="00FA0CC1"/>
    <w:rsid w:val="00FA234B"/>
    <w:rsid w:val="00FA2B4A"/>
    <w:rsid w:val="00FA2CB7"/>
    <w:rsid w:val="00FA45E2"/>
    <w:rsid w:val="00FA5A1E"/>
    <w:rsid w:val="00FA5CAC"/>
    <w:rsid w:val="00FA611F"/>
    <w:rsid w:val="00FA6A41"/>
    <w:rsid w:val="00FA7038"/>
    <w:rsid w:val="00FA7E41"/>
    <w:rsid w:val="00FB0AE1"/>
    <w:rsid w:val="00FB2BB4"/>
    <w:rsid w:val="00FB38FB"/>
    <w:rsid w:val="00FC1B3A"/>
    <w:rsid w:val="00FC2A79"/>
    <w:rsid w:val="00FC2C18"/>
    <w:rsid w:val="00FC3330"/>
    <w:rsid w:val="00FC3A56"/>
    <w:rsid w:val="00FC3A7A"/>
    <w:rsid w:val="00FC433C"/>
    <w:rsid w:val="00FC46A2"/>
    <w:rsid w:val="00FC7C81"/>
    <w:rsid w:val="00FD0352"/>
    <w:rsid w:val="00FD123F"/>
    <w:rsid w:val="00FD1381"/>
    <w:rsid w:val="00FD2F8E"/>
    <w:rsid w:val="00FD5518"/>
    <w:rsid w:val="00FD6653"/>
    <w:rsid w:val="00FD679D"/>
    <w:rsid w:val="00FD79C9"/>
    <w:rsid w:val="00FE0645"/>
    <w:rsid w:val="00FE2413"/>
    <w:rsid w:val="00FE2904"/>
    <w:rsid w:val="00FE3B27"/>
    <w:rsid w:val="00FE41C6"/>
    <w:rsid w:val="00FE6A95"/>
    <w:rsid w:val="00FE76A6"/>
    <w:rsid w:val="00FF0268"/>
    <w:rsid w:val="00FF12D0"/>
    <w:rsid w:val="00FF2D31"/>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80F856"/>
  <w15:docId w15:val="{6F8B9817-79DB-4533-9B6C-51F255243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0504"/>
    <w:pPr>
      <w:spacing w:after="200" w:line="276" w:lineRule="auto"/>
      <w:jc w:val="both"/>
    </w:pPr>
    <w:rPr>
      <w:rFonts w:ascii="Times New Roman" w:hAnsi="Times New Roman"/>
      <w:sz w:val="24"/>
    </w:rPr>
  </w:style>
  <w:style w:type="paragraph" w:styleId="Naslov1">
    <w:name w:val="heading 1"/>
    <w:basedOn w:val="Normal"/>
    <w:next w:val="Normal"/>
    <w:link w:val="Naslov1Char"/>
    <w:uiPriority w:val="99"/>
    <w:qFormat/>
    <w:rsid w:val="00D474E5"/>
    <w:pPr>
      <w:keepNext/>
      <w:keepLines/>
      <w:numPr>
        <w:numId w:val="25"/>
      </w:numPr>
      <w:spacing w:before="240" w:after="0" w:line="240" w:lineRule="auto"/>
      <w:outlineLvl w:val="0"/>
    </w:pPr>
    <w:rPr>
      <w:rFonts w:eastAsiaTheme="majorEastAsia" w:cstheme="majorBidi"/>
      <w:b/>
      <w:sz w:val="28"/>
      <w:szCs w:val="32"/>
    </w:rPr>
  </w:style>
  <w:style w:type="paragraph" w:styleId="Naslov2">
    <w:name w:val="heading 2"/>
    <w:basedOn w:val="Normal"/>
    <w:next w:val="Normal"/>
    <w:link w:val="Naslov2Char"/>
    <w:uiPriority w:val="99"/>
    <w:unhideWhenUsed/>
    <w:qFormat/>
    <w:rsid w:val="007F225D"/>
    <w:pPr>
      <w:keepNext/>
      <w:keepLines/>
      <w:numPr>
        <w:ilvl w:val="1"/>
        <w:numId w:val="25"/>
      </w:numPr>
      <w:spacing w:before="40" w:after="0" w:line="240" w:lineRule="auto"/>
      <w:outlineLvl w:val="1"/>
    </w:pPr>
    <w:rPr>
      <w:rFonts w:eastAsiaTheme="majorEastAsia" w:cstheme="majorBidi"/>
      <w:b/>
      <w:szCs w:val="26"/>
    </w:rPr>
  </w:style>
  <w:style w:type="paragraph" w:styleId="Naslov3">
    <w:name w:val="heading 3"/>
    <w:basedOn w:val="Normal"/>
    <w:next w:val="Normal"/>
    <w:link w:val="Naslov3Char"/>
    <w:uiPriority w:val="99"/>
    <w:unhideWhenUsed/>
    <w:qFormat/>
    <w:rsid w:val="007F225D"/>
    <w:pPr>
      <w:keepNext/>
      <w:keepLines/>
      <w:numPr>
        <w:ilvl w:val="2"/>
        <w:numId w:val="25"/>
      </w:numPr>
      <w:spacing w:before="40" w:after="0" w:line="240" w:lineRule="auto"/>
      <w:outlineLvl w:val="2"/>
    </w:pPr>
    <w:rPr>
      <w:rFonts w:eastAsiaTheme="majorEastAsia" w:cstheme="majorBidi"/>
      <w:b/>
      <w:szCs w:val="24"/>
    </w:rPr>
  </w:style>
  <w:style w:type="paragraph" w:styleId="Naslov4">
    <w:name w:val="heading 4"/>
    <w:basedOn w:val="Normal"/>
    <w:next w:val="Normal"/>
    <w:link w:val="Naslov4Char"/>
    <w:unhideWhenUsed/>
    <w:qFormat/>
    <w:rsid w:val="00135F45"/>
    <w:pPr>
      <w:keepNext/>
      <w:keepLines/>
      <w:numPr>
        <w:ilvl w:val="3"/>
        <w:numId w:val="25"/>
      </w:numPr>
      <w:spacing w:before="40" w:after="0" w:line="240" w:lineRule="auto"/>
      <w:outlineLvl w:val="3"/>
    </w:pPr>
    <w:rPr>
      <w:rFonts w:eastAsiaTheme="majorEastAsia" w:cstheme="majorBidi"/>
      <w:i/>
      <w:iCs/>
    </w:rPr>
  </w:style>
  <w:style w:type="paragraph" w:styleId="Naslov5">
    <w:name w:val="heading 5"/>
    <w:basedOn w:val="Normal"/>
    <w:next w:val="Normal"/>
    <w:link w:val="Naslov5Char"/>
    <w:unhideWhenUsed/>
    <w:qFormat/>
    <w:rsid w:val="0062468C"/>
    <w:pPr>
      <w:keepNext/>
      <w:keepLines/>
      <w:numPr>
        <w:ilvl w:val="4"/>
        <w:numId w:val="25"/>
      </w:numPr>
      <w:spacing w:before="200" w:after="0"/>
      <w:outlineLvl w:val="4"/>
    </w:pPr>
    <w:rPr>
      <w:rFonts w:eastAsiaTheme="majorEastAsia" w:cstheme="majorBidi"/>
      <w:color w:val="2F5496" w:themeColor="accent1" w:themeShade="BF"/>
    </w:rPr>
  </w:style>
  <w:style w:type="paragraph" w:styleId="Naslov6">
    <w:name w:val="heading 6"/>
    <w:basedOn w:val="Normal"/>
    <w:next w:val="Normal"/>
    <w:link w:val="Naslov6Char"/>
    <w:unhideWhenUsed/>
    <w:qFormat/>
    <w:rsid w:val="00723EDF"/>
    <w:pPr>
      <w:keepNext/>
      <w:keepLines/>
      <w:numPr>
        <w:ilvl w:val="5"/>
        <w:numId w:val="25"/>
      </w:numPr>
      <w:spacing w:before="200" w:after="0"/>
      <w:outlineLvl w:val="5"/>
    </w:pPr>
    <w:rPr>
      <w:rFonts w:asciiTheme="majorHAnsi" w:eastAsiaTheme="majorEastAsia" w:hAnsiTheme="majorHAnsi" w:cstheme="majorBidi"/>
      <w:i/>
      <w:iCs/>
      <w:color w:val="1F3763" w:themeColor="accent1" w:themeShade="7F"/>
    </w:rPr>
  </w:style>
  <w:style w:type="paragraph" w:styleId="Naslov7">
    <w:name w:val="heading 7"/>
    <w:basedOn w:val="Normal"/>
    <w:next w:val="Normal"/>
    <w:link w:val="Naslov7Char"/>
    <w:unhideWhenUsed/>
    <w:qFormat/>
    <w:rsid w:val="00723EDF"/>
    <w:pPr>
      <w:keepNext/>
      <w:keepLines/>
      <w:numPr>
        <w:ilvl w:val="6"/>
        <w:numId w:val="25"/>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nhideWhenUsed/>
    <w:qFormat/>
    <w:rsid w:val="00723EDF"/>
    <w:pPr>
      <w:keepNext/>
      <w:keepLines/>
      <w:numPr>
        <w:ilvl w:val="7"/>
        <w:numId w:val="25"/>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ormal"/>
    <w:next w:val="Normal"/>
    <w:link w:val="Naslov9Char"/>
    <w:unhideWhenUsed/>
    <w:qFormat/>
    <w:rsid w:val="00723EDF"/>
    <w:pPr>
      <w:keepNext/>
      <w:keepLines/>
      <w:numPr>
        <w:ilvl w:val="8"/>
        <w:numId w:val="2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9"/>
    <w:rsid w:val="00D474E5"/>
    <w:rPr>
      <w:rFonts w:ascii="Times New Roman" w:eastAsiaTheme="majorEastAsia" w:hAnsi="Times New Roman" w:cstheme="majorBidi"/>
      <w:b/>
      <w:sz w:val="28"/>
      <w:szCs w:val="32"/>
    </w:rPr>
  </w:style>
  <w:style w:type="character" w:customStyle="1" w:styleId="Naslov2Char">
    <w:name w:val="Naslov 2 Char"/>
    <w:basedOn w:val="Zadanifontodlomka"/>
    <w:link w:val="Naslov2"/>
    <w:uiPriority w:val="99"/>
    <w:rsid w:val="007F225D"/>
    <w:rPr>
      <w:rFonts w:ascii="Times New Roman" w:eastAsiaTheme="majorEastAsia" w:hAnsi="Times New Roman" w:cstheme="majorBidi"/>
      <w:b/>
      <w:sz w:val="24"/>
      <w:szCs w:val="26"/>
    </w:rPr>
  </w:style>
  <w:style w:type="character" w:customStyle="1" w:styleId="Naslov3Char">
    <w:name w:val="Naslov 3 Char"/>
    <w:basedOn w:val="Zadanifontodlomka"/>
    <w:link w:val="Naslov3"/>
    <w:uiPriority w:val="99"/>
    <w:rsid w:val="007F225D"/>
    <w:rPr>
      <w:rFonts w:ascii="Times New Roman" w:eastAsiaTheme="majorEastAsia" w:hAnsi="Times New Roman" w:cstheme="majorBidi"/>
      <w:b/>
      <w:sz w:val="24"/>
      <w:szCs w:val="24"/>
    </w:rPr>
  </w:style>
  <w:style w:type="character" w:customStyle="1" w:styleId="Naslov4Char">
    <w:name w:val="Naslov 4 Char"/>
    <w:basedOn w:val="Zadanifontodlomka"/>
    <w:link w:val="Naslov4"/>
    <w:rsid w:val="00135F45"/>
    <w:rPr>
      <w:rFonts w:ascii="Times New Roman" w:eastAsiaTheme="majorEastAsia" w:hAnsi="Times New Roman" w:cstheme="majorBidi"/>
      <w:i/>
      <w:iCs/>
      <w:sz w:val="24"/>
    </w:rPr>
  </w:style>
  <w:style w:type="paragraph" w:styleId="TOCNaslov">
    <w:name w:val="TOC Heading"/>
    <w:basedOn w:val="Naslov1"/>
    <w:next w:val="Normal"/>
    <w:uiPriority w:val="39"/>
    <w:unhideWhenUsed/>
    <w:qFormat/>
    <w:rsid w:val="00B07E74"/>
    <w:pPr>
      <w:spacing w:line="259" w:lineRule="auto"/>
      <w:outlineLvl w:val="9"/>
    </w:pPr>
    <w:rPr>
      <w:lang w:eastAsia="hr-HR"/>
    </w:rPr>
  </w:style>
  <w:style w:type="paragraph" w:styleId="Opisslike">
    <w:name w:val="caption"/>
    <w:aliases w:val="Branko,Branko - Tablice,Oznaka,Tablica1,Caption Tablica,Caption-slika,Map Char,Map Char Char,Map Char Char Char Char Char,Map Char Char Char,Map,Caption Char Char Car Car,Caption Char Char Car Car Car,Map Char Char Char Car Car,Naziv slike"/>
    <w:basedOn w:val="Normal"/>
    <w:next w:val="Normal"/>
    <w:link w:val="OpisslikeChar"/>
    <w:unhideWhenUsed/>
    <w:qFormat/>
    <w:rsid w:val="00147F47"/>
    <w:pPr>
      <w:spacing w:after="0" w:line="240" w:lineRule="auto"/>
      <w:jc w:val="center"/>
    </w:pPr>
    <w:rPr>
      <w:rFonts w:eastAsia="Times New Roman" w:cs="Times New Roman"/>
      <w:b/>
      <w:bCs/>
      <w:noProof/>
      <w:sz w:val="22"/>
      <w:szCs w:val="20"/>
      <w:lang w:eastAsia="zh-CN"/>
    </w:rPr>
  </w:style>
  <w:style w:type="character" w:customStyle="1" w:styleId="OpisslikeChar">
    <w:name w:val="Opis slike Char"/>
    <w:aliases w:val="Branko Char,Branko - Tablice Char,Oznaka Char,Tablica1 Char,Caption Tablica Char,Caption-slika Char,Map Char Char1,Map Char Char Char1,Map Char Char Char Char Char Char,Map Char Char Char Char,Map Char1,Caption Char Char Car Car Char"/>
    <w:link w:val="Opisslike"/>
    <w:qFormat/>
    <w:locked/>
    <w:rsid w:val="00147F47"/>
    <w:rPr>
      <w:rFonts w:ascii="Times New Roman" w:eastAsia="Times New Roman" w:hAnsi="Times New Roman" w:cs="Times New Roman"/>
      <w:b/>
      <w:bCs/>
      <w:noProof/>
      <w:szCs w:val="20"/>
      <w:lang w:eastAsia="zh-CN"/>
    </w:rPr>
  </w:style>
  <w:style w:type="paragraph" w:styleId="Odlomakpopisa">
    <w:name w:val="List Paragraph"/>
    <w:basedOn w:val="Normal"/>
    <w:link w:val="OdlomakpopisaChar"/>
    <w:uiPriority w:val="34"/>
    <w:qFormat/>
    <w:rsid w:val="00A76721"/>
    <w:pPr>
      <w:ind w:left="720"/>
      <w:contextualSpacing/>
    </w:pPr>
  </w:style>
  <w:style w:type="character" w:customStyle="1" w:styleId="OdlomakpopisaChar">
    <w:name w:val="Odlomak popisa Char"/>
    <w:link w:val="Odlomakpopisa"/>
    <w:uiPriority w:val="34"/>
    <w:qFormat/>
    <w:rsid w:val="00A53AE9"/>
  </w:style>
  <w:style w:type="character" w:styleId="Hiperveza">
    <w:name w:val="Hyperlink"/>
    <w:basedOn w:val="Zadanifontodlomka"/>
    <w:uiPriority w:val="99"/>
    <w:unhideWhenUsed/>
    <w:rsid w:val="00A53AE9"/>
    <w:rPr>
      <w:color w:val="0563C1" w:themeColor="hyperlink"/>
      <w:u w:val="single"/>
    </w:rPr>
  </w:style>
  <w:style w:type="paragraph" w:styleId="Tijeloteksta">
    <w:name w:val="Body Text"/>
    <w:aliases w:val=" uvlaka 3,uvlaka 2,uvlaka 3,Tijelo teksta1,Tijelo teksta11, uvlaka 32,  uvlaka 22,tab"/>
    <w:basedOn w:val="Normal"/>
    <w:link w:val="TijelotekstaChar"/>
    <w:unhideWhenUsed/>
    <w:rsid w:val="00A53AE9"/>
    <w:pPr>
      <w:spacing w:after="120"/>
    </w:pPr>
    <w:rPr>
      <w:rFonts w:ascii="Calibri" w:eastAsia="Calibri" w:hAnsi="Calibri" w:cs="Times New Roman"/>
    </w:rPr>
  </w:style>
  <w:style w:type="character" w:customStyle="1" w:styleId="TijelotekstaChar">
    <w:name w:val="Tijelo teksta Char"/>
    <w:aliases w:val=" uvlaka 3 Char,uvlaka 2 Char,uvlaka 3 Char,Tijelo teksta1 Char,Tijelo teksta11 Char, uvlaka 32 Char,  uvlaka 22 Char,tab Char"/>
    <w:basedOn w:val="Zadanifontodlomka"/>
    <w:link w:val="Tijeloteksta"/>
    <w:rsid w:val="00A53AE9"/>
    <w:rPr>
      <w:rFonts w:ascii="Calibri" w:eastAsia="Calibri" w:hAnsi="Calibri" w:cs="Times New Roman"/>
    </w:rPr>
  </w:style>
  <w:style w:type="paragraph" w:styleId="Sadraj1">
    <w:name w:val="toc 1"/>
    <w:basedOn w:val="Normal"/>
    <w:next w:val="Normal"/>
    <w:autoRedefine/>
    <w:uiPriority w:val="39"/>
    <w:unhideWhenUsed/>
    <w:rsid w:val="006E2653"/>
    <w:pPr>
      <w:tabs>
        <w:tab w:val="left" w:pos="426"/>
        <w:tab w:val="right" w:leader="dot" w:pos="9062"/>
      </w:tabs>
      <w:spacing w:after="0"/>
      <w:ind w:left="284" w:hanging="284"/>
    </w:pPr>
  </w:style>
  <w:style w:type="paragraph" w:styleId="Sadraj2">
    <w:name w:val="toc 2"/>
    <w:basedOn w:val="Normal"/>
    <w:next w:val="Normal"/>
    <w:autoRedefine/>
    <w:uiPriority w:val="39"/>
    <w:unhideWhenUsed/>
    <w:rsid w:val="00691C26"/>
    <w:pPr>
      <w:tabs>
        <w:tab w:val="right" w:leader="dot" w:pos="9062"/>
      </w:tabs>
      <w:spacing w:after="0"/>
      <w:ind w:left="851" w:hanging="631"/>
    </w:pPr>
  </w:style>
  <w:style w:type="paragraph" w:styleId="Sadraj3">
    <w:name w:val="toc 3"/>
    <w:basedOn w:val="Normal"/>
    <w:next w:val="Normal"/>
    <w:autoRedefine/>
    <w:uiPriority w:val="39"/>
    <w:unhideWhenUsed/>
    <w:rsid w:val="00691C26"/>
    <w:pPr>
      <w:tabs>
        <w:tab w:val="right" w:leader="dot" w:pos="9062"/>
      </w:tabs>
      <w:spacing w:after="0"/>
      <w:ind w:left="1134" w:hanging="694"/>
    </w:pPr>
  </w:style>
  <w:style w:type="paragraph" w:styleId="Zaglavlje">
    <w:name w:val="header"/>
    <w:basedOn w:val="Normal"/>
    <w:link w:val="ZaglavljeChar"/>
    <w:unhideWhenUsed/>
    <w:rsid w:val="00EC5E6A"/>
    <w:pPr>
      <w:tabs>
        <w:tab w:val="center" w:pos="4536"/>
        <w:tab w:val="right" w:pos="9072"/>
      </w:tabs>
      <w:spacing w:after="0" w:line="240" w:lineRule="auto"/>
    </w:pPr>
  </w:style>
  <w:style w:type="character" w:customStyle="1" w:styleId="ZaglavljeChar">
    <w:name w:val="Zaglavlje Char"/>
    <w:basedOn w:val="Zadanifontodlomka"/>
    <w:link w:val="Zaglavlje"/>
    <w:rsid w:val="00EC5E6A"/>
  </w:style>
  <w:style w:type="paragraph" w:styleId="Podnoje">
    <w:name w:val="footer"/>
    <w:basedOn w:val="Normal"/>
    <w:link w:val="PodnojeChar"/>
    <w:uiPriority w:val="99"/>
    <w:unhideWhenUsed/>
    <w:rsid w:val="00EC5E6A"/>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EC5E6A"/>
  </w:style>
  <w:style w:type="table" w:customStyle="1" w:styleId="Tablicapopisa3-isticanje61">
    <w:name w:val="Tablica popisa 3 - isticanje 61"/>
    <w:basedOn w:val="Obinatablica"/>
    <w:uiPriority w:val="48"/>
    <w:rsid w:val="00960406"/>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Tablicatekst">
    <w:name w:val="Tablica tekst"/>
    <w:basedOn w:val="Normal"/>
    <w:rsid w:val="00960406"/>
    <w:pPr>
      <w:spacing w:after="0" w:line="240" w:lineRule="auto"/>
    </w:pPr>
    <w:rPr>
      <w:rFonts w:ascii="Arial" w:eastAsia="Times New Roman" w:hAnsi="Arial" w:cs="Times New Roman"/>
      <w:sz w:val="20"/>
      <w:szCs w:val="20"/>
      <w:lang w:eastAsia="hr-HR"/>
    </w:rPr>
  </w:style>
  <w:style w:type="paragraph" w:customStyle="1" w:styleId="msonormal0">
    <w:name w:val="msonormal"/>
    <w:basedOn w:val="Normal"/>
    <w:rsid w:val="00584094"/>
    <w:pPr>
      <w:spacing w:before="100" w:beforeAutospacing="1" w:after="100" w:afterAutospacing="1" w:line="240" w:lineRule="auto"/>
    </w:pPr>
    <w:rPr>
      <w:rFonts w:eastAsia="Times New Roman" w:cs="Times New Roman"/>
      <w:szCs w:val="24"/>
      <w:lang w:eastAsia="hr-HR"/>
    </w:rPr>
  </w:style>
  <w:style w:type="table" w:styleId="Reetkatablice">
    <w:name w:val="Table Grid"/>
    <w:aliases w:val="Table Grid New"/>
    <w:basedOn w:val="Obinatablica"/>
    <w:uiPriority w:val="59"/>
    <w:qFormat/>
    <w:rsid w:val="005840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reetke4-isticanje61">
    <w:name w:val="Tablica rešetke 4 - isticanje 61"/>
    <w:basedOn w:val="Obinatablica"/>
    <w:uiPriority w:val="49"/>
    <w:rsid w:val="00F12C60"/>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Reetkatablice7">
    <w:name w:val="Rešetka tablice7"/>
    <w:basedOn w:val="Obinatablica"/>
    <w:next w:val="Reetkatablice"/>
    <w:uiPriority w:val="59"/>
    <w:rsid w:val="0077533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proreda">
    <w:name w:val="No Spacing"/>
    <w:link w:val="BezproredaChar"/>
    <w:uiPriority w:val="1"/>
    <w:qFormat/>
    <w:rsid w:val="000F3BF7"/>
    <w:pPr>
      <w:spacing w:after="0" w:line="240" w:lineRule="auto"/>
    </w:pPr>
    <w:rPr>
      <w:rFonts w:ascii="Calibri" w:eastAsia="Times New Roman" w:hAnsi="Calibri" w:cs="Times New Roman"/>
      <w:lang w:eastAsia="hr-HR"/>
    </w:rPr>
  </w:style>
  <w:style w:type="character" w:customStyle="1" w:styleId="BezproredaChar">
    <w:name w:val="Bez proreda Char"/>
    <w:basedOn w:val="Zadanifontodlomka"/>
    <w:link w:val="Bezproreda"/>
    <w:uiPriority w:val="1"/>
    <w:rsid w:val="000F3BF7"/>
    <w:rPr>
      <w:rFonts w:ascii="Calibri" w:eastAsia="Times New Roman" w:hAnsi="Calibri" w:cs="Times New Roman"/>
      <w:lang w:eastAsia="hr-HR"/>
    </w:rPr>
  </w:style>
  <w:style w:type="table" w:customStyle="1" w:styleId="Reetkatablice11">
    <w:name w:val="Rešetka tablice 11"/>
    <w:basedOn w:val="Obinatablica"/>
    <w:next w:val="Reetkatablice1"/>
    <w:rsid w:val="009024F7"/>
    <w:pPr>
      <w:spacing w:after="0" w:line="240" w:lineRule="auto"/>
    </w:pPr>
    <w:rPr>
      <w:rFonts w:ascii="Times New Roman" w:eastAsia="Times New Roman" w:hAnsi="Times New Roman" w:cs="Times New Roman"/>
      <w:sz w:val="20"/>
      <w:szCs w:val="20"/>
      <w:lang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Reetkatablice1">
    <w:name w:val="Table Grid 1"/>
    <w:basedOn w:val="Obinatablica"/>
    <w:unhideWhenUsed/>
    <w:rsid w:val="009024F7"/>
    <w:pPr>
      <w:spacing w:after="200" w:line="276"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StandardWeb">
    <w:name w:val="Normal (Web)"/>
    <w:basedOn w:val="Normal"/>
    <w:uiPriority w:val="99"/>
    <w:unhideWhenUsed/>
    <w:rsid w:val="005F7C83"/>
    <w:pPr>
      <w:spacing w:before="100" w:beforeAutospacing="1" w:after="100" w:afterAutospacing="1" w:line="240" w:lineRule="auto"/>
    </w:pPr>
    <w:rPr>
      <w:rFonts w:eastAsia="Times New Roman" w:cs="Times New Roman"/>
      <w:szCs w:val="24"/>
      <w:lang w:eastAsia="hr-HR"/>
    </w:rPr>
  </w:style>
  <w:style w:type="character" w:customStyle="1" w:styleId="fontstyle01">
    <w:name w:val="fontstyle01"/>
    <w:basedOn w:val="Zadanifontodlomka"/>
    <w:rsid w:val="00661BA3"/>
    <w:rPr>
      <w:rFonts w:ascii="Times New Roman" w:hAnsi="Times New Roman" w:cs="Times New Roman" w:hint="default"/>
      <w:b w:val="0"/>
      <w:bCs w:val="0"/>
      <w:i w:val="0"/>
      <w:iCs w:val="0"/>
      <w:color w:val="000000"/>
      <w:sz w:val="20"/>
      <w:szCs w:val="20"/>
    </w:rPr>
  </w:style>
  <w:style w:type="character" w:customStyle="1" w:styleId="TekstfusnoteChar">
    <w:name w:val="Tekst fusnote Char"/>
    <w:aliases w:val="stile 1 Char,Footnote Char,Footnote1 Char,Footnote2 Char,Footnote3 Char,Footnote4 Char,Footnote5 Char,Footnote6 Char,Footnote7 Char,Footnote8 Char,Footnote9 Char,Footnote10 Char,Footnote11 Char,Footnote21 Char,Footnote31 Char"/>
    <w:basedOn w:val="Zadanifontodlomka"/>
    <w:link w:val="Tekstfusnote"/>
    <w:uiPriority w:val="99"/>
    <w:locked/>
    <w:rsid w:val="000A7991"/>
    <w:rPr>
      <w:rFonts w:ascii="Times New Roman" w:eastAsia="Times New Roman" w:hAnsi="Times New Roman" w:cs="Times New Roman"/>
    </w:rPr>
  </w:style>
  <w:style w:type="paragraph" w:styleId="Tekstfusnote">
    <w:name w:val="footnote text"/>
    <w:aliases w:val="stile 1,Footnote,Footnote1,Footnote2,Footnote3,Footnote4,Footnote5,Footnote6,Footnote7,Footnote8,Footnote9,Footnote10,Footnote11,Footnote21,Footnote31,Footnote41,Footnote51,Footnote61,Footnote71,Footnote81,Footnote91,Char"/>
    <w:basedOn w:val="Normal"/>
    <w:link w:val="TekstfusnoteChar"/>
    <w:unhideWhenUsed/>
    <w:rsid w:val="000A7991"/>
    <w:pPr>
      <w:spacing w:after="0" w:line="240" w:lineRule="auto"/>
    </w:pPr>
    <w:rPr>
      <w:rFonts w:eastAsia="Times New Roman" w:cs="Times New Roman"/>
    </w:rPr>
  </w:style>
  <w:style w:type="character" w:customStyle="1" w:styleId="TekstfusnoteChar1">
    <w:name w:val="Tekst fusnote Char1"/>
    <w:basedOn w:val="Zadanifontodlomka"/>
    <w:uiPriority w:val="99"/>
    <w:semiHidden/>
    <w:rsid w:val="000A7991"/>
    <w:rPr>
      <w:sz w:val="20"/>
      <w:szCs w:val="20"/>
    </w:rPr>
  </w:style>
  <w:style w:type="character" w:styleId="Referencafusnote">
    <w:name w:val="footnote reference"/>
    <w:basedOn w:val="Zadanifontodlomka"/>
    <w:unhideWhenUsed/>
    <w:rsid w:val="000A7991"/>
    <w:rPr>
      <w:vertAlign w:val="superscript"/>
    </w:rPr>
  </w:style>
  <w:style w:type="table" w:customStyle="1" w:styleId="Reetkatablice1131">
    <w:name w:val="Rešetka tablice 1131"/>
    <w:basedOn w:val="Obinatablica"/>
    <w:next w:val="Reetkatablice1"/>
    <w:rsid w:val="00354A68"/>
    <w:pPr>
      <w:spacing w:after="0" w:line="240" w:lineRule="auto"/>
    </w:pPr>
    <w:rPr>
      <w:rFonts w:ascii="Times New Roman" w:eastAsia="Times New Roman" w:hAnsi="Times New Roman" w:cs="Times New Roman"/>
      <w:sz w:val="20"/>
      <w:szCs w:val="20"/>
      <w:lang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373ADB"/>
    <w:pPr>
      <w:autoSpaceDE w:val="0"/>
      <w:autoSpaceDN w:val="0"/>
      <w:adjustRightInd w:val="0"/>
      <w:spacing w:after="0" w:line="240" w:lineRule="auto"/>
    </w:pPr>
    <w:rPr>
      <w:rFonts w:ascii="Cambria" w:eastAsia="Times New Roman" w:hAnsi="Cambria" w:cs="Cambria"/>
      <w:color w:val="000000"/>
      <w:sz w:val="24"/>
      <w:szCs w:val="24"/>
      <w:lang w:eastAsia="hr-HR"/>
    </w:rPr>
  </w:style>
  <w:style w:type="table" w:customStyle="1" w:styleId="Tablicareetke4-isticanje51">
    <w:name w:val="Tablica rešetke 4 - isticanje 51"/>
    <w:basedOn w:val="Obinatablica"/>
    <w:uiPriority w:val="49"/>
    <w:rsid w:val="00F64B0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icareetke3-isticanje21">
    <w:name w:val="Tablica rešetke 3 - isticanje 21"/>
    <w:basedOn w:val="Obinatablica"/>
    <w:uiPriority w:val="48"/>
    <w:rsid w:val="0011236D"/>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paragraph" w:customStyle="1" w:styleId="Odlomak">
    <w:name w:val="Odlomak"/>
    <w:basedOn w:val="Normal"/>
    <w:link w:val="OdlomakChar"/>
    <w:uiPriority w:val="99"/>
    <w:rsid w:val="00A66E10"/>
    <w:pPr>
      <w:shd w:val="clear" w:color="auto" w:fill="FFFFFF"/>
      <w:spacing w:after="0" w:line="360" w:lineRule="auto"/>
      <w:ind w:left="5" w:right="72" w:firstLine="703"/>
    </w:pPr>
    <w:rPr>
      <w:rFonts w:ascii="Arial" w:eastAsia="Times New Roman" w:hAnsi="Arial" w:cs="Arial"/>
      <w:color w:val="000000"/>
      <w:szCs w:val="28"/>
      <w:lang w:eastAsia="hr-HR"/>
    </w:rPr>
  </w:style>
  <w:style w:type="character" w:customStyle="1" w:styleId="OdlomakChar">
    <w:name w:val="Odlomak Char"/>
    <w:link w:val="Odlomak"/>
    <w:uiPriority w:val="99"/>
    <w:rsid w:val="00A66E10"/>
    <w:rPr>
      <w:rFonts w:ascii="Arial" w:eastAsia="Times New Roman" w:hAnsi="Arial" w:cs="Arial"/>
      <w:color w:val="000000"/>
      <w:szCs w:val="28"/>
      <w:shd w:val="clear" w:color="auto" w:fill="FFFFFF"/>
      <w:lang w:eastAsia="hr-HR"/>
    </w:rPr>
  </w:style>
  <w:style w:type="table" w:customStyle="1" w:styleId="Tamnatablicareetke5-isticanje61">
    <w:name w:val="Tamna tablica rešetke 5 - isticanje 61"/>
    <w:basedOn w:val="Obinatablica"/>
    <w:uiPriority w:val="50"/>
    <w:rsid w:val="0017572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icapopisa31">
    <w:name w:val="Tablica popisa 31"/>
    <w:basedOn w:val="Obinatablica"/>
    <w:uiPriority w:val="48"/>
    <w:rsid w:val="00426DE1"/>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icareetke4-isticanje41">
    <w:name w:val="Tablica rešetke 4 - isticanje 41"/>
    <w:basedOn w:val="Obinatablica"/>
    <w:uiPriority w:val="49"/>
    <w:rsid w:val="0017687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icareetke3-isticanje61">
    <w:name w:val="Tablica rešetke 3 - isticanje 61"/>
    <w:basedOn w:val="Obinatablica"/>
    <w:uiPriority w:val="48"/>
    <w:rsid w:val="00176877"/>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TableGrid">
    <w:name w:val="TableGrid"/>
    <w:rsid w:val="00422C4D"/>
    <w:pPr>
      <w:spacing w:after="0" w:line="240" w:lineRule="auto"/>
    </w:pPr>
    <w:rPr>
      <w:rFonts w:eastAsiaTheme="minorEastAsia"/>
      <w:lang w:eastAsia="hr-HR"/>
    </w:rPr>
    <w:tblPr>
      <w:tblCellMar>
        <w:top w:w="0" w:type="dxa"/>
        <w:left w:w="0" w:type="dxa"/>
        <w:bottom w:w="0" w:type="dxa"/>
        <w:right w:w="0" w:type="dxa"/>
      </w:tblCellMar>
    </w:tblPr>
  </w:style>
  <w:style w:type="character" w:styleId="Referencakomentara">
    <w:name w:val="annotation reference"/>
    <w:basedOn w:val="Zadanifontodlomka"/>
    <w:uiPriority w:val="99"/>
    <w:semiHidden/>
    <w:unhideWhenUsed/>
    <w:rsid w:val="00822FA0"/>
    <w:rPr>
      <w:sz w:val="16"/>
      <w:szCs w:val="16"/>
    </w:rPr>
  </w:style>
  <w:style w:type="paragraph" w:styleId="Tekstkomentara">
    <w:name w:val="annotation text"/>
    <w:basedOn w:val="Normal"/>
    <w:link w:val="TekstkomentaraChar"/>
    <w:uiPriority w:val="99"/>
    <w:semiHidden/>
    <w:unhideWhenUsed/>
    <w:rsid w:val="00822FA0"/>
    <w:pPr>
      <w:spacing w:line="240" w:lineRule="auto"/>
    </w:pPr>
    <w:rPr>
      <w:sz w:val="20"/>
      <w:szCs w:val="20"/>
    </w:rPr>
  </w:style>
  <w:style w:type="character" w:customStyle="1" w:styleId="TekstkomentaraChar">
    <w:name w:val="Tekst komentara Char"/>
    <w:basedOn w:val="Zadanifontodlomka"/>
    <w:link w:val="Tekstkomentara"/>
    <w:uiPriority w:val="99"/>
    <w:semiHidden/>
    <w:rsid w:val="00822FA0"/>
    <w:rPr>
      <w:sz w:val="20"/>
      <w:szCs w:val="20"/>
    </w:rPr>
  </w:style>
  <w:style w:type="paragraph" w:styleId="Predmetkomentara">
    <w:name w:val="annotation subject"/>
    <w:basedOn w:val="Tekstkomentara"/>
    <w:next w:val="Tekstkomentara"/>
    <w:link w:val="PredmetkomentaraChar"/>
    <w:uiPriority w:val="99"/>
    <w:semiHidden/>
    <w:unhideWhenUsed/>
    <w:rsid w:val="00822FA0"/>
    <w:rPr>
      <w:b/>
      <w:bCs/>
    </w:rPr>
  </w:style>
  <w:style w:type="character" w:customStyle="1" w:styleId="PredmetkomentaraChar">
    <w:name w:val="Predmet komentara Char"/>
    <w:basedOn w:val="TekstkomentaraChar"/>
    <w:link w:val="Predmetkomentara"/>
    <w:uiPriority w:val="99"/>
    <w:semiHidden/>
    <w:rsid w:val="00822FA0"/>
    <w:rPr>
      <w:b/>
      <w:bCs/>
      <w:sz w:val="20"/>
      <w:szCs w:val="20"/>
    </w:rPr>
  </w:style>
  <w:style w:type="paragraph" w:styleId="Tekstbalonia">
    <w:name w:val="Balloon Text"/>
    <w:basedOn w:val="Normal"/>
    <w:link w:val="TekstbaloniaChar"/>
    <w:uiPriority w:val="99"/>
    <w:semiHidden/>
    <w:unhideWhenUsed/>
    <w:rsid w:val="00822FA0"/>
    <w:pPr>
      <w:spacing w:after="0" w:line="240" w:lineRule="auto"/>
    </w:pPr>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822FA0"/>
    <w:rPr>
      <w:rFonts w:ascii="Segoe UI" w:hAnsi="Segoe UI" w:cs="Segoe UI"/>
      <w:sz w:val="18"/>
      <w:szCs w:val="18"/>
    </w:rPr>
  </w:style>
  <w:style w:type="table" w:customStyle="1" w:styleId="Tablicareetke4-isticanje21">
    <w:name w:val="Tablica rešetke 4 - isticanje 21"/>
    <w:basedOn w:val="Obinatablica"/>
    <w:uiPriority w:val="49"/>
    <w:rsid w:val="00EB65B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ivopisnatablicareetke6-isticanje61">
    <w:name w:val="Živopisna tablica rešetke 6 - isticanje 61"/>
    <w:basedOn w:val="Obinatablica"/>
    <w:uiPriority w:val="51"/>
    <w:rsid w:val="00D6092F"/>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Reetkatablice29">
    <w:name w:val="Rešetka tablice29"/>
    <w:basedOn w:val="Obinatablica"/>
    <w:next w:val="Reetkatablice"/>
    <w:uiPriority w:val="59"/>
    <w:rsid w:val="002873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5Char">
    <w:name w:val="Naslov 5 Char"/>
    <w:basedOn w:val="Zadanifontodlomka"/>
    <w:link w:val="Naslov5"/>
    <w:rsid w:val="0062468C"/>
    <w:rPr>
      <w:rFonts w:ascii="Times New Roman" w:eastAsiaTheme="majorEastAsia" w:hAnsi="Times New Roman" w:cstheme="majorBidi"/>
      <w:color w:val="2F5496" w:themeColor="accent1" w:themeShade="BF"/>
      <w:sz w:val="24"/>
    </w:rPr>
  </w:style>
  <w:style w:type="character" w:customStyle="1" w:styleId="Naslov6Char">
    <w:name w:val="Naslov 6 Char"/>
    <w:basedOn w:val="Zadanifontodlomka"/>
    <w:link w:val="Naslov6"/>
    <w:rsid w:val="00723EDF"/>
    <w:rPr>
      <w:rFonts w:asciiTheme="majorHAnsi" w:eastAsiaTheme="majorEastAsia" w:hAnsiTheme="majorHAnsi" w:cstheme="majorBidi"/>
      <w:i/>
      <w:iCs/>
      <w:color w:val="1F3763" w:themeColor="accent1" w:themeShade="7F"/>
      <w:sz w:val="24"/>
    </w:rPr>
  </w:style>
  <w:style w:type="character" w:customStyle="1" w:styleId="Naslov7Char">
    <w:name w:val="Naslov 7 Char"/>
    <w:basedOn w:val="Zadanifontodlomka"/>
    <w:link w:val="Naslov7"/>
    <w:rsid w:val="00723EDF"/>
    <w:rPr>
      <w:rFonts w:asciiTheme="majorHAnsi" w:eastAsiaTheme="majorEastAsia" w:hAnsiTheme="majorHAnsi" w:cstheme="majorBidi"/>
      <w:i/>
      <w:iCs/>
      <w:color w:val="404040" w:themeColor="text1" w:themeTint="BF"/>
      <w:sz w:val="24"/>
    </w:rPr>
  </w:style>
  <w:style w:type="character" w:customStyle="1" w:styleId="Naslov8Char">
    <w:name w:val="Naslov 8 Char"/>
    <w:basedOn w:val="Zadanifontodlomka"/>
    <w:link w:val="Naslov8"/>
    <w:rsid w:val="00723EDF"/>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rsid w:val="00723EDF"/>
    <w:rPr>
      <w:rFonts w:asciiTheme="majorHAnsi" w:eastAsiaTheme="majorEastAsia" w:hAnsiTheme="majorHAnsi" w:cstheme="majorBidi"/>
      <w:i/>
      <w:iCs/>
      <w:color w:val="404040" w:themeColor="text1" w:themeTint="BF"/>
      <w:sz w:val="20"/>
      <w:szCs w:val="20"/>
    </w:rPr>
  </w:style>
  <w:style w:type="table" w:customStyle="1" w:styleId="Reetkatablice111">
    <w:name w:val="Rešetka tablice 111"/>
    <w:basedOn w:val="Obinatablica"/>
    <w:next w:val="Reetkatablice1"/>
    <w:rsid w:val="00723EDF"/>
    <w:pPr>
      <w:spacing w:after="0" w:line="240" w:lineRule="auto"/>
    </w:pPr>
    <w:rPr>
      <w:rFonts w:ascii="Times New Roman" w:eastAsia="Times New Roman" w:hAnsi="Times New Roman" w:cs="Times New Roman"/>
      <w:sz w:val="20"/>
      <w:szCs w:val="20"/>
      <w:lang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Sadraj4">
    <w:name w:val="toc 4"/>
    <w:basedOn w:val="Normal"/>
    <w:next w:val="Normal"/>
    <w:autoRedefine/>
    <w:uiPriority w:val="39"/>
    <w:unhideWhenUsed/>
    <w:rsid w:val="000D7898"/>
    <w:pPr>
      <w:spacing w:after="100"/>
      <w:ind w:left="660"/>
    </w:pPr>
    <w:rPr>
      <w:rFonts w:eastAsiaTheme="minorEastAsia"/>
      <w:lang w:eastAsia="hr-HR"/>
    </w:rPr>
  </w:style>
  <w:style w:type="paragraph" w:styleId="Sadraj5">
    <w:name w:val="toc 5"/>
    <w:basedOn w:val="Normal"/>
    <w:next w:val="Normal"/>
    <w:autoRedefine/>
    <w:uiPriority w:val="39"/>
    <w:unhideWhenUsed/>
    <w:rsid w:val="000D7898"/>
    <w:pPr>
      <w:spacing w:after="100"/>
      <w:ind w:left="880"/>
    </w:pPr>
    <w:rPr>
      <w:rFonts w:eastAsiaTheme="minorEastAsia"/>
      <w:lang w:eastAsia="hr-HR"/>
    </w:rPr>
  </w:style>
  <w:style w:type="paragraph" w:styleId="Sadraj6">
    <w:name w:val="toc 6"/>
    <w:basedOn w:val="Normal"/>
    <w:next w:val="Normal"/>
    <w:autoRedefine/>
    <w:uiPriority w:val="39"/>
    <w:unhideWhenUsed/>
    <w:rsid w:val="000D7898"/>
    <w:pPr>
      <w:spacing w:after="100"/>
      <w:ind w:left="1100"/>
    </w:pPr>
    <w:rPr>
      <w:rFonts w:eastAsiaTheme="minorEastAsia"/>
      <w:lang w:eastAsia="hr-HR"/>
    </w:rPr>
  </w:style>
  <w:style w:type="paragraph" w:styleId="Sadraj7">
    <w:name w:val="toc 7"/>
    <w:basedOn w:val="Normal"/>
    <w:next w:val="Normal"/>
    <w:autoRedefine/>
    <w:uiPriority w:val="39"/>
    <w:unhideWhenUsed/>
    <w:rsid w:val="000D7898"/>
    <w:pPr>
      <w:spacing w:after="100"/>
      <w:ind w:left="1320"/>
    </w:pPr>
    <w:rPr>
      <w:rFonts w:eastAsiaTheme="minorEastAsia"/>
      <w:lang w:eastAsia="hr-HR"/>
    </w:rPr>
  </w:style>
  <w:style w:type="paragraph" w:styleId="Sadraj8">
    <w:name w:val="toc 8"/>
    <w:basedOn w:val="Normal"/>
    <w:next w:val="Normal"/>
    <w:autoRedefine/>
    <w:uiPriority w:val="39"/>
    <w:unhideWhenUsed/>
    <w:rsid w:val="000D7898"/>
    <w:pPr>
      <w:spacing w:after="100"/>
      <w:ind w:left="1540"/>
    </w:pPr>
    <w:rPr>
      <w:rFonts w:eastAsiaTheme="minorEastAsia"/>
      <w:lang w:eastAsia="hr-HR"/>
    </w:rPr>
  </w:style>
  <w:style w:type="paragraph" w:styleId="Sadraj9">
    <w:name w:val="toc 9"/>
    <w:basedOn w:val="Normal"/>
    <w:next w:val="Normal"/>
    <w:autoRedefine/>
    <w:uiPriority w:val="39"/>
    <w:unhideWhenUsed/>
    <w:rsid w:val="000D7898"/>
    <w:pPr>
      <w:spacing w:after="100"/>
      <w:ind w:left="1760"/>
    </w:pPr>
    <w:rPr>
      <w:rFonts w:eastAsiaTheme="minorEastAsia"/>
      <w:lang w:eastAsia="hr-HR"/>
    </w:rPr>
  </w:style>
  <w:style w:type="character" w:styleId="Nerijeenospominjanje">
    <w:name w:val="Unresolved Mention"/>
    <w:basedOn w:val="Zadanifontodlomka"/>
    <w:uiPriority w:val="99"/>
    <w:semiHidden/>
    <w:unhideWhenUsed/>
    <w:rsid w:val="00321FDB"/>
    <w:rPr>
      <w:color w:val="605E5C"/>
      <w:shd w:val="clear" w:color="auto" w:fill="E1DFDD"/>
    </w:rPr>
  </w:style>
  <w:style w:type="table" w:customStyle="1" w:styleId="Reetkatablice15">
    <w:name w:val="Rešetka tablice15"/>
    <w:basedOn w:val="Obinatablica"/>
    <w:next w:val="Reetkatablice"/>
    <w:uiPriority w:val="59"/>
    <w:rsid w:val="00971F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3">
    <w:name w:val="Rešetka tablice 113"/>
    <w:basedOn w:val="Obinatablica"/>
    <w:next w:val="Reetkatablice1"/>
    <w:rsid w:val="00971F61"/>
    <w:pPr>
      <w:spacing w:after="0" w:line="240" w:lineRule="auto"/>
    </w:pPr>
    <w:rPr>
      <w:rFonts w:ascii="Times New Roman" w:eastAsia="Times New Roman" w:hAnsi="Times New Roman" w:cs="Times New Roman"/>
      <w:sz w:val="20"/>
      <w:szCs w:val="20"/>
      <w:lang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Reetkatablice27">
    <w:name w:val="Rešetka tablice27"/>
    <w:basedOn w:val="Obinatablica"/>
    <w:next w:val="Reetkatablice"/>
    <w:uiPriority w:val="59"/>
    <w:rsid w:val="0046216B"/>
    <w:rPr>
      <w:rFonts w:eastAsia="Times New Roman"/>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urziv">
    <w:name w:val="kurziv"/>
    <w:basedOn w:val="Zadanifontodlomka"/>
    <w:rsid w:val="00A215E1"/>
  </w:style>
  <w:style w:type="character" w:customStyle="1" w:styleId="markedcontent">
    <w:name w:val="markedcontent"/>
    <w:basedOn w:val="Zadanifontodlomka"/>
    <w:rsid w:val="00D31A89"/>
  </w:style>
  <w:style w:type="table" w:customStyle="1" w:styleId="Reetkatablice37">
    <w:name w:val="Rešetka tablice37"/>
    <w:basedOn w:val="Obinatablica"/>
    <w:next w:val="Reetkatablice"/>
    <w:uiPriority w:val="59"/>
    <w:rsid w:val="00A733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staknutareferenca">
    <w:name w:val="Intense Reference"/>
    <w:aliases w:val="Slika"/>
    <w:basedOn w:val="Zadanifontodlomka"/>
    <w:uiPriority w:val="32"/>
    <w:qFormat/>
    <w:rsid w:val="00A733F9"/>
    <w:rPr>
      <w:rFonts w:ascii="Times New Roman" w:hAnsi="Times New Roman"/>
      <w:b w:val="0"/>
      <w:bCs/>
      <w:i w:val="0"/>
      <w:caps w:val="0"/>
      <w:smallCaps/>
      <w:color w:val="auto"/>
      <w:spacing w:val="5"/>
      <w:sz w:val="22"/>
    </w:rPr>
  </w:style>
  <w:style w:type="table" w:customStyle="1" w:styleId="TableGridNew1">
    <w:name w:val="Table Grid New1"/>
    <w:basedOn w:val="Obinatablica"/>
    <w:next w:val="Reetkatablice"/>
    <w:uiPriority w:val="59"/>
    <w:rsid w:val="006823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2">
    <w:name w:val="Rešetka tablice 112"/>
    <w:basedOn w:val="Obinatablica"/>
    <w:next w:val="Reetkatablice1"/>
    <w:rsid w:val="00591E8A"/>
    <w:pPr>
      <w:spacing w:after="0" w:line="240" w:lineRule="auto"/>
    </w:pPr>
    <w:rPr>
      <w:rFonts w:ascii="Times New Roman" w:eastAsia="Times New Roman" w:hAnsi="Times New Roman" w:cs="Times New Roman"/>
      <w:sz w:val="20"/>
      <w:szCs w:val="20"/>
      <w:lang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Reetkatablice10">
    <w:name w:val="Rešetka tablice1"/>
    <w:basedOn w:val="Obinatablica"/>
    <w:next w:val="Reetkatablice"/>
    <w:uiPriority w:val="59"/>
    <w:rsid w:val="008974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reetke4-isticanje511">
    <w:name w:val="Tablica rešetke 4 - isticanje 511"/>
    <w:basedOn w:val="Obinatablica"/>
    <w:next w:val="Tablicareetke4-isticanje5"/>
    <w:uiPriority w:val="49"/>
    <w:rsid w:val="00897493"/>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icareetke4-isticanje5">
    <w:name w:val="Grid Table 4 Accent 5"/>
    <w:basedOn w:val="Obinatablica"/>
    <w:uiPriority w:val="49"/>
    <w:rsid w:val="00897493"/>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Elegantnatablica13">
    <w:name w:val="Elegantna tablica13"/>
    <w:basedOn w:val="Obinatablica"/>
    <w:next w:val="Elegantnatablica"/>
    <w:rsid w:val="00B42A8A"/>
    <w:pPr>
      <w:spacing w:after="60" w:line="240" w:lineRule="auto"/>
    </w:pPr>
    <w:rPr>
      <w:rFonts w:ascii="Times New Roman" w:eastAsia="Times New Roman" w:hAnsi="Times New Roman" w:cs="Times New Roman"/>
      <w:sz w:val="20"/>
      <w:szCs w:val="20"/>
      <w:lang w:eastAsia="hr-H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Elegantnatablica">
    <w:name w:val="Table Elegant"/>
    <w:basedOn w:val="Obinatablica"/>
    <w:uiPriority w:val="99"/>
    <w:semiHidden/>
    <w:unhideWhenUsed/>
    <w:rsid w:val="00B42A8A"/>
    <w:pPr>
      <w:spacing w:after="200" w:line="276" w:lineRule="auto"/>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3">
    <w:name w:val="Table Grid3"/>
    <w:basedOn w:val="Obinatablica"/>
    <w:next w:val="Reetkatablice"/>
    <w:uiPriority w:val="59"/>
    <w:rsid w:val="00CC0C4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ijeenaHiperveza">
    <w:name w:val="FollowedHyperlink"/>
    <w:basedOn w:val="Zadanifontodlomka"/>
    <w:uiPriority w:val="99"/>
    <w:semiHidden/>
    <w:unhideWhenUsed/>
    <w:rsid w:val="00A239F4"/>
    <w:rPr>
      <w:color w:val="954F72" w:themeColor="followedHyperlink"/>
      <w:u w:val="single"/>
    </w:rPr>
  </w:style>
  <w:style w:type="table" w:customStyle="1" w:styleId="TableGridNew2">
    <w:name w:val="Table Grid New2"/>
    <w:basedOn w:val="Obinatablica"/>
    <w:next w:val="Reetkatablice"/>
    <w:uiPriority w:val="59"/>
    <w:qFormat/>
    <w:rsid w:val="00B12EB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w3">
    <w:name w:val="Table Grid New3"/>
    <w:basedOn w:val="Obinatablica"/>
    <w:next w:val="Reetkatablice"/>
    <w:uiPriority w:val="59"/>
    <w:qFormat/>
    <w:rsid w:val="00EA3B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2">
    <w:name w:val="Rešetka tablice 12"/>
    <w:basedOn w:val="Obinatablica"/>
    <w:next w:val="Reetkatablice1"/>
    <w:semiHidden/>
    <w:unhideWhenUsed/>
    <w:rsid w:val="0052452D"/>
    <w:pPr>
      <w:spacing w:after="200" w:line="276" w:lineRule="auto"/>
    </w:pPr>
    <w:rPr>
      <w:rFonts w:ascii="Calibri" w:eastAsia="Calibri" w:hAnsi="Calibri" w:cs="Times New Roma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New4">
    <w:name w:val="Table Grid New4"/>
    <w:basedOn w:val="Obinatablica"/>
    <w:next w:val="Reetkatablice"/>
    <w:uiPriority w:val="59"/>
    <w:qFormat/>
    <w:rsid w:val="005C327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icareetke4-isticanje512">
    <w:name w:val="Tablica rešetke 4 - isticanje 512"/>
    <w:basedOn w:val="Obinatablica"/>
    <w:uiPriority w:val="49"/>
    <w:rsid w:val="00246E63"/>
    <w:pPr>
      <w:spacing w:after="0" w:line="240" w:lineRule="auto"/>
    </w:pPr>
    <w:rPr>
      <w:rFonts w:ascii="Calibri" w:eastAsia="Calibri" w:hAnsi="Calibri" w:cs="Times New Roman"/>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eGridNew5">
    <w:name w:val="Table Grid New5"/>
    <w:basedOn w:val="Obinatablica"/>
    <w:next w:val="Reetkatablice"/>
    <w:uiPriority w:val="59"/>
    <w:qFormat/>
    <w:rsid w:val="0072469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1121">
    <w:name w:val="Rešetka tablice 1121"/>
    <w:basedOn w:val="Obinatablica"/>
    <w:rsid w:val="00724697"/>
    <w:pPr>
      <w:spacing w:after="0" w:line="240" w:lineRule="auto"/>
    </w:pPr>
    <w:rPr>
      <w:rFonts w:ascii="Times New Roman" w:eastAsia="Times New Roman" w:hAnsi="Times New Roman" w:cs="Times New Roman"/>
      <w:sz w:val="20"/>
      <w:szCs w:val="20"/>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icareetke4-isticanje513">
    <w:name w:val="Tablica rešetke 4 - isticanje 513"/>
    <w:basedOn w:val="Obinatablica"/>
    <w:uiPriority w:val="49"/>
    <w:rsid w:val="00724697"/>
    <w:pPr>
      <w:spacing w:after="0" w:line="240" w:lineRule="auto"/>
    </w:pPr>
    <w:rPr>
      <w:rFonts w:ascii="Calibri" w:eastAsia="Calibri" w:hAnsi="Calibri" w:cs="Times New Roman"/>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icareetke3-isticanje6">
    <w:name w:val="Grid Table 3 Accent 6"/>
    <w:basedOn w:val="Obinatablica"/>
    <w:uiPriority w:val="48"/>
    <w:rsid w:val="0045336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numbering" w:customStyle="1" w:styleId="Trenutnipopis1">
    <w:name w:val="Trenutni popis1"/>
    <w:uiPriority w:val="99"/>
    <w:rsid w:val="006E2653"/>
    <w:pPr>
      <w:numPr>
        <w:numId w:val="1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660303">
      <w:bodyDiv w:val="1"/>
      <w:marLeft w:val="0"/>
      <w:marRight w:val="0"/>
      <w:marTop w:val="0"/>
      <w:marBottom w:val="0"/>
      <w:divBdr>
        <w:top w:val="none" w:sz="0" w:space="0" w:color="auto"/>
        <w:left w:val="none" w:sz="0" w:space="0" w:color="auto"/>
        <w:bottom w:val="none" w:sz="0" w:space="0" w:color="auto"/>
        <w:right w:val="none" w:sz="0" w:space="0" w:color="auto"/>
      </w:divBdr>
    </w:div>
    <w:div w:id="238368347">
      <w:bodyDiv w:val="1"/>
      <w:marLeft w:val="0"/>
      <w:marRight w:val="0"/>
      <w:marTop w:val="0"/>
      <w:marBottom w:val="0"/>
      <w:divBdr>
        <w:top w:val="none" w:sz="0" w:space="0" w:color="auto"/>
        <w:left w:val="none" w:sz="0" w:space="0" w:color="auto"/>
        <w:bottom w:val="none" w:sz="0" w:space="0" w:color="auto"/>
        <w:right w:val="none" w:sz="0" w:space="0" w:color="auto"/>
      </w:divBdr>
    </w:div>
    <w:div w:id="483474849">
      <w:bodyDiv w:val="1"/>
      <w:marLeft w:val="0"/>
      <w:marRight w:val="0"/>
      <w:marTop w:val="0"/>
      <w:marBottom w:val="0"/>
      <w:divBdr>
        <w:top w:val="none" w:sz="0" w:space="0" w:color="auto"/>
        <w:left w:val="none" w:sz="0" w:space="0" w:color="auto"/>
        <w:bottom w:val="none" w:sz="0" w:space="0" w:color="auto"/>
        <w:right w:val="none" w:sz="0" w:space="0" w:color="auto"/>
      </w:divBdr>
    </w:div>
    <w:div w:id="812941192">
      <w:bodyDiv w:val="1"/>
      <w:marLeft w:val="0"/>
      <w:marRight w:val="0"/>
      <w:marTop w:val="0"/>
      <w:marBottom w:val="0"/>
      <w:divBdr>
        <w:top w:val="none" w:sz="0" w:space="0" w:color="auto"/>
        <w:left w:val="none" w:sz="0" w:space="0" w:color="auto"/>
        <w:bottom w:val="none" w:sz="0" w:space="0" w:color="auto"/>
        <w:right w:val="none" w:sz="0" w:space="0" w:color="auto"/>
      </w:divBdr>
      <w:divsChild>
        <w:div w:id="425156131">
          <w:marLeft w:val="0"/>
          <w:marRight w:val="0"/>
          <w:marTop w:val="0"/>
          <w:marBottom w:val="0"/>
          <w:divBdr>
            <w:top w:val="none" w:sz="0" w:space="0" w:color="auto"/>
            <w:left w:val="none" w:sz="0" w:space="0" w:color="auto"/>
            <w:bottom w:val="none" w:sz="0" w:space="0" w:color="auto"/>
            <w:right w:val="none" w:sz="0" w:space="0" w:color="auto"/>
          </w:divBdr>
        </w:div>
        <w:div w:id="2078699589">
          <w:marLeft w:val="0"/>
          <w:marRight w:val="0"/>
          <w:marTop w:val="0"/>
          <w:marBottom w:val="0"/>
          <w:divBdr>
            <w:top w:val="none" w:sz="0" w:space="0" w:color="auto"/>
            <w:left w:val="none" w:sz="0" w:space="0" w:color="auto"/>
            <w:bottom w:val="none" w:sz="0" w:space="0" w:color="auto"/>
            <w:right w:val="none" w:sz="0" w:space="0" w:color="auto"/>
          </w:divBdr>
        </w:div>
      </w:divsChild>
    </w:div>
    <w:div w:id="856693842">
      <w:bodyDiv w:val="1"/>
      <w:marLeft w:val="0"/>
      <w:marRight w:val="0"/>
      <w:marTop w:val="0"/>
      <w:marBottom w:val="0"/>
      <w:divBdr>
        <w:top w:val="none" w:sz="0" w:space="0" w:color="auto"/>
        <w:left w:val="none" w:sz="0" w:space="0" w:color="auto"/>
        <w:bottom w:val="none" w:sz="0" w:space="0" w:color="auto"/>
        <w:right w:val="none" w:sz="0" w:space="0" w:color="auto"/>
      </w:divBdr>
    </w:div>
    <w:div w:id="1158768976">
      <w:bodyDiv w:val="1"/>
      <w:marLeft w:val="0"/>
      <w:marRight w:val="0"/>
      <w:marTop w:val="0"/>
      <w:marBottom w:val="0"/>
      <w:divBdr>
        <w:top w:val="none" w:sz="0" w:space="0" w:color="auto"/>
        <w:left w:val="none" w:sz="0" w:space="0" w:color="auto"/>
        <w:bottom w:val="none" w:sz="0" w:space="0" w:color="auto"/>
        <w:right w:val="none" w:sz="0" w:space="0" w:color="auto"/>
      </w:divBdr>
    </w:div>
    <w:div w:id="1290086819">
      <w:bodyDiv w:val="1"/>
      <w:marLeft w:val="0"/>
      <w:marRight w:val="0"/>
      <w:marTop w:val="0"/>
      <w:marBottom w:val="0"/>
      <w:divBdr>
        <w:top w:val="none" w:sz="0" w:space="0" w:color="auto"/>
        <w:left w:val="none" w:sz="0" w:space="0" w:color="auto"/>
        <w:bottom w:val="none" w:sz="0" w:space="0" w:color="auto"/>
        <w:right w:val="none" w:sz="0" w:space="0" w:color="auto"/>
      </w:divBdr>
    </w:div>
    <w:div w:id="1468888093">
      <w:bodyDiv w:val="1"/>
      <w:marLeft w:val="0"/>
      <w:marRight w:val="0"/>
      <w:marTop w:val="0"/>
      <w:marBottom w:val="0"/>
      <w:divBdr>
        <w:top w:val="none" w:sz="0" w:space="0" w:color="auto"/>
        <w:left w:val="none" w:sz="0" w:space="0" w:color="auto"/>
        <w:bottom w:val="none" w:sz="0" w:space="0" w:color="auto"/>
        <w:right w:val="none" w:sz="0" w:space="0" w:color="auto"/>
      </w:divBdr>
    </w:div>
    <w:div w:id="1552419414">
      <w:bodyDiv w:val="1"/>
      <w:marLeft w:val="0"/>
      <w:marRight w:val="0"/>
      <w:marTop w:val="0"/>
      <w:marBottom w:val="0"/>
      <w:divBdr>
        <w:top w:val="none" w:sz="0" w:space="0" w:color="auto"/>
        <w:left w:val="none" w:sz="0" w:space="0" w:color="auto"/>
        <w:bottom w:val="none" w:sz="0" w:space="0" w:color="auto"/>
        <w:right w:val="none" w:sz="0" w:space="0" w:color="auto"/>
      </w:divBdr>
      <w:divsChild>
        <w:div w:id="1870021648">
          <w:marLeft w:val="0"/>
          <w:marRight w:val="0"/>
          <w:marTop w:val="0"/>
          <w:marBottom w:val="0"/>
          <w:divBdr>
            <w:top w:val="none" w:sz="0" w:space="0" w:color="auto"/>
            <w:left w:val="none" w:sz="0" w:space="0" w:color="auto"/>
            <w:bottom w:val="none" w:sz="0" w:space="0" w:color="auto"/>
            <w:right w:val="none" w:sz="0" w:space="0" w:color="auto"/>
          </w:divBdr>
        </w:div>
        <w:div w:id="888491870">
          <w:marLeft w:val="0"/>
          <w:marRight w:val="0"/>
          <w:marTop w:val="0"/>
          <w:marBottom w:val="0"/>
          <w:divBdr>
            <w:top w:val="none" w:sz="0" w:space="0" w:color="auto"/>
            <w:left w:val="none" w:sz="0" w:space="0" w:color="auto"/>
            <w:bottom w:val="none" w:sz="0" w:space="0" w:color="auto"/>
            <w:right w:val="none" w:sz="0" w:space="0" w:color="auto"/>
          </w:divBdr>
        </w:div>
      </w:divsChild>
    </w:div>
    <w:div w:id="1658999877">
      <w:bodyDiv w:val="1"/>
      <w:marLeft w:val="0"/>
      <w:marRight w:val="0"/>
      <w:marTop w:val="0"/>
      <w:marBottom w:val="0"/>
      <w:divBdr>
        <w:top w:val="none" w:sz="0" w:space="0" w:color="auto"/>
        <w:left w:val="none" w:sz="0" w:space="0" w:color="auto"/>
        <w:bottom w:val="none" w:sz="0" w:space="0" w:color="auto"/>
        <w:right w:val="none" w:sz="0" w:space="0" w:color="auto"/>
      </w:divBdr>
    </w:div>
    <w:div w:id="1855145027">
      <w:bodyDiv w:val="1"/>
      <w:marLeft w:val="0"/>
      <w:marRight w:val="0"/>
      <w:marTop w:val="0"/>
      <w:marBottom w:val="0"/>
      <w:divBdr>
        <w:top w:val="none" w:sz="0" w:space="0" w:color="auto"/>
        <w:left w:val="none" w:sz="0" w:space="0" w:color="auto"/>
        <w:bottom w:val="none" w:sz="0" w:space="0" w:color="auto"/>
        <w:right w:val="none" w:sz="0" w:space="0" w:color="auto"/>
      </w:divBdr>
    </w:div>
    <w:div w:id="1893807833">
      <w:bodyDiv w:val="1"/>
      <w:marLeft w:val="0"/>
      <w:marRight w:val="0"/>
      <w:marTop w:val="0"/>
      <w:marBottom w:val="0"/>
      <w:divBdr>
        <w:top w:val="none" w:sz="0" w:space="0" w:color="auto"/>
        <w:left w:val="none" w:sz="0" w:space="0" w:color="auto"/>
        <w:bottom w:val="none" w:sz="0" w:space="0" w:color="auto"/>
        <w:right w:val="none" w:sz="0" w:space="0" w:color="auto"/>
      </w:divBdr>
    </w:div>
    <w:div w:id="2056536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footer" Target="footer1.xml"/><Relationship Id="rId26" Type="http://schemas.openxmlformats.org/officeDocument/2006/relationships/hyperlink" Target="https://hr.wikipedia.org/wiki/Magma" TargetMode="External"/><Relationship Id="rId39" Type="http://schemas.openxmlformats.org/officeDocument/2006/relationships/image" Target="media/image16.emf"/><Relationship Id="rId21" Type="http://schemas.openxmlformats.org/officeDocument/2006/relationships/header" Target="header3.xml"/><Relationship Id="rId34" Type="http://schemas.openxmlformats.org/officeDocument/2006/relationships/hyperlink" Target="http://seizkarta.gfz.hr/karta.php" TargetMode="External"/><Relationship Id="rId42" Type="http://schemas.openxmlformats.org/officeDocument/2006/relationships/image" Target="media/image19.wmf"/><Relationship Id="rId47" Type="http://schemas.openxmlformats.org/officeDocument/2006/relationships/image" Target="media/image24.png"/><Relationship Id="rId50"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hyperlink" Target="https://hr.wikipedia.org/wiki/Litosfera" TargetMode="External"/><Relationship Id="rId11" Type="http://schemas.openxmlformats.org/officeDocument/2006/relationships/image" Target="media/image4.png"/><Relationship Id="rId24" Type="http://schemas.openxmlformats.org/officeDocument/2006/relationships/hyperlink" Target="https://hr.wikipedia.org/wiki/Tlo" TargetMode="External"/><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image" Target="media/image22.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hyperlink" Target="https://hr.wikipedia.org/wiki/Vulkan" TargetMode="External"/><Relationship Id="rId30" Type="http://schemas.openxmlformats.org/officeDocument/2006/relationships/hyperlink" Target="https://hr.wikipedia.org/wiki/Zemljin_pla%C5%A1t" TargetMode="External"/><Relationship Id="rId35" Type="http://schemas.openxmlformats.org/officeDocument/2006/relationships/hyperlink" Target="https://hr.wikipedia.org/wiki/Epicentar" TargetMode="External"/><Relationship Id="rId43" Type="http://schemas.openxmlformats.org/officeDocument/2006/relationships/image" Target="media/image20.wmf"/><Relationship Id="rId48" Type="http://schemas.openxmlformats.org/officeDocument/2006/relationships/image" Target="media/image25.png"/><Relationship Id="rId8" Type="http://schemas.openxmlformats.org/officeDocument/2006/relationships/image" Target="media/image1.gif"/><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header" Target="header1.xml"/><Relationship Id="rId25" Type="http://schemas.openxmlformats.org/officeDocument/2006/relationships/hyperlink" Target="https://hr.wikipedia.org/wiki/Stijena" TargetMode="External"/><Relationship Id="rId33" Type="http://schemas.openxmlformats.org/officeDocument/2006/relationships/image" Target="media/image12.jpeg"/><Relationship Id="rId38" Type="http://schemas.openxmlformats.org/officeDocument/2006/relationships/image" Target="media/image15.emf"/><Relationship Id="rId46" Type="http://schemas.openxmlformats.org/officeDocument/2006/relationships/image" Target="media/image23.png"/><Relationship Id="rId20" Type="http://schemas.openxmlformats.org/officeDocument/2006/relationships/footer" Target="footer2.xml"/><Relationship Id="rId41" Type="http://schemas.openxmlformats.org/officeDocument/2006/relationships/image" Target="media/image1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hr.wikipedia.org/wiki/Vibracije" TargetMode="External"/><Relationship Id="rId28" Type="http://schemas.openxmlformats.org/officeDocument/2006/relationships/hyperlink" Target="https://hr.wikipedia.org/wiki/Tektonika_plo%C4%8Da" TargetMode="External"/><Relationship Id="rId36" Type="http://schemas.openxmlformats.org/officeDocument/2006/relationships/image" Target="media/image13.jpeg"/><Relationship Id="rId49" Type="http://schemas.openxmlformats.org/officeDocument/2006/relationships/image" Target="media/image26.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r-HR">
                <a:latin typeface="Times New Roman" panose="02020603050405020304" pitchFamily="18" charset="0"/>
                <a:cs typeface="Times New Roman" panose="02020603050405020304" pitchFamily="18" charset="0"/>
              </a:rPr>
              <a:t>Kretanje stanovnika kroz povijest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11"/>
              <c:tx>
                <c:rich>
                  <a:bodyPr/>
                  <a:lstStyle/>
                  <a:p>
                    <a:r>
                      <a:rPr lang="en-US"/>
                      <a:t>3.136</a:t>
                    </a:r>
                  </a:p>
                </c:rich>
              </c:tx>
              <c:dLblPos val="ct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BF92-4667-9895-4CEE963160B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cap="none" spc="0" baseline="0">
                    <a:ln w="0"/>
                    <a:solidFill>
                      <a:schemeClr val="tx1"/>
                    </a:solidFill>
                    <a:effectLst>
                      <a:outerShdw blurRad="38100" dist="19050" dir="2700000" algn="tl" rotWithShape="0">
                        <a:schemeClr val="dk1">
                          <a:alpha val="40000"/>
                        </a:schemeClr>
                      </a:outerShdw>
                    </a:effectLst>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List1!$E$1:$E$12</c:f>
              <c:strCache>
                <c:ptCount val="12"/>
                <c:pt idx="0">
                  <c:v>1910.</c:v>
                </c:pt>
                <c:pt idx="1">
                  <c:v>1921.</c:v>
                </c:pt>
                <c:pt idx="2">
                  <c:v>1931.</c:v>
                </c:pt>
                <c:pt idx="3">
                  <c:v>1948.</c:v>
                </c:pt>
                <c:pt idx="4">
                  <c:v>1953.</c:v>
                </c:pt>
                <c:pt idx="5">
                  <c:v>1961.</c:v>
                </c:pt>
                <c:pt idx="6">
                  <c:v>1971.</c:v>
                </c:pt>
                <c:pt idx="7">
                  <c:v>1981.</c:v>
                </c:pt>
                <c:pt idx="8">
                  <c:v>1991.</c:v>
                </c:pt>
                <c:pt idx="9">
                  <c:v>2001.</c:v>
                </c:pt>
                <c:pt idx="10">
                  <c:v>2011.</c:v>
                </c:pt>
                <c:pt idx="11">
                  <c:v>2021.</c:v>
                </c:pt>
              </c:strCache>
            </c:strRef>
          </c:cat>
          <c:val>
            <c:numRef>
              <c:f>List1!$F$1:$F$12</c:f>
              <c:numCache>
                <c:formatCode>#,##0</c:formatCode>
                <c:ptCount val="12"/>
                <c:pt idx="0">
                  <c:v>25192</c:v>
                </c:pt>
                <c:pt idx="1">
                  <c:v>25437</c:v>
                </c:pt>
                <c:pt idx="2">
                  <c:v>25214</c:v>
                </c:pt>
                <c:pt idx="3">
                  <c:v>17946</c:v>
                </c:pt>
                <c:pt idx="4">
                  <c:v>17706</c:v>
                </c:pt>
                <c:pt idx="5">
                  <c:v>16670</c:v>
                </c:pt>
                <c:pt idx="6">
                  <c:v>14377</c:v>
                </c:pt>
                <c:pt idx="7">
                  <c:v>12151</c:v>
                </c:pt>
                <c:pt idx="8">
                  <c:v>11167</c:v>
                </c:pt>
                <c:pt idx="9">
                  <c:v>3912</c:v>
                </c:pt>
                <c:pt idx="10">
                  <c:v>4690</c:v>
                </c:pt>
                <c:pt idx="11">
                  <c:v>3229</c:v>
                </c:pt>
              </c:numCache>
            </c:numRef>
          </c:val>
          <c:smooth val="0"/>
          <c:extLst>
            <c:ext xmlns:c16="http://schemas.microsoft.com/office/drawing/2014/chart" uri="{C3380CC4-5D6E-409C-BE32-E72D297353CC}">
              <c16:uniqueId val="{00000000-41CB-47AB-9D92-225E0A141C64}"/>
            </c:ext>
          </c:extLst>
        </c:ser>
        <c:dLbls>
          <c:dLblPos val="ctr"/>
          <c:showLegendKey val="0"/>
          <c:showVal val="1"/>
          <c:showCatName val="0"/>
          <c:showSerName val="0"/>
          <c:showPercent val="0"/>
          <c:showBubbleSize val="0"/>
        </c:dLbls>
        <c:marker val="1"/>
        <c:smooth val="0"/>
        <c:axId val="113425408"/>
        <c:axId val="70206592"/>
      </c:lineChart>
      <c:catAx>
        <c:axId val="11342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0206592"/>
        <c:crosses val="autoZero"/>
        <c:auto val="1"/>
        <c:lblAlgn val="ctr"/>
        <c:lblOffset val="100"/>
        <c:noMultiLvlLbl val="0"/>
      </c:catAx>
      <c:valAx>
        <c:axId val="70206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r-HR">
                    <a:latin typeface="Times New Roman" panose="02020603050405020304" pitchFamily="18" charset="0"/>
                    <a:cs typeface="Times New Roman" panose="02020603050405020304" pitchFamily="18" charset="0"/>
                  </a:rPr>
                  <a:t>Broj stanovnika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134254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463F2-EF32-4DE9-8679-BD1B00B0FB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189</Pages>
  <Words>45129</Words>
  <Characters>257240</Characters>
  <Application>Microsoft Office Word</Application>
  <DocSecurity>0</DocSecurity>
  <Lines>2143</Lines>
  <Paragraphs>603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dc:creator>
  <cp:keywords/>
  <dc:description/>
  <cp:lastModifiedBy>Ivana Pehar</cp:lastModifiedBy>
  <cp:revision>15</cp:revision>
  <cp:lastPrinted>2026-07-02T08:22:00Z</cp:lastPrinted>
  <dcterms:created xsi:type="dcterms:W3CDTF">2026-07-02T08:18:00Z</dcterms:created>
  <dcterms:modified xsi:type="dcterms:W3CDTF">2026-07-02T08:59:00Z</dcterms:modified>
</cp:coreProperties>
</file>